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92B" w:rsidRPr="0046277B" w:rsidRDefault="001A4A94" w:rsidP="0096792B">
      <w:pPr>
        <w:jc w:val="right"/>
      </w:pPr>
      <w:r>
        <w:t>Sandomierz 21</w:t>
      </w:r>
      <w:r w:rsidR="001F3EAB">
        <w:t xml:space="preserve"> styczeń 2025</w:t>
      </w:r>
      <w:r w:rsidR="0096792B" w:rsidRPr="0046277B">
        <w:t xml:space="preserve"> rok</w:t>
      </w:r>
    </w:p>
    <w:p w:rsidR="0096792B" w:rsidRPr="0046277B" w:rsidRDefault="00820799" w:rsidP="0096792B">
      <w:bookmarkStart w:id="0" w:name="_GoBack"/>
      <w:r>
        <w:t>GN.683.4.19</w:t>
      </w:r>
      <w:r w:rsidR="001F3EAB">
        <w:t>.2022</w:t>
      </w:r>
      <w:bookmarkEnd w:id="0"/>
      <w:r w:rsidR="00F70D25">
        <w:t xml:space="preserve">                                     </w:t>
      </w:r>
    </w:p>
    <w:p w:rsidR="0096792B" w:rsidRPr="0046277B" w:rsidRDefault="0096792B" w:rsidP="0096792B"/>
    <w:p w:rsidR="0092797A" w:rsidRDefault="0092797A" w:rsidP="0096792B"/>
    <w:p w:rsidR="00667755" w:rsidRPr="0046277B" w:rsidRDefault="00667755" w:rsidP="0096792B"/>
    <w:p w:rsidR="0096792B" w:rsidRPr="0046277B" w:rsidRDefault="0096792B" w:rsidP="0096792B">
      <w:pPr>
        <w:pStyle w:val="Nagwek1"/>
        <w:rPr>
          <w:sz w:val="20"/>
        </w:rPr>
      </w:pPr>
      <w:r w:rsidRPr="0046277B">
        <w:rPr>
          <w:sz w:val="20"/>
        </w:rPr>
        <w:t>D E C Y Z J A</w:t>
      </w:r>
    </w:p>
    <w:p w:rsidR="0096792B" w:rsidRPr="0046277B" w:rsidRDefault="0096792B" w:rsidP="00764ED7">
      <w:pPr>
        <w:jc w:val="both"/>
      </w:pPr>
    </w:p>
    <w:p w:rsidR="0096792B" w:rsidRPr="0046277B" w:rsidRDefault="0096792B" w:rsidP="00667755">
      <w:pPr>
        <w:pStyle w:val="Tekstpodstawowywcity"/>
        <w:rPr>
          <w:b/>
          <w:sz w:val="20"/>
        </w:rPr>
      </w:pPr>
      <w:r w:rsidRPr="0046277B">
        <w:rPr>
          <w:sz w:val="20"/>
        </w:rPr>
        <w:t>Na podstawie  art. 12 ust. 4a, 4f i 5, art. 18</w:t>
      </w:r>
      <w:r w:rsidR="0057250A" w:rsidRPr="0046277B">
        <w:rPr>
          <w:sz w:val="20"/>
        </w:rPr>
        <w:t xml:space="preserve"> </w:t>
      </w:r>
      <w:r w:rsidR="00764ED7">
        <w:rPr>
          <w:sz w:val="20"/>
        </w:rPr>
        <w:t xml:space="preserve"> ust. 1</w:t>
      </w:r>
      <w:r w:rsidRPr="0046277B">
        <w:rPr>
          <w:sz w:val="20"/>
        </w:rPr>
        <w:t xml:space="preserve">  ustawy z dnia 10 kwietnia 2003 roku </w:t>
      </w:r>
      <w:r w:rsidRPr="0046277B">
        <w:rPr>
          <w:i/>
          <w:sz w:val="20"/>
        </w:rPr>
        <w:t>o szczególnych zasadach przygotowania i realizacji inwestycji w zakresie dróg publicznych</w:t>
      </w:r>
      <w:r w:rsidR="00667755">
        <w:rPr>
          <w:sz w:val="20"/>
        </w:rPr>
        <w:t xml:space="preserve"> (Dz. U. z 2024 roku, poz. 311</w:t>
      </w:r>
      <w:r w:rsidR="00E5129D" w:rsidRPr="0046277B">
        <w:rPr>
          <w:sz w:val="20"/>
        </w:rPr>
        <w:t>)</w:t>
      </w:r>
      <w:r w:rsidRPr="0046277B">
        <w:rPr>
          <w:sz w:val="20"/>
        </w:rPr>
        <w:t xml:space="preserve">, </w:t>
      </w:r>
      <w:r w:rsidR="00670BCB">
        <w:rPr>
          <w:sz w:val="20"/>
        </w:rPr>
        <w:br/>
      </w:r>
      <w:r w:rsidRPr="0046277B">
        <w:rPr>
          <w:sz w:val="20"/>
        </w:rPr>
        <w:t>art. 128 ust.</w:t>
      </w:r>
      <w:r w:rsidR="00E5129D" w:rsidRPr="0046277B">
        <w:rPr>
          <w:sz w:val="20"/>
        </w:rPr>
        <w:t xml:space="preserve"> 1, art. 130</w:t>
      </w:r>
      <w:r w:rsidR="0057250A" w:rsidRPr="0046277B">
        <w:rPr>
          <w:sz w:val="20"/>
        </w:rPr>
        <w:t xml:space="preserve"> ust. 2</w:t>
      </w:r>
      <w:r w:rsidR="00E5129D" w:rsidRPr="0046277B">
        <w:rPr>
          <w:sz w:val="20"/>
        </w:rPr>
        <w:t>, art. 132 ust. 1a,</w:t>
      </w:r>
      <w:r w:rsidRPr="0046277B">
        <w:rPr>
          <w:sz w:val="20"/>
        </w:rPr>
        <w:t xml:space="preserve"> ust 2</w:t>
      </w:r>
      <w:r w:rsidR="00E5129D" w:rsidRPr="0046277B">
        <w:rPr>
          <w:sz w:val="20"/>
        </w:rPr>
        <w:t xml:space="preserve"> </w:t>
      </w:r>
      <w:r w:rsidR="0057250A" w:rsidRPr="0046277B">
        <w:rPr>
          <w:sz w:val="20"/>
        </w:rPr>
        <w:t xml:space="preserve"> i </w:t>
      </w:r>
      <w:r w:rsidR="00E5129D" w:rsidRPr="0046277B">
        <w:rPr>
          <w:sz w:val="20"/>
        </w:rPr>
        <w:t>ust. 3</w:t>
      </w:r>
      <w:r w:rsidRPr="0046277B">
        <w:rPr>
          <w:sz w:val="20"/>
        </w:rPr>
        <w:t xml:space="preserve"> i art. 134 ustawy z dnia 21 sierpnia 1997 roku </w:t>
      </w:r>
      <w:r w:rsidR="00F770EB">
        <w:rPr>
          <w:sz w:val="20"/>
        </w:rPr>
        <w:br/>
      </w:r>
      <w:r w:rsidRPr="0046277B">
        <w:rPr>
          <w:i/>
          <w:sz w:val="20"/>
        </w:rPr>
        <w:t>o gospodarce nieruchomościami</w:t>
      </w:r>
      <w:r w:rsidRPr="0046277B">
        <w:rPr>
          <w:sz w:val="20"/>
        </w:rPr>
        <w:t xml:space="preserve"> (Dz.</w:t>
      </w:r>
      <w:r w:rsidR="00667755">
        <w:rPr>
          <w:sz w:val="20"/>
        </w:rPr>
        <w:t xml:space="preserve"> U. z 2024 poz. 1145</w:t>
      </w:r>
      <w:r w:rsidRPr="0046277B">
        <w:rPr>
          <w:sz w:val="20"/>
        </w:rPr>
        <w:t>)</w:t>
      </w:r>
      <w:r w:rsidR="00AB388C" w:rsidRPr="0046277B">
        <w:rPr>
          <w:sz w:val="20"/>
        </w:rPr>
        <w:t>,</w:t>
      </w:r>
      <w:r w:rsidRPr="0046277B">
        <w:rPr>
          <w:sz w:val="20"/>
        </w:rPr>
        <w:t xml:space="preserve"> w związku z decyzją  Starosty</w:t>
      </w:r>
      <w:r w:rsidR="00E5129D" w:rsidRPr="0046277B">
        <w:rPr>
          <w:sz w:val="20"/>
        </w:rPr>
        <w:t xml:space="preserve"> Sandomi</w:t>
      </w:r>
      <w:r w:rsidR="00970C73">
        <w:rPr>
          <w:sz w:val="20"/>
        </w:rPr>
        <w:t>e</w:t>
      </w:r>
      <w:r w:rsidR="000F363A">
        <w:rPr>
          <w:sz w:val="20"/>
        </w:rPr>
        <w:t xml:space="preserve">rskiego </w:t>
      </w:r>
      <w:r w:rsidR="00670BCB">
        <w:rPr>
          <w:sz w:val="20"/>
        </w:rPr>
        <w:br/>
      </w:r>
      <w:r w:rsidR="000F363A">
        <w:rPr>
          <w:sz w:val="20"/>
        </w:rPr>
        <w:t xml:space="preserve">Nr </w:t>
      </w:r>
      <w:r w:rsidR="001F3EAB">
        <w:rPr>
          <w:sz w:val="20"/>
        </w:rPr>
        <w:t>AB.6740.</w:t>
      </w:r>
      <w:r w:rsidR="00C43318">
        <w:rPr>
          <w:sz w:val="20"/>
        </w:rPr>
        <w:t>1</w:t>
      </w:r>
      <w:r w:rsidR="001F3EAB">
        <w:rPr>
          <w:sz w:val="20"/>
        </w:rPr>
        <w:t>3</w:t>
      </w:r>
      <w:r w:rsidR="002752F9">
        <w:rPr>
          <w:sz w:val="20"/>
        </w:rPr>
        <w:t>.202</w:t>
      </w:r>
      <w:r w:rsidR="00C43318">
        <w:rPr>
          <w:sz w:val="20"/>
        </w:rPr>
        <w:t>1.SPEC z dnia 30 marca  2022 roku Decyzja 4</w:t>
      </w:r>
      <w:r w:rsidR="00F70D25">
        <w:rPr>
          <w:sz w:val="20"/>
        </w:rPr>
        <w:t>/2022</w:t>
      </w:r>
      <w:r w:rsidR="002752F9">
        <w:rPr>
          <w:sz w:val="20"/>
        </w:rPr>
        <w:t xml:space="preserve"> </w:t>
      </w:r>
      <w:r w:rsidRPr="0046277B">
        <w:rPr>
          <w:sz w:val="20"/>
        </w:rPr>
        <w:t xml:space="preserve">oraz art. 104 ustawy z dnia 14 czerwca 1960 roku </w:t>
      </w:r>
      <w:r w:rsidRPr="0046277B">
        <w:rPr>
          <w:i/>
          <w:sz w:val="20"/>
        </w:rPr>
        <w:t>Kodeks postępowania administracyjnego</w:t>
      </w:r>
      <w:r w:rsidR="00F770EB">
        <w:rPr>
          <w:sz w:val="20"/>
        </w:rPr>
        <w:t xml:space="preserve"> (Dz. U. z</w:t>
      </w:r>
      <w:r w:rsidR="00667755">
        <w:rPr>
          <w:sz w:val="20"/>
        </w:rPr>
        <w:t xml:space="preserve"> 2024 roku, poz. 572</w:t>
      </w:r>
      <w:r w:rsidRPr="0046277B">
        <w:rPr>
          <w:sz w:val="20"/>
        </w:rPr>
        <w:t>) w związku z postęp</w:t>
      </w:r>
      <w:r w:rsidR="00E43F85" w:rsidRPr="0046277B">
        <w:rPr>
          <w:sz w:val="20"/>
        </w:rPr>
        <w:t>owaniem wszczętym z urzędu</w:t>
      </w:r>
      <w:r w:rsidRPr="0046277B">
        <w:rPr>
          <w:sz w:val="20"/>
        </w:rPr>
        <w:t xml:space="preserve"> </w:t>
      </w:r>
      <w:r w:rsidR="00E5129D" w:rsidRPr="0046277B">
        <w:rPr>
          <w:b/>
          <w:sz w:val="20"/>
        </w:rPr>
        <w:t>Starosta Sandomierski</w:t>
      </w:r>
    </w:p>
    <w:p w:rsidR="0096792B" w:rsidRPr="0046277B" w:rsidRDefault="0096792B" w:rsidP="00AE36FE"/>
    <w:p w:rsidR="0096792B" w:rsidRPr="0046277B" w:rsidRDefault="00E5129D" w:rsidP="0096792B">
      <w:pPr>
        <w:jc w:val="center"/>
        <w:rPr>
          <w:b/>
          <w:i/>
        </w:rPr>
      </w:pPr>
      <w:r w:rsidRPr="0046277B">
        <w:rPr>
          <w:b/>
          <w:i/>
        </w:rPr>
        <w:t>orzeka</w:t>
      </w:r>
      <w:r w:rsidR="0096792B" w:rsidRPr="0046277B">
        <w:rPr>
          <w:b/>
          <w:i/>
        </w:rPr>
        <w:t xml:space="preserve">: </w:t>
      </w:r>
    </w:p>
    <w:p w:rsidR="0096792B" w:rsidRPr="0046277B" w:rsidRDefault="0096792B" w:rsidP="00975405"/>
    <w:p w:rsidR="0096792B" w:rsidRDefault="00766A15" w:rsidP="00820799">
      <w:pPr>
        <w:numPr>
          <w:ilvl w:val="0"/>
          <w:numId w:val="1"/>
        </w:numPr>
        <w:spacing w:line="360" w:lineRule="auto"/>
        <w:ind w:left="357" w:hanging="357"/>
        <w:jc w:val="both"/>
      </w:pPr>
      <w:r w:rsidRPr="0046277B">
        <w:t xml:space="preserve">Ustalić odszkodowanie </w:t>
      </w:r>
      <w:r w:rsidR="00242811">
        <w:t xml:space="preserve"> w</w:t>
      </w:r>
      <w:r w:rsidR="0096792B" w:rsidRPr="0046277B">
        <w:t xml:space="preserve"> wysokości </w:t>
      </w:r>
      <w:r w:rsidR="00820799">
        <w:rPr>
          <w:b/>
        </w:rPr>
        <w:t>957</w:t>
      </w:r>
      <w:r w:rsidR="00AB388C" w:rsidRPr="0046277B">
        <w:rPr>
          <w:b/>
        </w:rPr>
        <w:t>,00</w:t>
      </w:r>
      <w:r w:rsidR="0096792B" w:rsidRPr="0046277B">
        <w:t xml:space="preserve"> </w:t>
      </w:r>
      <w:r w:rsidR="00E5129D" w:rsidRPr="0046277B">
        <w:rPr>
          <w:b/>
        </w:rPr>
        <w:t>zł (słowni</w:t>
      </w:r>
      <w:r w:rsidR="002F37C7">
        <w:rPr>
          <w:b/>
        </w:rPr>
        <w:t>e:</w:t>
      </w:r>
      <w:r w:rsidR="00291132">
        <w:rPr>
          <w:b/>
        </w:rPr>
        <w:t xml:space="preserve"> </w:t>
      </w:r>
      <w:r w:rsidR="00820799">
        <w:rPr>
          <w:b/>
        </w:rPr>
        <w:t>dziewięćset pięćdziesiąt siedem</w:t>
      </w:r>
      <w:r w:rsidR="000B5035">
        <w:rPr>
          <w:b/>
        </w:rPr>
        <w:t xml:space="preserve"> złotych</w:t>
      </w:r>
      <w:r w:rsidR="005A0335" w:rsidRPr="0046277B">
        <w:rPr>
          <w:b/>
        </w:rPr>
        <w:t xml:space="preserve"> 0</w:t>
      </w:r>
      <w:r w:rsidR="008F6C67" w:rsidRPr="0046277B">
        <w:rPr>
          <w:b/>
        </w:rPr>
        <w:t>0</w:t>
      </w:r>
      <w:r w:rsidR="00E43F85" w:rsidRPr="0046277B">
        <w:rPr>
          <w:b/>
        </w:rPr>
        <w:t>/100</w:t>
      </w:r>
      <w:r w:rsidR="0096792B" w:rsidRPr="0046277B">
        <w:rPr>
          <w:b/>
        </w:rPr>
        <w:t>)</w:t>
      </w:r>
      <w:r w:rsidR="00A57252">
        <w:t xml:space="preserve"> za nieruchomości</w:t>
      </w:r>
      <w:r w:rsidR="00242811">
        <w:t xml:space="preserve"> o</w:t>
      </w:r>
      <w:r w:rsidR="002752F9">
        <w:t xml:space="preserve"> </w:t>
      </w:r>
      <w:r w:rsidR="0096792B" w:rsidRPr="0046277B">
        <w:t xml:space="preserve">powierzchni </w:t>
      </w:r>
      <w:r w:rsidR="00820799">
        <w:rPr>
          <w:b/>
        </w:rPr>
        <w:t>0,0049</w:t>
      </w:r>
      <w:r w:rsidR="00847C7C">
        <w:rPr>
          <w:b/>
        </w:rPr>
        <w:t xml:space="preserve"> </w:t>
      </w:r>
      <w:r w:rsidR="0096792B" w:rsidRPr="0046277B">
        <w:rPr>
          <w:b/>
        </w:rPr>
        <w:t>ha</w:t>
      </w:r>
      <w:r w:rsidRPr="0046277B">
        <w:t xml:space="preserve"> położoną w</w:t>
      </w:r>
      <w:r w:rsidR="00663C31">
        <w:t>e wsi</w:t>
      </w:r>
      <w:r w:rsidR="00C43318">
        <w:t xml:space="preserve"> Szymanowice Górne</w:t>
      </w:r>
      <w:r w:rsidR="00F51F7D" w:rsidRPr="0046277B">
        <w:t xml:space="preserve"> </w:t>
      </w:r>
      <w:r w:rsidR="005A0335" w:rsidRPr="0046277B">
        <w:t xml:space="preserve">w </w:t>
      </w:r>
      <w:r w:rsidR="00F51F7D" w:rsidRPr="0046277B">
        <w:t>gmin</w:t>
      </w:r>
      <w:r w:rsidR="005A0335" w:rsidRPr="0046277B">
        <w:t>ie Klimontów</w:t>
      </w:r>
      <w:r w:rsidR="0096792B" w:rsidRPr="0046277B">
        <w:t>, oznac</w:t>
      </w:r>
      <w:r w:rsidR="00970C73">
        <w:t>z</w:t>
      </w:r>
      <w:r w:rsidR="001C572B">
        <w:t xml:space="preserve">oną w ewidencji </w:t>
      </w:r>
      <w:r w:rsidR="00C43318">
        <w:t>gruntów numerem</w:t>
      </w:r>
      <w:r w:rsidR="00242811">
        <w:t xml:space="preserve"> </w:t>
      </w:r>
      <w:r w:rsidR="00C43318">
        <w:t>działki</w:t>
      </w:r>
      <w:r w:rsidR="0096792B" w:rsidRPr="0046277B">
        <w:t xml:space="preserve"> </w:t>
      </w:r>
      <w:r w:rsidR="00820799">
        <w:rPr>
          <w:b/>
        </w:rPr>
        <w:t>124/1</w:t>
      </w:r>
      <w:r w:rsidR="0096792B" w:rsidRPr="0046277B">
        <w:t xml:space="preserve"> </w:t>
      </w:r>
      <w:r w:rsidR="00992689">
        <w:t xml:space="preserve"> </w:t>
      </w:r>
      <w:r w:rsidR="0096792B" w:rsidRPr="0046277B">
        <w:t>która przeszła z mocy p</w:t>
      </w:r>
      <w:r w:rsidR="005A0335" w:rsidRPr="0046277B">
        <w:t>rawa na własność Gminy Klimontów</w:t>
      </w:r>
      <w:r w:rsidR="0096792B" w:rsidRPr="0046277B">
        <w:t xml:space="preserve"> pod </w:t>
      </w:r>
      <w:r w:rsidR="00E43F85" w:rsidRPr="0046277B">
        <w:t>roz</w:t>
      </w:r>
      <w:r w:rsidR="0096792B" w:rsidRPr="0046277B">
        <w:t xml:space="preserve">budowę drogi gminnej, na podstawie decyzji Starosty </w:t>
      </w:r>
      <w:r w:rsidR="00E43F85" w:rsidRPr="0046277B">
        <w:t>S</w:t>
      </w:r>
      <w:r w:rsidR="0096792B" w:rsidRPr="0046277B">
        <w:t>andomierski</w:t>
      </w:r>
      <w:r w:rsidR="00AB388C" w:rsidRPr="0046277B">
        <w:t xml:space="preserve">ego </w:t>
      </w:r>
      <w:r w:rsidR="00C43318">
        <w:br/>
      </w:r>
      <w:r w:rsidR="00975405">
        <w:t>Nr AB.6740.</w:t>
      </w:r>
      <w:r w:rsidR="00BE6E46">
        <w:t>1</w:t>
      </w:r>
      <w:r w:rsidR="00975405">
        <w:t>3</w:t>
      </w:r>
      <w:r w:rsidR="00BE6E46">
        <w:t>.2021</w:t>
      </w:r>
      <w:r w:rsidR="00E5129D" w:rsidRPr="0046277B">
        <w:t xml:space="preserve">.SPEC </w:t>
      </w:r>
      <w:r w:rsidR="00BE6E46">
        <w:t>Decyzja 4</w:t>
      </w:r>
      <w:r w:rsidR="003F1488">
        <w:t>/2022</w:t>
      </w:r>
      <w:r w:rsidR="002752F9">
        <w:t xml:space="preserve"> z </w:t>
      </w:r>
      <w:r w:rsidR="00BE6E46">
        <w:t>dnia 30 marca</w:t>
      </w:r>
      <w:r w:rsidR="003F1488">
        <w:t xml:space="preserve"> 2022</w:t>
      </w:r>
      <w:r w:rsidR="00F51F7D" w:rsidRPr="0046277B">
        <w:t xml:space="preserve"> roku</w:t>
      </w:r>
      <w:r w:rsidR="0046277B">
        <w:t>,</w:t>
      </w:r>
      <w:r w:rsidR="00F51F7D" w:rsidRPr="0046277B">
        <w:t xml:space="preserve"> </w:t>
      </w:r>
      <w:r w:rsidR="0096792B" w:rsidRPr="0046277B">
        <w:t xml:space="preserve"> zezwalającej na realizację inwestycji drogowej zarządcy drogi g</w:t>
      </w:r>
      <w:r w:rsidR="005A0335" w:rsidRPr="0046277B">
        <w:t>minnej – Burmistrzowi Miasta i Gminy Klimontów</w:t>
      </w:r>
      <w:r w:rsidR="0096792B" w:rsidRPr="0046277B">
        <w:t xml:space="preserve"> dla przedsięw</w:t>
      </w:r>
      <w:r w:rsidR="00815338" w:rsidRPr="0046277B">
        <w:t xml:space="preserve">zięcia </w:t>
      </w:r>
      <w:r w:rsidR="00AB388C" w:rsidRPr="0046277B">
        <w:t>pn.</w:t>
      </w:r>
      <w:r w:rsidR="00942E86">
        <w:t>:</w:t>
      </w:r>
      <w:r w:rsidR="00AB388C" w:rsidRPr="0046277B">
        <w:t xml:space="preserve"> „</w:t>
      </w:r>
      <w:r w:rsidR="00BE6E46">
        <w:rPr>
          <w:i/>
        </w:rPr>
        <w:t>Rozbudowa drogi gminnej Nr 331019T Szymanowice Górne przez wieś od km 0+000 do km 0+642 w miejscowości Szymanowice</w:t>
      </w:r>
      <w:r w:rsidR="002752F9">
        <w:t>”</w:t>
      </w:r>
      <w:r w:rsidR="003F1488">
        <w:t>.</w:t>
      </w:r>
    </w:p>
    <w:p w:rsidR="008541EE" w:rsidRDefault="008541EE" w:rsidP="008541EE">
      <w:pPr>
        <w:numPr>
          <w:ilvl w:val="0"/>
          <w:numId w:val="1"/>
        </w:numPr>
        <w:spacing w:line="360" w:lineRule="auto"/>
        <w:jc w:val="both"/>
      </w:pPr>
      <w:r>
        <w:t xml:space="preserve">Zobowiązać Burmistrza Miasta i Gminy Klimontów do złożenia na okres 10 lat do depozytu sądowego </w:t>
      </w:r>
      <w:r>
        <w:br/>
        <w:t>w terminie 14 dni od dnia w którym decyzja o odszkodowaniu stanie się ostateczna, odszkodowanie ustalone w pkt. 1.</w:t>
      </w:r>
    </w:p>
    <w:p w:rsidR="008541EE" w:rsidRDefault="008541EE" w:rsidP="008541EE">
      <w:pPr>
        <w:numPr>
          <w:ilvl w:val="0"/>
          <w:numId w:val="1"/>
        </w:numPr>
        <w:spacing w:line="360" w:lineRule="auto"/>
        <w:jc w:val="both"/>
      </w:pPr>
      <w:r>
        <w:t>Odszkodowanie, o którym mowa w ust. 1 podlega waloryzacji na dzień wypłaty, według zasad obowiązujących w przypadku zwrotu nieruchomości.</w:t>
      </w:r>
    </w:p>
    <w:p w:rsidR="0092797A" w:rsidRPr="0046277B" w:rsidRDefault="0092797A" w:rsidP="00E5129D"/>
    <w:p w:rsidR="0096792B" w:rsidRPr="0046277B" w:rsidRDefault="0096792B" w:rsidP="00920FA1">
      <w:pPr>
        <w:pStyle w:val="Nagwek1"/>
        <w:rPr>
          <w:sz w:val="20"/>
        </w:rPr>
      </w:pPr>
      <w:r w:rsidRPr="0046277B">
        <w:rPr>
          <w:sz w:val="20"/>
        </w:rPr>
        <w:t>Uzasadnienie</w:t>
      </w:r>
    </w:p>
    <w:p w:rsidR="0096792B" w:rsidRPr="0046277B" w:rsidRDefault="0096792B" w:rsidP="00E43F85">
      <w:pPr>
        <w:jc w:val="both"/>
      </w:pPr>
    </w:p>
    <w:p w:rsidR="00521686" w:rsidRPr="0046277B" w:rsidRDefault="0096792B" w:rsidP="00B85158">
      <w:pPr>
        <w:pStyle w:val="Tekstpodstawowywcity"/>
        <w:rPr>
          <w:sz w:val="20"/>
        </w:rPr>
      </w:pPr>
      <w:r w:rsidRPr="0046277B">
        <w:rPr>
          <w:sz w:val="20"/>
        </w:rPr>
        <w:t>Decyzją</w:t>
      </w:r>
      <w:r w:rsidR="002E4D6B">
        <w:rPr>
          <w:sz w:val="20"/>
        </w:rPr>
        <w:t xml:space="preserve"> Nr AB.6740.</w:t>
      </w:r>
      <w:r w:rsidR="00BE6E46">
        <w:rPr>
          <w:sz w:val="20"/>
        </w:rPr>
        <w:t>1</w:t>
      </w:r>
      <w:r w:rsidR="002E4D6B">
        <w:rPr>
          <w:sz w:val="20"/>
        </w:rPr>
        <w:t>3</w:t>
      </w:r>
      <w:r w:rsidR="00BE6E46">
        <w:rPr>
          <w:sz w:val="20"/>
        </w:rPr>
        <w:t>.2021</w:t>
      </w:r>
      <w:r w:rsidR="00763D55" w:rsidRPr="0046277B">
        <w:rPr>
          <w:sz w:val="20"/>
        </w:rPr>
        <w:t xml:space="preserve">.SPEC </w:t>
      </w:r>
      <w:r w:rsidR="00BE6E46">
        <w:rPr>
          <w:sz w:val="20"/>
        </w:rPr>
        <w:t>Decyzja 4/2022 z dnia 30 marca</w:t>
      </w:r>
      <w:r w:rsidR="003F1488">
        <w:rPr>
          <w:sz w:val="20"/>
        </w:rPr>
        <w:t xml:space="preserve"> 2022</w:t>
      </w:r>
      <w:r w:rsidR="00763D55" w:rsidRPr="0046277B">
        <w:rPr>
          <w:sz w:val="20"/>
        </w:rPr>
        <w:t xml:space="preserve"> roku </w:t>
      </w:r>
      <w:r w:rsidRPr="0046277B">
        <w:rPr>
          <w:sz w:val="20"/>
        </w:rPr>
        <w:t>Starosta Sandomierski zezwolił  na realizację inwestycji drogowej zarządcy drogi g</w:t>
      </w:r>
      <w:r w:rsidR="005C3527" w:rsidRPr="0046277B">
        <w:rPr>
          <w:sz w:val="20"/>
        </w:rPr>
        <w:t>minnej – Burmistrzowi Miasta i Gminy Klimontów</w:t>
      </w:r>
      <w:r w:rsidRPr="0046277B">
        <w:rPr>
          <w:sz w:val="20"/>
        </w:rPr>
        <w:t xml:space="preserve"> dla przedsięw</w:t>
      </w:r>
      <w:r w:rsidR="00C72A2C" w:rsidRPr="0046277B">
        <w:rPr>
          <w:sz w:val="20"/>
        </w:rPr>
        <w:t xml:space="preserve">zięcia </w:t>
      </w:r>
      <w:r w:rsidR="00521686" w:rsidRPr="0046277B">
        <w:rPr>
          <w:sz w:val="20"/>
        </w:rPr>
        <w:t>pn.</w:t>
      </w:r>
      <w:r w:rsidR="00942E86">
        <w:rPr>
          <w:sz w:val="20"/>
        </w:rPr>
        <w:t>:</w:t>
      </w:r>
      <w:r w:rsidR="00BE6E46">
        <w:rPr>
          <w:sz w:val="20"/>
        </w:rPr>
        <w:t xml:space="preserve"> „Rozbudowa drogi gminnej Nr 331019T Szymanowice Górne przez wieś od km 0+000 do km 0+642 w miejscowości Szymanowice</w:t>
      </w:r>
      <w:r w:rsidR="00C70733">
        <w:rPr>
          <w:sz w:val="20"/>
        </w:rPr>
        <w:t>”</w:t>
      </w:r>
      <w:r w:rsidR="00521686" w:rsidRPr="0046277B">
        <w:rPr>
          <w:sz w:val="20"/>
        </w:rPr>
        <w:t>.</w:t>
      </w:r>
    </w:p>
    <w:p w:rsidR="00521686" w:rsidRPr="0046277B" w:rsidRDefault="00521686" w:rsidP="00B85158">
      <w:pPr>
        <w:pStyle w:val="Tekstpodstawowywcity"/>
        <w:ind w:firstLine="0"/>
        <w:jc w:val="left"/>
        <w:rPr>
          <w:sz w:val="20"/>
        </w:rPr>
      </w:pPr>
    </w:p>
    <w:p w:rsidR="00005999" w:rsidRDefault="00005999" w:rsidP="00BE6E46">
      <w:pPr>
        <w:pStyle w:val="Tekstpodstawowywcity"/>
        <w:ind w:firstLine="0"/>
        <w:rPr>
          <w:sz w:val="20"/>
        </w:rPr>
      </w:pPr>
      <w:r>
        <w:rPr>
          <w:sz w:val="20"/>
        </w:rPr>
        <w:t>Wskutek podziału wykonanego przez geodetę</w:t>
      </w:r>
      <w:r w:rsidR="003F1488">
        <w:rPr>
          <w:sz w:val="20"/>
        </w:rPr>
        <w:t xml:space="preserve"> uprawni</w:t>
      </w:r>
      <w:r w:rsidR="002E4D6B">
        <w:rPr>
          <w:sz w:val="20"/>
        </w:rPr>
        <w:t>onego Jarosława Wróbla</w:t>
      </w:r>
      <w:r>
        <w:rPr>
          <w:sz w:val="20"/>
        </w:rPr>
        <w:t>, przyjętego do zasobu Powiatowego Ośrodka Dokumentacji Geodezyjnej i Kartogr</w:t>
      </w:r>
      <w:r w:rsidR="00BE6E46">
        <w:rPr>
          <w:sz w:val="20"/>
        </w:rPr>
        <w:t>aficznej w Sandomierzu w dniu 24 marca</w:t>
      </w:r>
      <w:r w:rsidR="00B85158">
        <w:rPr>
          <w:sz w:val="20"/>
        </w:rPr>
        <w:br/>
        <w:t>2022</w:t>
      </w:r>
      <w:r>
        <w:rPr>
          <w:sz w:val="20"/>
        </w:rPr>
        <w:t xml:space="preserve"> roku za nr ewidencyjnym P</w:t>
      </w:r>
      <w:r w:rsidR="00BE6E46">
        <w:rPr>
          <w:sz w:val="20"/>
        </w:rPr>
        <w:t>.2609.2022.358</w:t>
      </w:r>
      <w:r w:rsidR="003F1488">
        <w:rPr>
          <w:sz w:val="20"/>
        </w:rPr>
        <w:t>, dział</w:t>
      </w:r>
      <w:r w:rsidR="008D6EA8">
        <w:rPr>
          <w:sz w:val="20"/>
        </w:rPr>
        <w:t xml:space="preserve">ka nr </w:t>
      </w:r>
      <w:r w:rsidR="00820799">
        <w:rPr>
          <w:sz w:val="20"/>
        </w:rPr>
        <w:t>124 o powierzchni 0,0500</w:t>
      </w:r>
      <w:r w:rsidR="00377C2D">
        <w:rPr>
          <w:sz w:val="20"/>
        </w:rPr>
        <w:t xml:space="preserve"> ha zos</w:t>
      </w:r>
      <w:r w:rsidR="00820799">
        <w:rPr>
          <w:sz w:val="20"/>
        </w:rPr>
        <w:t>tała podzielona na działki 124/1</w:t>
      </w:r>
      <w:r w:rsidR="00BE6E46">
        <w:rPr>
          <w:sz w:val="20"/>
        </w:rPr>
        <w:t xml:space="preserve"> o </w:t>
      </w:r>
      <w:r w:rsidR="00820799">
        <w:rPr>
          <w:sz w:val="20"/>
        </w:rPr>
        <w:t>powierzchni 0,0049 ha i 124/2</w:t>
      </w:r>
      <w:r w:rsidR="00377C2D">
        <w:rPr>
          <w:sz w:val="20"/>
        </w:rPr>
        <w:t xml:space="preserve"> o powi</w:t>
      </w:r>
      <w:r w:rsidR="00820799">
        <w:rPr>
          <w:sz w:val="20"/>
        </w:rPr>
        <w:t>erzchni 0,0451</w:t>
      </w:r>
      <w:r w:rsidR="00BE6E46">
        <w:rPr>
          <w:sz w:val="20"/>
        </w:rPr>
        <w:t xml:space="preserve"> ha.</w:t>
      </w:r>
      <w:r w:rsidR="005C7F52">
        <w:rPr>
          <w:sz w:val="20"/>
        </w:rPr>
        <w:t xml:space="preserve"> Now</w:t>
      </w:r>
      <w:r w:rsidR="00BE6E46">
        <w:rPr>
          <w:sz w:val="20"/>
        </w:rPr>
        <w:t>opowstała działka o numerze</w:t>
      </w:r>
      <w:r w:rsidR="000B381A">
        <w:rPr>
          <w:sz w:val="20"/>
        </w:rPr>
        <w:t xml:space="preserve"> </w:t>
      </w:r>
      <w:r w:rsidR="00820799">
        <w:rPr>
          <w:sz w:val="20"/>
        </w:rPr>
        <w:t xml:space="preserve"> ewidencyjnym 124/1</w:t>
      </w:r>
      <w:r w:rsidR="005C7F52">
        <w:rPr>
          <w:sz w:val="20"/>
        </w:rPr>
        <w:t xml:space="preserve"> </w:t>
      </w:r>
      <w:r w:rsidR="00685C6C">
        <w:rPr>
          <w:sz w:val="20"/>
        </w:rPr>
        <w:t xml:space="preserve">o </w:t>
      </w:r>
      <w:r w:rsidR="006B5A26">
        <w:rPr>
          <w:sz w:val="20"/>
        </w:rPr>
        <w:t xml:space="preserve">powierzchni </w:t>
      </w:r>
      <w:r w:rsidR="00820799">
        <w:rPr>
          <w:sz w:val="20"/>
        </w:rPr>
        <w:t>0,0049</w:t>
      </w:r>
      <w:r w:rsidR="005C7F52">
        <w:rPr>
          <w:sz w:val="20"/>
        </w:rPr>
        <w:t xml:space="preserve">  ha została zajęta</w:t>
      </w:r>
      <w:r>
        <w:rPr>
          <w:sz w:val="20"/>
        </w:rPr>
        <w:t xml:space="preserve"> pod rozbudowę drogi gminnej. Decyzja Starosty Sandomierskiego </w:t>
      </w:r>
      <w:r w:rsidR="00E557ED">
        <w:rPr>
          <w:sz w:val="20"/>
        </w:rPr>
        <w:t>Nr AB.6740.</w:t>
      </w:r>
      <w:r w:rsidR="00BE6E46">
        <w:rPr>
          <w:sz w:val="20"/>
        </w:rPr>
        <w:t>1</w:t>
      </w:r>
      <w:r w:rsidR="00E557ED">
        <w:rPr>
          <w:sz w:val="20"/>
        </w:rPr>
        <w:t>3.2022.SPEC  z dnia 30</w:t>
      </w:r>
      <w:r w:rsidR="00BE6E46">
        <w:rPr>
          <w:sz w:val="20"/>
        </w:rPr>
        <w:t xml:space="preserve"> marca</w:t>
      </w:r>
      <w:r w:rsidR="00CD3B20">
        <w:rPr>
          <w:sz w:val="20"/>
        </w:rPr>
        <w:t xml:space="preserve"> 2022 </w:t>
      </w:r>
      <w:r>
        <w:rPr>
          <w:sz w:val="20"/>
        </w:rPr>
        <w:t xml:space="preserve"> roku  </w:t>
      </w:r>
      <w:r w:rsidR="00BE6E46">
        <w:rPr>
          <w:sz w:val="20"/>
        </w:rPr>
        <w:t>Decyzja 4</w:t>
      </w:r>
      <w:r w:rsidR="00CD3B20">
        <w:rPr>
          <w:sz w:val="20"/>
        </w:rPr>
        <w:t>/2022</w:t>
      </w:r>
      <w:r>
        <w:rPr>
          <w:sz w:val="20"/>
        </w:rPr>
        <w:t xml:space="preserve"> stosownie do art. 12 ust. 4 pkt 2 ustawy z dnia 10 kwietnia 2003 r. </w:t>
      </w:r>
      <w:r>
        <w:rPr>
          <w:i/>
          <w:sz w:val="20"/>
        </w:rPr>
        <w:t>o szczególnych zasadach przygotowania i realizacji inwestycji</w:t>
      </w:r>
      <w:r w:rsidR="00377C2D">
        <w:rPr>
          <w:i/>
          <w:sz w:val="20"/>
        </w:rPr>
        <w:t xml:space="preserve"> </w:t>
      </w:r>
      <w:r w:rsidR="00BE6E46">
        <w:rPr>
          <w:i/>
          <w:sz w:val="20"/>
        </w:rPr>
        <w:br/>
      </w:r>
      <w:r>
        <w:rPr>
          <w:i/>
          <w:sz w:val="20"/>
        </w:rPr>
        <w:t>w zakresie dróg publicznych</w:t>
      </w:r>
      <w:r>
        <w:rPr>
          <w:sz w:val="20"/>
        </w:rPr>
        <w:t xml:space="preserve"> zatwierd</w:t>
      </w:r>
      <w:r w:rsidR="000B381A">
        <w:rPr>
          <w:sz w:val="20"/>
        </w:rPr>
        <w:t>ziła powy</w:t>
      </w:r>
      <w:r w:rsidR="00AB30A4">
        <w:rPr>
          <w:sz w:val="20"/>
        </w:rPr>
        <w:t>ższy pod</w:t>
      </w:r>
      <w:r w:rsidR="006B5A26">
        <w:rPr>
          <w:sz w:val="20"/>
        </w:rPr>
        <w:t xml:space="preserve">ział, </w:t>
      </w:r>
      <w:r w:rsidR="00BE6E46">
        <w:rPr>
          <w:sz w:val="20"/>
        </w:rPr>
        <w:t>a działka</w:t>
      </w:r>
      <w:r w:rsidR="008D6EA8">
        <w:rPr>
          <w:sz w:val="20"/>
        </w:rPr>
        <w:t xml:space="preserve"> nr </w:t>
      </w:r>
      <w:r w:rsidR="00820799">
        <w:rPr>
          <w:sz w:val="20"/>
        </w:rPr>
        <w:t>124/1</w:t>
      </w:r>
      <w:r w:rsidR="00BE6E46">
        <w:rPr>
          <w:sz w:val="20"/>
        </w:rPr>
        <w:t xml:space="preserve"> stała</w:t>
      </w:r>
      <w:r>
        <w:rPr>
          <w:sz w:val="20"/>
        </w:rPr>
        <w:t xml:space="preserve"> się z mocy prawa własnością Gminy Klimontów.</w:t>
      </w:r>
    </w:p>
    <w:p w:rsidR="006B3939" w:rsidRDefault="006B3939" w:rsidP="00377C2D">
      <w:pPr>
        <w:pStyle w:val="Tekstpodstawowywcity"/>
        <w:ind w:firstLine="0"/>
        <w:rPr>
          <w:sz w:val="20"/>
        </w:rPr>
      </w:pPr>
    </w:p>
    <w:p w:rsidR="0096792B" w:rsidRPr="0046277B" w:rsidRDefault="004D35F6" w:rsidP="00AE36FE">
      <w:pPr>
        <w:pStyle w:val="Tekstpodstawowywcity"/>
        <w:ind w:firstLine="0"/>
        <w:rPr>
          <w:sz w:val="20"/>
        </w:rPr>
      </w:pPr>
      <w:r w:rsidRPr="0046277B">
        <w:rPr>
          <w:sz w:val="20"/>
        </w:rPr>
        <w:t xml:space="preserve">Zgodnie z art. 12 ust. 4 pkt. 2 oraz ust. 4a ustawy z dnia 10 kwietnia 2003 r. </w:t>
      </w:r>
      <w:r w:rsidRPr="0046277B">
        <w:rPr>
          <w:i/>
          <w:sz w:val="20"/>
        </w:rPr>
        <w:t>o szczególnych zasadach przygotowania i realizacji inwestycji w zakresie dróg publicznych</w:t>
      </w:r>
      <w:r w:rsidRPr="0046277B">
        <w:rPr>
          <w:sz w:val="20"/>
        </w:rPr>
        <w:t xml:space="preserve">  nieruchomości wydzielone liniami rozgraniczającymi teren s</w:t>
      </w:r>
      <w:r w:rsidR="00A32B5D" w:rsidRPr="0046277B">
        <w:rPr>
          <w:sz w:val="20"/>
        </w:rPr>
        <w:t>taja się z mocy prawa własnością</w:t>
      </w:r>
      <w:r w:rsidRPr="0046277B">
        <w:rPr>
          <w:sz w:val="20"/>
        </w:rPr>
        <w:t xml:space="preserve"> odpowiednich jednostek samorządu ter</w:t>
      </w:r>
      <w:r w:rsidR="00A32B5D" w:rsidRPr="0046277B">
        <w:rPr>
          <w:sz w:val="20"/>
        </w:rPr>
        <w:t xml:space="preserve">ytorialnego </w:t>
      </w:r>
      <w:r w:rsidR="00AE36FE" w:rsidRPr="0046277B">
        <w:rPr>
          <w:sz w:val="20"/>
        </w:rPr>
        <w:br/>
      </w:r>
      <w:r w:rsidR="00A32B5D" w:rsidRPr="0046277B">
        <w:rPr>
          <w:sz w:val="20"/>
        </w:rPr>
        <w:t xml:space="preserve">w </w:t>
      </w:r>
      <w:r w:rsidR="0040494D">
        <w:rPr>
          <w:sz w:val="20"/>
        </w:rPr>
        <w:t>odniesieniu do dróg wojewódzkich</w:t>
      </w:r>
      <w:r w:rsidR="00A32B5D" w:rsidRPr="0046277B">
        <w:rPr>
          <w:sz w:val="20"/>
        </w:rPr>
        <w:t>, powiatowych i gminnych z dniem, w którym de</w:t>
      </w:r>
      <w:r w:rsidR="00C70733">
        <w:rPr>
          <w:sz w:val="20"/>
        </w:rPr>
        <w:t>cyzja o zezwoleniu na realizację</w:t>
      </w:r>
      <w:r w:rsidR="00A32B5D" w:rsidRPr="0046277B">
        <w:rPr>
          <w:sz w:val="20"/>
        </w:rPr>
        <w:t xml:space="preserve"> inwestycji drogowej stała się ostateczna. Decyzję ustalającą wysokość odszkodowania wydaje organ, któr</w:t>
      </w:r>
      <w:r w:rsidR="0040494D">
        <w:rPr>
          <w:sz w:val="20"/>
        </w:rPr>
        <w:t>y wydał zezwolenie na realizację</w:t>
      </w:r>
      <w:r w:rsidR="00A32B5D" w:rsidRPr="0046277B">
        <w:rPr>
          <w:sz w:val="20"/>
        </w:rPr>
        <w:t xml:space="preserve"> inwestycji drogowej – w tym przypadku Starosta Sandomierski. </w:t>
      </w:r>
    </w:p>
    <w:p w:rsidR="00A32B5D" w:rsidRPr="0046277B" w:rsidRDefault="00A32B5D" w:rsidP="00AE36FE">
      <w:pPr>
        <w:pStyle w:val="Tekstpodstawowywcity"/>
        <w:ind w:firstLine="0"/>
        <w:rPr>
          <w:sz w:val="20"/>
        </w:rPr>
      </w:pPr>
    </w:p>
    <w:p w:rsidR="00A32B5D" w:rsidRDefault="00A32B5D" w:rsidP="00AE36FE">
      <w:pPr>
        <w:pStyle w:val="Tekstpodstawowywcity"/>
        <w:ind w:firstLine="0"/>
        <w:rPr>
          <w:sz w:val="20"/>
        </w:rPr>
      </w:pPr>
      <w:r w:rsidRPr="0046277B">
        <w:rPr>
          <w:sz w:val="20"/>
        </w:rPr>
        <w:t xml:space="preserve">Do ustalenia wartości nieruchomości mają zastosowanie odpowiednio przepisy </w:t>
      </w:r>
      <w:r w:rsidRPr="0046277B">
        <w:rPr>
          <w:i/>
          <w:sz w:val="20"/>
        </w:rPr>
        <w:t xml:space="preserve">o </w:t>
      </w:r>
      <w:r w:rsidR="003F4DA0" w:rsidRPr="0046277B">
        <w:rPr>
          <w:i/>
          <w:sz w:val="20"/>
        </w:rPr>
        <w:t>gospodarce nieruchomościami</w:t>
      </w:r>
      <w:r w:rsidR="003F4DA0" w:rsidRPr="0046277B">
        <w:rPr>
          <w:sz w:val="20"/>
        </w:rPr>
        <w:t>. St</w:t>
      </w:r>
      <w:r w:rsidRPr="0046277B">
        <w:rPr>
          <w:sz w:val="20"/>
        </w:rPr>
        <w:t>o</w:t>
      </w:r>
      <w:r w:rsidR="003F4DA0" w:rsidRPr="0046277B">
        <w:rPr>
          <w:sz w:val="20"/>
        </w:rPr>
        <w:t>so</w:t>
      </w:r>
      <w:r w:rsidRPr="0046277B">
        <w:rPr>
          <w:sz w:val="20"/>
        </w:rPr>
        <w:t xml:space="preserve">wnie do art. 132 ust. 1 a ustawy z dnia 21 sierpnia 1997 r. </w:t>
      </w:r>
      <w:r w:rsidRPr="0010546B">
        <w:rPr>
          <w:i/>
          <w:sz w:val="20"/>
        </w:rPr>
        <w:t>o gospodarce nieruchomościami</w:t>
      </w:r>
      <w:r w:rsidRPr="0046277B">
        <w:rPr>
          <w:sz w:val="20"/>
        </w:rPr>
        <w:t xml:space="preserve"> w sprawach, </w:t>
      </w:r>
      <w:r w:rsidR="00AE36FE" w:rsidRPr="0046277B">
        <w:rPr>
          <w:sz w:val="20"/>
        </w:rPr>
        <w:br/>
      </w:r>
      <w:r w:rsidRPr="0046277B">
        <w:rPr>
          <w:sz w:val="20"/>
        </w:rPr>
        <w:t xml:space="preserve">w których wydano odrębną decyzję o odszkodowaniu, zapłata odszkodowania następuje jednorazowo w terminie 14 dni od dnia, w którym decyzja o odszkodowaniu stała się </w:t>
      </w:r>
      <w:r w:rsidR="003F4DA0" w:rsidRPr="0046277B">
        <w:rPr>
          <w:sz w:val="20"/>
        </w:rPr>
        <w:t>ostat</w:t>
      </w:r>
      <w:r w:rsidRPr="0046277B">
        <w:rPr>
          <w:sz w:val="20"/>
        </w:rPr>
        <w:t>eczna.</w:t>
      </w:r>
    </w:p>
    <w:p w:rsidR="004F7494" w:rsidRDefault="004F7494" w:rsidP="00AE36FE">
      <w:pPr>
        <w:pStyle w:val="Tekstpodstawowywcity"/>
        <w:ind w:firstLine="0"/>
        <w:rPr>
          <w:sz w:val="20"/>
        </w:rPr>
      </w:pPr>
    </w:p>
    <w:p w:rsidR="00CA6CFB" w:rsidRDefault="00F3469E" w:rsidP="00CA6CFB">
      <w:pPr>
        <w:pStyle w:val="Tekstpodstawowywcity"/>
        <w:ind w:firstLine="0"/>
        <w:rPr>
          <w:sz w:val="20"/>
        </w:rPr>
      </w:pPr>
      <w:r>
        <w:rPr>
          <w:sz w:val="20"/>
        </w:rPr>
        <w:t>W</w:t>
      </w:r>
      <w:r w:rsidR="00CA6CFB">
        <w:rPr>
          <w:sz w:val="20"/>
        </w:rPr>
        <w:t xml:space="preserve"> dniu wydania powyższej decyzji nieruchomość </w:t>
      </w:r>
      <w:r w:rsidR="005F08A9">
        <w:rPr>
          <w:sz w:val="20"/>
        </w:rPr>
        <w:t xml:space="preserve">nie posiadała </w:t>
      </w:r>
      <w:r w:rsidR="00CA6CFB">
        <w:rPr>
          <w:sz w:val="20"/>
        </w:rPr>
        <w:t>uregul</w:t>
      </w:r>
      <w:r w:rsidR="005F08A9">
        <w:rPr>
          <w:sz w:val="20"/>
        </w:rPr>
        <w:t>owanego</w:t>
      </w:r>
      <w:r w:rsidR="00CA6CFB">
        <w:rPr>
          <w:sz w:val="20"/>
        </w:rPr>
        <w:t xml:space="preserve"> stan</w:t>
      </w:r>
      <w:r w:rsidR="005F08A9">
        <w:rPr>
          <w:sz w:val="20"/>
        </w:rPr>
        <w:t>u prawnego</w:t>
      </w:r>
      <w:r w:rsidR="00CA6CFB">
        <w:rPr>
          <w:sz w:val="20"/>
        </w:rPr>
        <w:t xml:space="preserve">. </w:t>
      </w:r>
    </w:p>
    <w:p w:rsidR="008F7F7A" w:rsidRDefault="008F7F7A" w:rsidP="008F7F7A">
      <w:pPr>
        <w:pStyle w:val="Tekstpodstawowywcity"/>
        <w:ind w:firstLine="0"/>
        <w:jc w:val="left"/>
        <w:rPr>
          <w:sz w:val="20"/>
        </w:rPr>
      </w:pPr>
    </w:p>
    <w:p w:rsidR="00CA6CFB" w:rsidRDefault="00CF6A73" w:rsidP="00FD1F46">
      <w:pPr>
        <w:pStyle w:val="Tekstpodstawowywcity"/>
        <w:ind w:firstLine="0"/>
        <w:rPr>
          <w:sz w:val="20"/>
        </w:rPr>
      </w:pPr>
      <w:r>
        <w:rPr>
          <w:sz w:val="20"/>
        </w:rPr>
        <w:t>Ogłoszeniem z dnia 30</w:t>
      </w:r>
      <w:r w:rsidR="00CA6CFB">
        <w:rPr>
          <w:sz w:val="20"/>
        </w:rPr>
        <w:t xml:space="preserve"> </w:t>
      </w:r>
      <w:r w:rsidR="00820799">
        <w:rPr>
          <w:sz w:val="20"/>
        </w:rPr>
        <w:t>maja 2022 r. znak: GN.683.4.19</w:t>
      </w:r>
      <w:r w:rsidR="009D59BA">
        <w:rPr>
          <w:sz w:val="20"/>
        </w:rPr>
        <w:t>.2022</w:t>
      </w:r>
      <w:r w:rsidR="00CA6CFB">
        <w:rPr>
          <w:sz w:val="20"/>
        </w:rPr>
        <w:t xml:space="preserve"> Starosta Sandomierski zawiadomił o zamiarze ustalenia i przyznania odszkodowania za nieruchomość o nieuregulowanym stanie prawnym i poinformował, </w:t>
      </w:r>
      <w:r w:rsidR="00FD1F46">
        <w:rPr>
          <w:sz w:val="20"/>
        </w:rPr>
        <w:br/>
      </w:r>
      <w:r w:rsidR="00CA6CFB">
        <w:rPr>
          <w:sz w:val="20"/>
        </w:rPr>
        <w:t>że osoby którym przysługują prawa rzeczowe do nieruchomości, mogą w terminie dwóch miesięcy od dnia publikacji ogłoszenia zgłosić się do Starostwa Powiatowego w Sandomierzu i udowodnić swoje prawa.</w:t>
      </w:r>
    </w:p>
    <w:p w:rsidR="00CA6CFB" w:rsidRDefault="00CA6CFB" w:rsidP="00CA6CFB">
      <w:pPr>
        <w:pStyle w:val="Tekstpodstawowywcity"/>
        <w:ind w:firstLine="0"/>
        <w:rPr>
          <w:sz w:val="20"/>
        </w:rPr>
      </w:pPr>
    </w:p>
    <w:p w:rsidR="00CA6CFB" w:rsidRDefault="00CA6CFB" w:rsidP="00CA6CFB">
      <w:pPr>
        <w:pStyle w:val="Tekstpodstawowywcity"/>
        <w:ind w:firstLine="0"/>
        <w:rPr>
          <w:sz w:val="20"/>
        </w:rPr>
      </w:pPr>
      <w:r>
        <w:rPr>
          <w:sz w:val="20"/>
        </w:rPr>
        <w:t xml:space="preserve">Ogłoszenie zostało wywieszone na okres dwóch miesięcy na tablicy ogłoszeń Starostwa Powiatowego </w:t>
      </w:r>
      <w:r>
        <w:rPr>
          <w:sz w:val="20"/>
        </w:rPr>
        <w:br/>
        <w:t xml:space="preserve">w Sandomierzu i zamieszczone  na stronie internetowej Biuletynu Informacji Publicznej Starostwa Powiatowego </w:t>
      </w:r>
      <w:r>
        <w:rPr>
          <w:sz w:val="20"/>
        </w:rPr>
        <w:br/>
        <w:t>w Sandomierzu, na stronie internetowej Starostwa Powiatowego w Sandomierzu i na stronie internetowej Monitora Urzędowego.</w:t>
      </w:r>
    </w:p>
    <w:p w:rsidR="00CA6CFB" w:rsidRDefault="00CA6CFB" w:rsidP="00CA6CFB">
      <w:pPr>
        <w:pStyle w:val="Tekstpodstawowywcity"/>
        <w:ind w:firstLine="0"/>
        <w:rPr>
          <w:sz w:val="20"/>
        </w:rPr>
      </w:pPr>
    </w:p>
    <w:p w:rsidR="00CA6CFB" w:rsidRDefault="00CA6CFB" w:rsidP="00CA6CFB">
      <w:pPr>
        <w:pStyle w:val="Tekstpodstawowywcity"/>
        <w:ind w:firstLine="0"/>
        <w:rPr>
          <w:sz w:val="20"/>
        </w:rPr>
      </w:pPr>
      <w:r>
        <w:rPr>
          <w:sz w:val="20"/>
        </w:rPr>
        <w:t>W okresie dwóch miesięcy od dnia publikacji powyższego ogłoszenia nie zgłosiła się żadna osoba, aby udokumentować swoje prawa do nieruchomości.</w:t>
      </w:r>
    </w:p>
    <w:p w:rsidR="00C72A2C" w:rsidRPr="0046277B" w:rsidRDefault="00C72A2C" w:rsidP="005C7F52">
      <w:pPr>
        <w:pStyle w:val="Tekstpodstawowywcity"/>
        <w:jc w:val="left"/>
        <w:rPr>
          <w:sz w:val="20"/>
        </w:rPr>
      </w:pPr>
    </w:p>
    <w:p w:rsidR="001D77B0" w:rsidRDefault="001D77B0" w:rsidP="003268FC">
      <w:pPr>
        <w:pStyle w:val="Tekstpodstawowywcity"/>
        <w:ind w:firstLine="0"/>
        <w:rPr>
          <w:sz w:val="20"/>
        </w:rPr>
      </w:pPr>
      <w:r w:rsidRPr="0046277B">
        <w:rPr>
          <w:sz w:val="20"/>
        </w:rPr>
        <w:t xml:space="preserve">Starosta Sandomierski </w:t>
      </w:r>
      <w:r w:rsidR="00FD1F46">
        <w:rPr>
          <w:sz w:val="20"/>
        </w:rPr>
        <w:t>posta</w:t>
      </w:r>
      <w:r w:rsidR="009D59BA">
        <w:rPr>
          <w:sz w:val="20"/>
        </w:rPr>
        <w:t>nowieniem z dnia 16 sierpnia</w:t>
      </w:r>
      <w:r w:rsidR="00B0411C">
        <w:rPr>
          <w:sz w:val="20"/>
        </w:rPr>
        <w:t xml:space="preserve"> </w:t>
      </w:r>
      <w:r w:rsidR="00820799">
        <w:rPr>
          <w:sz w:val="20"/>
        </w:rPr>
        <w:t>2022 r. znak: GN.683.4.19</w:t>
      </w:r>
      <w:r w:rsidR="009D59BA">
        <w:rPr>
          <w:sz w:val="20"/>
        </w:rPr>
        <w:t>.2022</w:t>
      </w:r>
      <w:r w:rsidRPr="0046277B">
        <w:rPr>
          <w:sz w:val="20"/>
        </w:rPr>
        <w:t xml:space="preserve"> powołał </w:t>
      </w:r>
      <w:r w:rsidR="003268FC">
        <w:rPr>
          <w:sz w:val="20"/>
        </w:rPr>
        <w:t>r</w:t>
      </w:r>
      <w:r w:rsidRPr="0046277B">
        <w:rPr>
          <w:sz w:val="20"/>
        </w:rPr>
        <w:t>zeczoznawcę</w:t>
      </w:r>
      <w:r w:rsidR="00B026AA">
        <w:rPr>
          <w:sz w:val="20"/>
        </w:rPr>
        <w:t xml:space="preserve"> ma</w:t>
      </w:r>
      <w:r w:rsidR="003268FC">
        <w:rPr>
          <w:sz w:val="20"/>
        </w:rPr>
        <w:t>jątkowego Pana Bartłomieja Jabłońskiego</w:t>
      </w:r>
      <w:r w:rsidRPr="0046277B">
        <w:rPr>
          <w:sz w:val="20"/>
        </w:rPr>
        <w:t xml:space="preserve"> do sporządzenia operatu szacunkowego określająceg</w:t>
      </w:r>
      <w:r w:rsidR="003268FC">
        <w:rPr>
          <w:sz w:val="20"/>
        </w:rPr>
        <w:t>o wartość działki</w:t>
      </w:r>
      <w:r w:rsidR="00377C2D">
        <w:rPr>
          <w:sz w:val="20"/>
        </w:rPr>
        <w:t xml:space="preserve"> nr</w:t>
      </w:r>
      <w:r w:rsidR="00820799">
        <w:rPr>
          <w:sz w:val="20"/>
        </w:rPr>
        <w:t xml:space="preserve"> 124/1</w:t>
      </w:r>
      <w:r w:rsidR="00142259">
        <w:rPr>
          <w:sz w:val="20"/>
        </w:rPr>
        <w:t xml:space="preserve"> </w:t>
      </w:r>
      <w:r w:rsidRPr="0046277B">
        <w:rPr>
          <w:sz w:val="20"/>
        </w:rPr>
        <w:t>na potrzeby postepowania administracyjnego w sprawie ustalenia odszkodowania.</w:t>
      </w:r>
    </w:p>
    <w:p w:rsidR="00DA0167" w:rsidRDefault="00DA0167" w:rsidP="00DA0167">
      <w:pPr>
        <w:pStyle w:val="Tekstpodstawowywcity"/>
        <w:ind w:firstLine="0"/>
        <w:rPr>
          <w:sz w:val="20"/>
        </w:rPr>
      </w:pPr>
    </w:p>
    <w:p w:rsidR="009E7B26" w:rsidRDefault="009E7B26" w:rsidP="003268FC">
      <w:pPr>
        <w:pStyle w:val="Tekstpodstawowywcity"/>
        <w:ind w:firstLine="0"/>
        <w:rPr>
          <w:sz w:val="20"/>
        </w:rPr>
      </w:pPr>
      <w:r>
        <w:rPr>
          <w:sz w:val="20"/>
        </w:rPr>
        <w:t xml:space="preserve">W dniu </w:t>
      </w:r>
      <w:r w:rsidR="003268FC">
        <w:rPr>
          <w:sz w:val="20"/>
        </w:rPr>
        <w:t>7 grudnia 2022</w:t>
      </w:r>
      <w:r>
        <w:rPr>
          <w:sz w:val="20"/>
        </w:rPr>
        <w:t xml:space="preserve"> r. Starosta Sandomierski wystąpił do Burmistrza Miasta i Gminy Klimontów </w:t>
      </w:r>
      <w:r w:rsidR="00FD1F46">
        <w:rPr>
          <w:sz w:val="20"/>
        </w:rPr>
        <w:br/>
      </w:r>
      <w:r>
        <w:rPr>
          <w:sz w:val="20"/>
        </w:rPr>
        <w:t xml:space="preserve">o udzielenie informacji w jakim terminie od dnia wydania decyzji </w:t>
      </w:r>
      <w:r w:rsidR="00C306FA" w:rsidRPr="0046277B">
        <w:rPr>
          <w:sz w:val="20"/>
        </w:rPr>
        <w:t>Nr AB.</w:t>
      </w:r>
      <w:r w:rsidR="009D59BA">
        <w:rPr>
          <w:sz w:val="20"/>
        </w:rPr>
        <w:t>6740.</w:t>
      </w:r>
      <w:r w:rsidR="003268FC">
        <w:rPr>
          <w:sz w:val="20"/>
        </w:rPr>
        <w:t>1</w:t>
      </w:r>
      <w:r w:rsidR="009D59BA">
        <w:rPr>
          <w:sz w:val="20"/>
        </w:rPr>
        <w:t>3</w:t>
      </w:r>
      <w:r w:rsidR="00736F2A">
        <w:rPr>
          <w:sz w:val="20"/>
        </w:rPr>
        <w:t>.2022</w:t>
      </w:r>
      <w:r w:rsidR="00C306FA" w:rsidRPr="0046277B">
        <w:rPr>
          <w:sz w:val="20"/>
        </w:rPr>
        <w:t xml:space="preserve">.SPEC  z dnia </w:t>
      </w:r>
      <w:r w:rsidR="003268FC">
        <w:rPr>
          <w:sz w:val="20"/>
        </w:rPr>
        <w:t>30 marca</w:t>
      </w:r>
      <w:r w:rsidR="00736F2A">
        <w:rPr>
          <w:sz w:val="20"/>
        </w:rPr>
        <w:t xml:space="preserve"> 2022</w:t>
      </w:r>
      <w:r w:rsidR="00C306FA" w:rsidRPr="0046277B">
        <w:rPr>
          <w:sz w:val="20"/>
        </w:rPr>
        <w:t xml:space="preserve"> roku  </w:t>
      </w:r>
      <w:r w:rsidR="003268FC">
        <w:rPr>
          <w:sz w:val="20"/>
        </w:rPr>
        <w:t>Decyzja 4</w:t>
      </w:r>
      <w:r w:rsidR="00736F2A">
        <w:rPr>
          <w:sz w:val="20"/>
        </w:rPr>
        <w:t>/2022</w:t>
      </w:r>
      <w:r w:rsidR="00D04D25">
        <w:rPr>
          <w:sz w:val="20"/>
        </w:rPr>
        <w:t xml:space="preserve"> </w:t>
      </w:r>
      <w:r>
        <w:rPr>
          <w:sz w:val="20"/>
        </w:rPr>
        <w:t>przez Starost</w:t>
      </w:r>
      <w:r w:rsidR="00C306FA">
        <w:rPr>
          <w:sz w:val="20"/>
        </w:rPr>
        <w:t>ę</w:t>
      </w:r>
      <w:r>
        <w:rPr>
          <w:sz w:val="20"/>
        </w:rPr>
        <w:t xml:space="preserve"> Sandomierskiego</w:t>
      </w:r>
      <w:r w:rsidR="00D04D25">
        <w:rPr>
          <w:sz w:val="20"/>
        </w:rPr>
        <w:t>,</w:t>
      </w:r>
      <w:r>
        <w:rPr>
          <w:sz w:val="20"/>
        </w:rPr>
        <w:t xml:space="preserve"> została wydana </w:t>
      </w:r>
      <w:r w:rsidR="00C306FA">
        <w:rPr>
          <w:sz w:val="20"/>
        </w:rPr>
        <w:t>Burmistrzowi Miasta i Gminy Klimontów przez właściciela, nierucho</w:t>
      </w:r>
      <w:r w:rsidR="00736F2A">
        <w:rPr>
          <w:sz w:val="20"/>
        </w:rPr>
        <w:t xml:space="preserve">mość zajęta pod </w:t>
      </w:r>
      <w:r w:rsidR="00FD1F46">
        <w:rPr>
          <w:sz w:val="20"/>
        </w:rPr>
        <w:t>budowę drogi</w:t>
      </w:r>
      <w:r w:rsidR="00736F2A">
        <w:rPr>
          <w:sz w:val="20"/>
        </w:rPr>
        <w:t xml:space="preserve">. W dniu </w:t>
      </w:r>
      <w:r w:rsidR="003268FC">
        <w:rPr>
          <w:sz w:val="20"/>
        </w:rPr>
        <w:t>14 grudnia 2022 r. pismem znak: PG.6822.11.2022</w:t>
      </w:r>
      <w:r w:rsidR="00C306FA">
        <w:rPr>
          <w:sz w:val="20"/>
        </w:rPr>
        <w:t xml:space="preserve"> Burmistrz Miasta i Gminy Klimontów poinformował Starostę Sandomierskiego, </w:t>
      </w:r>
      <w:r w:rsidR="00FD1F46">
        <w:rPr>
          <w:sz w:val="20"/>
        </w:rPr>
        <w:br/>
      </w:r>
      <w:r w:rsidR="00C306FA">
        <w:rPr>
          <w:sz w:val="20"/>
        </w:rPr>
        <w:t>ż</w:t>
      </w:r>
      <w:r w:rsidR="00F15284">
        <w:rPr>
          <w:sz w:val="20"/>
        </w:rPr>
        <w:t>e nieruchomość ozna</w:t>
      </w:r>
      <w:r w:rsidR="00474B5A">
        <w:rPr>
          <w:sz w:val="20"/>
        </w:rPr>
        <w:t>czona dz</w:t>
      </w:r>
      <w:r w:rsidR="00820799">
        <w:rPr>
          <w:sz w:val="20"/>
        </w:rPr>
        <w:t>iałką nr 124/1</w:t>
      </w:r>
      <w:r w:rsidR="00E177B8">
        <w:rPr>
          <w:sz w:val="20"/>
        </w:rPr>
        <w:t xml:space="preserve"> </w:t>
      </w:r>
      <w:r w:rsidR="00C306FA">
        <w:rPr>
          <w:sz w:val="20"/>
        </w:rPr>
        <w:t xml:space="preserve"> nie została wydana na podstawie art. 18 ust. 1 e pkt 3 ustawy </w:t>
      </w:r>
      <w:r w:rsidR="003268FC">
        <w:rPr>
          <w:sz w:val="20"/>
        </w:rPr>
        <w:br/>
      </w:r>
      <w:r w:rsidR="00C306FA" w:rsidRPr="00C306FA">
        <w:rPr>
          <w:i/>
          <w:sz w:val="20"/>
        </w:rPr>
        <w:t>o szczególnych zasadach przygotowania i realizacji inwestycji w zakresie dróg publicznych</w:t>
      </w:r>
      <w:r w:rsidR="00C306FA">
        <w:rPr>
          <w:sz w:val="20"/>
        </w:rPr>
        <w:t>.</w:t>
      </w:r>
    </w:p>
    <w:p w:rsidR="00A44D3A" w:rsidRDefault="00A44D3A" w:rsidP="009D4E29">
      <w:pPr>
        <w:pStyle w:val="Tekstpodstawowywcity"/>
        <w:ind w:firstLine="0"/>
        <w:rPr>
          <w:sz w:val="20"/>
        </w:rPr>
      </w:pPr>
    </w:p>
    <w:p w:rsidR="00057F8D" w:rsidRDefault="00057F8D" w:rsidP="00BF4B99">
      <w:pPr>
        <w:pStyle w:val="Tekstpodstawowywcity"/>
        <w:ind w:firstLine="0"/>
        <w:rPr>
          <w:sz w:val="20"/>
        </w:rPr>
      </w:pPr>
      <w:r>
        <w:rPr>
          <w:sz w:val="20"/>
        </w:rPr>
        <w:t xml:space="preserve">Zawiadomieniem  z dnia </w:t>
      </w:r>
      <w:r w:rsidR="00BF4B99">
        <w:rPr>
          <w:sz w:val="20"/>
        </w:rPr>
        <w:t>3 grudnia</w:t>
      </w:r>
      <w:r w:rsidR="00FD1F46">
        <w:rPr>
          <w:sz w:val="20"/>
        </w:rPr>
        <w:t xml:space="preserve"> 2024</w:t>
      </w:r>
      <w:r>
        <w:rPr>
          <w:sz w:val="20"/>
        </w:rPr>
        <w:t xml:space="preserve"> r. Starosta Sandomierski zawiadomił strony o wszczęciu postepowania o ustaleniu odszkodowania </w:t>
      </w:r>
      <w:r w:rsidR="00FD1F46">
        <w:rPr>
          <w:sz w:val="20"/>
        </w:rPr>
        <w:t xml:space="preserve">za nieruchomość </w:t>
      </w:r>
      <w:r>
        <w:rPr>
          <w:sz w:val="20"/>
        </w:rPr>
        <w:t>o nieuregu</w:t>
      </w:r>
      <w:r w:rsidR="00FD1F46">
        <w:rPr>
          <w:sz w:val="20"/>
        </w:rPr>
        <w:t>lowanym stanie</w:t>
      </w:r>
      <w:r w:rsidR="009D59BA">
        <w:rPr>
          <w:sz w:val="20"/>
        </w:rPr>
        <w:t xml:space="preserve"> pr</w:t>
      </w:r>
      <w:r w:rsidR="00BF4B99">
        <w:rPr>
          <w:sz w:val="20"/>
        </w:rPr>
        <w:t>awnym położoną we wsi Szymanowice Górne</w:t>
      </w:r>
      <w:r w:rsidR="00FD1F46">
        <w:rPr>
          <w:sz w:val="20"/>
        </w:rPr>
        <w:t xml:space="preserve"> w gminie Klimontów, oznaczoną</w:t>
      </w:r>
      <w:r>
        <w:rPr>
          <w:sz w:val="20"/>
        </w:rPr>
        <w:t xml:space="preserve"> w ewide</w:t>
      </w:r>
      <w:r w:rsidR="00FD1F46">
        <w:rPr>
          <w:sz w:val="20"/>
        </w:rPr>
        <w:t>nc</w:t>
      </w:r>
      <w:r w:rsidR="009D59BA">
        <w:rPr>
          <w:sz w:val="20"/>
        </w:rPr>
        <w:t>ji gruntów numer</w:t>
      </w:r>
      <w:r w:rsidR="00BF4B99">
        <w:rPr>
          <w:sz w:val="20"/>
        </w:rPr>
        <w:t>em działki</w:t>
      </w:r>
      <w:r w:rsidR="001E7893">
        <w:rPr>
          <w:sz w:val="20"/>
        </w:rPr>
        <w:t xml:space="preserve"> </w:t>
      </w:r>
      <w:r w:rsidR="00820799">
        <w:rPr>
          <w:sz w:val="20"/>
        </w:rPr>
        <w:t>124/1</w:t>
      </w:r>
      <w:r w:rsidR="00FD1F46">
        <w:rPr>
          <w:sz w:val="20"/>
        </w:rPr>
        <w:t>,  wywłaszczoną</w:t>
      </w:r>
      <w:r>
        <w:rPr>
          <w:sz w:val="20"/>
        </w:rPr>
        <w:t xml:space="preserve"> na potrzeby bud</w:t>
      </w:r>
      <w:r w:rsidR="00FD1F46">
        <w:rPr>
          <w:sz w:val="20"/>
        </w:rPr>
        <w:t xml:space="preserve">owy drogi gminnej. Poinformował </w:t>
      </w:r>
      <w:r>
        <w:rPr>
          <w:sz w:val="20"/>
        </w:rPr>
        <w:t>o możliwości zap</w:t>
      </w:r>
      <w:r w:rsidR="00FD1F46">
        <w:rPr>
          <w:sz w:val="20"/>
        </w:rPr>
        <w:t>oznania się z zebranym materiałem</w:t>
      </w:r>
      <w:r>
        <w:rPr>
          <w:sz w:val="20"/>
        </w:rPr>
        <w:t xml:space="preserve"> dowodowym, o możliwości zapoznania się z nim i wypowiedzenia się co do zebranego materiału dowodowego. Poinformował także, że w terminie dwóch miesięcy od dnia wywieszenia ogłoszenia o zamiarze ustalenia i przyznania odszkodowania do Starostwa Powiatowego w Sandomierzu nie zgłosiły się osoby, którym przysługują prawa rzeczowe do nieruchomości.</w:t>
      </w:r>
    </w:p>
    <w:p w:rsidR="00057F8D" w:rsidRDefault="00057F8D" w:rsidP="009D4E29">
      <w:pPr>
        <w:pStyle w:val="Tekstpodstawowywcity"/>
        <w:ind w:firstLine="0"/>
        <w:rPr>
          <w:sz w:val="20"/>
        </w:rPr>
      </w:pPr>
    </w:p>
    <w:p w:rsidR="000947FB" w:rsidRDefault="0096792B" w:rsidP="00820799">
      <w:pPr>
        <w:pStyle w:val="Tekstpodstawowywcity"/>
        <w:ind w:firstLine="0"/>
        <w:rPr>
          <w:sz w:val="20"/>
        </w:rPr>
      </w:pPr>
      <w:r w:rsidRPr="0046277B">
        <w:rPr>
          <w:sz w:val="20"/>
        </w:rPr>
        <w:t>Wysokość o</w:t>
      </w:r>
      <w:r w:rsidR="008B6FB0">
        <w:rPr>
          <w:sz w:val="20"/>
        </w:rPr>
        <w:t>dszkodow</w:t>
      </w:r>
      <w:r w:rsidR="00474B5A">
        <w:rPr>
          <w:sz w:val="20"/>
        </w:rPr>
        <w:t xml:space="preserve">ania </w:t>
      </w:r>
      <w:r w:rsidR="009D4E29">
        <w:rPr>
          <w:sz w:val="20"/>
        </w:rPr>
        <w:t>w operac</w:t>
      </w:r>
      <w:r w:rsidR="00BF4B99">
        <w:rPr>
          <w:sz w:val="20"/>
        </w:rPr>
        <w:t>ie wyceny z dnia 26 października 2022</w:t>
      </w:r>
      <w:r w:rsidR="009D4E29">
        <w:rPr>
          <w:sz w:val="20"/>
        </w:rPr>
        <w:t xml:space="preserve"> r. </w:t>
      </w:r>
      <w:r w:rsidR="00474B5A">
        <w:rPr>
          <w:sz w:val="20"/>
        </w:rPr>
        <w:t>za dział</w:t>
      </w:r>
      <w:r w:rsidR="00BF4B99">
        <w:rPr>
          <w:sz w:val="20"/>
        </w:rPr>
        <w:t>kę</w:t>
      </w:r>
      <w:r w:rsidR="001E7893">
        <w:rPr>
          <w:sz w:val="20"/>
        </w:rPr>
        <w:t xml:space="preserve"> nr </w:t>
      </w:r>
      <w:r w:rsidR="00820799">
        <w:rPr>
          <w:sz w:val="20"/>
        </w:rPr>
        <w:t>124/1</w:t>
      </w:r>
      <w:r w:rsidR="004333E6">
        <w:rPr>
          <w:sz w:val="20"/>
        </w:rPr>
        <w:t xml:space="preserve"> </w:t>
      </w:r>
      <w:r w:rsidR="00BF4B99">
        <w:rPr>
          <w:sz w:val="20"/>
        </w:rPr>
        <w:t xml:space="preserve"> o</w:t>
      </w:r>
      <w:r w:rsidR="005D653C">
        <w:rPr>
          <w:sz w:val="20"/>
        </w:rPr>
        <w:t xml:space="preserve"> </w:t>
      </w:r>
      <w:r w:rsidR="006111D5">
        <w:rPr>
          <w:sz w:val="20"/>
        </w:rPr>
        <w:t>powierzchni</w:t>
      </w:r>
      <w:r w:rsidR="009D59BA">
        <w:rPr>
          <w:sz w:val="20"/>
        </w:rPr>
        <w:t xml:space="preserve"> </w:t>
      </w:r>
      <w:r w:rsidR="00A14955">
        <w:rPr>
          <w:sz w:val="20"/>
        </w:rPr>
        <w:t>0,</w:t>
      </w:r>
      <w:r w:rsidR="00820799">
        <w:rPr>
          <w:sz w:val="20"/>
        </w:rPr>
        <w:t>0049</w:t>
      </w:r>
      <w:r w:rsidRPr="0046277B">
        <w:rPr>
          <w:sz w:val="20"/>
        </w:rPr>
        <w:t xml:space="preserve"> ha</w:t>
      </w:r>
      <w:r w:rsidR="005C36E0" w:rsidRPr="0046277B">
        <w:rPr>
          <w:sz w:val="20"/>
        </w:rPr>
        <w:t xml:space="preserve"> </w:t>
      </w:r>
      <w:r w:rsidR="00782C39" w:rsidRPr="0046277B">
        <w:rPr>
          <w:sz w:val="20"/>
        </w:rPr>
        <w:t xml:space="preserve">ustalona </w:t>
      </w:r>
      <w:r w:rsidR="003632FB">
        <w:rPr>
          <w:sz w:val="20"/>
        </w:rPr>
        <w:t xml:space="preserve">została według stanu </w:t>
      </w:r>
      <w:r w:rsidR="00736F2A">
        <w:rPr>
          <w:sz w:val="20"/>
        </w:rPr>
        <w:t>na datę wydania decyzji i cen na dzień ustalenia odszkodowania</w:t>
      </w:r>
      <w:r w:rsidR="00782C39" w:rsidRPr="0046277B">
        <w:rPr>
          <w:sz w:val="20"/>
        </w:rPr>
        <w:t xml:space="preserve"> przez rzeczoznawcę majątkowego </w:t>
      </w:r>
      <w:r w:rsidR="00820799">
        <w:rPr>
          <w:sz w:val="20"/>
        </w:rPr>
        <w:t>na kwotę 957</w:t>
      </w:r>
      <w:r w:rsidR="00A52576">
        <w:rPr>
          <w:sz w:val="20"/>
        </w:rPr>
        <w:t>,00 zł</w:t>
      </w:r>
      <w:r w:rsidR="00150F79">
        <w:rPr>
          <w:sz w:val="20"/>
        </w:rPr>
        <w:t>.</w:t>
      </w:r>
    </w:p>
    <w:p w:rsidR="00FF3998" w:rsidRPr="0046277B" w:rsidRDefault="00FF3998" w:rsidP="00AE36FE">
      <w:pPr>
        <w:pStyle w:val="Tekstpodstawowywcity"/>
        <w:ind w:firstLine="0"/>
        <w:rPr>
          <w:sz w:val="20"/>
        </w:rPr>
      </w:pPr>
    </w:p>
    <w:p w:rsidR="000947FB" w:rsidRPr="0046277B" w:rsidRDefault="00A56233" w:rsidP="00AE36FE">
      <w:pPr>
        <w:pStyle w:val="Tekstpodstawowywcity"/>
        <w:ind w:firstLine="0"/>
        <w:rPr>
          <w:sz w:val="20"/>
        </w:rPr>
      </w:pPr>
      <w:r>
        <w:rPr>
          <w:sz w:val="20"/>
        </w:rPr>
        <w:t>Starosta S</w:t>
      </w:r>
      <w:r w:rsidR="001632A3" w:rsidRPr="0046277B">
        <w:rPr>
          <w:sz w:val="20"/>
        </w:rPr>
        <w:t>andomierski dokonał</w:t>
      </w:r>
      <w:r w:rsidR="000947FB" w:rsidRPr="0046277B">
        <w:rPr>
          <w:sz w:val="20"/>
        </w:rPr>
        <w:t xml:space="preserve"> o</w:t>
      </w:r>
      <w:r w:rsidR="00FF3998">
        <w:rPr>
          <w:sz w:val="20"/>
        </w:rPr>
        <w:t>ceny prawidłowości sporządzonego</w:t>
      </w:r>
      <w:r w:rsidR="000947FB" w:rsidRPr="0046277B">
        <w:rPr>
          <w:sz w:val="20"/>
        </w:rPr>
        <w:t xml:space="preserve"> przez </w:t>
      </w:r>
      <w:r w:rsidR="00E77376">
        <w:rPr>
          <w:sz w:val="20"/>
        </w:rPr>
        <w:t>r</w:t>
      </w:r>
      <w:r w:rsidR="00FF3998">
        <w:rPr>
          <w:sz w:val="20"/>
        </w:rPr>
        <w:t>zeczoznawcę majątkowego operatu</w:t>
      </w:r>
      <w:r w:rsidR="000947FB" w:rsidRPr="0046277B">
        <w:rPr>
          <w:sz w:val="20"/>
        </w:rPr>
        <w:t xml:space="preserve"> </w:t>
      </w:r>
      <w:r w:rsidR="00FF3998">
        <w:rPr>
          <w:sz w:val="20"/>
        </w:rPr>
        <w:t>szacunkowego</w:t>
      </w:r>
      <w:r w:rsidR="00C37609" w:rsidRPr="0046277B">
        <w:rPr>
          <w:sz w:val="20"/>
        </w:rPr>
        <w:t>,</w:t>
      </w:r>
      <w:r w:rsidR="00D36DEF" w:rsidRPr="0046277B">
        <w:rPr>
          <w:sz w:val="20"/>
        </w:rPr>
        <w:t xml:space="preserve"> w p</w:t>
      </w:r>
      <w:r w:rsidR="00E77376">
        <w:rPr>
          <w:sz w:val="20"/>
        </w:rPr>
        <w:t>i</w:t>
      </w:r>
      <w:r w:rsidR="009D4E29">
        <w:rPr>
          <w:sz w:val="20"/>
        </w:rPr>
        <w:t>erwszej kolejności sprawdził go</w:t>
      </w:r>
      <w:r w:rsidR="00D36DEF" w:rsidRPr="0046277B">
        <w:rPr>
          <w:sz w:val="20"/>
        </w:rPr>
        <w:t xml:space="preserve"> pod względem formalnym i ustalił, że operat został</w:t>
      </w:r>
      <w:r w:rsidR="009D4E29">
        <w:rPr>
          <w:sz w:val="20"/>
        </w:rPr>
        <w:t xml:space="preserve"> wykonany i podpisany</w:t>
      </w:r>
      <w:r w:rsidR="00D36DEF" w:rsidRPr="0046277B">
        <w:rPr>
          <w:sz w:val="20"/>
        </w:rPr>
        <w:t xml:space="preserve"> przez osobę uprawnioną, nie zawiera</w:t>
      </w:r>
      <w:r w:rsidR="009D4E29">
        <w:rPr>
          <w:sz w:val="20"/>
        </w:rPr>
        <w:t xml:space="preserve"> niejasności i jest</w:t>
      </w:r>
      <w:r w:rsidR="00D36DEF" w:rsidRPr="0046277B">
        <w:rPr>
          <w:sz w:val="20"/>
        </w:rPr>
        <w:t xml:space="preserve"> opinią kompletną.</w:t>
      </w:r>
    </w:p>
    <w:p w:rsidR="00D36DEF" w:rsidRPr="0046277B" w:rsidRDefault="00D36DEF" w:rsidP="00AE36FE">
      <w:pPr>
        <w:pStyle w:val="Tekstpodstawowywcity"/>
        <w:ind w:firstLine="0"/>
        <w:rPr>
          <w:sz w:val="20"/>
        </w:rPr>
      </w:pPr>
    </w:p>
    <w:p w:rsidR="00D36DEF" w:rsidRPr="0046277B" w:rsidRDefault="00D36DEF" w:rsidP="00AE36FE">
      <w:pPr>
        <w:pStyle w:val="Tekstpodstawowywcity"/>
        <w:ind w:firstLine="0"/>
        <w:rPr>
          <w:sz w:val="20"/>
        </w:rPr>
      </w:pPr>
      <w:r w:rsidRPr="0046277B">
        <w:rPr>
          <w:sz w:val="20"/>
        </w:rPr>
        <w:t>Następnie Starosta dokonał zbadania opinii biegłego w zakres</w:t>
      </w:r>
      <w:r w:rsidR="00E50D61">
        <w:rPr>
          <w:sz w:val="20"/>
        </w:rPr>
        <w:t>ie zgodności sporządzonego operatu szacunkowego</w:t>
      </w:r>
      <w:r w:rsidRPr="0046277B">
        <w:rPr>
          <w:sz w:val="20"/>
        </w:rPr>
        <w:t xml:space="preserve"> z przepisami prawa w tym zakresie obowiązującego oraz w zakresie oceny podobieństwa nie</w:t>
      </w:r>
      <w:r w:rsidR="00E77376">
        <w:rPr>
          <w:sz w:val="20"/>
        </w:rPr>
        <w:t>r</w:t>
      </w:r>
      <w:r w:rsidR="00E50D61">
        <w:rPr>
          <w:sz w:val="20"/>
        </w:rPr>
        <w:t>uchomości przyjętych w operacie</w:t>
      </w:r>
      <w:r w:rsidRPr="0046277B">
        <w:rPr>
          <w:sz w:val="20"/>
        </w:rPr>
        <w:t xml:space="preserve"> do gruntu podlegającego wycenie.</w:t>
      </w:r>
    </w:p>
    <w:p w:rsidR="00782C39" w:rsidRPr="0046277B" w:rsidRDefault="00782C39" w:rsidP="00782C39">
      <w:pPr>
        <w:pStyle w:val="Tekstpodstawowywcity"/>
        <w:ind w:firstLine="0"/>
        <w:rPr>
          <w:sz w:val="20"/>
        </w:rPr>
      </w:pPr>
    </w:p>
    <w:p w:rsidR="006E2AF5" w:rsidRPr="0046277B" w:rsidRDefault="00782C39" w:rsidP="00E50D61">
      <w:pPr>
        <w:pStyle w:val="Tekstpodstawowywcity"/>
        <w:ind w:firstLine="0"/>
        <w:rPr>
          <w:sz w:val="20"/>
        </w:rPr>
      </w:pPr>
      <w:r w:rsidRPr="0046277B">
        <w:rPr>
          <w:sz w:val="20"/>
        </w:rPr>
        <w:t>Zgodnie z p</w:t>
      </w:r>
      <w:r w:rsidR="00E77376">
        <w:rPr>
          <w:sz w:val="20"/>
        </w:rPr>
        <w:t>r</w:t>
      </w:r>
      <w:r w:rsidR="00E50D61">
        <w:rPr>
          <w:sz w:val="20"/>
        </w:rPr>
        <w:t>zyjętym celem wyceny w operacie szacunkowym</w:t>
      </w:r>
      <w:r w:rsidRPr="0046277B">
        <w:rPr>
          <w:sz w:val="20"/>
        </w:rPr>
        <w:t xml:space="preserve"> określono wartość odtworzeniową nieruchomoś</w:t>
      </w:r>
      <w:r w:rsidR="001632A3" w:rsidRPr="0046277B">
        <w:rPr>
          <w:sz w:val="20"/>
        </w:rPr>
        <w:t xml:space="preserve">ci </w:t>
      </w:r>
      <w:r w:rsidRPr="0046277B">
        <w:rPr>
          <w:sz w:val="20"/>
        </w:rPr>
        <w:t xml:space="preserve"> na dzień wydania decyzji o zezwoleniu na realizacje inwestycji drogowej i według cen na dzień wyceny. </w:t>
      </w:r>
      <w:r w:rsidR="00A32B5D" w:rsidRPr="0046277B">
        <w:rPr>
          <w:sz w:val="20"/>
        </w:rPr>
        <w:t xml:space="preserve">Oszacowanie </w:t>
      </w:r>
      <w:r w:rsidR="002013A5" w:rsidRPr="0046277B">
        <w:rPr>
          <w:sz w:val="20"/>
        </w:rPr>
        <w:t>wartości utraconego przez stronę</w:t>
      </w:r>
      <w:r w:rsidR="006E2AF5" w:rsidRPr="0046277B">
        <w:rPr>
          <w:sz w:val="20"/>
        </w:rPr>
        <w:t xml:space="preserve"> prawa</w:t>
      </w:r>
      <w:r w:rsidR="00A32B5D" w:rsidRPr="0046277B">
        <w:rPr>
          <w:sz w:val="20"/>
        </w:rPr>
        <w:t xml:space="preserve"> nastąpiło przy zastosowaniu</w:t>
      </w:r>
      <w:r w:rsidR="0092797A" w:rsidRPr="0046277B">
        <w:rPr>
          <w:sz w:val="20"/>
        </w:rPr>
        <w:t xml:space="preserve"> podejścia porównawczego, met</w:t>
      </w:r>
      <w:r w:rsidR="006E2AF5" w:rsidRPr="0046277B">
        <w:rPr>
          <w:sz w:val="20"/>
        </w:rPr>
        <w:t>odą</w:t>
      </w:r>
      <w:r w:rsidR="00A32B5D" w:rsidRPr="0046277B">
        <w:rPr>
          <w:sz w:val="20"/>
        </w:rPr>
        <w:t xml:space="preserve"> k</w:t>
      </w:r>
      <w:r w:rsidR="006E2AF5" w:rsidRPr="0046277B">
        <w:rPr>
          <w:sz w:val="20"/>
        </w:rPr>
        <w:t xml:space="preserve">orygowania ceny średniej, w wyniku której określono wartość rynkową nieruchomości. </w:t>
      </w:r>
      <w:r w:rsidR="002013A5" w:rsidRPr="0046277B">
        <w:rPr>
          <w:sz w:val="20"/>
        </w:rPr>
        <w:t>Polega to na oszacowaniu wartości przy założeniu, że wartość wycenionej nie</w:t>
      </w:r>
      <w:r w:rsidR="0092797A" w:rsidRPr="0046277B">
        <w:rPr>
          <w:sz w:val="20"/>
        </w:rPr>
        <w:t>ruchomości jest równa cenie jaką</w:t>
      </w:r>
      <w:r w:rsidR="002013A5" w:rsidRPr="0046277B">
        <w:rPr>
          <w:sz w:val="20"/>
        </w:rPr>
        <w:t xml:space="preserve"> uzyskano </w:t>
      </w:r>
      <w:r w:rsidR="00E50D61">
        <w:rPr>
          <w:sz w:val="20"/>
        </w:rPr>
        <w:br/>
      </w:r>
      <w:r w:rsidR="002013A5" w:rsidRPr="0046277B">
        <w:rPr>
          <w:sz w:val="20"/>
        </w:rPr>
        <w:lastRenderedPageBreak/>
        <w:t xml:space="preserve">za nieruchomości, które były przedmiotem obrotu rynkowego, skorygowanej ze względu na cechy różniące te nieruchomości. Przy </w:t>
      </w:r>
      <w:proofErr w:type="spellStart"/>
      <w:r w:rsidR="002013A5" w:rsidRPr="0046277B">
        <w:rPr>
          <w:sz w:val="20"/>
        </w:rPr>
        <w:t>ww</w:t>
      </w:r>
      <w:proofErr w:type="spellEnd"/>
      <w:r w:rsidR="002013A5" w:rsidRPr="0046277B">
        <w:rPr>
          <w:sz w:val="20"/>
        </w:rPr>
        <w:t xml:space="preserve"> metodzie przyjmuje się co najmniej kilkanaście nieruchomości jako próbę reprezentatywną, a wartość nieruchomości określa się w drodze korekty średniej ceny tych nieruchomości, współczynnikami korygującymi wartości przypisane poszczególnym cechom tych nieruchomości, </w:t>
      </w:r>
      <w:r w:rsidR="00E50D61">
        <w:rPr>
          <w:sz w:val="20"/>
        </w:rPr>
        <w:br/>
      </w:r>
      <w:r w:rsidR="002013A5" w:rsidRPr="0046277B">
        <w:rPr>
          <w:sz w:val="20"/>
        </w:rPr>
        <w:t>w szczególności ich właściwości lokalizacyjne, fizyczne, techniczne i użytkowe, co do których z osobna można określić ich wpływ na wartość rynkową nieruchomości.</w:t>
      </w:r>
    </w:p>
    <w:p w:rsidR="006E2AF5" w:rsidRPr="0046277B" w:rsidRDefault="006E2AF5" w:rsidP="0096792B">
      <w:pPr>
        <w:pStyle w:val="Tekstpodstawowywcity"/>
        <w:ind w:firstLine="0"/>
        <w:rPr>
          <w:sz w:val="20"/>
        </w:rPr>
      </w:pPr>
    </w:p>
    <w:p w:rsidR="00A32B5D" w:rsidRPr="0046277B" w:rsidRDefault="006E2AF5" w:rsidP="0096792B">
      <w:pPr>
        <w:pStyle w:val="Tekstpodstawowywcity"/>
        <w:ind w:firstLine="0"/>
        <w:rPr>
          <w:sz w:val="20"/>
        </w:rPr>
      </w:pPr>
      <w:r w:rsidRPr="0046277B">
        <w:rPr>
          <w:sz w:val="20"/>
        </w:rPr>
        <w:t xml:space="preserve">Dla </w:t>
      </w:r>
      <w:r w:rsidR="00E77376">
        <w:rPr>
          <w:sz w:val="20"/>
        </w:rPr>
        <w:t>oszacowania wartości działek</w:t>
      </w:r>
      <w:r w:rsidRPr="0046277B">
        <w:rPr>
          <w:sz w:val="20"/>
        </w:rPr>
        <w:t xml:space="preserve"> dokonano analizy nieruchomości gruntowych przejmowanych pod drogi publiczne. Do ustalenia odszkodowania rzeczozn</w:t>
      </w:r>
      <w:r w:rsidR="00E10627">
        <w:rPr>
          <w:sz w:val="20"/>
        </w:rPr>
        <w:t>awcą utworzył bazę obejmująca 1</w:t>
      </w:r>
      <w:r w:rsidR="00736F2A">
        <w:rPr>
          <w:sz w:val="20"/>
        </w:rPr>
        <w:t>1</w:t>
      </w:r>
      <w:r w:rsidRPr="0046277B">
        <w:rPr>
          <w:sz w:val="20"/>
        </w:rPr>
        <w:t xml:space="preserve"> nieruchomości, podobnych do nieruchomości wycenianej ze względu na położenie, stan prawny, przeznaczenie, sposób korzystania oraz ze względu na inne cechy wpływające na wartość nieruchomości.</w:t>
      </w:r>
      <w:r w:rsidR="002013A5" w:rsidRPr="0046277B">
        <w:rPr>
          <w:sz w:val="20"/>
        </w:rPr>
        <w:t xml:space="preserve"> </w:t>
      </w:r>
    </w:p>
    <w:p w:rsidR="002013A5" w:rsidRPr="0046277B" w:rsidRDefault="002013A5" w:rsidP="0096792B">
      <w:pPr>
        <w:pStyle w:val="Tekstpodstawowywcity"/>
        <w:ind w:firstLine="0"/>
        <w:rPr>
          <w:sz w:val="20"/>
        </w:rPr>
      </w:pPr>
    </w:p>
    <w:p w:rsidR="00D53ED2" w:rsidRPr="0046277B" w:rsidRDefault="007D31D7" w:rsidP="00E50D61">
      <w:pPr>
        <w:pStyle w:val="Tekstpodstawowywcity"/>
        <w:ind w:firstLine="0"/>
        <w:rPr>
          <w:sz w:val="20"/>
        </w:rPr>
      </w:pPr>
      <w:r w:rsidRPr="0046277B">
        <w:rPr>
          <w:sz w:val="20"/>
        </w:rPr>
        <w:t>Operat</w:t>
      </w:r>
      <w:r w:rsidR="00E50D61">
        <w:rPr>
          <w:sz w:val="20"/>
        </w:rPr>
        <w:t xml:space="preserve"> szacunkowy</w:t>
      </w:r>
      <w:r w:rsidRPr="0046277B">
        <w:rPr>
          <w:sz w:val="20"/>
        </w:rPr>
        <w:t xml:space="preserve"> został</w:t>
      </w:r>
      <w:r w:rsidR="00E50D61">
        <w:rPr>
          <w:sz w:val="20"/>
        </w:rPr>
        <w:t xml:space="preserve"> sporządzony</w:t>
      </w:r>
      <w:r w:rsidRPr="0046277B">
        <w:rPr>
          <w:sz w:val="20"/>
        </w:rPr>
        <w:t xml:space="preserve"> </w:t>
      </w:r>
      <w:r w:rsidR="00CA099D" w:rsidRPr="0046277B">
        <w:rPr>
          <w:sz w:val="20"/>
        </w:rPr>
        <w:t xml:space="preserve">w sposób profesjonalny </w:t>
      </w:r>
      <w:r w:rsidRPr="0046277B">
        <w:rPr>
          <w:sz w:val="20"/>
        </w:rPr>
        <w:t>ze szczególną starannością, w szczególności wskazania podstaw prawnych, dokonanych czynności rozwiązań merytorycznych, przedstawienia obliczeń, wyniku końcowego, zawartych wniosków i uzasadnienia. Operat sporządzono zgodnie z przepisami prawa, standardami zawodowymi, zasadami dobrej praktyki  i etyki zawodowej. Operat</w:t>
      </w:r>
      <w:r w:rsidR="00E50D61">
        <w:rPr>
          <w:sz w:val="20"/>
        </w:rPr>
        <w:t xml:space="preserve"> jest</w:t>
      </w:r>
      <w:r w:rsidRPr="0046277B">
        <w:rPr>
          <w:sz w:val="20"/>
        </w:rPr>
        <w:t xml:space="preserve"> przejrzysty i jednoznacznie przedstawia wnioski wyceny.</w:t>
      </w:r>
    </w:p>
    <w:p w:rsidR="007D31D7" w:rsidRPr="0046277B" w:rsidRDefault="007D31D7" w:rsidP="0096792B">
      <w:pPr>
        <w:pStyle w:val="Tekstpodstawowywcity"/>
        <w:ind w:firstLine="0"/>
        <w:rPr>
          <w:sz w:val="20"/>
        </w:rPr>
      </w:pPr>
    </w:p>
    <w:p w:rsidR="00D53ED2" w:rsidRPr="0046277B" w:rsidRDefault="0092797A" w:rsidP="00E50D61">
      <w:pPr>
        <w:pStyle w:val="Tekstpodstawowywcity"/>
        <w:ind w:firstLine="0"/>
        <w:rPr>
          <w:sz w:val="20"/>
        </w:rPr>
      </w:pPr>
      <w:r w:rsidRPr="0046277B">
        <w:rPr>
          <w:sz w:val="20"/>
        </w:rPr>
        <w:t>Starosta S</w:t>
      </w:r>
      <w:r w:rsidR="00D53ED2" w:rsidRPr="0046277B">
        <w:rPr>
          <w:sz w:val="20"/>
        </w:rPr>
        <w:t>andomierski prz</w:t>
      </w:r>
      <w:r w:rsidR="00D36DEF" w:rsidRPr="0046277B">
        <w:rPr>
          <w:sz w:val="20"/>
        </w:rPr>
        <w:t>yjął operat</w:t>
      </w:r>
      <w:r w:rsidR="00E50D61">
        <w:rPr>
          <w:sz w:val="20"/>
        </w:rPr>
        <w:t xml:space="preserve"> szacunkowy jako wykonany</w:t>
      </w:r>
      <w:r w:rsidR="00D36DEF" w:rsidRPr="0046277B">
        <w:rPr>
          <w:sz w:val="20"/>
        </w:rPr>
        <w:t xml:space="preserve"> zgodnie z przepisami prawa w tym zakresie obowiązującego, jako dowód w sprawie określenia wysokości odszkodowania za nieruchomość zajętą pod inwestycję polegającą na budowie drogi gminnej.</w:t>
      </w:r>
      <w:r w:rsidR="00D53ED2" w:rsidRPr="0046277B">
        <w:rPr>
          <w:sz w:val="20"/>
        </w:rPr>
        <w:t xml:space="preserve"> P</w:t>
      </w:r>
      <w:r w:rsidR="00E77376">
        <w:rPr>
          <w:sz w:val="20"/>
        </w:rPr>
        <w:t>rawidłowość sporządzenia operatów</w:t>
      </w:r>
      <w:r w:rsidR="00D53ED2" w:rsidRPr="0046277B">
        <w:rPr>
          <w:sz w:val="20"/>
        </w:rPr>
        <w:t xml:space="preserve"> nie została podważona przez właściwą organizację samorządu zawodowego, a strony nie przedstawiły własnych wycen.</w:t>
      </w:r>
    </w:p>
    <w:p w:rsidR="002E284F" w:rsidRPr="0046277B" w:rsidRDefault="002E284F" w:rsidP="00AE36FE">
      <w:pPr>
        <w:pStyle w:val="Tekstpodstawowywcity"/>
        <w:ind w:firstLine="0"/>
        <w:rPr>
          <w:sz w:val="20"/>
        </w:rPr>
      </w:pPr>
    </w:p>
    <w:p w:rsidR="0092797A" w:rsidRPr="0046277B" w:rsidRDefault="0092797A" w:rsidP="00E053F9">
      <w:pPr>
        <w:pStyle w:val="Tekstpodstawowywcity"/>
        <w:ind w:firstLine="0"/>
        <w:rPr>
          <w:b/>
          <w:sz w:val="20"/>
        </w:rPr>
      </w:pPr>
      <w:r w:rsidRPr="0046277B">
        <w:rPr>
          <w:sz w:val="20"/>
        </w:rPr>
        <w:t>W tych okolicznościach na podstawie  art. 12 ust. 4a, 4</w:t>
      </w:r>
      <w:r w:rsidR="00A56233">
        <w:rPr>
          <w:sz w:val="20"/>
        </w:rPr>
        <w:t>f i 5, art. 18 ust. 1</w:t>
      </w:r>
      <w:r w:rsidRPr="0046277B">
        <w:rPr>
          <w:sz w:val="20"/>
        </w:rPr>
        <w:t xml:space="preserve">  ustawy z dnia 10 kwietnia 2003 roku </w:t>
      </w:r>
      <w:r w:rsidR="00A56233">
        <w:rPr>
          <w:sz w:val="20"/>
        </w:rPr>
        <w:br/>
      </w:r>
      <w:r w:rsidRPr="0046277B">
        <w:rPr>
          <w:i/>
          <w:sz w:val="20"/>
        </w:rPr>
        <w:t>o szczególnych zasadach przygotowania i realizacji inwestycji w zakresie dróg publicznych</w:t>
      </w:r>
      <w:r w:rsidR="00E053F9">
        <w:rPr>
          <w:sz w:val="20"/>
        </w:rPr>
        <w:t xml:space="preserve"> (Dz. U. z 2024 roku, poz. 311</w:t>
      </w:r>
      <w:r w:rsidRPr="0046277B">
        <w:rPr>
          <w:sz w:val="20"/>
        </w:rPr>
        <w:t>), art. 128 ust. 1, art. 130</w:t>
      </w:r>
      <w:r w:rsidR="00C37609" w:rsidRPr="0046277B">
        <w:rPr>
          <w:sz w:val="20"/>
        </w:rPr>
        <w:t xml:space="preserve"> ust. 2</w:t>
      </w:r>
      <w:r w:rsidRPr="0046277B">
        <w:rPr>
          <w:sz w:val="20"/>
        </w:rPr>
        <w:t>,</w:t>
      </w:r>
      <w:r w:rsidR="00C37609" w:rsidRPr="0046277B">
        <w:rPr>
          <w:sz w:val="20"/>
        </w:rPr>
        <w:t xml:space="preserve"> </w:t>
      </w:r>
      <w:r w:rsidRPr="0046277B">
        <w:rPr>
          <w:sz w:val="20"/>
        </w:rPr>
        <w:t xml:space="preserve">art. 132 ust. 1a, ust 2 ust. 3 i art. 134 ustawy z dnia 21 sierpnia 1997 roku </w:t>
      </w:r>
      <w:r w:rsidRPr="0046277B">
        <w:rPr>
          <w:i/>
          <w:sz w:val="20"/>
        </w:rPr>
        <w:t>o gospodarce nieruchomościami</w:t>
      </w:r>
      <w:r w:rsidR="00E053F9">
        <w:rPr>
          <w:sz w:val="20"/>
        </w:rPr>
        <w:t xml:space="preserve"> (Dz. U. z 2024 poz. 1145</w:t>
      </w:r>
      <w:r w:rsidRPr="0046277B">
        <w:rPr>
          <w:sz w:val="20"/>
        </w:rPr>
        <w:t>) w związku z decyzją  Starosty Sandomi</w:t>
      </w:r>
      <w:r w:rsidR="00BF4B99">
        <w:rPr>
          <w:sz w:val="20"/>
        </w:rPr>
        <w:t>erskiego Nr AB.6740.13</w:t>
      </w:r>
      <w:r w:rsidR="00090382">
        <w:rPr>
          <w:sz w:val="20"/>
        </w:rPr>
        <w:t>.2022</w:t>
      </w:r>
      <w:r w:rsidR="00F83289">
        <w:rPr>
          <w:sz w:val="20"/>
        </w:rPr>
        <w:t xml:space="preserve">.SPEC z </w:t>
      </w:r>
      <w:r w:rsidR="00BF4B99">
        <w:rPr>
          <w:sz w:val="20"/>
        </w:rPr>
        <w:t>dnia 30 marca</w:t>
      </w:r>
      <w:r w:rsidR="00090382">
        <w:rPr>
          <w:sz w:val="20"/>
        </w:rPr>
        <w:t xml:space="preserve"> 2022</w:t>
      </w:r>
      <w:r w:rsidR="008B6FB0">
        <w:rPr>
          <w:sz w:val="20"/>
        </w:rPr>
        <w:t xml:space="preserve"> r</w:t>
      </w:r>
      <w:r w:rsidR="00BF4B99">
        <w:rPr>
          <w:sz w:val="20"/>
        </w:rPr>
        <w:t>oku Decyzja 4</w:t>
      </w:r>
      <w:r w:rsidR="00090382">
        <w:rPr>
          <w:sz w:val="20"/>
        </w:rPr>
        <w:t>/2022.</w:t>
      </w:r>
    </w:p>
    <w:p w:rsidR="004D35F6" w:rsidRDefault="004D35F6" w:rsidP="0096792B">
      <w:pPr>
        <w:pStyle w:val="Tekstpodstawowywcity"/>
        <w:ind w:firstLine="0"/>
        <w:rPr>
          <w:sz w:val="20"/>
        </w:rPr>
      </w:pPr>
    </w:p>
    <w:p w:rsidR="005D653C" w:rsidRPr="0046277B" w:rsidRDefault="005D653C" w:rsidP="0096792B">
      <w:pPr>
        <w:pStyle w:val="Tekstpodstawowywcity"/>
        <w:ind w:firstLine="0"/>
        <w:rPr>
          <w:sz w:val="20"/>
        </w:rPr>
      </w:pPr>
    </w:p>
    <w:p w:rsidR="0056063B" w:rsidRPr="0046277B" w:rsidRDefault="0056063B" w:rsidP="0056063B">
      <w:pPr>
        <w:spacing w:line="276" w:lineRule="auto"/>
        <w:jc w:val="both"/>
        <w:rPr>
          <w:rFonts w:eastAsiaTheme="minorHAnsi"/>
          <w:b/>
          <w:i/>
          <w:lang w:eastAsia="en-US"/>
        </w:rPr>
      </w:pPr>
      <w:r w:rsidRPr="0046277B">
        <w:rPr>
          <w:rFonts w:eastAsiaTheme="minorHAnsi"/>
          <w:b/>
          <w:i/>
          <w:lang w:eastAsia="en-US"/>
        </w:rPr>
        <w:t>Pouczenie:</w:t>
      </w:r>
    </w:p>
    <w:p w:rsidR="0056063B" w:rsidRPr="00F73EB5" w:rsidRDefault="0056063B" w:rsidP="0056063B">
      <w:pPr>
        <w:numPr>
          <w:ilvl w:val="0"/>
          <w:numId w:val="2"/>
        </w:numPr>
        <w:spacing w:after="200" w:line="276" w:lineRule="auto"/>
        <w:contextualSpacing/>
        <w:jc w:val="both"/>
        <w:rPr>
          <w:rFonts w:eastAsiaTheme="minorHAnsi"/>
          <w:i/>
          <w:sz w:val="18"/>
          <w:szCs w:val="18"/>
          <w:lang w:eastAsia="en-US"/>
        </w:rPr>
      </w:pPr>
      <w:r w:rsidRPr="00F73EB5">
        <w:rPr>
          <w:rFonts w:eastAsiaTheme="minorHAnsi"/>
          <w:i/>
          <w:sz w:val="18"/>
          <w:szCs w:val="18"/>
          <w:lang w:eastAsia="en-US"/>
        </w:rPr>
        <w:t xml:space="preserve">Zgodnie z art. 107 § 1 pkt 7 i art. 127 a Kodeksu postępowania administracyjnego od niniejszej decyzji służy stronom prawo wniesienia odwołania do Wojewody Świętokrzyskiego w Kielcach Al. IX Wieków Kielc 3, 25-525 Kielce za pośrednictwem Starosty Sandomierskiego w terminie 14 dni od daty jej otrzymania.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w:t>
      </w:r>
      <w:r w:rsidR="00F73EB5">
        <w:rPr>
          <w:rFonts w:eastAsiaTheme="minorHAnsi"/>
          <w:i/>
          <w:sz w:val="18"/>
          <w:szCs w:val="18"/>
          <w:lang w:eastAsia="en-US"/>
        </w:rPr>
        <w:br/>
      </w:r>
      <w:r w:rsidRPr="00F73EB5">
        <w:rPr>
          <w:rFonts w:eastAsiaTheme="minorHAnsi"/>
          <w:i/>
          <w:sz w:val="18"/>
          <w:szCs w:val="18"/>
          <w:lang w:eastAsia="en-US"/>
        </w:rPr>
        <w:t>i prawomocna.</w:t>
      </w:r>
    </w:p>
    <w:p w:rsidR="0056063B" w:rsidRPr="00F73EB5" w:rsidRDefault="0056063B" w:rsidP="0056063B">
      <w:pPr>
        <w:numPr>
          <w:ilvl w:val="0"/>
          <w:numId w:val="2"/>
        </w:numPr>
        <w:spacing w:after="200" w:line="276" w:lineRule="auto"/>
        <w:contextualSpacing/>
        <w:jc w:val="both"/>
        <w:rPr>
          <w:rFonts w:eastAsiaTheme="minorHAnsi"/>
          <w:i/>
          <w:sz w:val="18"/>
          <w:szCs w:val="18"/>
          <w:lang w:eastAsia="en-US"/>
        </w:rPr>
      </w:pPr>
      <w:r w:rsidRPr="00F73EB5">
        <w:rPr>
          <w:rFonts w:eastAsiaTheme="minorHAnsi"/>
          <w:i/>
          <w:sz w:val="18"/>
          <w:szCs w:val="18"/>
          <w:lang w:eastAsia="en-US"/>
        </w:rPr>
        <w:t>Podmiot uprawniony do otrzymania ustalonego w niniejszej decyzji odszkodowania powinien niezwłocznie wskazać podmiotowi zobowiązanemu do jego wypłaty sposób, w jaki wypłata ma nastąpić.</w:t>
      </w:r>
    </w:p>
    <w:p w:rsidR="0056063B" w:rsidRPr="00F73EB5" w:rsidRDefault="0056063B" w:rsidP="0056063B">
      <w:pPr>
        <w:numPr>
          <w:ilvl w:val="0"/>
          <w:numId w:val="2"/>
        </w:numPr>
        <w:spacing w:after="200" w:line="276" w:lineRule="auto"/>
        <w:contextualSpacing/>
        <w:jc w:val="both"/>
        <w:rPr>
          <w:rFonts w:eastAsiaTheme="minorHAnsi"/>
          <w:i/>
          <w:sz w:val="18"/>
          <w:szCs w:val="18"/>
          <w:lang w:eastAsia="en-US"/>
        </w:rPr>
      </w:pPr>
      <w:r w:rsidRPr="00F73EB5">
        <w:rPr>
          <w:rFonts w:eastAsiaTheme="minorHAnsi"/>
          <w:i/>
          <w:sz w:val="18"/>
          <w:szCs w:val="18"/>
          <w:lang w:eastAsia="en-US"/>
        </w:rPr>
        <w:t>Jeżeli decyzja, na podstawie której wypłacono odszkodowanie została następnie uchylona lub stwierdzono jej nieważność, osoba  której wypłacono odszkodowanie lub jej spadkobierca są zobowiązani do zwrotu tego odszkodowania po jego waloryzacji na dzień zwrotu.</w:t>
      </w:r>
    </w:p>
    <w:p w:rsidR="00323FDC" w:rsidRDefault="00323FDC" w:rsidP="00323FDC">
      <w:pPr>
        <w:spacing w:line="276" w:lineRule="auto"/>
        <w:rPr>
          <w:rFonts w:eastAsiaTheme="minorHAnsi"/>
          <w:b/>
          <w:u w:val="single"/>
          <w:lang w:eastAsia="en-US"/>
        </w:rPr>
      </w:pPr>
    </w:p>
    <w:p w:rsidR="00323FDC" w:rsidRPr="0098396E" w:rsidRDefault="00323FDC" w:rsidP="00323FDC">
      <w:pPr>
        <w:rPr>
          <w:sz w:val="16"/>
          <w:szCs w:val="16"/>
          <w:u w:val="single"/>
        </w:rPr>
      </w:pPr>
      <w:r w:rsidRPr="0098396E">
        <w:rPr>
          <w:sz w:val="16"/>
          <w:szCs w:val="16"/>
          <w:u w:val="single"/>
        </w:rPr>
        <w:t>Otrzymują:</w:t>
      </w:r>
    </w:p>
    <w:p w:rsidR="00323FDC" w:rsidRPr="00074681" w:rsidRDefault="00323FDC" w:rsidP="00323FDC">
      <w:pPr>
        <w:rPr>
          <w:sz w:val="16"/>
          <w:szCs w:val="16"/>
        </w:rPr>
      </w:pPr>
      <w:r w:rsidRPr="00074681">
        <w:rPr>
          <w:sz w:val="16"/>
          <w:szCs w:val="16"/>
        </w:rPr>
        <w:t xml:space="preserve">1 x Biuletyn Informacji Publicznej Starostwa Powiatowego w Sandomierzu     </w:t>
      </w:r>
    </w:p>
    <w:p w:rsidR="00323FDC" w:rsidRPr="00074681" w:rsidRDefault="00323FDC" w:rsidP="00323FDC">
      <w:pPr>
        <w:rPr>
          <w:color w:val="0000FF" w:themeColor="hyperlink"/>
          <w:sz w:val="16"/>
          <w:szCs w:val="16"/>
          <w:u w:val="single"/>
        </w:rPr>
      </w:pPr>
      <w:r w:rsidRPr="00074681">
        <w:rPr>
          <w:sz w:val="16"/>
          <w:szCs w:val="16"/>
        </w:rPr>
        <w:t xml:space="preserve">       </w:t>
      </w:r>
      <w:hyperlink r:id="rId9" w:history="1">
        <w:r w:rsidRPr="00074681">
          <w:rPr>
            <w:color w:val="0000FF" w:themeColor="hyperlink"/>
            <w:sz w:val="16"/>
            <w:szCs w:val="16"/>
            <w:u w:val="single"/>
          </w:rPr>
          <w:t>bip.powiat.sandomierz.pl</w:t>
        </w:r>
      </w:hyperlink>
    </w:p>
    <w:p w:rsidR="00323FDC" w:rsidRPr="00074681" w:rsidRDefault="00323FDC" w:rsidP="00323FDC">
      <w:pPr>
        <w:rPr>
          <w:sz w:val="16"/>
          <w:szCs w:val="16"/>
        </w:rPr>
      </w:pPr>
      <w:r w:rsidRPr="00074681">
        <w:rPr>
          <w:sz w:val="16"/>
          <w:szCs w:val="16"/>
        </w:rPr>
        <w:t xml:space="preserve">1 x Strona internetowa Starostwa Powiatowego w Sandomierzu  </w:t>
      </w:r>
    </w:p>
    <w:p w:rsidR="00323FDC" w:rsidRPr="00074681" w:rsidRDefault="00323FDC" w:rsidP="00323FDC">
      <w:pPr>
        <w:rPr>
          <w:sz w:val="16"/>
          <w:szCs w:val="16"/>
          <w:u w:val="single"/>
        </w:rPr>
      </w:pPr>
      <w:r w:rsidRPr="00074681">
        <w:rPr>
          <w:color w:val="0000FF" w:themeColor="hyperlink"/>
          <w:sz w:val="16"/>
          <w:szCs w:val="16"/>
        </w:rPr>
        <w:t xml:space="preserve">      </w:t>
      </w:r>
      <w:r w:rsidRPr="00074681">
        <w:rPr>
          <w:color w:val="0000FF" w:themeColor="hyperlink"/>
          <w:sz w:val="16"/>
          <w:szCs w:val="16"/>
          <w:u w:val="single"/>
        </w:rPr>
        <w:t>www.powiat.sandomierz.pl</w:t>
      </w:r>
    </w:p>
    <w:p w:rsidR="00323FDC" w:rsidRPr="00074681" w:rsidRDefault="00323FDC" w:rsidP="00323FDC">
      <w:pPr>
        <w:spacing w:line="276" w:lineRule="auto"/>
        <w:rPr>
          <w:rFonts w:eastAsiaTheme="minorHAnsi"/>
          <w:sz w:val="16"/>
          <w:szCs w:val="16"/>
          <w:lang w:eastAsia="en-US"/>
        </w:rPr>
      </w:pPr>
      <w:r w:rsidRPr="00074681">
        <w:rPr>
          <w:rFonts w:eastAsiaTheme="minorHAnsi"/>
          <w:sz w:val="16"/>
          <w:szCs w:val="16"/>
          <w:lang w:eastAsia="en-US"/>
        </w:rPr>
        <w:t>1 x Tablica ogłoszeń Starostwa Powiatowego w Sandomierzu</w:t>
      </w:r>
    </w:p>
    <w:p w:rsidR="00323FDC" w:rsidRPr="00074681" w:rsidRDefault="00323FDC" w:rsidP="00323FDC">
      <w:pPr>
        <w:spacing w:line="276" w:lineRule="auto"/>
        <w:rPr>
          <w:rFonts w:eastAsiaTheme="minorHAnsi"/>
          <w:sz w:val="16"/>
          <w:szCs w:val="16"/>
          <w:lang w:eastAsia="en-US"/>
        </w:rPr>
      </w:pPr>
      <w:r w:rsidRPr="00074681">
        <w:rPr>
          <w:rFonts w:eastAsiaTheme="minorHAnsi"/>
          <w:sz w:val="16"/>
          <w:szCs w:val="16"/>
          <w:lang w:eastAsia="en-US"/>
        </w:rPr>
        <w:t>1 x Burmistrz Miasta i Gminy Klimontów</w:t>
      </w:r>
    </w:p>
    <w:p w:rsidR="00323FDC" w:rsidRDefault="00323FDC" w:rsidP="00323FDC"/>
    <w:p w:rsidR="001E7893" w:rsidRDefault="001E7893" w:rsidP="0096792B"/>
    <w:p w:rsidR="005D653C" w:rsidRDefault="005D653C" w:rsidP="0096792B"/>
    <w:p w:rsidR="00FB5644" w:rsidRDefault="00FB5644" w:rsidP="0096792B"/>
    <w:p w:rsidR="00FB5644" w:rsidRDefault="00FB5644" w:rsidP="0096792B"/>
    <w:p w:rsidR="005D653C" w:rsidRDefault="005D653C" w:rsidP="0096792B"/>
    <w:p w:rsidR="005D653C" w:rsidRDefault="005D653C" w:rsidP="0096792B"/>
    <w:p w:rsidR="00564471" w:rsidRDefault="00564471" w:rsidP="0096792B"/>
    <w:p w:rsidR="0098396E" w:rsidRDefault="0098396E" w:rsidP="00C94C15">
      <w:pPr>
        <w:rPr>
          <w:i/>
          <w:sz w:val="14"/>
          <w:szCs w:val="14"/>
        </w:rPr>
      </w:pPr>
    </w:p>
    <w:p w:rsidR="00C94C15" w:rsidRDefault="00C94C15" w:rsidP="00C94C15">
      <w:pPr>
        <w:rPr>
          <w:i/>
          <w:sz w:val="14"/>
          <w:szCs w:val="14"/>
        </w:rPr>
      </w:pPr>
      <w:r w:rsidRPr="0046277B">
        <w:rPr>
          <w:i/>
          <w:sz w:val="14"/>
          <w:szCs w:val="14"/>
        </w:rPr>
        <w:t>Sprawę prowadzi: Beata Sławińska</w:t>
      </w:r>
    </w:p>
    <w:p w:rsidR="00872022" w:rsidRDefault="00872022" w:rsidP="00C94C15">
      <w:pPr>
        <w:rPr>
          <w:i/>
          <w:sz w:val="14"/>
          <w:szCs w:val="14"/>
        </w:rPr>
      </w:pPr>
    </w:p>
    <w:p w:rsidR="0056063B" w:rsidRPr="0046277B" w:rsidRDefault="006B0D35" w:rsidP="0056063B">
      <w:pPr>
        <w:spacing w:line="276" w:lineRule="auto"/>
        <w:jc w:val="both"/>
        <w:rPr>
          <w:rFonts w:eastAsiaTheme="minorHAnsi"/>
          <w:i/>
          <w:sz w:val="14"/>
          <w:szCs w:val="14"/>
          <w:u w:val="single"/>
          <w:lang w:eastAsia="en-US"/>
        </w:rPr>
      </w:pPr>
      <w:r w:rsidRPr="0046277B">
        <w:rPr>
          <w:rFonts w:eastAsiaTheme="minorHAnsi"/>
          <w:i/>
          <w:sz w:val="14"/>
          <w:szCs w:val="14"/>
          <w:u w:val="single"/>
          <w:lang w:eastAsia="en-US"/>
        </w:rPr>
        <w:lastRenderedPageBreak/>
        <w:t>K</w:t>
      </w:r>
      <w:r w:rsidR="0056063B" w:rsidRPr="0046277B">
        <w:rPr>
          <w:rFonts w:eastAsiaTheme="minorHAnsi"/>
          <w:i/>
          <w:sz w:val="14"/>
          <w:szCs w:val="14"/>
          <w:u w:val="single"/>
          <w:lang w:eastAsia="en-US"/>
        </w:rPr>
        <w:t>lauzula informacyjna o przetwarzaniu danych osobowych:</w:t>
      </w:r>
    </w:p>
    <w:p w:rsidR="0056063B" w:rsidRPr="0046277B" w:rsidRDefault="0056063B" w:rsidP="0056063B">
      <w:pPr>
        <w:spacing w:line="276" w:lineRule="auto"/>
        <w:jc w:val="both"/>
        <w:rPr>
          <w:rFonts w:eastAsiaTheme="minorHAnsi"/>
          <w:i/>
          <w:sz w:val="14"/>
          <w:szCs w:val="14"/>
          <w:lang w:eastAsia="en-US"/>
        </w:rPr>
      </w:pPr>
      <w:r w:rsidRPr="0046277B">
        <w:rPr>
          <w:rFonts w:eastAsiaTheme="minorHAnsi"/>
          <w:i/>
          <w:sz w:val="14"/>
          <w:szCs w:val="14"/>
          <w:lang w:eastAsia="en-US"/>
        </w:rPr>
        <w:t xml:space="preserve">Zgodnie z art. 13 Rozporządzenia Parlamentu Europejskiego i Rady (UE) z dnia 27 kwietnia 2016 roku w sprawie ochrony osób fizycznych </w:t>
      </w:r>
      <w:r w:rsidRPr="0046277B">
        <w:rPr>
          <w:rFonts w:eastAsiaTheme="minorHAnsi"/>
          <w:i/>
          <w:sz w:val="14"/>
          <w:szCs w:val="14"/>
          <w:lang w:eastAsia="en-US"/>
        </w:rPr>
        <w:br/>
        <w:t>w związku z przetwarzaniem danych osobowych i w sprawie swobodnego przepływu takich danych oraz uchylenia dyrektywy 95/46/WE, zwanego dalej „RODO” informuje, że:</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Administratorem danych osobowych jest Starosta Sandomierski z siedzibą w Sandomierzu, ul. Mickiewicza 34, 27-600 Sandomierz.</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Kontakt do Inspektora Ochrony Dany</w:t>
      </w:r>
      <w:r w:rsidR="0046277B" w:rsidRPr="0046277B">
        <w:rPr>
          <w:rFonts w:eastAsiaTheme="minorHAnsi"/>
          <w:i/>
          <w:sz w:val="14"/>
          <w:szCs w:val="14"/>
          <w:lang w:eastAsia="en-US"/>
        </w:rPr>
        <w:t>ch: tel. 15 644 10 10, e-mail: starostwo@</w:t>
      </w:r>
      <w:r w:rsidRPr="0046277B">
        <w:rPr>
          <w:rFonts w:eastAsiaTheme="minorHAnsi"/>
          <w:i/>
          <w:sz w:val="14"/>
          <w:szCs w:val="14"/>
          <w:lang w:eastAsia="en-US"/>
        </w:rPr>
        <w:t>powiat.sandomierz.pl.</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 xml:space="preserve">Dane osobowe będą przetwarzane w celu prowadzenia postępowania administracyjnego na podstawie przepisów ustawy z dnia </w:t>
      </w:r>
      <w:r w:rsidRPr="0046277B">
        <w:rPr>
          <w:rFonts w:eastAsiaTheme="minorHAnsi"/>
          <w:i/>
          <w:sz w:val="14"/>
          <w:szCs w:val="14"/>
          <w:lang w:eastAsia="en-US"/>
        </w:rPr>
        <w:br/>
        <w:t>14 czerwca 1960 roku Kodeks postępowania administracyjnego oraz ustawy z dnia 21 sierpnia 1997 roku o gospodarce nieruchomościami.</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Odbiorcami danych osobowych mogą być strony postępowania administracyjnego.</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Dane osobowe nie będą przekazywane do państwa trzeciego.</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Planowany okres, prze który dane osobowe będą przechowywane to okres niezbędny do realizacji z</w:t>
      </w:r>
      <w:r w:rsidR="0092797A" w:rsidRPr="0046277B">
        <w:rPr>
          <w:rFonts w:eastAsiaTheme="minorHAnsi"/>
          <w:i/>
          <w:sz w:val="14"/>
          <w:szCs w:val="14"/>
          <w:lang w:eastAsia="en-US"/>
        </w:rPr>
        <w:t>a</w:t>
      </w:r>
      <w:r w:rsidRPr="0046277B">
        <w:rPr>
          <w:rFonts w:eastAsiaTheme="minorHAnsi"/>
          <w:i/>
          <w:sz w:val="14"/>
          <w:szCs w:val="14"/>
          <w:lang w:eastAsia="en-US"/>
        </w:rPr>
        <w:t>dań zawartych w wyżej wymienionych ustawach.</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 xml:space="preserve">Każdemu, którego dotyczą dane osobowe przysługuje </w:t>
      </w:r>
      <w:r w:rsidR="002F0979" w:rsidRPr="0046277B">
        <w:rPr>
          <w:rFonts w:eastAsiaTheme="minorHAnsi"/>
          <w:i/>
          <w:sz w:val="14"/>
          <w:szCs w:val="14"/>
          <w:lang w:eastAsia="en-US"/>
        </w:rPr>
        <w:t>żądanie dostępu do tych danych (</w:t>
      </w:r>
      <w:r w:rsidRPr="0046277B">
        <w:rPr>
          <w:rFonts w:eastAsiaTheme="minorHAnsi"/>
          <w:i/>
          <w:sz w:val="14"/>
          <w:szCs w:val="14"/>
          <w:lang w:eastAsia="en-US"/>
        </w:rPr>
        <w:t>art. 15 RODO) oraz ich sprostowania (art. 16 RODO), usunięcia lub ograniczenia przetwarzania lub prawo do wniesienia sprzeciwu wobec przetwarzania, a także prawo przenoszenia danych.</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Każdemu, którego dotyczą dane osobowe, przysługuje prawo wniesienia skargi d</w:t>
      </w:r>
      <w:r w:rsidR="0046277B" w:rsidRPr="0046277B">
        <w:rPr>
          <w:rFonts w:eastAsiaTheme="minorHAnsi"/>
          <w:i/>
          <w:sz w:val="14"/>
          <w:szCs w:val="14"/>
          <w:lang w:eastAsia="en-US"/>
        </w:rPr>
        <w:t>o organu nadzorczego – Prezesa U</w:t>
      </w:r>
      <w:r w:rsidRPr="0046277B">
        <w:rPr>
          <w:rFonts w:eastAsiaTheme="minorHAnsi"/>
          <w:i/>
          <w:sz w:val="14"/>
          <w:szCs w:val="14"/>
          <w:lang w:eastAsia="en-US"/>
        </w:rPr>
        <w:t>rzędu Ochrony Danych Osobowych w przypadku uznania, że przetwarzanie danych osobowych narusza przepisy RODO (art. 77 RODO).</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Dane osobowe nie będą przetwarzane w sposób zautomatyzowany , w tym również w formie profilowania.</w:t>
      </w:r>
    </w:p>
    <w:sectPr w:rsidR="0056063B" w:rsidRPr="0046277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7E7" w:rsidRDefault="004037E7" w:rsidP="00F338BA">
      <w:r>
        <w:separator/>
      </w:r>
    </w:p>
  </w:endnote>
  <w:endnote w:type="continuationSeparator" w:id="0">
    <w:p w:rsidR="004037E7" w:rsidRDefault="004037E7" w:rsidP="00F3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564351"/>
      <w:docPartObj>
        <w:docPartGallery w:val="Page Numbers (Bottom of Page)"/>
        <w:docPartUnique/>
      </w:docPartObj>
    </w:sdtPr>
    <w:sdtEndPr>
      <w:rPr>
        <w:sz w:val="14"/>
        <w:szCs w:val="14"/>
      </w:rPr>
    </w:sdtEndPr>
    <w:sdtContent>
      <w:p w:rsidR="00CD24A9" w:rsidRPr="00CD24A9" w:rsidRDefault="00CD24A9">
        <w:pPr>
          <w:pStyle w:val="Stopka"/>
          <w:jc w:val="center"/>
          <w:rPr>
            <w:sz w:val="14"/>
            <w:szCs w:val="14"/>
          </w:rPr>
        </w:pPr>
        <w:r w:rsidRPr="00CD24A9">
          <w:rPr>
            <w:sz w:val="14"/>
            <w:szCs w:val="14"/>
          </w:rPr>
          <w:fldChar w:fldCharType="begin"/>
        </w:r>
        <w:r w:rsidRPr="00CD24A9">
          <w:rPr>
            <w:sz w:val="14"/>
            <w:szCs w:val="14"/>
          </w:rPr>
          <w:instrText>PAGE   \* MERGEFORMAT</w:instrText>
        </w:r>
        <w:r w:rsidRPr="00CD24A9">
          <w:rPr>
            <w:sz w:val="14"/>
            <w:szCs w:val="14"/>
          </w:rPr>
          <w:fldChar w:fldCharType="separate"/>
        </w:r>
        <w:r w:rsidR="00D919BC">
          <w:rPr>
            <w:noProof/>
            <w:sz w:val="14"/>
            <w:szCs w:val="14"/>
          </w:rPr>
          <w:t>1</w:t>
        </w:r>
        <w:r w:rsidRPr="00CD24A9">
          <w:rPr>
            <w:sz w:val="14"/>
            <w:szCs w:val="14"/>
          </w:rPr>
          <w:fldChar w:fldCharType="end"/>
        </w:r>
      </w:p>
    </w:sdtContent>
  </w:sdt>
  <w:p w:rsidR="00F338BA" w:rsidRDefault="00F338B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7E7" w:rsidRDefault="004037E7" w:rsidP="00F338BA">
      <w:r>
        <w:separator/>
      </w:r>
    </w:p>
  </w:footnote>
  <w:footnote w:type="continuationSeparator" w:id="0">
    <w:p w:rsidR="004037E7" w:rsidRDefault="004037E7" w:rsidP="00F33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4044B"/>
    <w:multiLevelType w:val="hybridMultilevel"/>
    <w:tmpl w:val="13AE7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4CD0224"/>
    <w:multiLevelType w:val="hybridMultilevel"/>
    <w:tmpl w:val="8B8AC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B232A3D"/>
    <w:multiLevelType w:val="singleLevel"/>
    <w:tmpl w:val="652A565C"/>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92B"/>
    <w:rsid w:val="0000198E"/>
    <w:rsid w:val="00005999"/>
    <w:rsid w:val="000127F1"/>
    <w:rsid w:val="00012D0E"/>
    <w:rsid w:val="00037096"/>
    <w:rsid w:val="000435E9"/>
    <w:rsid w:val="00052993"/>
    <w:rsid w:val="00054CD8"/>
    <w:rsid w:val="00057F8D"/>
    <w:rsid w:val="00086CDD"/>
    <w:rsid w:val="00090382"/>
    <w:rsid w:val="000947FB"/>
    <w:rsid w:val="00094B63"/>
    <w:rsid w:val="000A4567"/>
    <w:rsid w:val="000A7550"/>
    <w:rsid w:val="000B381A"/>
    <w:rsid w:val="000B5035"/>
    <w:rsid w:val="000B6A5F"/>
    <w:rsid w:val="000C7207"/>
    <w:rsid w:val="000C7535"/>
    <w:rsid w:val="000C7B65"/>
    <w:rsid w:val="000D66B9"/>
    <w:rsid w:val="000E42AE"/>
    <w:rsid w:val="000F03DB"/>
    <w:rsid w:val="000F363A"/>
    <w:rsid w:val="00100F42"/>
    <w:rsid w:val="00103082"/>
    <w:rsid w:val="0010546B"/>
    <w:rsid w:val="00131438"/>
    <w:rsid w:val="00137156"/>
    <w:rsid w:val="00142259"/>
    <w:rsid w:val="00145A62"/>
    <w:rsid w:val="00150F79"/>
    <w:rsid w:val="00151F3E"/>
    <w:rsid w:val="00154C65"/>
    <w:rsid w:val="001632A3"/>
    <w:rsid w:val="001726D5"/>
    <w:rsid w:val="00173BBE"/>
    <w:rsid w:val="00176FBD"/>
    <w:rsid w:val="00184681"/>
    <w:rsid w:val="00196075"/>
    <w:rsid w:val="001A4A94"/>
    <w:rsid w:val="001C4B8B"/>
    <w:rsid w:val="001C572B"/>
    <w:rsid w:val="001D1C57"/>
    <w:rsid w:val="001D3B14"/>
    <w:rsid w:val="001D77B0"/>
    <w:rsid w:val="001E5445"/>
    <w:rsid w:val="001E7893"/>
    <w:rsid w:val="001F07B5"/>
    <w:rsid w:val="001F3EAB"/>
    <w:rsid w:val="001F5943"/>
    <w:rsid w:val="002013A5"/>
    <w:rsid w:val="00202F96"/>
    <w:rsid w:val="002148B9"/>
    <w:rsid w:val="00222578"/>
    <w:rsid w:val="00242811"/>
    <w:rsid w:val="002459E3"/>
    <w:rsid w:val="00247931"/>
    <w:rsid w:val="0025015E"/>
    <w:rsid w:val="002702D6"/>
    <w:rsid w:val="0027438D"/>
    <w:rsid w:val="00274F2B"/>
    <w:rsid w:val="002752F9"/>
    <w:rsid w:val="00291132"/>
    <w:rsid w:val="002A384B"/>
    <w:rsid w:val="002B6A6A"/>
    <w:rsid w:val="002C4AF4"/>
    <w:rsid w:val="002D5057"/>
    <w:rsid w:val="002E284F"/>
    <w:rsid w:val="002E4D6B"/>
    <w:rsid w:val="002E6BCC"/>
    <w:rsid w:val="002E6C21"/>
    <w:rsid w:val="002F0979"/>
    <w:rsid w:val="002F37C7"/>
    <w:rsid w:val="00323FDC"/>
    <w:rsid w:val="003268FC"/>
    <w:rsid w:val="003433A9"/>
    <w:rsid w:val="003632FB"/>
    <w:rsid w:val="00375C93"/>
    <w:rsid w:val="00377542"/>
    <w:rsid w:val="00377C2D"/>
    <w:rsid w:val="003973A6"/>
    <w:rsid w:val="003A5CE5"/>
    <w:rsid w:val="003B10E5"/>
    <w:rsid w:val="003B6D62"/>
    <w:rsid w:val="003C0D36"/>
    <w:rsid w:val="003C1B76"/>
    <w:rsid w:val="003C7DF1"/>
    <w:rsid w:val="003E7494"/>
    <w:rsid w:val="003F0B71"/>
    <w:rsid w:val="003F1488"/>
    <w:rsid w:val="003F4DA0"/>
    <w:rsid w:val="004007B1"/>
    <w:rsid w:val="004037E7"/>
    <w:rsid w:val="0040494D"/>
    <w:rsid w:val="00410F15"/>
    <w:rsid w:val="004122DB"/>
    <w:rsid w:val="00412329"/>
    <w:rsid w:val="004157D2"/>
    <w:rsid w:val="00416FC6"/>
    <w:rsid w:val="0042085E"/>
    <w:rsid w:val="00431395"/>
    <w:rsid w:val="004333E6"/>
    <w:rsid w:val="00434DFC"/>
    <w:rsid w:val="00435E6E"/>
    <w:rsid w:val="0045034A"/>
    <w:rsid w:val="00451EC4"/>
    <w:rsid w:val="0046277B"/>
    <w:rsid w:val="00474B5A"/>
    <w:rsid w:val="004A561A"/>
    <w:rsid w:val="004A6ABA"/>
    <w:rsid w:val="004B1577"/>
    <w:rsid w:val="004B2557"/>
    <w:rsid w:val="004C419A"/>
    <w:rsid w:val="004D35F6"/>
    <w:rsid w:val="004D467D"/>
    <w:rsid w:val="004E1647"/>
    <w:rsid w:val="004E31FE"/>
    <w:rsid w:val="004E383A"/>
    <w:rsid w:val="004F7494"/>
    <w:rsid w:val="00503955"/>
    <w:rsid w:val="00511C36"/>
    <w:rsid w:val="00521686"/>
    <w:rsid w:val="00546CC9"/>
    <w:rsid w:val="00556ECA"/>
    <w:rsid w:val="005602CD"/>
    <w:rsid w:val="0056063B"/>
    <w:rsid w:val="00564471"/>
    <w:rsid w:val="00564786"/>
    <w:rsid w:val="0057250A"/>
    <w:rsid w:val="005856B0"/>
    <w:rsid w:val="00597F25"/>
    <w:rsid w:val="005A0335"/>
    <w:rsid w:val="005B209F"/>
    <w:rsid w:val="005C3527"/>
    <w:rsid w:val="005C36E0"/>
    <w:rsid w:val="005C5950"/>
    <w:rsid w:val="005C7F52"/>
    <w:rsid w:val="005D037C"/>
    <w:rsid w:val="005D653C"/>
    <w:rsid w:val="005F08A9"/>
    <w:rsid w:val="006033FD"/>
    <w:rsid w:val="0060390C"/>
    <w:rsid w:val="00604535"/>
    <w:rsid w:val="006111D5"/>
    <w:rsid w:val="00617AC6"/>
    <w:rsid w:val="0062740C"/>
    <w:rsid w:val="00627A27"/>
    <w:rsid w:val="00627CC0"/>
    <w:rsid w:val="00635910"/>
    <w:rsid w:val="00652441"/>
    <w:rsid w:val="00653FA2"/>
    <w:rsid w:val="00663C31"/>
    <w:rsid w:val="00667755"/>
    <w:rsid w:val="00667D98"/>
    <w:rsid w:val="00670BCB"/>
    <w:rsid w:val="00675307"/>
    <w:rsid w:val="00680CBF"/>
    <w:rsid w:val="0068159C"/>
    <w:rsid w:val="00685C6C"/>
    <w:rsid w:val="006864B5"/>
    <w:rsid w:val="006903C2"/>
    <w:rsid w:val="00691EC1"/>
    <w:rsid w:val="006A5E3F"/>
    <w:rsid w:val="006B0D35"/>
    <w:rsid w:val="006B3939"/>
    <w:rsid w:val="006B5A26"/>
    <w:rsid w:val="006D74C0"/>
    <w:rsid w:val="006E2AF5"/>
    <w:rsid w:val="006F27AA"/>
    <w:rsid w:val="006F7B85"/>
    <w:rsid w:val="00701DF4"/>
    <w:rsid w:val="0070339A"/>
    <w:rsid w:val="00712C7F"/>
    <w:rsid w:val="007200DD"/>
    <w:rsid w:val="0072122B"/>
    <w:rsid w:val="00724B0D"/>
    <w:rsid w:val="0073433F"/>
    <w:rsid w:val="00736F2A"/>
    <w:rsid w:val="00744AD9"/>
    <w:rsid w:val="00750E74"/>
    <w:rsid w:val="007519AF"/>
    <w:rsid w:val="00760548"/>
    <w:rsid w:val="00763D55"/>
    <w:rsid w:val="00764ED7"/>
    <w:rsid w:val="00766A15"/>
    <w:rsid w:val="00766B59"/>
    <w:rsid w:val="00777364"/>
    <w:rsid w:val="00782C39"/>
    <w:rsid w:val="0078425C"/>
    <w:rsid w:val="00790DBB"/>
    <w:rsid w:val="007C5E93"/>
    <w:rsid w:val="007D31D7"/>
    <w:rsid w:val="007F1FC2"/>
    <w:rsid w:val="007F4A0A"/>
    <w:rsid w:val="008145DC"/>
    <w:rsid w:val="00814EF5"/>
    <w:rsid w:val="00815338"/>
    <w:rsid w:val="00820799"/>
    <w:rsid w:val="00826EB9"/>
    <w:rsid w:val="0083042B"/>
    <w:rsid w:val="00835AA0"/>
    <w:rsid w:val="008373B9"/>
    <w:rsid w:val="0084358E"/>
    <w:rsid w:val="00847C7C"/>
    <w:rsid w:val="00853D46"/>
    <w:rsid w:val="008541EE"/>
    <w:rsid w:val="008554AD"/>
    <w:rsid w:val="008558D8"/>
    <w:rsid w:val="00872022"/>
    <w:rsid w:val="0088535A"/>
    <w:rsid w:val="00896B36"/>
    <w:rsid w:val="008B6CC9"/>
    <w:rsid w:val="008B6FB0"/>
    <w:rsid w:val="008C4D2F"/>
    <w:rsid w:val="008D25FD"/>
    <w:rsid w:val="008D6EA8"/>
    <w:rsid w:val="008E0905"/>
    <w:rsid w:val="008E09E1"/>
    <w:rsid w:val="008F2D7B"/>
    <w:rsid w:val="008F3495"/>
    <w:rsid w:val="008F6C67"/>
    <w:rsid w:val="008F6E3F"/>
    <w:rsid w:val="008F7F7A"/>
    <w:rsid w:val="009033F7"/>
    <w:rsid w:val="00910574"/>
    <w:rsid w:val="009143B6"/>
    <w:rsid w:val="009201AE"/>
    <w:rsid w:val="00920588"/>
    <w:rsid w:val="00920FA1"/>
    <w:rsid w:val="009230FC"/>
    <w:rsid w:val="0092797A"/>
    <w:rsid w:val="00931D0B"/>
    <w:rsid w:val="00937AF5"/>
    <w:rsid w:val="00942E86"/>
    <w:rsid w:val="009477C6"/>
    <w:rsid w:val="00955C09"/>
    <w:rsid w:val="009601F0"/>
    <w:rsid w:val="0096656E"/>
    <w:rsid w:val="0096792B"/>
    <w:rsid w:val="00970C73"/>
    <w:rsid w:val="00975405"/>
    <w:rsid w:val="00982DDC"/>
    <w:rsid w:val="0098396E"/>
    <w:rsid w:val="00992689"/>
    <w:rsid w:val="00995AA8"/>
    <w:rsid w:val="009A30C0"/>
    <w:rsid w:val="009A35F3"/>
    <w:rsid w:val="009A4FB1"/>
    <w:rsid w:val="009A64BF"/>
    <w:rsid w:val="009B28F3"/>
    <w:rsid w:val="009D4542"/>
    <w:rsid w:val="009D4E29"/>
    <w:rsid w:val="009D59BA"/>
    <w:rsid w:val="009E3DA1"/>
    <w:rsid w:val="009E7B26"/>
    <w:rsid w:val="009F6CB9"/>
    <w:rsid w:val="00A06618"/>
    <w:rsid w:val="00A10748"/>
    <w:rsid w:val="00A14955"/>
    <w:rsid w:val="00A150A8"/>
    <w:rsid w:val="00A32B5D"/>
    <w:rsid w:val="00A337E1"/>
    <w:rsid w:val="00A36F45"/>
    <w:rsid w:val="00A44D3A"/>
    <w:rsid w:val="00A52576"/>
    <w:rsid w:val="00A5429F"/>
    <w:rsid w:val="00A56233"/>
    <w:rsid w:val="00A56C8F"/>
    <w:rsid w:val="00A57252"/>
    <w:rsid w:val="00A73308"/>
    <w:rsid w:val="00A826B5"/>
    <w:rsid w:val="00AA42EC"/>
    <w:rsid w:val="00AB30A4"/>
    <w:rsid w:val="00AB388C"/>
    <w:rsid w:val="00AB4CC8"/>
    <w:rsid w:val="00AC1E91"/>
    <w:rsid w:val="00AE19E6"/>
    <w:rsid w:val="00AE2DC6"/>
    <w:rsid w:val="00AE36FE"/>
    <w:rsid w:val="00AE458D"/>
    <w:rsid w:val="00AE5B13"/>
    <w:rsid w:val="00AF1391"/>
    <w:rsid w:val="00B026AA"/>
    <w:rsid w:val="00B0411C"/>
    <w:rsid w:val="00B16739"/>
    <w:rsid w:val="00B35164"/>
    <w:rsid w:val="00B365CC"/>
    <w:rsid w:val="00B41B03"/>
    <w:rsid w:val="00B52128"/>
    <w:rsid w:val="00B54A0F"/>
    <w:rsid w:val="00B6586F"/>
    <w:rsid w:val="00B715E5"/>
    <w:rsid w:val="00B73518"/>
    <w:rsid w:val="00B80E39"/>
    <w:rsid w:val="00B84607"/>
    <w:rsid w:val="00B84D66"/>
    <w:rsid w:val="00B85158"/>
    <w:rsid w:val="00B857C3"/>
    <w:rsid w:val="00BC3AE3"/>
    <w:rsid w:val="00BD4D30"/>
    <w:rsid w:val="00BE22D5"/>
    <w:rsid w:val="00BE6E46"/>
    <w:rsid w:val="00BF29B3"/>
    <w:rsid w:val="00BF363E"/>
    <w:rsid w:val="00BF4B99"/>
    <w:rsid w:val="00C306FA"/>
    <w:rsid w:val="00C337CC"/>
    <w:rsid w:val="00C37609"/>
    <w:rsid w:val="00C40A06"/>
    <w:rsid w:val="00C43318"/>
    <w:rsid w:val="00C66C65"/>
    <w:rsid w:val="00C70733"/>
    <w:rsid w:val="00C707D3"/>
    <w:rsid w:val="00C72A2C"/>
    <w:rsid w:val="00C7313A"/>
    <w:rsid w:val="00C7744A"/>
    <w:rsid w:val="00C8490E"/>
    <w:rsid w:val="00C94C15"/>
    <w:rsid w:val="00C97C98"/>
    <w:rsid w:val="00CA099D"/>
    <w:rsid w:val="00CA4CCD"/>
    <w:rsid w:val="00CA6CFB"/>
    <w:rsid w:val="00CA7284"/>
    <w:rsid w:val="00CC1437"/>
    <w:rsid w:val="00CC7A99"/>
    <w:rsid w:val="00CD24A9"/>
    <w:rsid w:val="00CD37E3"/>
    <w:rsid w:val="00CD3B20"/>
    <w:rsid w:val="00CD605F"/>
    <w:rsid w:val="00CE0254"/>
    <w:rsid w:val="00CF0B21"/>
    <w:rsid w:val="00CF3FBB"/>
    <w:rsid w:val="00CF6A73"/>
    <w:rsid w:val="00D04D25"/>
    <w:rsid w:val="00D06604"/>
    <w:rsid w:val="00D164D3"/>
    <w:rsid w:val="00D1781B"/>
    <w:rsid w:val="00D36A1B"/>
    <w:rsid w:val="00D36DEF"/>
    <w:rsid w:val="00D37400"/>
    <w:rsid w:val="00D44CCA"/>
    <w:rsid w:val="00D53ED2"/>
    <w:rsid w:val="00D60681"/>
    <w:rsid w:val="00D919BC"/>
    <w:rsid w:val="00D95B9B"/>
    <w:rsid w:val="00DA0167"/>
    <w:rsid w:val="00DA3A2C"/>
    <w:rsid w:val="00DA780D"/>
    <w:rsid w:val="00DC3621"/>
    <w:rsid w:val="00DD6613"/>
    <w:rsid w:val="00E053F9"/>
    <w:rsid w:val="00E10627"/>
    <w:rsid w:val="00E16602"/>
    <w:rsid w:val="00E177B8"/>
    <w:rsid w:val="00E26635"/>
    <w:rsid w:val="00E33913"/>
    <w:rsid w:val="00E43F85"/>
    <w:rsid w:val="00E44B2E"/>
    <w:rsid w:val="00E50D61"/>
    <w:rsid w:val="00E5129D"/>
    <w:rsid w:val="00E557ED"/>
    <w:rsid w:val="00E73A75"/>
    <w:rsid w:val="00E77376"/>
    <w:rsid w:val="00EA393A"/>
    <w:rsid w:val="00EB7D88"/>
    <w:rsid w:val="00EC47E9"/>
    <w:rsid w:val="00F15284"/>
    <w:rsid w:val="00F23D1A"/>
    <w:rsid w:val="00F30425"/>
    <w:rsid w:val="00F325FB"/>
    <w:rsid w:val="00F338BA"/>
    <w:rsid w:val="00F3469E"/>
    <w:rsid w:val="00F3649E"/>
    <w:rsid w:val="00F42B6A"/>
    <w:rsid w:val="00F4315B"/>
    <w:rsid w:val="00F51F7D"/>
    <w:rsid w:val="00F52683"/>
    <w:rsid w:val="00F57790"/>
    <w:rsid w:val="00F6016D"/>
    <w:rsid w:val="00F643BA"/>
    <w:rsid w:val="00F70113"/>
    <w:rsid w:val="00F7049F"/>
    <w:rsid w:val="00F70BC3"/>
    <w:rsid w:val="00F70D25"/>
    <w:rsid w:val="00F73EB5"/>
    <w:rsid w:val="00F770EB"/>
    <w:rsid w:val="00F80B2D"/>
    <w:rsid w:val="00F83289"/>
    <w:rsid w:val="00FA4BD0"/>
    <w:rsid w:val="00FB5644"/>
    <w:rsid w:val="00FB77E5"/>
    <w:rsid w:val="00FC55A6"/>
    <w:rsid w:val="00FD1F46"/>
    <w:rsid w:val="00FE77CE"/>
    <w:rsid w:val="00FF0476"/>
    <w:rsid w:val="00FF3998"/>
    <w:rsid w:val="00FF551C"/>
    <w:rsid w:val="00FF65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79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6792B"/>
    <w:pPr>
      <w:keepNext/>
      <w:jc w:val="center"/>
      <w:outlineLvl w:val="0"/>
    </w:pPr>
    <w:rPr>
      <w:b/>
      <w: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6792B"/>
    <w:rPr>
      <w:rFonts w:ascii="Times New Roman" w:eastAsia="Times New Roman" w:hAnsi="Times New Roman" w:cs="Times New Roman"/>
      <w:b/>
      <w:i/>
      <w:szCs w:val="20"/>
      <w:lang w:eastAsia="pl-PL"/>
    </w:rPr>
  </w:style>
  <w:style w:type="paragraph" w:styleId="Tekstpodstawowywcity">
    <w:name w:val="Body Text Indent"/>
    <w:basedOn w:val="Normalny"/>
    <w:link w:val="TekstpodstawowywcityZnak"/>
    <w:semiHidden/>
    <w:rsid w:val="0096792B"/>
    <w:pPr>
      <w:ind w:firstLine="708"/>
      <w:jc w:val="both"/>
    </w:pPr>
    <w:rPr>
      <w:sz w:val="22"/>
    </w:rPr>
  </w:style>
  <w:style w:type="character" w:customStyle="1" w:styleId="TekstpodstawowywcityZnak">
    <w:name w:val="Tekst podstawowy wcięty Znak"/>
    <w:basedOn w:val="Domylnaczcionkaakapitu"/>
    <w:link w:val="Tekstpodstawowywcity"/>
    <w:semiHidden/>
    <w:rsid w:val="0096792B"/>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semiHidden/>
    <w:rsid w:val="0096792B"/>
    <w:pPr>
      <w:ind w:firstLine="708"/>
      <w:jc w:val="both"/>
    </w:pPr>
    <w:rPr>
      <w:b/>
      <w:sz w:val="22"/>
    </w:rPr>
  </w:style>
  <w:style w:type="character" w:customStyle="1" w:styleId="Tekstpodstawowywcity2Znak">
    <w:name w:val="Tekst podstawowy wcięty 2 Znak"/>
    <w:basedOn w:val="Domylnaczcionkaakapitu"/>
    <w:link w:val="Tekstpodstawowywcity2"/>
    <w:semiHidden/>
    <w:rsid w:val="0096792B"/>
    <w:rPr>
      <w:rFonts w:ascii="Times New Roman" w:eastAsia="Times New Roman" w:hAnsi="Times New Roman" w:cs="Times New Roman"/>
      <w:b/>
      <w:szCs w:val="20"/>
      <w:lang w:eastAsia="pl-PL"/>
    </w:rPr>
  </w:style>
  <w:style w:type="paragraph" w:styleId="Nagwek">
    <w:name w:val="header"/>
    <w:basedOn w:val="Normalny"/>
    <w:link w:val="NagwekZnak"/>
    <w:uiPriority w:val="99"/>
    <w:unhideWhenUsed/>
    <w:rsid w:val="00F338BA"/>
    <w:pPr>
      <w:tabs>
        <w:tab w:val="center" w:pos="4536"/>
        <w:tab w:val="right" w:pos="9072"/>
      </w:tabs>
    </w:pPr>
  </w:style>
  <w:style w:type="character" w:customStyle="1" w:styleId="NagwekZnak">
    <w:name w:val="Nagłówek Znak"/>
    <w:basedOn w:val="Domylnaczcionkaakapitu"/>
    <w:link w:val="Nagwek"/>
    <w:uiPriority w:val="99"/>
    <w:rsid w:val="00F338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338BA"/>
    <w:pPr>
      <w:tabs>
        <w:tab w:val="center" w:pos="4536"/>
        <w:tab w:val="right" w:pos="9072"/>
      </w:tabs>
    </w:pPr>
  </w:style>
  <w:style w:type="character" w:customStyle="1" w:styleId="StopkaZnak">
    <w:name w:val="Stopka Znak"/>
    <w:basedOn w:val="Domylnaczcionkaakapitu"/>
    <w:link w:val="Stopka"/>
    <w:uiPriority w:val="99"/>
    <w:rsid w:val="00F338BA"/>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79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6792B"/>
    <w:pPr>
      <w:keepNext/>
      <w:jc w:val="center"/>
      <w:outlineLvl w:val="0"/>
    </w:pPr>
    <w:rPr>
      <w:b/>
      <w: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6792B"/>
    <w:rPr>
      <w:rFonts w:ascii="Times New Roman" w:eastAsia="Times New Roman" w:hAnsi="Times New Roman" w:cs="Times New Roman"/>
      <w:b/>
      <w:i/>
      <w:szCs w:val="20"/>
      <w:lang w:eastAsia="pl-PL"/>
    </w:rPr>
  </w:style>
  <w:style w:type="paragraph" w:styleId="Tekstpodstawowywcity">
    <w:name w:val="Body Text Indent"/>
    <w:basedOn w:val="Normalny"/>
    <w:link w:val="TekstpodstawowywcityZnak"/>
    <w:semiHidden/>
    <w:rsid w:val="0096792B"/>
    <w:pPr>
      <w:ind w:firstLine="708"/>
      <w:jc w:val="both"/>
    </w:pPr>
    <w:rPr>
      <w:sz w:val="22"/>
    </w:rPr>
  </w:style>
  <w:style w:type="character" w:customStyle="1" w:styleId="TekstpodstawowywcityZnak">
    <w:name w:val="Tekst podstawowy wcięty Znak"/>
    <w:basedOn w:val="Domylnaczcionkaakapitu"/>
    <w:link w:val="Tekstpodstawowywcity"/>
    <w:semiHidden/>
    <w:rsid w:val="0096792B"/>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semiHidden/>
    <w:rsid w:val="0096792B"/>
    <w:pPr>
      <w:ind w:firstLine="708"/>
      <w:jc w:val="both"/>
    </w:pPr>
    <w:rPr>
      <w:b/>
      <w:sz w:val="22"/>
    </w:rPr>
  </w:style>
  <w:style w:type="character" w:customStyle="1" w:styleId="Tekstpodstawowywcity2Znak">
    <w:name w:val="Tekst podstawowy wcięty 2 Znak"/>
    <w:basedOn w:val="Domylnaczcionkaakapitu"/>
    <w:link w:val="Tekstpodstawowywcity2"/>
    <w:semiHidden/>
    <w:rsid w:val="0096792B"/>
    <w:rPr>
      <w:rFonts w:ascii="Times New Roman" w:eastAsia="Times New Roman" w:hAnsi="Times New Roman" w:cs="Times New Roman"/>
      <w:b/>
      <w:szCs w:val="20"/>
      <w:lang w:eastAsia="pl-PL"/>
    </w:rPr>
  </w:style>
  <w:style w:type="paragraph" w:styleId="Nagwek">
    <w:name w:val="header"/>
    <w:basedOn w:val="Normalny"/>
    <w:link w:val="NagwekZnak"/>
    <w:uiPriority w:val="99"/>
    <w:unhideWhenUsed/>
    <w:rsid w:val="00F338BA"/>
    <w:pPr>
      <w:tabs>
        <w:tab w:val="center" w:pos="4536"/>
        <w:tab w:val="right" w:pos="9072"/>
      </w:tabs>
    </w:pPr>
  </w:style>
  <w:style w:type="character" w:customStyle="1" w:styleId="NagwekZnak">
    <w:name w:val="Nagłówek Znak"/>
    <w:basedOn w:val="Domylnaczcionkaakapitu"/>
    <w:link w:val="Nagwek"/>
    <w:uiPriority w:val="99"/>
    <w:rsid w:val="00F338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338BA"/>
    <w:pPr>
      <w:tabs>
        <w:tab w:val="center" w:pos="4536"/>
        <w:tab w:val="right" w:pos="9072"/>
      </w:tabs>
    </w:pPr>
  </w:style>
  <w:style w:type="character" w:customStyle="1" w:styleId="StopkaZnak">
    <w:name w:val="Stopka Znak"/>
    <w:basedOn w:val="Domylnaczcionkaakapitu"/>
    <w:link w:val="Stopka"/>
    <w:uiPriority w:val="99"/>
    <w:rsid w:val="00F338BA"/>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0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wiat.sandomierz.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2525B-E91C-48CB-B1F5-4E444C49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1947</Words>
  <Characters>11683</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Slawinska</dc:creator>
  <cp:lastModifiedBy>Marek Żołyniak</cp:lastModifiedBy>
  <cp:revision>2</cp:revision>
  <cp:lastPrinted>2023-04-13T09:11:00Z</cp:lastPrinted>
  <dcterms:created xsi:type="dcterms:W3CDTF">2025-01-23T08:09:00Z</dcterms:created>
  <dcterms:modified xsi:type="dcterms:W3CDTF">2025-01-23T08:09:00Z</dcterms:modified>
</cp:coreProperties>
</file>