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015789" w:rsidP="0096792B">
      <w:pPr>
        <w:jc w:val="right"/>
      </w:pPr>
      <w:r>
        <w:t>Sandomierz 20</w:t>
      </w:r>
      <w:r w:rsidR="001F3EAB">
        <w:t xml:space="preserve"> styczeń 2025</w:t>
      </w:r>
      <w:r w:rsidR="0096792B" w:rsidRPr="0046277B">
        <w:t xml:space="preserve"> rok</w:t>
      </w:r>
    </w:p>
    <w:p w:rsidR="0096792B" w:rsidRPr="0046277B" w:rsidRDefault="001F3EAB" w:rsidP="0096792B">
      <w:bookmarkStart w:id="0" w:name="_GoBack"/>
      <w:r>
        <w:t>GN.683.8</w:t>
      </w:r>
      <w:r w:rsidR="00015789">
        <w:t>.25</w:t>
      </w:r>
      <w:r>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AB.6740.3</w:t>
      </w:r>
      <w:r w:rsidR="002752F9">
        <w:rPr>
          <w:sz w:val="20"/>
        </w:rPr>
        <w:t>.202</w:t>
      </w:r>
      <w:r w:rsidR="001F3EAB">
        <w:rPr>
          <w:sz w:val="20"/>
        </w:rPr>
        <w:t>2.SPEC z dnia 30 czerwca  2022 roku Decyzja 7</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015789"/>
    <w:p w:rsidR="0096792B" w:rsidRDefault="00766A15" w:rsidP="00015789">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015789">
        <w:rPr>
          <w:b/>
        </w:rPr>
        <w:t>3.398</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015789">
        <w:rPr>
          <w:b/>
        </w:rPr>
        <w:t>trzy tysiące trzysta dziewięćdziesiąt osiem</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6792B" w:rsidRPr="0046277B">
        <w:t xml:space="preserve">powierzchni </w:t>
      </w:r>
      <w:r w:rsidR="00015789">
        <w:rPr>
          <w:b/>
        </w:rPr>
        <w:t>0,0128</w:t>
      </w:r>
      <w:r w:rsidR="00847C7C">
        <w:rPr>
          <w:b/>
        </w:rPr>
        <w:t xml:space="preserve"> </w:t>
      </w:r>
      <w:r w:rsidR="0096792B" w:rsidRPr="0046277B">
        <w:rPr>
          <w:b/>
        </w:rPr>
        <w:t>ha</w:t>
      </w:r>
      <w:r w:rsidRPr="0046277B">
        <w:t xml:space="preserve"> położoną w</w:t>
      </w:r>
      <w:r w:rsidR="00663C31">
        <w:t>e wsi</w:t>
      </w:r>
      <w:r w:rsidR="00975405">
        <w:t xml:space="preserve"> Krobielice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84358E">
        <w:t>gruntów numerem</w:t>
      </w:r>
      <w:r w:rsidR="00242811">
        <w:t xml:space="preserve"> </w:t>
      </w:r>
      <w:r w:rsidR="0084358E">
        <w:t>działki</w:t>
      </w:r>
      <w:r w:rsidR="0096792B" w:rsidRPr="0046277B">
        <w:t xml:space="preserve"> </w:t>
      </w:r>
      <w:r w:rsidR="00015789">
        <w:rPr>
          <w:b/>
        </w:rPr>
        <w:t>212</w:t>
      </w:r>
      <w:r w:rsidR="0084358E">
        <w:rPr>
          <w:b/>
        </w:rPr>
        <w:t>/1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975405">
        <w:t>Nr AB.6740.3</w:t>
      </w:r>
      <w:r w:rsidR="003F1488">
        <w:t>.2022</w:t>
      </w:r>
      <w:r w:rsidR="00E5129D" w:rsidRPr="0046277B">
        <w:t xml:space="preserve">.SPEC </w:t>
      </w:r>
      <w:r w:rsidR="00975405">
        <w:t>Decyzja 7</w:t>
      </w:r>
      <w:r w:rsidR="003F1488">
        <w:t>/2022</w:t>
      </w:r>
      <w:r w:rsidR="002752F9">
        <w:t xml:space="preserve"> z </w:t>
      </w:r>
      <w:r w:rsidR="00975405">
        <w:t>dnia 30 czerwca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667755">
        <w:rPr>
          <w:i/>
        </w:rPr>
        <w:t>Budowa drog</w:t>
      </w:r>
      <w:r w:rsidR="00975405">
        <w:rPr>
          <w:i/>
        </w:rPr>
        <w:t>i gminnej od km 0+000 do km 0+550 w miejscowości Krobielice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AB.6740.3</w:t>
      </w:r>
      <w:r w:rsidR="003F1488">
        <w:rPr>
          <w:sz w:val="20"/>
        </w:rPr>
        <w:t>.2022</w:t>
      </w:r>
      <w:r w:rsidR="00763D55" w:rsidRPr="0046277B">
        <w:rPr>
          <w:sz w:val="20"/>
        </w:rPr>
        <w:t xml:space="preserve">.SPEC </w:t>
      </w:r>
      <w:r w:rsidR="002E4D6B">
        <w:rPr>
          <w:sz w:val="20"/>
        </w:rPr>
        <w:t>Decyzja 7/2022 z dnia 30 czerwca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85158">
        <w:rPr>
          <w:sz w:val="20"/>
        </w:rPr>
        <w:t xml:space="preserve"> „Budowa drog</w:t>
      </w:r>
      <w:r w:rsidR="002E4D6B">
        <w:rPr>
          <w:sz w:val="20"/>
        </w:rPr>
        <w:t>i gminnej od km 0+000 do km 0+550 w miejscowości Krobielice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84358E">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E557ED">
        <w:rPr>
          <w:sz w:val="20"/>
        </w:rPr>
        <w:t>aficznej w Sandomierzu w dniu 20 czerwca</w:t>
      </w:r>
      <w:r w:rsidR="00B85158">
        <w:rPr>
          <w:sz w:val="20"/>
        </w:rPr>
        <w:t xml:space="preserve"> </w:t>
      </w:r>
      <w:r w:rsidR="00B85158">
        <w:rPr>
          <w:sz w:val="20"/>
        </w:rPr>
        <w:br/>
        <w:t>2022</w:t>
      </w:r>
      <w:r>
        <w:rPr>
          <w:sz w:val="20"/>
        </w:rPr>
        <w:t xml:space="preserve"> roku za nr ewidencyjnym P</w:t>
      </w:r>
      <w:r w:rsidR="00E557ED">
        <w:rPr>
          <w:sz w:val="20"/>
        </w:rPr>
        <w:t>.2609.2022.799</w:t>
      </w:r>
      <w:r w:rsidR="003F1488">
        <w:rPr>
          <w:sz w:val="20"/>
        </w:rPr>
        <w:t>, dział</w:t>
      </w:r>
      <w:r w:rsidR="00015789">
        <w:rPr>
          <w:sz w:val="20"/>
        </w:rPr>
        <w:t>ka nr 212 o powierzchni 0,36</w:t>
      </w:r>
      <w:r w:rsidR="0084358E">
        <w:rPr>
          <w:sz w:val="20"/>
        </w:rPr>
        <w:t>00</w:t>
      </w:r>
      <w:r>
        <w:rPr>
          <w:sz w:val="20"/>
        </w:rPr>
        <w:t xml:space="preserve"> ha zos</w:t>
      </w:r>
      <w:r w:rsidR="00A14955">
        <w:rPr>
          <w:sz w:val="20"/>
        </w:rPr>
        <w:t>t</w:t>
      </w:r>
      <w:r w:rsidR="006B3939">
        <w:rPr>
          <w:sz w:val="20"/>
        </w:rPr>
        <w:t xml:space="preserve">ała podzielona </w:t>
      </w:r>
      <w:r w:rsidR="00AB30A4">
        <w:rPr>
          <w:sz w:val="20"/>
        </w:rPr>
        <w:t xml:space="preserve">na </w:t>
      </w:r>
      <w:r w:rsidR="00015789">
        <w:rPr>
          <w:sz w:val="20"/>
        </w:rPr>
        <w:t>działki 212</w:t>
      </w:r>
      <w:r w:rsidR="0084358E">
        <w:rPr>
          <w:sz w:val="20"/>
        </w:rPr>
        <w:t>/1</w:t>
      </w:r>
      <w:r w:rsidR="00E33913">
        <w:rPr>
          <w:sz w:val="20"/>
        </w:rPr>
        <w:t xml:space="preserve"> o powierzchni </w:t>
      </w:r>
      <w:r w:rsidR="00015789">
        <w:rPr>
          <w:sz w:val="20"/>
        </w:rPr>
        <w:t>0,0128 ha i 212</w:t>
      </w:r>
      <w:r w:rsidR="00E557ED">
        <w:rPr>
          <w:sz w:val="20"/>
        </w:rPr>
        <w:t xml:space="preserve">/2 </w:t>
      </w:r>
      <w:r w:rsidR="00015789">
        <w:rPr>
          <w:sz w:val="20"/>
        </w:rPr>
        <w:t>powierzchni 0,3472</w:t>
      </w:r>
      <w:r w:rsidR="005C7F52">
        <w:rPr>
          <w:sz w:val="20"/>
        </w:rPr>
        <w:t xml:space="preserve"> ha</w:t>
      </w:r>
      <w:r w:rsidR="00E557ED">
        <w:rPr>
          <w:sz w:val="20"/>
        </w:rPr>
        <w:t>.</w:t>
      </w:r>
      <w:r w:rsidR="005C7F52">
        <w:rPr>
          <w:sz w:val="20"/>
        </w:rPr>
        <w:t xml:space="preserve"> Now</w:t>
      </w:r>
      <w:r w:rsidR="0084358E">
        <w:rPr>
          <w:sz w:val="20"/>
        </w:rPr>
        <w:t>opowstała działka o numerze</w:t>
      </w:r>
      <w:r w:rsidR="000B381A">
        <w:rPr>
          <w:sz w:val="20"/>
        </w:rPr>
        <w:t xml:space="preserve"> </w:t>
      </w:r>
      <w:r w:rsidR="00015789">
        <w:rPr>
          <w:sz w:val="20"/>
        </w:rPr>
        <w:t xml:space="preserve"> ewidencyjnym 212</w:t>
      </w:r>
      <w:r w:rsidR="0084358E">
        <w:rPr>
          <w:sz w:val="20"/>
        </w:rPr>
        <w:t>/1</w:t>
      </w:r>
      <w:r w:rsidR="005C7F52">
        <w:rPr>
          <w:sz w:val="20"/>
        </w:rPr>
        <w:t xml:space="preserve"> </w:t>
      </w:r>
      <w:r w:rsidR="00685C6C">
        <w:rPr>
          <w:sz w:val="20"/>
        </w:rPr>
        <w:t xml:space="preserve">o </w:t>
      </w:r>
      <w:r w:rsidR="006B5A26">
        <w:rPr>
          <w:sz w:val="20"/>
        </w:rPr>
        <w:t xml:space="preserve">powierzchni </w:t>
      </w:r>
      <w:r w:rsidR="00015789">
        <w:rPr>
          <w:sz w:val="20"/>
        </w:rPr>
        <w:t>0,0128</w:t>
      </w:r>
      <w:r w:rsidR="005C7F52">
        <w:rPr>
          <w:sz w:val="20"/>
        </w:rPr>
        <w:t xml:space="preserve">  ha została zajęta</w:t>
      </w:r>
      <w:r>
        <w:rPr>
          <w:sz w:val="20"/>
        </w:rPr>
        <w:t xml:space="preserve"> pod rozbudowę drogi gminnej. Decyzja Starosty Sandomierskiego </w:t>
      </w:r>
      <w:r w:rsidR="00E557ED">
        <w:rPr>
          <w:sz w:val="20"/>
        </w:rPr>
        <w:t>Nr AB.6740.3.2022.SPEC  z dnia 30</w:t>
      </w:r>
      <w:r w:rsidR="009D59BA">
        <w:rPr>
          <w:sz w:val="20"/>
        </w:rPr>
        <w:t xml:space="preserve"> czerwca</w:t>
      </w:r>
      <w:r w:rsidR="00CD3B20">
        <w:rPr>
          <w:sz w:val="20"/>
        </w:rPr>
        <w:t xml:space="preserve"> 2022 </w:t>
      </w:r>
      <w:r>
        <w:rPr>
          <w:sz w:val="20"/>
        </w:rPr>
        <w:t xml:space="preserve"> roku  </w:t>
      </w:r>
      <w:r w:rsidR="009D59BA">
        <w:rPr>
          <w:sz w:val="20"/>
        </w:rPr>
        <w:t>Decyzja 7</w:t>
      </w:r>
      <w:r w:rsidR="00CD3B20">
        <w:rPr>
          <w:sz w:val="20"/>
        </w:rPr>
        <w:t>/2022</w:t>
      </w:r>
      <w:r>
        <w:rPr>
          <w:sz w:val="20"/>
        </w:rPr>
        <w:t xml:space="preserve"> stosownie do art. 12 ust. 4 pkt 2 ustawy z dnia 10 kwietnia 2003 r. </w:t>
      </w:r>
      <w:r>
        <w:rPr>
          <w:i/>
          <w:sz w:val="20"/>
        </w:rPr>
        <w:t xml:space="preserve">o szczególnych zasadach przygotowania i realizacji inwestycji </w:t>
      </w:r>
      <w:r w:rsidR="0084358E">
        <w:rPr>
          <w:i/>
          <w:sz w:val="20"/>
        </w:rPr>
        <w:br/>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015789">
        <w:rPr>
          <w:sz w:val="20"/>
        </w:rPr>
        <w:t>a działka nr 212</w:t>
      </w:r>
      <w:r w:rsidR="0084358E">
        <w:rPr>
          <w:sz w:val="20"/>
        </w:rPr>
        <w:t>/1</w:t>
      </w:r>
      <w:r w:rsidR="009D59BA">
        <w:rPr>
          <w:sz w:val="20"/>
        </w:rPr>
        <w:t xml:space="preserve"> stały</w:t>
      </w:r>
      <w:r>
        <w:rPr>
          <w:sz w:val="20"/>
        </w:rPr>
        <w:t xml:space="preserve"> się z mocy prawa własnością Gminy Klimontów.</w:t>
      </w:r>
    </w:p>
    <w:p w:rsidR="006B3939" w:rsidRDefault="006B3939" w:rsidP="003F1488">
      <w:pPr>
        <w:pStyle w:val="Tekstpodstawowywcity"/>
        <w:ind w:firstLine="0"/>
        <w:jc w:val="left"/>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lastRenderedPageBreak/>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84358E" w:rsidP="00CA6CFB">
      <w:pPr>
        <w:pStyle w:val="Tekstpodstawowywcity"/>
        <w:ind w:firstLine="0"/>
        <w:rPr>
          <w:sz w:val="20"/>
        </w:rPr>
      </w:pPr>
      <w:r>
        <w:rPr>
          <w:sz w:val="20"/>
        </w:rPr>
        <w:t xml:space="preserve">Dla nieruchomości w Wydziale Ksiąg Wieczystych Sądu Rejonowego w Sandomierzu prowadzona jest </w:t>
      </w:r>
      <w:r w:rsidR="00893E23">
        <w:rPr>
          <w:sz w:val="20"/>
        </w:rPr>
        <w:t>księga wieczysta KI1S/00012241/1</w:t>
      </w:r>
      <w:r>
        <w:rPr>
          <w:sz w:val="20"/>
        </w:rPr>
        <w:t xml:space="preserve">. Wpisany w dziale II księgi właściciel nieruchomości nie żyje. </w:t>
      </w:r>
      <w:r w:rsidR="00893E23">
        <w:rPr>
          <w:sz w:val="20"/>
        </w:rPr>
        <w:t>W związku z tym faktem nieruchomość ujawniona w księdze posiada nieuregulowany stan prawny.</w:t>
      </w:r>
    </w:p>
    <w:p w:rsidR="008F7F7A" w:rsidRDefault="008F7F7A" w:rsidP="008F7F7A">
      <w:pPr>
        <w:pStyle w:val="Tekstpodstawowywcity"/>
        <w:ind w:firstLine="0"/>
        <w:jc w:val="left"/>
        <w:rPr>
          <w:sz w:val="20"/>
        </w:rPr>
      </w:pPr>
    </w:p>
    <w:p w:rsidR="00EB7D88" w:rsidRPr="00EB7D88" w:rsidRDefault="00EB7D88" w:rsidP="00893E23">
      <w:pPr>
        <w:spacing w:line="276" w:lineRule="auto"/>
        <w:jc w:val="both"/>
        <w:rPr>
          <w:rFonts w:eastAsiaTheme="minorHAnsi"/>
          <w:lang w:eastAsia="en-US"/>
        </w:rPr>
      </w:pPr>
      <w:r w:rsidRPr="00EB7D88">
        <w:rPr>
          <w:rFonts w:eastAsiaTheme="minorHAnsi"/>
          <w:lang w:eastAsia="en-US"/>
        </w:rPr>
        <w:t xml:space="preserve">W dziale IV księgi </w:t>
      </w:r>
      <w:r w:rsidR="00893E23">
        <w:rPr>
          <w:rFonts w:eastAsiaTheme="minorHAnsi"/>
          <w:lang w:eastAsia="en-US"/>
        </w:rPr>
        <w:t xml:space="preserve">wpisana jest hipoteka umowna zwykła w kwocie 13,00 zł na rzecz Banku Spółdzielczego </w:t>
      </w:r>
      <w:r w:rsidR="00893E23">
        <w:rPr>
          <w:rFonts w:eastAsiaTheme="minorHAnsi"/>
          <w:lang w:eastAsia="en-US"/>
        </w:rPr>
        <w:br/>
        <w:t>w Klimontowie.</w:t>
      </w:r>
    </w:p>
    <w:p w:rsidR="00EB7D88" w:rsidRPr="00EB7D88" w:rsidRDefault="00EB7D88" w:rsidP="00EB7D88">
      <w:pPr>
        <w:spacing w:line="276" w:lineRule="auto"/>
        <w:ind w:firstLine="708"/>
        <w:jc w:val="both"/>
        <w:rPr>
          <w:rFonts w:eastAsiaTheme="minorHAnsi"/>
          <w:lang w:eastAsia="en-US"/>
        </w:rPr>
      </w:pPr>
    </w:p>
    <w:p w:rsidR="00EB7D88" w:rsidRPr="00EB7D88" w:rsidRDefault="00EB7D88" w:rsidP="00EB7D88">
      <w:pPr>
        <w:spacing w:line="276" w:lineRule="auto"/>
        <w:jc w:val="both"/>
        <w:rPr>
          <w:rFonts w:eastAsiaTheme="minorHAnsi"/>
          <w:lang w:eastAsia="en-US"/>
        </w:rPr>
      </w:pPr>
      <w:r w:rsidRPr="00EB7D88">
        <w:rPr>
          <w:rFonts w:eastAsiaTheme="minorHAnsi"/>
          <w:lang w:eastAsia="en-US"/>
        </w:rPr>
        <w:t xml:space="preserve">Zgodnie z art. 18 pkt 1c ustawy z dnia 10 kwietnia 2003 roku </w:t>
      </w:r>
      <w:r w:rsidRPr="00EB7D88">
        <w:rPr>
          <w:rFonts w:eastAsiaTheme="minorHAnsi"/>
          <w:i/>
          <w:lang w:eastAsia="en-US"/>
        </w:rPr>
        <w:t xml:space="preserve">o szczególnych zasadach przygotowania </w:t>
      </w:r>
      <w:r>
        <w:rPr>
          <w:rFonts w:eastAsiaTheme="minorHAnsi"/>
          <w:i/>
          <w:lang w:eastAsia="en-US"/>
        </w:rPr>
        <w:br/>
      </w:r>
      <w:r w:rsidRPr="00EB7D88">
        <w:rPr>
          <w:rFonts w:eastAsiaTheme="minorHAnsi"/>
          <w:i/>
          <w:lang w:eastAsia="en-US"/>
        </w:rPr>
        <w:t>i realizacji inwestycji w zakresie dróg publicznych</w:t>
      </w:r>
      <w:r w:rsidRPr="00EB7D88">
        <w:rPr>
          <w:rFonts w:eastAsiaTheme="minorHAnsi"/>
          <w:lang w:eastAsia="en-US"/>
        </w:rPr>
        <w:t xml:space="preserve"> (Dz. U. z 2024 r. poz. 311) jeżeli na nieruchomościach lub ich częściach, które przeszły z mocy prawa na własność Skarbu Państwa lub jednostek samorządu terytorialnego pod rozbudowę dróg jest ustanowiona hipoteka, wysokość odszkodowania z tytułu wygaśnięcia hipoteki ustala się w wysokości świadczenia głównego wierzytelności zabezpieczonej hipoteką, wraz z odsetkami zabezpieczonymi tą hipoteką, odszkodowanie to podlega zaliczeniu na spłatę świadczenia głównego wierzytelności zabezpieczonej hipoteką wraz z odsetkami.</w:t>
      </w:r>
    </w:p>
    <w:p w:rsidR="00EB7D88" w:rsidRPr="00EB7D88" w:rsidRDefault="00EB7D88" w:rsidP="00EB7D88">
      <w:pPr>
        <w:spacing w:line="276" w:lineRule="auto"/>
        <w:rPr>
          <w:rFonts w:eastAsiaTheme="minorHAnsi"/>
          <w:lang w:eastAsia="en-US"/>
        </w:rPr>
      </w:pPr>
    </w:p>
    <w:p w:rsidR="00EB7D88" w:rsidRDefault="00EB7D88" w:rsidP="00EB7D88">
      <w:pPr>
        <w:spacing w:line="276" w:lineRule="auto"/>
        <w:jc w:val="both"/>
        <w:rPr>
          <w:rFonts w:eastAsiaTheme="minorHAnsi"/>
          <w:lang w:eastAsia="en-US"/>
        </w:rPr>
      </w:pPr>
      <w:r w:rsidRPr="00EB7D88">
        <w:rPr>
          <w:rFonts w:eastAsiaTheme="minorHAnsi"/>
          <w:lang w:eastAsia="en-US"/>
        </w:rPr>
        <w:t>Art. 18 pkt 1i powołanej wyżej ustawy stanowi, że w przypadku, gdy na nieruchomości ustanowiona jest hipoteka, podmiot na rzecz którego ustanowiono hipotekę, na żądanie organu prowadzącego postępowanie, ma obowiązek udzielić informacji o wysokości świadczenia głównego wierzytelności zabezpieczonej hipoteką wraz z odsetkami zabezpieczonymi ta hipoteką.</w:t>
      </w:r>
    </w:p>
    <w:p w:rsidR="00EB7D88" w:rsidRDefault="00EB7D88" w:rsidP="00EB7D88">
      <w:pPr>
        <w:spacing w:line="276" w:lineRule="auto"/>
        <w:jc w:val="both"/>
        <w:rPr>
          <w:rFonts w:eastAsiaTheme="minorHAnsi"/>
          <w:lang w:eastAsia="en-US"/>
        </w:rPr>
      </w:pPr>
    </w:p>
    <w:p w:rsidR="00EB7D88" w:rsidRPr="00EB7D88" w:rsidRDefault="00EB7D88" w:rsidP="00893E23">
      <w:pPr>
        <w:spacing w:line="276" w:lineRule="auto"/>
        <w:jc w:val="both"/>
        <w:rPr>
          <w:rFonts w:eastAsiaTheme="minorHAnsi"/>
          <w:lang w:eastAsia="en-US"/>
        </w:rPr>
      </w:pPr>
      <w:r>
        <w:rPr>
          <w:rFonts w:eastAsiaTheme="minorHAnsi"/>
          <w:lang w:eastAsia="en-US"/>
        </w:rPr>
        <w:t xml:space="preserve">W dniu </w:t>
      </w:r>
      <w:r w:rsidR="00893E23">
        <w:rPr>
          <w:rFonts w:eastAsiaTheme="minorHAnsi"/>
          <w:lang w:eastAsia="en-US"/>
        </w:rPr>
        <w:t>14</w:t>
      </w:r>
      <w:r w:rsidR="005D653C">
        <w:rPr>
          <w:rFonts w:eastAsiaTheme="minorHAnsi"/>
          <w:lang w:eastAsia="en-US"/>
        </w:rPr>
        <w:t xml:space="preserve"> sierpnia 2024 r. wpły</w:t>
      </w:r>
      <w:r w:rsidR="00893E23">
        <w:rPr>
          <w:rFonts w:eastAsiaTheme="minorHAnsi"/>
          <w:lang w:eastAsia="en-US"/>
        </w:rPr>
        <w:t>nęło do Starosty pismo z dnia 7</w:t>
      </w:r>
      <w:r w:rsidR="005D653C">
        <w:rPr>
          <w:rFonts w:eastAsiaTheme="minorHAnsi"/>
          <w:lang w:eastAsia="en-US"/>
        </w:rPr>
        <w:t xml:space="preserve"> sierp</w:t>
      </w:r>
      <w:r w:rsidR="00893E23">
        <w:rPr>
          <w:rFonts w:eastAsiaTheme="minorHAnsi"/>
          <w:lang w:eastAsia="en-US"/>
        </w:rPr>
        <w:t>nia 2024 r. L.dz.149/24 od Nadwiślańskiego Banku Spółdzielczego Oddział w Klimontowie</w:t>
      </w:r>
      <w:r w:rsidR="005D653C">
        <w:rPr>
          <w:rFonts w:eastAsiaTheme="minorHAnsi"/>
          <w:lang w:eastAsia="en-US"/>
        </w:rPr>
        <w:t xml:space="preserve"> infor</w:t>
      </w:r>
      <w:r w:rsidR="00893E23">
        <w:rPr>
          <w:rFonts w:eastAsiaTheme="minorHAnsi"/>
          <w:lang w:eastAsia="en-US"/>
        </w:rPr>
        <w:t>mujące, że hipoteka w w/w księdze wieczystej wygasła ze względu na spłatę zadłużenia.</w:t>
      </w:r>
    </w:p>
    <w:p w:rsidR="008F7F7A" w:rsidRDefault="008F7F7A" w:rsidP="008F7F7A">
      <w:pPr>
        <w:pStyle w:val="Tekstpodstawowywcity"/>
        <w:ind w:firstLine="0"/>
        <w:jc w:val="left"/>
        <w:rPr>
          <w:sz w:val="20"/>
        </w:rPr>
      </w:pPr>
    </w:p>
    <w:p w:rsidR="00CA6CFB" w:rsidRDefault="009D59BA" w:rsidP="00FD1F46">
      <w:pPr>
        <w:pStyle w:val="Tekstpodstawowywcity"/>
        <w:ind w:firstLine="0"/>
        <w:rPr>
          <w:sz w:val="20"/>
        </w:rPr>
      </w:pPr>
      <w:r>
        <w:rPr>
          <w:sz w:val="20"/>
        </w:rPr>
        <w:t>Ogłoszeniem z dnia 1</w:t>
      </w:r>
      <w:r w:rsidR="00CA6CFB">
        <w:rPr>
          <w:sz w:val="20"/>
        </w:rPr>
        <w:t xml:space="preserve"> </w:t>
      </w:r>
      <w:r>
        <w:rPr>
          <w:sz w:val="20"/>
        </w:rPr>
        <w:t>w</w:t>
      </w:r>
      <w:r w:rsidR="00893E23">
        <w:rPr>
          <w:sz w:val="20"/>
        </w:rPr>
        <w:t>rześnia 2022 r. znak: GN.683.8.25</w:t>
      </w:r>
      <w:r>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FD1F46">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9D59BA">
        <w:rPr>
          <w:sz w:val="20"/>
        </w:rPr>
        <w:t>2023 r. znak: GN.683.8</w:t>
      </w:r>
      <w:r w:rsidR="00581627">
        <w:rPr>
          <w:sz w:val="20"/>
        </w:rPr>
        <w:t>.25</w:t>
      </w:r>
      <w:r w:rsidR="009D59BA">
        <w:rPr>
          <w:sz w:val="20"/>
        </w:rPr>
        <w:t>.2022</w:t>
      </w:r>
      <w:r w:rsidRPr="0046277B">
        <w:rPr>
          <w:sz w:val="20"/>
        </w:rPr>
        <w:t xml:space="preserve"> powołał </w:t>
      </w:r>
      <w:r w:rsidR="00FD1F46">
        <w:rPr>
          <w:sz w:val="20"/>
        </w:rPr>
        <w:t>r</w:t>
      </w:r>
      <w:r w:rsidRPr="0046277B">
        <w:rPr>
          <w:sz w:val="20"/>
        </w:rPr>
        <w:t>zeczoznawcę</w:t>
      </w:r>
      <w:r w:rsidR="00B026AA">
        <w:rPr>
          <w:sz w:val="20"/>
        </w:rPr>
        <w:t xml:space="preserve"> ma</w:t>
      </w:r>
      <w:r w:rsidR="009D59BA">
        <w:rPr>
          <w:sz w:val="20"/>
        </w:rPr>
        <w:t>jątkowego Panią Annę Banasiak</w:t>
      </w:r>
      <w:r w:rsidRPr="0046277B">
        <w:rPr>
          <w:sz w:val="20"/>
        </w:rPr>
        <w:t xml:space="preserve"> do sporządzenia operatu szacunkowego określająceg</w:t>
      </w:r>
      <w:r w:rsidR="005D653C">
        <w:rPr>
          <w:sz w:val="20"/>
        </w:rPr>
        <w:t>o wartość działki</w:t>
      </w:r>
      <w:r w:rsidR="00B026AA">
        <w:rPr>
          <w:sz w:val="20"/>
        </w:rPr>
        <w:t xml:space="preserve"> nr </w:t>
      </w:r>
      <w:r w:rsidR="00581627">
        <w:rPr>
          <w:sz w:val="20"/>
        </w:rPr>
        <w:t>212</w:t>
      </w:r>
      <w:r w:rsidR="005D653C">
        <w:rPr>
          <w:sz w:val="20"/>
        </w:rPr>
        <w:t>/1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9D59BA">
      <w:pPr>
        <w:pStyle w:val="Tekstpodstawowywcity"/>
        <w:ind w:firstLine="0"/>
        <w:rPr>
          <w:sz w:val="20"/>
        </w:rPr>
      </w:pPr>
      <w:r>
        <w:rPr>
          <w:sz w:val="20"/>
        </w:rPr>
        <w:t xml:space="preserve">W dniu </w:t>
      </w:r>
      <w:r w:rsidR="009D59BA">
        <w:rPr>
          <w:sz w:val="20"/>
        </w:rPr>
        <w:t>23</w:t>
      </w:r>
      <w:r w:rsidR="00FD1F46">
        <w:rPr>
          <w:sz w:val="20"/>
        </w:rPr>
        <w:t xml:space="preserve"> stycznia 2024</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6740.3</w:t>
      </w:r>
      <w:r w:rsidR="00736F2A">
        <w:rPr>
          <w:sz w:val="20"/>
        </w:rPr>
        <w:t>.2022</w:t>
      </w:r>
      <w:r w:rsidR="00C306FA" w:rsidRPr="0046277B">
        <w:rPr>
          <w:sz w:val="20"/>
        </w:rPr>
        <w:t xml:space="preserve">.SPEC  z dnia </w:t>
      </w:r>
      <w:r w:rsidR="009D59BA">
        <w:rPr>
          <w:sz w:val="20"/>
        </w:rPr>
        <w:t>30 czerwca</w:t>
      </w:r>
      <w:r w:rsidR="00736F2A">
        <w:rPr>
          <w:sz w:val="20"/>
        </w:rPr>
        <w:t xml:space="preserve"> 2022</w:t>
      </w:r>
      <w:r w:rsidR="00C306FA" w:rsidRPr="0046277B">
        <w:rPr>
          <w:sz w:val="20"/>
        </w:rPr>
        <w:t xml:space="preserve"> roku  </w:t>
      </w:r>
      <w:r w:rsidR="009D59BA">
        <w:rPr>
          <w:sz w:val="20"/>
        </w:rPr>
        <w:t>Decyzja 7</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9D59BA">
        <w:rPr>
          <w:sz w:val="20"/>
        </w:rPr>
        <w:t>9 lutego 2024 r. pismem znak: PG.6822.14</w:t>
      </w:r>
      <w:r w:rsidR="00FD1F46">
        <w:rPr>
          <w:sz w:val="20"/>
        </w:rPr>
        <w:t>.2023</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5D653C">
        <w:rPr>
          <w:sz w:val="20"/>
        </w:rPr>
        <w:t>iałką</w:t>
      </w:r>
      <w:r w:rsidR="009D59BA">
        <w:rPr>
          <w:sz w:val="20"/>
        </w:rPr>
        <w:t xml:space="preserve"> nr </w:t>
      </w:r>
      <w:r w:rsidR="00581627">
        <w:rPr>
          <w:sz w:val="20"/>
        </w:rPr>
        <w:t>212</w:t>
      </w:r>
      <w:r w:rsidR="005D653C">
        <w:rPr>
          <w:sz w:val="20"/>
        </w:rPr>
        <w:t>/1</w:t>
      </w:r>
      <w:r w:rsidR="00E177B8">
        <w:rPr>
          <w:sz w:val="20"/>
        </w:rPr>
        <w:t xml:space="preserve"> </w:t>
      </w:r>
      <w:r w:rsidR="00C306FA">
        <w:rPr>
          <w:sz w:val="20"/>
        </w:rPr>
        <w:t xml:space="preserve"> nie została wydana na podstawie art. 18 ust. 1 e pkt 3 ustawy </w:t>
      </w:r>
      <w:r w:rsidR="005D653C">
        <w:rPr>
          <w:sz w:val="20"/>
        </w:rPr>
        <w:br/>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943B87">
      <w:pPr>
        <w:pStyle w:val="Tekstpodstawowywcity"/>
        <w:ind w:firstLine="0"/>
        <w:rPr>
          <w:sz w:val="20"/>
        </w:rPr>
      </w:pPr>
      <w:r>
        <w:rPr>
          <w:sz w:val="20"/>
        </w:rPr>
        <w:t xml:space="preserve">Zawiadomieniem  z dnia </w:t>
      </w:r>
      <w:r w:rsidR="00943B87">
        <w:rPr>
          <w:sz w:val="20"/>
        </w:rPr>
        <w:t>15</w:t>
      </w:r>
      <w:r w:rsidR="00FD1F46">
        <w:rPr>
          <w:sz w:val="20"/>
        </w:rPr>
        <w:t xml:space="preserve"> listopada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prawnym położoną we wsi Krobielice</w:t>
      </w:r>
      <w:r w:rsidR="00FD1F46">
        <w:rPr>
          <w:sz w:val="20"/>
        </w:rPr>
        <w:t xml:space="preserve"> w gminie Klimontów, oznaczoną</w:t>
      </w:r>
      <w:r>
        <w:rPr>
          <w:sz w:val="20"/>
        </w:rPr>
        <w:t xml:space="preserve"> w ewide</w:t>
      </w:r>
      <w:r w:rsidR="00FD1F46">
        <w:rPr>
          <w:sz w:val="20"/>
        </w:rPr>
        <w:t>nc</w:t>
      </w:r>
      <w:r w:rsidR="00581627">
        <w:rPr>
          <w:sz w:val="20"/>
        </w:rPr>
        <w:t>ji gruntów numerem działki 212/1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w:t>
      </w:r>
      <w:r>
        <w:rPr>
          <w:sz w:val="20"/>
        </w:rPr>
        <w:lastRenderedPageBreak/>
        <w:t>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5D653C">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9D59BA">
        <w:rPr>
          <w:sz w:val="20"/>
        </w:rPr>
        <w:t>ie wyceny z dnia 10</w:t>
      </w:r>
      <w:r w:rsidR="00E053F9">
        <w:rPr>
          <w:sz w:val="20"/>
        </w:rPr>
        <w:t xml:space="preserve"> grudnia 2023</w:t>
      </w:r>
      <w:r w:rsidR="009D4E29">
        <w:rPr>
          <w:sz w:val="20"/>
        </w:rPr>
        <w:t xml:space="preserve"> r. </w:t>
      </w:r>
      <w:r w:rsidR="00474B5A">
        <w:rPr>
          <w:sz w:val="20"/>
        </w:rPr>
        <w:t>za dział</w:t>
      </w:r>
      <w:r w:rsidR="00057F8D">
        <w:rPr>
          <w:sz w:val="20"/>
        </w:rPr>
        <w:t>k</w:t>
      </w:r>
      <w:r w:rsidR="00943B87">
        <w:rPr>
          <w:sz w:val="20"/>
        </w:rPr>
        <w:t>i nr 212</w:t>
      </w:r>
      <w:r w:rsidR="005D653C">
        <w:rPr>
          <w:sz w:val="20"/>
        </w:rPr>
        <w:t>/1</w:t>
      </w:r>
      <w:r w:rsidR="004333E6">
        <w:rPr>
          <w:sz w:val="20"/>
        </w:rPr>
        <w:t xml:space="preserve"> o</w:t>
      </w:r>
      <w:r w:rsidR="005D653C">
        <w:rPr>
          <w:sz w:val="20"/>
        </w:rPr>
        <w:t xml:space="preserve"> </w:t>
      </w:r>
      <w:r w:rsidR="006111D5">
        <w:rPr>
          <w:sz w:val="20"/>
        </w:rPr>
        <w:t>powierzchni</w:t>
      </w:r>
      <w:r w:rsidR="009D59BA">
        <w:rPr>
          <w:sz w:val="20"/>
        </w:rPr>
        <w:t xml:space="preserve"> </w:t>
      </w:r>
      <w:r w:rsidR="00A14955">
        <w:rPr>
          <w:sz w:val="20"/>
        </w:rPr>
        <w:t>0,</w:t>
      </w:r>
      <w:r w:rsidR="00943B87">
        <w:rPr>
          <w:sz w:val="20"/>
        </w:rPr>
        <w:t>0128</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943B87">
        <w:rPr>
          <w:sz w:val="20"/>
        </w:rPr>
        <w:t>na kwotę 3.398</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E053F9">
        <w:rPr>
          <w:sz w:val="20"/>
        </w:rPr>
        <w:t>erskiego Nr AB.6740.7</w:t>
      </w:r>
      <w:r w:rsidR="00090382">
        <w:rPr>
          <w:sz w:val="20"/>
        </w:rPr>
        <w:t>.2022</w:t>
      </w:r>
      <w:r w:rsidR="00F83289">
        <w:rPr>
          <w:sz w:val="20"/>
        </w:rPr>
        <w:t xml:space="preserve">.SPEC z </w:t>
      </w:r>
      <w:r w:rsidR="00E053F9">
        <w:rPr>
          <w:sz w:val="20"/>
        </w:rPr>
        <w:t>dnia 8 grudnia</w:t>
      </w:r>
      <w:r w:rsidR="00090382">
        <w:rPr>
          <w:sz w:val="20"/>
        </w:rPr>
        <w:t xml:space="preserve"> 2022</w:t>
      </w:r>
      <w:r w:rsidR="008B6FB0">
        <w:rPr>
          <w:sz w:val="20"/>
        </w:rPr>
        <w:t xml:space="preserve"> r</w:t>
      </w:r>
      <w:r w:rsidR="00E053F9">
        <w:rPr>
          <w:sz w:val="20"/>
        </w:rPr>
        <w:t>oku Decyzja 10</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lastRenderedPageBreak/>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A06618" w:rsidRDefault="00A06618" w:rsidP="00323FDC">
      <w:pPr>
        <w:spacing w:line="276" w:lineRule="auto"/>
        <w:rPr>
          <w:rFonts w:eastAsiaTheme="minorHAnsi"/>
          <w:b/>
          <w:u w:val="single"/>
          <w:lang w:eastAsia="en-US"/>
        </w:rPr>
      </w:pPr>
    </w:p>
    <w:p w:rsidR="005D653C" w:rsidRPr="0046277B" w:rsidRDefault="005D653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D77B0" w:rsidRDefault="001D77B0" w:rsidP="00920FA1">
      <w:pPr>
        <w:spacing w:line="276" w:lineRule="auto"/>
        <w:rPr>
          <w:rFonts w:eastAsiaTheme="minorHAnsi"/>
          <w:b/>
          <w:u w:val="single"/>
          <w:lang w:eastAsia="en-US"/>
        </w:rPr>
      </w:pPr>
    </w:p>
    <w:p w:rsidR="00872022" w:rsidRDefault="00872022" w:rsidP="00920FA1">
      <w:pPr>
        <w:spacing w:line="276" w:lineRule="auto"/>
        <w:rPr>
          <w:rFonts w:eastAsiaTheme="minorHAnsi"/>
          <w:b/>
          <w:u w:val="single"/>
          <w:lang w:eastAsia="en-US"/>
        </w:rPr>
      </w:pPr>
    </w:p>
    <w:p w:rsidR="00564471" w:rsidRDefault="00564471" w:rsidP="0096792B"/>
    <w:p w:rsidR="00564471" w:rsidRDefault="00564471" w:rsidP="0096792B"/>
    <w:p w:rsidR="00564471" w:rsidRDefault="00564471"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5D653C" w:rsidRDefault="005D653C" w:rsidP="0096792B"/>
    <w:p w:rsidR="00AD2CCA" w:rsidRDefault="00AD2CCA" w:rsidP="0096792B"/>
    <w:p w:rsidR="00AD2CCA" w:rsidRDefault="00AD2CCA" w:rsidP="0096792B"/>
    <w:p w:rsidR="00AD2CCA" w:rsidRDefault="00AD2CCA" w:rsidP="0096792B"/>
    <w:p w:rsidR="00AD2CCA" w:rsidRDefault="00AD2CCA" w:rsidP="0096792B"/>
    <w:p w:rsidR="00AD2CCA" w:rsidRDefault="00AD2CCA"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F5" w:rsidRDefault="002871F5" w:rsidP="00F338BA">
      <w:r>
        <w:separator/>
      </w:r>
    </w:p>
  </w:endnote>
  <w:endnote w:type="continuationSeparator" w:id="0">
    <w:p w:rsidR="002871F5" w:rsidRDefault="002871F5"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616786">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F5" w:rsidRDefault="002871F5" w:rsidP="00F338BA">
      <w:r>
        <w:separator/>
      </w:r>
    </w:p>
  </w:footnote>
  <w:footnote w:type="continuationSeparator" w:id="0">
    <w:p w:rsidR="002871F5" w:rsidRDefault="002871F5"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15789"/>
    <w:rsid w:val="00037096"/>
    <w:rsid w:val="000435E9"/>
    <w:rsid w:val="00052993"/>
    <w:rsid w:val="00054CD8"/>
    <w:rsid w:val="00057F8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C4B8B"/>
    <w:rsid w:val="001C572B"/>
    <w:rsid w:val="001D1C57"/>
    <w:rsid w:val="001D3B14"/>
    <w:rsid w:val="001D77B0"/>
    <w:rsid w:val="001E5445"/>
    <w:rsid w:val="001F07B5"/>
    <w:rsid w:val="001F3EAB"/>
    <w:rsid w:val="001F5943"/>
    <w:rsid w:val="002013A5"/>
    <w:rsid w:val="00202F96"/>
    <w:rsid w:val="002148B9"/>
    <w:rsid w:val="00222578"/>
    <w:rsid w:val="0022647B"/>
    <w:rsid w:val="00242811"/>
    <w:rsid w:val="002459E3"/>
    <w:rsid w:val="00247931"/>
    <w:rsid w:val="0025015E"/>
    <w:rsid w:val="002702D6"/>
    <w:rsid w:val="0027438D"/>
    <w:rsid w:val="00274F2B"/>
    <w:rsid w:val="002752F9"/>
    <w:rsid w:val="002871F5"/>
    <w:rsid w:val="00291132"/>
    <w:rsid w:val="002A384B"/>
    <w:rsid w:val="002B6A6A"/>
    <w:rsid w:val="002D5057"/>
    <w:rsid w:val="002E284F"/>
    <w:rsid w:val="002E4D6B"/>
    <w:rsid w:val="002E6BCC"/>
    <w:rsid w:val="002E6C21"/>
    <w:rsid w:val="002F0979"/>
    <w:rsid w:val="002F37C7"/>
    <w:rsid w:val="00323FDC"/>
    <w:rsid w:val="003433A9"/>
    <w:rsid w:val="003632FB"/>
    <w:rsid w:val="00375C93"/>
    <w:rsid w:val="00377542"/>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1627"/>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6786"/>
    <w:rsid w:val="00617AC6"/>
    <w:rsid w:val="0062740C"/>
    <w:rsid w:val="00627A27"/>
    <w:rsid w:val="00627CC0"/>
    <w:rsid w:val="00635910"/>
    <w:rsid w:val="00652441"/>
    <w:rsid w:val="00653FA2"/>
    <w:rsid w:val="00663C31"/>
    <w:rsid w:val="00667755"/>
    <w:rsid w:val="00667D98"/>
    <w:rsid w:val="00670BCB"/>
    <w:rsid w:val="00675307"/>
    <w:rsid w:val="00680CBF"/>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358E"/>
    <w:rsid w:val="00847C7C"/>
    <w:rsid w:val="00853D46"/>
    <w:rsid w:val="008541EE"/>
    <w:rsid w:val="008554AD"/>
    <w:rsid w:val="008558D8"/>
    <w:rsid w:val="00872022"/>
    <w:rsid w:val="0088535A"/>
    <w:rsid w:val="00893E23"/>
    <w:rsid w:val="00896B36"/>
    <w:rsid w:val="008B6CC9"/>
    <w:rsid w:val="008B6FB0"/>
    <w:rsid w:val="008C4D2F"/>
    <w:rsid w:val="008D25FD"/>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3B87"/>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D2CCA"/>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F29B3"/>
    <w:rsid w:val="00BF363E"/>
    <w:rsid w:val="00C306FA"/>
    <w:rsid w:val="00C337CC"/>
    <w:rsid w:val="00C37609"/>
    <w:rsid w:val="00C40A06"/>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D6613"/>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25FB"/>
    <w:rsid w:val="00F338BA"/>
    <w:rsid w:val="00F3649E"/>
    <w:rsid w:val="00F42B6A"/>
    <w:rsid w:val="00F4315B"/>
    <w:rsid w:val="00F51F7D"/>
    <w:rsid w:val="00F57790"/>
    <w:rsid w:val="00F6016D"/>
    <w:rsid w:val="00F643BA"/>
    <w:rsid w:val="00F70113"/>
    <w:rsid w:val="00F7049F"/>
    <w:rsid w:val="00F70BC3"/>
    <w:rsid w:val="00F70D25"/>
    <w:rsid w:val="00F73EB5"/>
    <w:rsid w:val="00F770EB"/>
    <w:rsid w:val="00F80B2D"/>
    <w:rsid w:val="00F83289"/>
    <w:rsid w:val="00FA4BD0"/>
    <w:rsid w:val="00FB77E5"/>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43D8-A201-486C-80BF-128CE6F0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2164</Words>
  <Characters>12985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2025-01-23T08:06:00Z</dcterms:created>
  <dcterms:modified xsi:type="dcterms:W3CDTF">2025-01-23T08:06:00Z</dcterms:modified>
</cp:coreProperties>
</file>