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8173D" w14:textId="02B0CC0E" w:rsidR="002F1A11" w:rsidRDefault="0043375E" w:rsidP="0043375E">
      <w:pPr>
        <w:jc w:val="center"/>
      </w:pPr>
      <w:r>
        <w:rPr>
          <w:noProof/>
          <w:lang w:eastAsia="pl-PL"/>
        </w:rPr>
        <w:drawing>
          <wp:inline distT="0" distB="0" distL="0" distR="0" wp14:anchorId="5390E8DC" wp14:editId="2CCCBACC">
            <wp:extent cx="3277870" cy="3648342"/>
            <wp:effectExtent l="0" t="0" r="0" b="9525"/>
            <wp:docPr id="1" name="Obraz 1" descr="Obraz zawierający kreskówka, clipart,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kreskówka, clipart, symbol, design&#10;&#10;Opis wygenerowany automatyczn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0051" cy="3661900"/>
                    </a:xfrm>
                    <a:prstGeom prst="rect">
                      <a:avLst/>
                    </a:prstGeom>
                    <a:noFill/>
                  </pic:spPr>
                </pic:pic>
              </a:graphicData>
            </a:graphic>
          </wp:inline>
        </w:drawing>
      </w:r>
    </w:p>
    <w:p w14:paraId="770D7E15" w14:textId="77777777" w:rsidR="0043375E" w:rsidRDefault="0043375E" w:rsidP="0043375E">
      <w:pPr>
        <w:jc w:val="center"/>
      </w:pPr>
    </w:p>
    <w:p w14:paraId="46D5B6AD" w14:textId="77777777" w:rsidR="0043375E" w:rsidRDefault="0043375E" w:rsidP="0043375E">
      <w:pPr>
        <w:jc w:val="center"/>
      </w:pPr>
    </w:p>
    <w:p w14:paraId="67697584" w14:textId="77777777" w:rsidR="0043375E" w:rsidRDefault="0043375E" w:rsidP="0043375E">
      <w:pPr>
        <w:jc w:val="center"/>
      </w:pPr>
    </w:p>
    <w:p w14:paraId="7943CD28" w14:textId="77777777" w:rsidR="0043375E" w:rsidRPr="007D211E" w:rsidRDefault="0043375E" w:rsidP="0043375E">
      <w:pPr>
        <w:spacing w:after="0" w:line="240" w:lineRule="auto"/>
        <w:jc w:val="center"/>
        <w:rPr>
          <w:rFonts w:ascii="Times New Roman" w:eastAsia="Times New Roman" w:hAnsi="Times New Roman" w:cs="Times New Roman"/>
          <w:b/>
          <w:i/>
          <w:sz w:val="52"/>
          <w:szCs w:val="52"/>
          <w:lang w:eastAsia="pl-PL"/>
        </w:rPr>
      </w:pPr>
      <w:r w:rsidRPr="007D211E">
        <w:rPr>
          <w:rFonts w:ascii="Times New Roman" w:eastAsia="Times New Roman" w:hAnsi="Times New Roman" w:cs="Times New Roman"/>
          <w:b/>
          <w:i/>
          <w:sz w:val="52"/>
          <w:szCs w:val="52"/>
          <w:lang w:eastAsia="pl-PL"/>
        </w:rPr>
        <w:t>ANALIZA STANU</w:t>
      </w:r>
    </w:p>
    <w:p w14:paraId="39226F0B" w14:textId="77777777" w:rsidR="0043375E" w:rsidRPr="007D211E" w:rsidRDefault="0043375E" w:rsidP="0043375E">
      <w:pPr>
        <w:spacing w:after="0" w:line="240" w:lineRule="auto"/>
        <w:jc w:val="center"/>
        <w:rPr>
          <w:rFonts w:ascii="Times New Roman" w:eastAsia="Times New Roman" w:hAnsi="Times New Roman" w:cs="Times New Roman"/>
          <w:b/>
          <w:i/>
          <w:sz w:val="52"/>
          <w:szCs w:val="52"/>
          <w:lang w:eastAsia="pl-PL"/>
        </w:rPr>
      </w:pPr>
      <w:r w:rsidRPr="007D211E">
        <w:rPr>
          <w:rFonts w:ascii="Times New Roman" w:eastAsia="Times New Roman" w:hAnsi="Times New Roman" w:cs="Times New Roman"/>
          <w:b/>
          <w:i/>
          <w:sz w:val="52"/>
          <w:szCs w:val="52"/>
          <w:lang w:eastAsia="pl-PL"/>
        </w:rPr>
        <w:t>GOSPODARKI ODPADAMI</w:t>
      </w:r>
    </w:p>
    <w:p w14:paraId="790AC80B" w14:textId="77777777" w:rsidR="0043375E" w:rsidRPr="007D211E" w:rsidRDefault="0043375E" w:rsidP="0043375E">
      <w:pPr>
        <w:spacing w:after="0" w:line="240" w:lineRule="auto"/>
        <w:jc w:val="center"/>
        <w:rPr>
          <w:rFonts w:ascii="Times New Roman" w:eastAsia="Times New Roman" w:hAnsi="Times New Roman" w:cs="Times New Roman"/>
          <w:b/>
          <w:i/>
          <w:sz w:val="52"/>
          <w:szCs w:val="52"/>
          <w:lang w:eastAsia="pl-PL"/>
        </w:rPr>
      </w:pPr>
      <w:r w:rsidRPr="007D211E">
        <w:rPr>
          <w:rFonts w:ascii="Times New Roman" w:eastAsia="Times New Roman" w:hAnsi="Times New Roman" w:cs="Times New Roman"/>
          <w:b/>
          <w:i/>
          <w:sz w:val="52"/>
          <w:szCs w:val="52"/>
          <w:lang w:eastAsia="pl-PL"/>
        </w:rPr>
        <w:t xml:space="preserve">KOMUNALNYMI </w:t>
      </w:r>
    </w:p>
    <w:p w14:paraId="2DA9400A" w14:textId="77777777" w:rsidR="0043375E" w:rsidRPr="007D211E" w:rsidRDefault="0043375E" w:rsidP="0043375E">
      <w:pPr>
        <w:spacing w:after="0" w:line="240" w:lineRule="auto"/>
        <w:jc w:val="center"/>
        <w:rPr>
          <w:rFonts w:ascii="Times New Roman" w:eastAsia="Times New Roman" w:hAnsi="Times New Roman" w:cs="Times New Roman"/>
          <w:b/>
          <w:i/>
          <w:sz w:val="52"/>
          <w:szCs w:val="52"/>
          <w:lang w:eastAsia="pl-PL"/>
        </w:rPr>
      </w:pPr>
      <w:r w:rsidRPr="007D211E">
        <w:rPr>
          <w:rFonts w:ascii="Times New Roman" w:eastAsia="Times New Roman" w:hAnsi="Times New Roman" w:cs="Times New Roman"/>
          <w:b/>
          <w:i/>
          <w:sz w:val="52"/>
          <w:szCs w:val="52"/>
          <w:lang w:eastAsia="pl-PL"/>
        </w:rPr>
        <w:t xml:space="preserve">NA TERENIE GMINY LIPNO </w:t>
      </w:r>
    </w:p>
    <w:p w14:paraId="510A84CA" w14:textId="44D2380E" w:rsidR="0043375E" w:rsidRDefault="0043375E" w:rsidP="0043375E">
      <w:pPr>
        <w:spacing w:after="0" w:line="240" w:lineRule="auto"/>
        <w:jc w:val="center"/>
        <w:rPr>
          <w:rFonts w:ascii="Times New Roman" w:eastAsia="Times New Roman" w:hAnsi="Times New Roman" w:cs="Times New Roman"/>
          <w:b/>
          <w:i/>
          <w:sz w:val="52"/>
          <w:szCs w:val="52"/>
          <w:lang w:eastAsia="pl-PL"/>
        </w:rPr>
      </w:pPr>
      <w:r w:rsidRPr="007D211E">
        <w:rPr>
          <w:rFonts w:ascii="Times New Roman" w:eastAsia="Times New Roman" w:hAnsi="Times New Roman" w:cs="Times New Roman"/>
          <w:b/>
          <w:i/>
          <w:sz w:val="52"/>
          <w:szCs w:val="52"/>
          <w:lang w:eastAsia="pl-PL"/>
        </w:rPr>
        <w:t>ZA ROK 202</w:t>
      </w:r>
      <w:r>
        <w:rPr>
          <w:rFonts w:ascii="Times New Roman" w:eastAsia="Times New Roman" w:hAnsi="Times New Roman" w:cs="Times New Roman"/>
          <w:b/>
          <w:i/>
          <w:sz w:val="52"/>
          <w:szCs w:val="52"/>
          <w:lang w:eastAsia="pl-PL"/>
        </w:rPr>
        <w:t>3</w:t>
      </w:r>
    </w:p>
    <w:p w14:paraId="2BF317A4" w14:textId="77777777" w:rsidR="0043375E" w:rsidRDefault="0043375E" w:rsidP="0043375E">
      <w:pPr>
        <w:spacing w:after="0" w:line="240" w:lineRule="auto"/>
        <w:jc w:val="center"/>
        <w:rPr>
          <w:rFonts w:ascii="Times New Roman" w:eastAsia="Times New Roman" w:hAnsi="Times New Roman" w:cs="Times New Roman"/>
          <w:b/>
          <w:i/>
          <w:sz w:val="52"/>
          <w:szCs w:val="52"/>
          <w:lang w:eastAsia="pl-PL"/>
        </w:rPr>
      </w:pPr>
    </w:p>
    <w:p w14:paraId="280C2A6F" w14:textId="77777777" w:rsidR="0043375E" w:rsidRDefault="0043375E" w:rsidP="0043375E">
      <w:pPr>
        <w:spacing w:after="0" w:line="240" w:lineRule="auto"/>
        <w:jc w:val="center"/>
        <w:rPr>
          <w:rFonts w:ascii="Times New Roman" w:eastAsia="Times New Roman" w:hAnsi="Times New Roman" w:cs="Times New Roman"/>
          <w:b/>
          <w:i/>
          <w:sz w:val="52"/>
          <w:szCs w:val="52"/>
          <w:lang w:eastAsia="pl-PL"/>
        </w:rPr>
      </w:pPr>
    </w:p>
    <w:p w14:paraId="151CA153" w14:textId="77777777" w:rsidR="0043375E" w:rsidRDefault="0043375E" w:rsidP="0043375E">
      <w:pPr>
        <w:spacing w:after="0" w:line="240" w:lineRule="auto"/>
        <w:jc w:val="center"/>
        <w:rPr>
          <w:rFonts w:ascii="Times New Roman" w:eastAsia="Times New Roman" w:hAnsi="Times New Roman" w:cs="Times New Roman"/>
          <w:b/>
          <w:i/>
          <w:sz w:val="52"/>
          <w:szCs w:val="52"/>
          <w:lang w:eastAsia="pl-PL"/>
        </w:rPr>
      </w:pPr>
    </w:p>
    <w:p w14:paraId="052902A5" w14:textId="77777777" w:rsidR="0043375E" w:rsidRDefault="0043375E" w:rsidP="0043375E">
      <w:pPr>
        <w:spacing w:after="0" w:line="240" w:lineRule="auto"/>
        <w:jc w:val="center"/>
        <w:rPr>
          <w:rFonts w:ascii="Times New Roman" w:eastAsia="Times New Roman" w:hAnsi="Times New Roman" w:cs="Times New Roman"/>
          <w:b/>
          <w:i/>
          <w:sz w:val="52"/>
          <w:szCs w:val="52"/>
          <w:lang w:eastAsia="pl-PL"/>
        </w:rPr>
      </w:pPr>
    </w:p>
    <w:p w14:paraId="581FBF13" w14:textId="77777777" w:rsidR="0043375E" w:rsidRDefault="0043375E" w:rsidP="0043375E">
      <w:pPr>
        <w:spacing w:after="0" w:line="240" w:lineRule="auto"/>
        <w:jc w:val="center"/>
        <w:rPr>
          <w:rFonts w:ascii="Times New Roman" w:eastAsia="Times New Roman" w:hAnsi="Times New Roman" w:cs="Times New Roman"/>
          <w:b/>
          <w:i/>
          <w:sz w:val="36"/>
          <w:szCs w:val="36"/>
          <w:lang w:eastAsia="pl-PL"/>
        </w:rPr>
      </w:pPr>
    </w:p>
    <w:p w14:paraId="05B11864" w14:textId="4A360FA2" w:rsidR="0043375E" w:rsidRPr="0043375E" w:rsidRDefault="0043375E" w:rsidP="0043375E">
      <w:pPr>
        <w:spacing w:after="0" w:line="240" w:lineRule="auto"/>
        <w:jc w:val="center"/>
        <w:rPr>
          <w:rFonts w:ascii="Times New Roman" w:eastAsia="Times New Roman" w:hAnsi="Times New Roman" w:cs="Times New Roman"/>
          <w:b/>
          <w:i/>
          <w:lang w:eastAsia="pl-PL"/>
        </w:rPr>
      </w:pPr>
      <w:r w:rsidRPr="0043375E">
        <w:rPr>
          <w:rFonts w:ascii="Times New Roman" w:eastAsia="Times New Roman" w:hAnsi="Times New Roman" w:cs="Times New Roman"/>
          <w:b/>
          <w:i/>
          <w:lang w:eastAsia="pl-PL"/>
        </w:rPr>
        <w:t>Kwiecień 2024</w:t>
      </w:r>
    </w:p>
    <w:p w14:paraId="2CD03457" w14:textId="77777777" w:rsidR="0043375E" w:rsidRDefault="0043375E" w:rsidP="0043375E">
      <w:pPr>
        <w:spacing w:after="0" w:line="240" w:lineRule="auto"/>
        <w:jc w:val="center"/>
        <w:rPr>
          <w:rFonts w:ascii="Times New Roman" w:eastAsia="Times New Roman" w:hAnsi="Times New Roman" w:cs="Times New Roman"/>
          <w:b/>
          <w:i/>
          <w:sz w:val="36"/>
          <w:szCs w:val="36"/>
          <w:lang w:eastAsia="pl-PL"/>
        </w:rPr>
      </w:pPr>
    </w:p>
    <w:p w14:paraId="5A6CCD83" w14:textId="0A7EE0C4" w:rsidR="0043375E" w:rsidRDefault="006F31F9" w:rsidP="0043375E">
      <w:pPr>
        <w:spacing w:after="0" w:line="240" w:lineRule="auto"/>
        <w:rPr>
          <w:rFonts w:ascii="Times New Roman" w:eastAsia="Times New Roman" w:hAnsi="Times New Roman" w:cs="Times New Roman"/>
          <w:b/>
          <w:i/>
          <w:sz w:val="32"/>
          <w:szCs w:val="32"/>
          <w:lang w:eastAsia="pl-PL"/>
        </w:rPr>
      </w:pPr>
      <w:r w:rsidRPr="006F31F9">
        <w:rPr>
          <w:rFonts w:ascii="Times New Roman" w:eastAsia="Times New Roman" w:hAnsi="Times New Roman" w:cs="Times New Roman"/>
          <w:b/>
          <w:i/>
          <w:sz w:val="32"/>
          <w:szCs w:val="32"/>
          <w:lang w:eastAsia="pl-PL"/>
        </w:rPr>
        <w:lastRenderedPageBreak/>
        <w:t>Wstęp</w:t>
      </w:r>
    </w:p>
    <w:p w14:paraId="53EF3C61" w14:textId="77777777" w:rsidR="004871BB" w:rsidRDefault="004871BB" w:rsidP="0043375E">
      <w:pPr>
        <w:spacing w:after="0" w:line="240" w:lineRule="auto"/>
        <w:rPr>
          <w:rFonts w:ascii="Times New Roman" w:eastAsia="Times New Roman" w:hAnsi="Times New Roman" w:cs="Times New Roman"/>
          <w:b/>
          <w:i/>
          <w:sz w:val="32"/>
          <w:szCs w:val="32"/>
          <w:lang w:eastAsia="pl-PL"/>
        </w:rPr>
      </w:pPr>
    </w:p>
    <w:p w14:paraId="445DC940" w14:textId="4A01B9F5" w:rsidR="006F31F9" w:rsidRDefault="004871BB" w:rsidP="004C7B23">
      <w:pPr>
        <w:spacing w:after="0" w:line="240" w:lineRule="auto"/>
        <w:jc w:val="both"/>
        <w:rPr>
          <w:rFonts w:ascii="Calibri" w:eastAsia="Times New Roman" w:hAnsi="Calibri" w:cs="Calibri"/>
          <w:bCs/>
          <w:iCs/>
          <w:lang w:eastAsia="pl-PL"/>
        </w:rPr>
      </w:pPr>
      <w:r w:rsidRPr="004C7B23">
        <w:rPr>
          <w:rFonts w:ascii="Calibri" w:eastAsia="Times New Roman" w:hAnsi="Calibri" w:cs="Calibri"/>
          <w:bCs/>
          <w:iCs/>
          <w:lang w:eastAsia="pl-PL"/>
        </w:rPr>
        <w:t xml:space="preserve">Podstawę prawną niniejszej analizy stanowi art. 3 ust. 2 pkt. 10 ustawy z dnia 13 września 1996 r. </w:t>
      </w:r>
      <w:r w:rsidR="008018AF">
        <w:rPr>
          <w:rFonts w:ascii="Calibri" w:eastAsia="Times New Roman" w:hAnsi="Calibri" w:cs="Calibri"/>
          <w:bCs/>
          <w:iCs/>
          <w:lang w:eastAsia="pl-PL"/>
        </w:rPr>
        <w:t xml:space="preserve">           </w:t>
      </w:r>
      <w:r w:rsidRPr="004C7B23">
        <w:rPr>
          <w:rFonts w:ascii="Calibri" w:eastAsia="Times New Roman" w:hAnsi="Calibri" w:cs="Calibri"/>
          <w:bCs/>
          <w:iCs/>
          <w:lang w:eastAsia="pl-PL"/>
        </w:rPr>
        <w:t xml:space="preserve">o utrzymaniu </w:t>
      </w:r>
      <w:r w:rsidR="004C7B23" w:rsidRPr="004C7B23">
        <w:rPr>
          <w:rFonts w:ascii="Calibri" w:eastAsia="Times New Roman" w:hAnsi="Calibri" w:cs="Calibri"/>
          <w:bCs/>
          <w:iCs/>
          <w:lang w:eastAsia="pl-PL"/>
        </w:rPr>
        <w:t>czystości i porządku w gminach (Dz. U. 2024 poz. 399 ze zm.) zgodnie z którym gminy zapewniają czystość i porządek na swoim terenie i tworzą warunki niezbędne do ich utrzymania, a w szczególności dokonują corocznej analizy stanu gospodarki odpadami komunalnymi, w celu weryfikacji możliwości technicznych i organizacyjnych gminy w zakresie gospodarowania odpadami komunalnymi.</w:t>
      </w:r>
    </w:p>
    <w:p w14:paraId="4D58312B" w14:textId="77777777" w:rsidR="007C7E7D" w:rsidRDefault="007C7E7D" w:rsidP="004C7B23">
      <w:pPr>
        <w:spacing w:after="0" w:line="240" w:lineRule="auto"/>
        <w:jc w:val="both"/>
        <w:rPr>
          <w:rFonts w:ascii="Calibri" w:eastAsia="Times New Roman" w:hAnsi="Calibri" w:cs="Calibri"/>
          <w:bCs/>
          <w:iCs/>
          <w:lang w:eastAsia="pl-PL"/>
        </w:rPr>
      </w:pPr>
    </w:p>
    <w:p w14:paraId="4C00B348" w14:textId="77AD324C" w:rsidR="004C7B23" w:rsidRDefault="004C7B23" w:rsidP="00E920EA">
      <w:pPr>
        <w:spacing w:after="0" w:line="240" w:lineRule="auto"/>
        <w:ind w:right="283"/>
        <w:jc w:val="both"/>
        <w:rPr>
          <w:rFonts w:ascii="Calibri" w:eastAsia="Times New Roman" w:hAnsi="Calibri" w:cs="Calibri"/>
          <w:bCs/>
          <w:iCs/>
          <w:lang w:eastAsia="pl-PL"/>
        </w:rPr>
      </w:pPr>
      <w:r>
        <w:rPr>
          <w:rFonts w:ascii="Calibri" w:eastAsia="Times New Roman" w:hAnsi="Calibri" w:cs="Calibri"/>
          <w:bCs/>
          <w:iCs/>
          <w:lang w:eastAsia="pl-PL"/>
        </w:rPr>
        <w:t>Przepis ten doprecyzowuje art. 9tb przedmiotowej ustawy. Zgodnie z nim, na podstawie sprawozdań złożonych przez podmioty odbierające odpady komunalne od właścicieli nieruchomości, podmioty prowadzące punkty selektywnego zbierania odpadów komunalnych, podmioty zbierające odpady komunalne, informacji przekazanych przez prowadzących instalacje komunalne oraz na podstawie rocznego sprawozdania z realizacji zadań z zakresu gospodarowania odpadami komunalnymi wójt, burmistrz lub prezydent miasta sporządza analizę stanu gospodarki odpadami komunalnymi obejmująca w szczególności:</w:t>
      </w:r>
    </w:p>
    <w:p w14:paraId="47C29747" w14:textId="77777777" w:rsidR="007C7E7D" w:rsidRDefault="007C7E7D" w:rsidP="004C7B23">
      <w:pPr>
        <w:spacing w:after="0" w:line="240" w:lineRule="auto"/>
        <w:jc w:val="both"/>
        <w:rPr>
          <w:rFonts w:ascii="Calibri" w:eastAsia="Times New Roman" w:hAnsi="Calibri" w:cs="Calibri"/>
          <w:bCs/>
          <w:iCs/>
          <w:lang w:eastAsia="pl-PL"/>
        </w:rPr>
      </w:pPr>
    </w:p>
    <w:p w14:paraId="18319F87" w14:textId="77777777" w:rsidR="007C7E7D" w:rsidRPr="004C7B23" w:rsidRDefault="007C7E7D" w:rsidP="004C7B23">
      <w:pPr>
        <w:spacing w:after="0" w:line="240" w:lineRule="auto"/>
        <w:jc w:val="both"/>
        <w:rPr>
          <w:rFonts w:ascii="Calibri" w:eastAsia="Times New Roman" w:hAnsi="Calibri" w:cs="Calibri"/>
          <w:bCs/>
          <w:iCs/>
          <w:lang w:eastAsia="pl-PL"/>
        </w:rPr>
      </w:pPr>
    </w:p>
    <w:p w14:paraId="42C1C2C1" w14:textId="77777777" w:rsidR="007C7E7D" w:rsidRPr="007C7E7D" w:rsidRDefault="007C7E7D" w:rsidP="007C7E7D">
      <w:pPr>
        <w:rPr>
          <w:rFonts w:ascii="Calibri" w:hAnsi="Calibri" w:cs="Calibri"/>
        </w:rPr>
      </w:pPr>
      <w:r>
        <w:rPr>
          <w:rFonts w:eastAsia="Times New Roman" w:cstheme="minorHAnsi"/>
          <w:lang w:eastAsia="pl-PL"/>
        </w:rPr>
        <w:t>*</w:t>
      </w:r>
      <w:r w:rsidRPr="007C7E7D">
        <w:rPr>
          <w:rFonts w:ascii="Calibri" w:eastAsia="Times New Roman" w:hAnsi="Calibri" w:cs="Calibri"/>
          <w:lang w:eastAsia="pl-PL"/>
        </w:rPr>
        <w:t>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14:paraId="1E592F3F" w14:textId="77777777" w:rsidR="007C7E7D" w:rsidRPr="007C7E7D" w:rsidRDefault="007C7E7D" w:rsidP="007C7E7D">
      <w:pPr>
        <w:spacing w:after="0" w:line="240" w:lineRule="auto"/>
        <w:rPr>
          <w:rFonts w:ascii="Calibri" w:eastAsia="Times New Roman" w:hAnsi="Calibri" w:cs="Calibri"/>
          <w:lang w:eastAsia="pl-PL"/>
        </w:rPr>
      </w:pPr>
      <w:r w:rsidRPr="007C7E7D">
        <w:rPr>
          <w:rFonts w:ascii="Calibri" w:eastAsia="Times New Roman" w:hAnsi="Calibri" w:cs="Calibri"/>
          <w:lang w:eastAsia="pl-PL"/>
        </w:rPr>
        <w:t>*potrzeby inwestycyjne związane z gospodarowaniem odpadami komunalnymi;</w:t>
      </w:r>
    </w:p>
    <w:p w14:paraId="5E764227" w14:textId="77777777" w:rsidR="007C7E7D" w:rsidRPr="007C7E7D" w:rsidRDefault="007C7E7D" w:rsidP="007C7E7D">
      <w:pPr>
        <w:spacing w:after="0" w:line="240" w:lineRule="auto"/>
        <w:rPr>
          <w:rFonts w:ascii="Calibri" w:eastAsia="Times New Roman" w:hAnsi="Calibri" w:cs="Calibri"/>
          <w:lang w:eastAsia="pl-PL"/>
        </w:rPr>
      </w:pPr>
    </w:p>
    <w:p w14:paraId="79D4A9D5" w14:textId="77777777" w:rsidR="007C7E7D" w:rsidRPr="007C7E7D" w:rsidRDefault="007C7E7D" w:rsidP="007C7E7D">
      <w:pPr>
        <w:spacing w:after="0" w:line="240" w:lineRule="auto"/>
        <w:rPr>
          <w:rFonts w:ascii="Calibri" w:eastAsia="Times New Roman" w:hAnsi="Calibri" w:cs="Calibri"/>
          <w:lang w:eastAsia="pl-PL"/>
        </w:rPr>
      </w:pPr>
      <w:r w:rsidRPr="007C7E7D">
        <w:rPr>
          <w:rFonts w:ascii="Calibri" w:eastAsia="Times New Roman" w:hAnsi="Calibri" w:cs="Calibri"/>
          <w:lang w:eastAsia="pl-PL"/>
        </w:rPr>
        <w:t>*koszty poniesione w związku z odbieraniem, odzyskiem, recyklingiem i unieszkodliwianiem odpadów komunalnych w podziale na wpływy, wydatki i nadwyżki z opłat za gospodarowanie odpadami komunalnymi;</w:t>
      </w:r>
    </w:p>
    <w:p w14:paraId="6E843E25" w14:textId="77777777" w:rsidR="007C7E7D" w:rsidRPr="007C7E7D" w:rsidRDefault="007C7E7D" w:rsidP="007C7E7D">
      <w:pPr>
        <w:spacing w:after="0" w:line="240" w:lineRule="auto"/>
        <w:rPr>
          <w:rFonts w:ascii="Calibri" w:eastAsia="Times New Roman" w:hAnsi="Calibri" w:cs="Calibri"/>
          <w:lang w:eastAsia="pl-PL"/>
        </w:rPr>
      </w:pPr>
    </w:p>
    <w:p w14:paraId="625115B0" w14:textId="77777777" w:rsidR="007C7E7D" w:rsidRPr="007C7E7D" w:rsidRDefault="007C7E7D" w:rsidP="007C7E7D">
      <w:pPr>
        <w:spacing w:after="0" w:line="240" w:lineRule="auto"/>
        <w:rPr>
          <w:rFonts w:ascii="Calibri" w:eastAsia="Times New Roman" w:hAnsi="Calibri" w:cs="Calibri"/>
          <w:lang w:eastAsia="pl-PL"/>
        </w:rPr>
      </w:pPr>
      <w:r w:rsidRPr="007C7E7D">
        <w:rPr>
          <w:rFonts w:ascii="Calibri" w:eastAsia="Times New Roman" w:hAnsi="Calibri" w:cs="Calibri"/>
          <w:lang w:eastAsia="pl-PL"/>
        </w:rPr>
        <w:t>*liczbę mieszkańców;</w:t>
      </w:r>
    </w:p>
    <w:p w14:paraId="5BB9F1B4" w14:textId="77777777" w:rsidR="007C7E7D" w:rsidRPr="007C7E7D" w:rsidRDefault="007C7E7D" w:rsidP="007C7E7D">
      <w:pPr>
        <w:spacing w:after="0" w:line="240" w:lineRule="auto"/>
        <w:rPr>
          <w:rFonts w:ascii="Calibri" w:eastAsia="Times New Roman" w:hAnsi="Calibri" w:cs="Calibri"/>
          <w:lang w:eastAsia="pl-PL"/>
        </w:rPr>
      </w:pPr>
    </w:p>
    <w:p w14:paraId="077A6E65" w14:textId="77777777" w:rsidR="007C7E7D" w:rsidRPr="007C7E7D" w:rsidRDefault="007C7E7D" w:rsidP="007C7E7D">
      <w:pPr>
        <w:spacing w:after="0" w:line="240" w:lineRule="auto"/>
        <w:rPr>
          <w:rFonts w:ascii="Calibri" w:eastAsia="Times New Roman" w:hAnsi="Calibri" w:cs="Calibri"/>
          <w:lang w:eastAsia="pl-PL"/>
        </w:rPr>
      </w:pPr>
      <w:r w:rsidRPr="007C7E7D">
        <w:rPr>
          <w:rFonts w:ascii="Calibri" w:eastAsia="Times New Roman" w:hAnsi="Calibri" w:cs="Calibri"/>
          <w:lang w:eastAsia="pl-PL"/>
        </w:rPr>
        <w:t>*liczbę właścicieli nieruchomości, którzy nie zawarli umowy, o której mowa w art. 6 ust. 1, w imieniu których gmina powinna podjąć działania, o których mowa w art. 6 ust. 6-12;</w:t>
      </w:r>
    </w:p>
    <w:p w14:paraId="7EE9D0A9" w14:textId="77777777" w:rsidR="007C7E7D" w:rsidRPr="007C7E7D" w:rsidRDefault="007C7E7D" w:rsidP="007C7E7D">
      <w:pPr>
        <w:spacing w:after="0" w:line="240" w:lineRule="auto"/>
        <w:rPr>
          <w:rFonts w:ascii="Calibri" w:eastAsia="Times New Roman" w:hAnsi="Calibri" w:cs="Calibri"/>
          <w:lang w:eastAsia="pl-PL"/>
        </w:rPr>
      </w:pPr>
    </w:p>
    <w:p w14:paraId="6AF6D788" w14:textId="77777777" w:rsidR="007C7E7D" w:rsidRPr="007C7E7D" w:rsidRDefault="007C7E7D" w:rsidP="007C7E7D">
      <w:pPr>
        <w:spacing w:after="0" w:line="240" w:lineRule="auto"/>
        <w:rPr>
          <w:rFonts w:ascii="Calibri" w:eastAsia="Times New Roman" w:hAnsi="Calibri" w:cs="Calibri"/>
          <w:lang w:eastAsia="pl-PL"/>
        </w:rPr>
      </w:pPr>
      <w:r w:rsidRPr="007C7E7D">
        <w:rPr>
          <w:rFonts w:ascii="Calibri" w:eastAsia="Times New Roman" w:hAnsi="Calibri" w:cs="Calibri"/>
          <w:lang w:eastAsia="pl-PL"/>
        </w:rPr>
        <w:t>*ilość odpadów komunalnych wytwarzanych na terenie gminy;</w:t>
      </w:r>
    </w:p>
    <w:p w14:paraId="1AB76B3A" w14:textId="77777777" w:rsidR="007C7E7D" w:rsidRPr="007C7E7D" w:rsidRDefault="007C7E7D" w:rsidP="007C7E7D">
      <w:pPr>
        <w:spacing w:after="0" w:line="240" w:lineRule="auto"/>
        <w:rPr>
          <w:rFonts w:ascii="Calibri" w:eastAsia="Times New Roman" w:hAnsi="Calibri" w:cs="Calibri"/>
          <w:lang w:eastAsia="pl-PL"/>
        </w:rPr>
      </w:pPr>
    </w:p>
    <w:p w14:paraId="09995C6D" w14:textId="77777777" w:rsidR="007C7E7D" w:rsidRPr="007C7E7D" w:rsidRDefault="007C7E7D" w:rsidP="007C7E7D">
      <w:pPr>
        <w:spacing w:after="0" w:line="240" w:lineRule="auto"/>
        <w:rPr>
          <w:rFonts w:ascii="Calibri" w:eastAsia="Times New Roman" w:hAnsi="Calibri" w:cs="Calibri"/>
          <w:lang w:eastAsia="pl-PL"/>
        </w:rPr>
      </w:pPr>
      <w:r w:rsidRPr="007C7E7D">
        <w:rPr>
          <w:rFonts w:ascii="Calibri" w:eastAsia="Times New Roman" w:hAnsi="Calibri" w:cs="Calibri"/>
          <w:lang w:eastAsia="pl-PL"/>
        </w:rPr>
        <w:t>*ilość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p>
    <w:p w14:paraId="5B7B7898" w14:textId="77777777" w:rsidR="007C7E7D" w:rsidRPr="007C7E7D" w:rsidRDefault="007C7E7D" w:rsidP="007C7E7D">
      <w:pPr>
        <w:spacing w:after="0" w:line="240" w:lineRule="auto"/>
        <w:rPr>
          <w:rFonts w:ascii="Calibri" w:eastAsia="Times New Roman" w:hAnsi="Calibri" w:cs="Calibri"/>
          <w:lang w:eastAsia="pl-PL"/>
        </w:rPr>
      </w:pPr>
    </w:p>
    <w:p w14:paraId="2ACE457F" w14:textId="77777777" w:rsidR="007C7E7D" w:rsidRPr="007C7E7D" w:rsidRDefault="007C7E7D" w:rsidP="007C7E7D">
      <w:pPr>
        <w:spacing w:after="0" w:line="240" w:lineRule="auto"/>
        <w:rPr>
          <w:rFonts w:ascii="Calibri" w:eastAsia="Times New Roman" w:hAnsi="Calibri" w:cs="Calibri"/>
          <w:lang w:eastAsia="pl-PL"/>
        </w:rPr>
      </w:pPr>
      <w:r w:rsidRPr="007C7E7D">
        <w:rPr>
          <w:rFonts w:ascii="Calibri" w:eastAsia="Times New Roman" w:hAnsi="Calibri" w:cs="Calibri"/>
          <w:lang w:eastAsia="pl-PL"/>
        </w:rPr>
        <w:t>* uzyskane poziomy przygotowania do ponownego użycia i recyklingu odpadów komunalnych;</w:t>
      </w:r>
    </w:p>
    <w:p w14:paraId="464CF0A7" w14:textId="77777777" w:rsidR="007C7E7D" w:rsidRPr="007C7E7D" w:rsidRDefault="007C7E7D" w:rsidP="007C7E7D">
      <w:pPr>
        <w:spacing w:after="0" w:line="240" w:lineRule="auto"/>
        <w:rPr>
          <w:rFonts w:ascii="Calibri" w:eastAsia="Times New Roman" w:hAnsi="Calibri" w:cs="Calibri"/>
          <w:lang w:eastAsia="pl-PL"/>
        </w:rPr>
      </w:pPr>
    </w:p>
    <w:p w14:paraId="10B91681" w14:textId="77777777" w:rsidR="007C7E7D" w:rsidRPr="007C7E7D" w:rsidRDefault="007C7E7D" w:rsidP="007C7E7D">
      <w:pPr>
        <w:spacing w:after="0" w:line="240" w:lineRule="auto"/>
        <w:rPr>
          <w:rFonts w:ascii="Calibri" w:eastAsia="Times New Roman" w:hAnsi="Calibri" w:cs="Calibri"/>
          <w:lang w:eastAsia="pl-PL"/>
        </w:rPr>
      </w:pPr>
      <w:r w:rsidRPr="007C7E7D">
        <w:rPr>
          <w:rFonts w:ascii="Calibri" w:eastAsia="Times New Roman" w:hAnsi="Calibri" w:cs="Calibri"/>
          <w:lang w:eastAsia="pl-PL"/>
        </w:rPr>
        <w:t>* masę odpadów komunalnych wytworzonych na terenie gminy przekazanych do termicznego przekształcania oraz stosunek masy odpadów komunalnych przekazanych do termicznego przekształcania do masy odpadów komunalnych wytworzonych na terenie gminy.</w:t>
      </w:r>
    </w:p>
    <w:p w14:paraId="27A1128E" w14:textId="77777777" w:rsidR="007C7E7D" w:rsidRPr="007C7E7D" w:rsidRDefault="007C7E7D" w:rsidP="007C7E7D">
      <w:pPr>
        <w:spacing w:after="0" w:line="240" w:lineRule="auto"/>
        <w:rPr>
          <w:rFonts w:ascii="Calibri" w:eastAsia="Times New Roman" w:hAnsi="Calibri" w:cs="Calibri"/>
          <w:lang w:eastAsia="pl-PL"/>
        </w:rPr>
      </w:pPr>
    </w:p>
    <w:p w14:paraId="69519432" w14:textId="77777777" w:rsidR="007C7E7D" w:rsidRPr="007C7E7D" w:rsidRDefault="007C7E7D" w:rsidP="007C7E7D">
      <w:pPr>
        <w:spacing w:after="0" w:line="240" w:lineRule="auto"/>
        <w:rPr>
          <w:rFonts w:ascii="Calibri" w:eastAsia="Times New Roman" w:hAnsi="Calibri" w:cs="Calibri"/>
          <w:lang w:eastAsia="pl-PL"/>
        </w:rPr>
      </w:pPr>
    </w:p>
    <w:p w14:paraId="79AF2E5B" w14:textId="77777777" w:rsidR="007C7E7D" w:rsidRPr="007C7E7D" w:rsidRDefault="007C7E7D" w:rsidP="007C7E7D">
      <w:pPr>
        <w:spacing w:after="0" w:line="240" w:lineRule="auto"/>
        <w:rPr>
          <w:rFonts w:ascii="Calibri" w:eastAsia="Times New Roman" w:hAnsi="Calibri" w:cs="Calibri"/>
          <w:kern w:val="0"/>
          <w:lang w:eastAsia="pl-PL"/>
          <w14:ligatures w14:val="none"/>
        </w:rPr>
      </w:pPr>
      <w:r w:rsidRPr="007C7E7D">
        <w:rPr>
          <w:rFonts w:ascii="Calibri" w:eastAsia="Times New Roman" w:hAnsi="Calibri" w:cs="Calibri"/>
          <w:kern w:val="0"/>
          <w:lang w:eastAsia="pl-PL"/>
          <w14:ligatures w14:val="none"/>
        </w:rPr>
        <w:t>- Analizę stanu gospodarki odpadami komunalnymi sporządza się w terminie do dnia 30 kwietnia za poprzedni rok kalendarzowy.</w:t>
      </w:r>
    </w:p>
    <w:p w14:paraId="50926459" w14:textId="77777777" w:rsidR="007C7E7D" w:rsidRPr="007C7E7D" w:rsidRDefault="007C7E7D" w:rsidP="007C7E7D">
      <w:pPr>
        <w:spacing w:after="0" w:line="240" w:lineRule="auto"/>
        <w:rPr>
          <w:rFonts w:ascii="Calibri" w:eastAsia="Times New Roman" w:hAnsi="Calibri" w:cs="Calibri"/>
          <w:kern w:val="0"/>
          <w:lang w:eastAsia="pl-PL"/>
          <w14:ligatures w14:val="none"/>
        </w:rPr>
      </w:pPr>
      <w:r w:rsidRPr="007C7E7D">
        <w:rPr>
          <w:rFonts w:ascii="Calibri" w:eastAsia="Times New Roman" w:hAnsi="Calibri" w:cs="Calibri"/>
          <w:kern w:val="0"/>
          <w:lang w:eastAsia="pl-PL"/>
          <w14:ligatures w14:val="none"/>
        </w:rPr>
        <w:t>- Analiza stanu gospodarki odpadami komunalnymi podlega publicznemu udostępnieniu na stronie podmiotowej Biuletynu Informacji Publicznej urzędu gminy.</w:t>
      </w:r>
    </w:p>
    <w:p w14:paraId="69C542D3" w14:textId="77777777" w:rsidR="0043375E" w:rsidRPr="007C7E7D" w:rsidRDefault="0043375E" w:rsidP="004C7B23">
      <w:pPr>
        <w:spacing w:after="0" w:line="240" w:lineRule="auto"/>
        <w:jc w:val="both"/>
        <w:rPr>
          <w:rFonts w:ascii="Calibri" w:eastAsia="Times New Roman" w:hAnsi="Calibri" w:cs="Calibri"/>
          <w:b/>
          <w:i/>
          <w:sz w:val="52"/>
          <w:szCs w:val="52"/>
          <w:lang w:eastAsia="pl-PL"/>
        </w:rPr>
      </w:pPr>
    </w:p>
    <w:p w14:paraId="0938F0F8" w14:textId="3BC26A53" w:rsidR="00DA7055" w:rsidRDefault="00DA7055" w:rsidP="00E920EA">
      <w:pPr>
        <w:jc w:val="both"/>
        <w:rPr>
          <w:rStyle w:val="markedcontent"/>
          <w:rFonts w:ascii="Calibri" w:hAnsi="Calibri" w:cs="Calibri"/>
        </w:rPr>
      </w:pPr>
      <w:r w:rsidRPr="00DA7055">
        <w:rPr>
          <w:rStyle w:val="markedcontent"/>
          <w:rFonts w:ascii="Calibri" w:hAnsi="Calibri" w:cs="Calibri"/>
        </w:rPr>
        <w:t>Prezentowana analiza gospodarki odpadami obejmuje rok 202</w:t>
      </w:r>
      <w:r>
        <w:rPr>
          <w:rStyle w:val="markedcontent"/>
          <w:rFonts w:ascii="Calibri" w:hAnsi="Calibri" w:cs="Calibri"/>
        </w:rPr>
        <w:t>3</w:t>
      </w:r>
      <w:r w:rsidRPr="00DA7055">
        <w:rPr>
          <w:rStyle w:val="markedcontent"/>
          <w:rFonts w:ascii="Calibri" w:hAnsi="Calibri" w:cs="Calibri"/>
        </w:rPr>
        <w:t>. Obowiązkiem Gminy</w:t>
      </w:r>
      <w:r w:rsidRPr="00DA7055">
        <w:br/>
      </w:r>
      <w:r w:rsidRPr="00DA7055">
        <w:rPr>
          <w:rStyle w:val="markedcontent"/>
          <w:rFonts w:ascii="Calibri" w:hAnsi="Calibri" w:cs="Calibri"/>
        </w:rPr>
        <w:t>Lipno jest zapewnienie odbioru odpadów komunalnych z nieruchomości</w:t>
      </w:r>
      <w:r w:rsidRPr="00DA7055">
        <w:br/>
      </w:r>
      <w:r w:rsidRPr="00DA7055">
        <w:rPr>
          <w:rStyle w:val="markedcontent"/>
          <w:rFonts w:ascii="Calibri" w:hAnsi="Calibri" w:cs="Calibri"/>
        </w:rPr>
        <w:t>zamieszkałych zlokalizowanych na terenie gminy poprzez wybór w drodze przetargu firmy</w:t>
      </w:r>
      <w:r w:rsidRPr="00DA7055">
        <w:br/>
      </w:r>
      <w:r w:rsidRPr="00DA7055">
        <w:rPr>
          <w:rStyle w:val="markedcontent"/>
          <w:rFonts w:ascii="Calibri" w:hAnsi="Calibri" w:cs="Calibri"/>
        </w:rPr>
        <w:t>zobowiązanej do odbioru, transportu i zagospodarowania odpadów komunalnych</w:t>
      </w:r>
      <w:r w:rsidRPr="00DA7055">
        <w:br/>
      </w:r>
      <w:r w:rsidRPr="00DA7055">
        <w:rPr>
          <w:rStyle w:val="markedcontent"/>
          <w:rFonts w:ascii="Calibri" w:hAnsi="Calibri" w:cs="Calibri"/>
        </w:rPr>
        <w:t>pochodzących ze wskazanych nieruchomości oraz pokrycie kosztów związanych</w:t>
      </w:r>
      <w:r w:rsidRPr="00DA7055">
        <w:br/>
      </w:r>
      <w:r w:rsidRPr="00DA7055">
        <w:rPr>
          <w:rStyle w:val="markedcontent"/>
          <w:rFonts w:ascii="Calibri" w:hAnsi="Calibri" w:cs="Calibri"/>
        </w:rPr>
        <w:t>z funkcjonowaniem systemu z pobieranych opłat za gospodarowanie odpadami komunalnymi.</w:t>
      </w:r>
      <w:r w:rsidRPr="00DA7055">
        <w:br/>
      </w:r>
      <w:r w:rsidRPr="00DA7055">
        <w:rPr>
          <w:rStyle w:val="markedcontent"/>
          <w:rFonts w:ascii="Calibri" w:hAnsi="Calibri" w:cs="Calibri"/>
        </w:rPr>
        <w:t>Jednym z podstawowych wymogów funkcjonowania systemu gospodarki odpadami</w:t>
      </w:r>
      <w:r w:rsidRPr="00DA7055">
        <w:br/>
      </w:r>
      <w:r w:rsidRPr="00DA7055">
        <w:rPr>
          <w:rStyle w:val="markedcontent"/>
          <w:rFonts w:ascii="Calibri" w:hAnsi="Calibri" w:cs="Calibri"/>
        </w:rPr>
        <w:t>komunalnymi było objęcie nim wszystkich mieszkańców nieruchomości zamieszkałych, którzy</w:t>
      </w:r>
      <w:r w:rsidRPr="00DA7055">
        <w:t xml:space="preserve"> </w:t>
      </w:r>
      <w:r w:rsidRPr="00DA7055">
        <w:rPr>
          <w:rStyle w:val="markedcontent"/>
          <w:rFonts w:ascii="Calibri" w:hAnsi="Calibri" w:cs="Calibri"/>
        </w:rPr>
        <w:t>zobowiązani zostali do wnoszenia regularnie stałych opłat o wysokości których decydowała</w:t>
      </w:r>
      <w:r w:rsidRPr="00DA7055">
        <w:t xml:space="preserve"> </w:t>
      </w:r>
      <w:r w:rsidRPr="00DA7055">
        <w:rPr>
          <w:rStyle w:val="markedcontent"/>
          <w:rFonts w:ascii="Calibri" w:hAnsi="Calibri" w:cs="Calibri"/>
        </w:rPr>
        <w:t>Rada Gminy – system ten zaczął obowiązywać od 2013 roku</w:t>
      </w:r>
      <w:r w:rsidR="00B16D77">
        <w:rPr>
          <w:rStyle w:val="markedcontent"/>
          <w:rFonts w:ascii="Calibri" w:hAnsi="Calibri" w:cs="Calibri"/>
        </w:rPr>
        <w:t>.</w:t>
      </w:r>
    </w:p>
    <w:p w14:paraId="6EB7C2B3" w14:textId="61234A44" w:rsidR="00244D6E" w:rsidRDefault="00244D6E" w:rsidP="00E920EA">
      <w:pPr>
        <w:jc w:val="both"/>
        <w:rPr>
          <w:rStyle w:val="markedcontent"/>
          <w:rFonts w:ascii="Calibri" w:hAnsi="Calibri" w:cs="Calibri"/>
        </w:rPr>
      </w:pPr>
      <w:r>
        <w:rPr>
          <w:rStyle w:val="markedcontent"/>
          <w:rFonts w:ascii="Calibri" w:hAnsi="Calibri" w:cs="Calibri"/>
        </w:rPr>
        <w:t>W roku 2023 zgodnie z umową usługę odbioru i zagospodarowania odpadów komunalnych od właścicieli nieruchomości zamieszkałych wykonywała firma: Przedsiębiorstwo Usług Komunalnych w Lipnie Sp. z o.o., ul. K. Wyszyńskiego 47, 87-600 Lipno.</w:t>
      </w:r>
    </w:p>
    <w:p w14:paraId="6A1656D7" w14:textId="6A6208C8" w:rsidR="00244D6E" w:rsidRDefault="00244D6E" w:rsidP="00E920EA">
      <w:pPr>
        <w:jc w:val="both"/>
        <w:rPr>
          <w:rStyle w:val="markedcontent"/>
          <w:rFonts w:ascii="Calibri" w:hAnsi="Calibri" w:cs="Calibri"/>
        </w:rPr>
      </w:pPr>
      <w:r>
        <w:rPr>
          <w:rStyle w:val="markedcontent"/>
          <w:rFonts w:ascii="Calibri" w:hAnsi="Calibri" w:cs="Calibri"/>
        </w:rPr>
        <w:t>Obecna umowa obowiązuje do 31 grudnia 2023 r.</w:t>
      </w:r>
    </w:p>
    <w:p w14:paraId="376C2143" w14:textId="6E48DE15" w:rsidR="00244D6E" w:rsidRDefault="00244D6E" w:rsidP="00E920EA">
      <w:pPr>
        <w:jc w:val="both"/>
        <w:rPr>
          <w:rStyle w:val="markedcontent"/>
          <w:rFonts w:ascii="Calibri" w:hAnsi="Calibri" w:cs="Calibri"/>
        </w:rPr>
      </w:pPr>
      <w:r>
        <w:rPr>
          <w:rStyle w:val="markedcontent"/>
          <w:rFonts w:ascii="Calibri" w:hAnsi="Calibri" w:cs="Calibri"/>
        </w:rPr>
        <w:t xml:space="preserve">Ogłoszono i rozstrzygnięto nowy przetarg, który będzie obowiązywał od stycznia 2024 roku. </w:t>
      </w:r>
      <w:r w:rsidR="00CA78C0">
        <w:rPr>
          <w:rStyle w:val="markedcontent"/>
          <w:rFonts w:ascii="Calibri" w:hAnsi="Calibri" w:cs="Calibri"/>
        </w:rPr>
        <w:t xml:space="preserve">Firma wyłoniona w trybie przetargu nieograniczonego: Przedsiębiorstwo Usług Komunalnych w Lipnie. </w:t>
      </w:r>
      <w:r w:rsidR="00F0397D">
        <w:rPr>
          <w:rStyle w:val="markedcontent"/>
          <w:rFonts w:ascii="Calibri" w:hAnsi="Calibri" w:cs="Calibri"/>
        </w:rPr>
        <w:t>Termin realizacji zamówienia od 1 stycznia 2024 r. do 31 grudnia 2025 r.</w:t>
      </w:r>
      <w:r w:rsidR="00CA78C0">
        <w:rPr>
          <w:rStyle w:val="markedcontent"/>
          <w:rFonts w:ascii="Calibri" w:hAnsi="Calibri" w:cs="Calibri"/>
        </w:rPr>
        <w:t xml:space="preserve">  </w:t>
      </w:r>
    </w:p>
    <w:p w14:paraId="504464E1" w14:textId="77777777" w:rsidR="008F5188" w:rsidRDefault="008F5188" w:rsidP="00947F7F">
      <w:pPr>
        <w:rPr>
          <w:rStyle w:val="markedcontent"/>
          <w:rFonts w:ascii="Calibri" w:hAnsi="Calibri" w:cs="Calibri"/>
        </w:rPr>
      </w:pPr>
    </w:p>
    <w:p w14:paraId="5F0179F4" w14:textId="77777777" w:rsidR="008F5188" w:rsidRDefault="008F5188" w:rsidP="008F5188">
      <w:pPr>
        <w:pStyle w:val="Akapitzlist"/>
        <w:numPr>
          <w:ilvl w:val="0"/>
          <w:numId w:val="1"/>
        </w:numPr>
        <w:spacing w:after="200" w:line="276" w:lineRule="auto"/>
        <w:jc w:val="both"/>
        <w:rPr>
          <w:b/>
          <w:sz w:val="28"/>
        </w:rPr>
      </w:pPr>
      <w:r w:rsidRPr="00952EEF">
        <w:rPr>
          <w:b/>
          <w:sz w:val="28"/>
        </w:rPr>
        <w:t>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14:paraId="0F332831" w14:textId="77777777" w:rsidR="00010284" w:rsidRDefault="00010284" w:rsidP="00010284">
      <w:pPr>
        <w:pStyle w:val="Akapitzlist"/>
        <w:spacing w:after="200" w:line="276" w:lineRule="auto"/>
        <w:ind w:left="502"/>
        <w:jc w:val="both"/>
        <w:rPr>
          <w:b/>
          <w:sz w:val="28"/>
        </w:rPr>
      </w:pPr>
    </w:p>
    <w:p w14:paraId="53629220" w14:textId="77777777" w:rsidR="008F6058" w:rsidRDefault="00FB4CB8" w:rsidP="00FB4CB8">
      <w:pPr>
        <w:pStyle w:val="Akapitzlist"/>
        <w:spacing w:after="200" w:line="276" w:lineRule="auto"/>
        <w:ind w:left="502"/>
        <w:jc w:val="both"/>
        <w:rPr>
          <w:rFonts w:ascii="Calibri" w:hAnsi="Calibri" w:cs="Calibri"/>
          <w:bCs/>
          <w:szCs w:val="22"/>
        </w:rPr>
      </w:pPr>
      <w:r>
        <w:rPr>
          <w:rFonts w:ascii="Calibri" w:hAnsi="Calibri" w:cs="Calibri"/>
          <w:bCs/>
          <w:szCs w:val="22"/>
        </w:rPr>
        <w:t>Na terenie Gminy Lipno nie ma możliwości przetwarzania odpadów komunalnych.</w:t>
      </w:r>
    </w:p>
    <w:p w14:paraId="32745F9A" w14:textId="1953ED37" w:rsidR="00FB4CB8" w:rsidRDefault="00FB4CB8" w:rsidP="00FB4CB8">
      <w:pPr>
        <w:pStyle w:val="Akapitzlist"/>
        <w:spacing w:after="200" w:line="276" w:lineRule="auto"/>
        <w:ind w:left="502"/>
        <w:jc w:val="both"/>
        <w:rPr>
          <w:rFonts w:ascii="Calibri" w:hAnsi="Calibri" w:cs="Calibri"/>
          <w:bCs/>
          <w:szCs w:val="22"/>
        </w:rPr>
      </w:pPr>
      <w:r>
        <w:rPr>
          <w:rFonts w:ascii="Calibri" w:hAnsi="Calibri" w:cs="Calibri"/>
          <w:bCs/>
          <w:szCs w:val="22"/>
        </w:rPr>
        <w:t xml:space="preserve"> Zniesiono zasadę regionalizacji, dotyczącą przetwarzania </w:t>
      </w:r>
      <w:r w:rsidR="00736798">
        <w:rPr>
          <w:rFonts w:ascii="Calibri" w:hAnsi="Calibri" w:cs="Calibri"/>
          <w:bCs/>
          <w:szCs w:val="22"/>
        </w:rPr>
        <w:t>niesegregowanych (zmieszanych) odpadów komunalnych, bioodpadów oraz przeznaczonych do składowania pozostałości</w:t>
      </w:r>
      <w:r w:rsidR="00FE2CA9">
        <w:rPr>
          <w:rFonts w:ascii="Calibri" w:hAnsi="Calibri" w:cs="Calibri"/>
          <w:bCs/>
          <w:szCs w:val="22"/>
        </w:rPr>
        <w:t xml:space="preserve">                     </w:t>
      </w:r>
      <w:r w:rsidR="00736798">
        <w:rPr>
          <w:rFonts w:ascii="Calibri" w:hAnsi="Calibri" w:cs="Calibri"/>
          <w:bCs/>
          <w:szCs w:val="22"/>
        </w:rPr>
        <w:t xml:space="preserve"> z sortowania i z procesu mechaniczno-biologicznego przetwarzania odpadów komunalnych. Obecnie odpady mogą być przekazywane do dowolnej instalacji na obszarze całej Polski, przy uwzględnieniu zasady bliskości i hierarchii sposobów postępowania z odpadami.</w:t>
      </w:r>
    </w:p>
    <w:p w14:paraId="4F4365B0" w14:textId="696A6A14" w:rsidR="00010284" w:rsidRPr="00010284" w:rsidRDefault="00010284" w:rsidP="00FB4CB8">
      <w:pPr>
        <w:pStyle w:val="Akapitzlist"/>
        <w:spacing w:after="200" w:line="276" w:lineRule="auto"/>
        <w:ind w:left="502"/>
        <w:jc w:val="both"/>
        <w:rPr>
          <w:rFonts w:ascii="Calibri" w:hAnsi="Calibri" w:cs="Calibri"/>
          <w:bCs/>
          <w:szCs w:val="22"/>
        </w:rPr>
      </w:pPr>
      <w:r w:rsidRPr="00010284">
        <w:rPr>
          <w:rFonts w:ascii="Calibri" w:hAnsi="Calibri" w:cs="Calibri"/>
          <w:bCs/>
          <w:szCs w:val="22"/>
        </w:rPr>
        <w:t>Odpady, z uwzględnieniem hierarchii sposobów postępowania z odpadami, w pierwszej</w:t>
      </w:r>
    </w:p>
    <w:p w14:paraId="405ABDA7" w14:textId="5191DC8B" w:rsidR="00010284" w:rsidRDefault="00010284" w:rsidP="00FB4CB8">
      <w:pPr>
        <w:pStyle w:val="Akapitzlist"/>
        <w:spacing w:after="200" w:line="276" w:lineRule="auto"/>
        <w:ind w:left="502"/>
        <w:jc w:val="both"/>
        <w:rPr>
          <w:rFonts w:ascii="Calibri" w:hAnsi="Calibri" w:cs="Calibri"/>
          <w:bCs/>
          <w:szCs w:val="22"/>
        </w:rPr>
      </w:pPr>
      <w:r w:rsidRPr="00010284">
        <w:rPr>
          <w:rFonts w:ascii="Calibri" w:hAnsi="Calibri" w:cs="Calibri"/>
          <w:bCs/>
          <w:szCs w:val="22"/>
        </w:rPr>
        <w:lastRenderedPageBreak/>
        <w:t>kolejności poddaje się przetwarzaniu w miejscu ich powstania. Odpady, które nie mogą być</w:t>
      </w:r>
      <w:r>
        <w:rPr>
          <w:rFonts w:ascii="Calibri" w:hAnsi="Calibri" w:cs="Calibri"/>
          <w:bCs/>
          <w:szCs w:val="22"/>
        </w:rPr>
        <w:t xml:space="preserve"> </w:t>
      </w:r>
      <w:r w:rsidRPr="00010284">
        <w:rPr>
          <w:rFonts w:ascii="Calibri" w:hAnsi="Calibri" w:cs="Calibri"/>
          <w:bCs/>
          <w:szCs w:val="22"/>
        </w:rPr>
        <w:t>przetworzone w miejscu ich powstania, przekazuje się, uwzględniając hierarchię sposobów</w:t>
      </w:r>
      <w:r>
        <w:rPr>
          <w:rFonts w:ascii="Calibri" w:hAnsi="Calibri" w:cs="Calibri"/>
          <w:bCs/>
          <w:szCs w:val="22"/>
        </w:rPr>
        <w:t xml:space="preserve"> </w:t>
      </w:r>
      <w:r w:rsidRPr="00010284">
        <w:rPr>
          <w:rFonts w:ascii="Calibri" w:hAnsi="Calibri" w:cs="Calibri"/>
          <w:bCs/>
          <w:szCs w:val="22"/>
        </w:rPr>
        <w:t>postępowania z odpadami oraz najlepszą dostępną techniką, o której mowa w art. 207 ustawy z</w:t>
      </w:r>
      <w:r>
        <w:rPr>
          <w:rFonts w:ascii="Calibri" w:hAnsi="Calibri" w:cs="Calibri"/>
          <w:bCs/>
          <w:szCs w:val="22"/>
        </w:rPr>
        <w:t xml:space="preserve"> </w:t>
      </w:r>
      <w:r w:rsidRPr="00010284">
        <w:rPr>
          <w:rFonts w:ascii="Calibri" w:hAnsi="Calibri" w:cs="Calibri"/>
          <w:bCs/>
          <w:szCs w:val="22"/>
        </w:rPr>
        <w:t xml:space="preserve">dnia 27 kwietnia 2001 r. – Prawo Ochrony </w:t>
      </w:r>
      <w:r w:rsidR="0021160F" w:rsidRPr="00010284">
        <w:rPr>
          <w:rFonts w:ascii="Calibri" w:hAnsi="Calibri" w:cs="Calibri"/>
          <w:bCs/>
          <w:szCs w:val="22"/>
        </w:rPr>
        <w:t>Środowiska</w:t>
      </w:r>
      <w:r w:rsidRPr="00010284">
        <w:rPr>
          <w:rFonts w:ascii="Calibri" w:hAnsi="Calibri" w:cs="Calibri"/>
          <w:bCs/>
          <w:szCs w:val="22"/>
        </w:rPr>
        <w:t xml:space="preserve"> lub technologią, o której mowa w art. 143</w:t>
      </w:r>
      <w:r>
        <w:rPr>
          <w:rFonts w:ascii="Calibri" w:hAnsi="Calibri" w:cs="Calibri"/>
          <w:bCs/>
          <w:szCs w:val="22"/>
        </w:rPr>
        <w:t xml:space="preserve"> </w:t>
      </w:r>
      <w:r w:rsidRPr="00010284">
        <w:rPr>
          <w:rFonts w:ascii="Calibri" w:hAnsi="Calibri" w:cs="Calibri"/>
          <w:bCs/>
          <w:szCs w:val="22"/>
        </w:rPr>
        <w:t>tej ustawy, do najbliższej położonych miejsc, w których mogą być przetworzone. Podmiot</w:t>
      </w:r>
      <w:r>
        <w:rPr>
          <w:rFonts w:ascii="Calibri" w:hAnsi="Calibri" w:cs="Calibri"/>
          <w:bCs/>
          <w:szCs w:val="22"/>
        </w:rPr>
        <w:t xml:space="preserve"> </w:t>
      </w:r>
      <w:r w:rsidRPr="00010284">
        <w:rPr>
          <w:rFonts w:ascii="Calibri" w:hAnsi="Calibri" w:cs="Calibri"/>
          <w:bCs/>
          <w:szCs w:val="22"/>
        </w:rPr>
        <w:t>odbierający odpady komunalne od właścicieli nieruchomości jest obowiązany przekazać</w:t>
      </w:r>
      <w:r>
        <w:rPr>
          <w:rFonts w:ascii="Calibri" w:hAnsi="Calibri" w:cs="Calibri"/>
          <w:bCs/>
          <w:szCs w:val="22"/>
        </w:rPr>
        <w:t xml:space="preserve"> </w:t>
      </w:r>
      <w:r w:rsidRPr="00010284">
        <w:rPr>
          <w:rFonts w:ascii="Calibri" w:hAnsi="Calibri" w:cs="Calibri"/>
          <w:bCs/>
          <w:szCs w:val="22"/>
        </w:rPr>
        <w:t>niesegregowane (zmieszane) odpady komunalne do instalacji komunalnej zapewniającej ich</w:t>
      </w:r>
      <w:r>
        <w:rPr>
          <w:rFonts w:ascii="Calibri" w:hAnsi="Calibri" w:cs="Calibri"/>
          <w:bCs/>
          <w:szCs w:val="22"/>
        </w:rPr>
        <w:t xml:space="preserve"> </w:t>
      </w:r>
      <w:r w:rsidRPr="00010284">
        <w:rPr>
          <w:rFonts w:ascii="Calibri" w:hAnsi="Calibri" w:cs="Calibri"/>
          <w:bCs/>
          <w:szCs w:val="22"/>
        </w:rPr>
        <w:t>przetworzenie.</w:t>
      </w:r>
    </w:p>
    <w:p w14:paraId="13F13E66" w14:textId="615A5CA6" w:rsidR="00010284" w:rsidRPr="00010284" w:rsidRDefault="00010284" w:rsidP="00010284">
      <w:pPr>
        <w:pStyle w:val="Akapitzlist"/>
        <w:spacing w:after="200" w:line="276" w:lineRule="auto"/>
        <w:ind w:left="502"/>
        <w:jc w:val="both"/>
        <w:rPr>
          <w:rFonts w:ascii="Calibri" w:hAnsi="Calibri" w:cs="Calibri"/>
          <w:bCs/>
          <w:szCs w:val="22"/>
        </w:rPr>
      </w:pPr>
      <w:r w:rsidRPr="00010284">
        <w:rPr>
          <w:rFonts w:ascii="Calibri" w:hAnsi="Calibri" w:cs="Calibri"/>
          <w:bCs/>
          <w:szCs w:val="22"/>
        </w:rPr>
        <w:t>Na terenie Województwa Kujawsko-Pomorskiego istnieją instalacje komunalne do mechaniczno-biologicznego przetwarzania niesegregowanych (zmieszanych) odpadów komunalnych i</w:t>
      </w:r>
      <w:r>
        <w:rPr>
          <w:rFonts w:ascii="Calibri" w:hAnsi="Calibri" w:cs="Calibri"/>
          <w:bCs/>
          <w:szCs w:val="22"/>
        </w:rPr>
        <w:t xml:space="preserve"> </w:t>
      </w:r>
      <w:r w:rsidRPr="00010284">
        <w:rPr>
          <w:rFonts w:ascii="Calibri" w:hAnsi="Calibri" w:cs="Calibri"/>
          <w:bCs/>
          <w:szCs w:val="22"/>
        </w:rPr>
        <w:t>wydzielenia z niesegregowanych (zmieszanych) odpadów komunalnych frakcji nadających się w</w:t>
      </w:r>
      <w:r>
        <w:rPr>
          <w:rFonts w:ascii="Calibri" w:hAnsi="Calibri" w:cs="Calibri"/>
          <w:bCs/>
          <w:szCs w:val="22"/>
        </w:rPr>
        <w:t xml:space="preserve"> </w:t>
      </w:r>
      <w:r w:rsidRPr="00010284">
        <w:rPr>
          <w:rFonts w:ascii="Calibri" w:hAnsi="Calibri" w:cs="Calibri"/>
          <w:bCs/>
          <w:szCs w:val="22"/>
        </w:rPr>
        <w:t>całości lub w części do odzysku oraz instalacje do składowania odpadów powstających w</w:t>
      </w:r>
      <w:r>
        <w:rPr>
          <w:rFonts w:ascii="Calibri" w:hAnsi="Calibri" w:cs="Calibri"/>
          <w:bCs/>
          <w:szCs w:val="22"/>
        </w:rPr>
        <w:t xml:space="preserve"> </w:t>
      </w:r>
      <w:r w:rsidRPr="00010284">
        <w:rPr>
          <w:rFonts w:ascii="Calibri" w:hAnsi="Calibri" w:cs="Calibri"/>
          <w:bCs/>
          <w:szCs w:val="22"/>
        </w:rPr>
        <w:t>procesie mechaniczno-biologicznego przetwarzania niesegregowanych (zmieszanych) odpadów</w:t>
      </w:r>
      <w:r>
        <w:rPr>
          <w:rFonts w:ascii="Calibri" w:hAnsi="Calibri" w:cs="Calibri"/>
          <w:bCs/>
          <w:szCs w:val="22"/>
        </w:rPr>
        <w:t xml:space="preserve"> </w:t>
      </w:r>
      <w:r w:rsidRPr="00010284">
        <w:rPr>
          <w:rFonts w:ascii="Calibri" w:hAnsi="Calibri" w:cs="Calibri"/>
          <w:bCs/>
          <w:szCs w:val="22"/>
        </w:rPr>
        <w:t>komunalnych oraz pozostałości z sortowania odpadów komunalnych.</w:t>
      </w:r>
    </w:p>
    <w:p w14:paraId="28F37DA9" w14:textId="77777777" w:rsidR="00010284" w:rsidRPr="00010284" w:rsidRDefault="00010284" w:rsidP="00010284">
      <w:pPr>
        <w:pStyle w:val="Akapitzlist"/>
        <w:spacing w:after="200" w:line="276" w:lineRule="auto"/>
        <w:ind w:left="502"/>
        <w:jc w:val="both"/>
        <w:rPr>
          <w:rFonts w:ascii="Calibri" w:hAnsi="Calibri" w:cs="Calibri"/>
          <w:bCs/>
          <w:szCs w:val="22"/>
        </w:rPr>
      </w:pPr>
      <w:r w:rsidRPr="00010284">
        <w:rPr>
          <w:rFonts w:ascii="Calibri" w:hAnsi="Calibri" w:cs="Calibri"/>
          <w:bCs/>
          <w:szCs w:val="22"/>
        </w:rPr>
        <w:t>Na terenie Województwa Kujawsko-Pomorskiego funkcjonują następujące instalacje komunalne:</w:t>
      </w:r>
    </w:p>
    <w:p w14:paraId="2028957D" w14:textId="77777777" w:rsidR="00010284" w:rsidRPr="00010284" w:rsidRDefault="00010284" w:rsidP="00010284">
      <w:pPr>
        <w:pStyle w:val="Akapitzlist"/>
        <w:spacing w:after="200" w:line="276" w:lineRule="auto"/>
        <w:ind w:left="502"/>
        <w:jc w:val="both"/>
        <w:rPr>
          <w:rFonts w:ascii="Calibri" w:hAnsi="Calibri" w:cs="Calibri"/>
          <w:bCs/>
          <w:szCs w:val="22"/>
        </w:rPr>
      </w:pPr>
      <w:r w:rsidRPr="00010284">
        <w:rPr>
          <w:rFonts w:ascii="Calibri" w:hAnsi="Calibri" w:cs="Calibri"/>
          <w:bCs/>
          <w:szCs w:val="22"/>
        </w:rPr>
        <w:t>a) Bladowo- gmina Tuchola;</w:t>
      </w:r>
    </w:p>
    <w:p w14:paraId="4FFB8EC3" w14:textId="77777777" w:rsidR="00010284" w:rsidRPr="00010284" w:rsidRDefault="00010284" w:rsidP="00010284">
      <w:pPr>
        <w:pStyle w:val="Akapitzlist"/>
        <w:spacing w:after="200" w:line="276" w:lineRule="auto"/>
        <w:ind w:left="502"/>
        <w:jc w:val="both"/>
        <w:rPr>
          <w:rFonts w:ascii="Calibri" w:hAnsi="Calibri" w:cs="Calibri"/>
          <w:bCs/>
          <w:szCs w:val="22"/>
        </w:rPr>
      </w:pPr>
      <w:r w:rsidRPr="00010284">
        <w:rPr>
          <w:rFonts w:ascii="Calibri" w:hAnsi="Calibri" w:cs="Calibri"/>
          <w:bCs/>
          <w:szCs w:val="22"/>
        </w:rPr>
        <w:t>b) Sulnówko – gmina Świecie;</w:t>
      </w:r>
    </w:p>
    <w:p w14:paraId="00A0AB15" w14:textId="77777777" w:rsidR="00010284" w:rsidRPr="00010284" w:rsidRDefault="00010284" w:rsidP="00010284">
      <w:pPr>
        <w:pStyle w:val="Akapitzlist"/>
        <w:spacing w:after="200" w:line="276" w:lineRule="auto"/>
        <w:ind w:left="502"/>
        <w:jc w:val="both"/>
        <w:rPr>
          <w:rFonts w:ascii="Calibri" w:hAnsi="Calibri" w:cs="Calibri"/>
          <w:bCs/>
          <w:szCs w:val="22"/>
        </w:rPr>
      </w:pPr>
      <w:r w:rsidRPr="00010284">
        <w:rPr>
          <w:rFonts w:ascii="Calibri" w:hAnsi="Calibri" w:cs="Calibri"/>
          <w:bCs/>
          <w:szCs w:val="22"/>
        </w:rPr>
        <w:t>c) Zakurzewo – Gmina Grudziądz;</w:t>
      </w:r>
    </w:p>
    <w:p w14:paraId="2ECFE8BF" w14:textId="77777777" w:rsidR="00010284" w:rsidRPr="00010284" w:rsidRDefault="00010284" w:rsidP="00010284">
      <w:pPr>
        <w:pStyle w:val="Akapitzlist"/>
        <w:spacing w:after="200" w:line="276" w:lineRule="auto"/>
        <w:ind w:left="502"/>
        <w:jc w:val="both"/>
        <w:rPr>
          <w:rFonts w:ascii="Calibri" w:hAnsi="Calibri" w:cs="Calibri"/>
          <w:bCs/>
          <w:szCs w:val="22"/>
        </w:rPr>
      </w:pPr>
      <w:r w:rsidRPr="00010284">
        <w:rPr>
          <w:rFonts w:ascii="Calibri" w:hAnsi="Calibri" w:cs="Calibri"/>
          <w:bCs/>
          <w:szCs w:val="22"/>
        </w:rPr>
        <w:t>d) Lipno – gmina Lipno;</w:t>
      </w:r>
    </w:p>
    <w:p w14:paraId="7920AFFE" w14:textId="77777777" w:rsidR="00010284" w:rsidRPr="00010284" w:rsidRDefault="00010284" w:rsidP="00010284">
      <w:pPr>
        <w:pStyle w:val="Akapitzlist"/>
        <w:spacing w:after="200" w:line="276" w:lineRule="auto"/>
        <w:ind w:left="502"/>
        <w:jc w:val="both"/>
        <w:rPr>
          <w:rFonts w:ascii="Calibri" w:hAnsi="Calibri" w:cs="Calibri"/>
          <w:bCs/>
          <w:szCs w:val="22"/>
        </w:rPr>
      </w:pPr>
      <w:r w:rsidRPr="00010284">
        <w:rPr>
          <w:rFonts w:ascii="Calibri" w:hAnsi="Calibri" w:cs="Calibri"/>
          <w:bCs/>
          <w:szCs w:val="22"/>
        </w:rPr>
        <w:t>e) Niedźwiedź – gmina Dębowa Łąka;</w:t>
      </w:r>
    </w:p>
    <w:p w14:paraId="760C88FC" w14:textId="77777777" w:rsidR="00010284" w:rsidRPr="00010284" w:rsidRDefault="00010284" w:rsidP="00010284">
      <w:pPr>
        <w:pStyle w:val="Akapitzlist"/>
        <w:spacing w:after="200" w:line="276" w:lineRule="auto"/>
        <w:ind w:left="502"/>
        <w:jc w:val="both"/>
        <w:rPr>
          <w:rFonts w:ascii="Calibri" w:hAnsi="Calibri" w:cs="Calibri"/>
          <w:bCs/>
          <w:szCs w:val="22"/>
        </w:rPr>
      </w:pPr>
      <w:r w:rsidRPr="00010284">
        <w:rPr>
          <w:rFonts w:ascii="Calibri" w:hAnsi="Calibri" w:cs="Calibri"/>
          <w:bCs/>
          <w:szCs w:val="22"/>
        </w:rPr>
        <w:t>f) Osnowa – gmina Chełmno;</w:t>
      </w:r>
    </w:p>
    <w:p w14:paraId="59F02EBF" w14:textId="77777777" w:rsidR="00010284" w:rsidRPr="00010284" w:rsidRDefault="00010284" w:rsidP="00010284">
      <w:pPr>
        <w:pStyle w:val="Akapitzlist"/>
        <w:spacing w:after="200" w:line="276" w:lineRule="auto"/>
        <w:ind w:left="502"/>
        <w:jc w:val="both"/>
        <w:rPr>
          <w:rFonts w:ascii="Calibri" w:hAnsi="Calibri" w:cs="Calibri"/>
          <w:bCs/>
          <w:szCs w:val="22"/>
        </w:rPr>
      </w:pPr>
      <w:r w:rsidRPr="00010284">
        <w:rPr>
          <w:rFonts w:ascii="Calibri" w:hAnsi="Calibri" w:cs="Calibri"/>
          <w:bCs/>
          <w:szCs w:val="22"/>
        </w:rPr>
        <w:t>g) Puszcza Miejska – gmina Rypin;</w:t>
      </w:r>
    </w:p>
    <w:p w14:paraId="6E3E3152" w14:textId="77777777" w:rsidR="00010284" w:rsidRPr="00010284" w:rsidRDefault="00010284" w:rsidP="00010284">
      <w:pPr>
        <w:pStyle w:val="Akapitzlist"/>
        <w:spacing w:after="200" w:line="276" w:lineRule="auto"/>
        <w:ind w:left="502"/>
        <w:jc w:val="both"/>
        <w:rPr>
          <w:rFonts w:ascii="Calibri" w:hAnsi="Calibri" w:cs="Calibri"/>
          <w:bCs/>
          <w:szCs w:val="22"/>
        </w:rPr>
      </w:pPr>
      <w:r w:rsidRPr="00010284">
        <w:rPr>
          <w:rFonts w:ascii="Calibri" w:hAnsi="Calibri" w:cs="Calibri"/>
          <w:bCs/>
          <w:szCs w:val="22"/>
        </w:rPr>
        <w:t>h) Inowrocław – gmina Inowrocław;</w:t>
      </w:r>
    </w:p>
    <w:p w14:paraId="62F7121F" w14:textId="77777777" w:rsidR="00010284" w:rsidRPr="00010284" w:rsidRDefault="00010284" w:rsidP="00010284">
      <w:pPr>
        <w:pStyle w:val="Akapitzlist"/>
        <w:spacing w:after="200" w:line="276" w:lineRule="auto"/>
        <w:ind w:left="502"/>
        <w:jc w:val="both"/>
        <w:rPr>
          <w:rFonts w:ascii="Calibri" w:hAnsi="Calibri" w:cs="Calibri"/>
          <w:bCs/>
          <w:szCs w:val="22"/>
        </w:rPr>
      </w:pPr>
      <w:r w:rsidRPr="00010284">
        <w:rPr>
          <w:rFonts w:ascii="Calibri" w:hAnsi="Calibri" w:cs="Calibri"/>
          <w:bCs/>
          <w:szCs w:val="22"/>
        </w:rPr>
        <w:t>i) Machnacz – gmina Brześć Kujawski;</w:t>
      </w:r>
    </w:p>
    <w:p w14:paraId="3B7F0880" w14:textId="77777777" w:rsidR="00010284" w:rsidRPr="00010284" w:rsidRDefault="00010284" w:rsidP="00010284">
      <w:pPr>
        <w:pStyle w:val="Akapitzlist"/>
        <w:spacing w:after="200" w:line="276" w:lineRule="auto"/>
        <w:ind w:left="502"/>
        <w:jc w:val="both"/>
        <w:rPr>
          <w:rFonts w:ascii="Calibri" w:hAnsi="Calibri" w:cs="Calibri"/>
          <w:bCs/>
          <w:szCs w:val="22"/>
        </w:rPr>
      </w:pPr>
      <w:r w:rsidRPr="00010284">
        <w:rPr>
          <w:rFonts w:ascii="Calibri" w:hAnsi="Calibri" w:cs="Calibri"/>
          <w:bCs/>
          <w:szCs w:val="22"/>
        </w:rPr>
        <w:t>j) Służewo – gmina Aleksandrów Kujawski;</w:t>
      </w:r>
    </w:p>
    <w:p w14:paraId="1375FD28" w14:textId="77777777" w:rsidR="00010284" w:rsidRPr="00010284" w:rsidRDefault="00010284" w:rsidP="00010284">
      <w:pPr>
        <w:pStyle w:val="Akapitzlist"/>
        <w:spacing w:after="200" w:line="276" w:lineRule="auto"/>
        <w:ind w:left="502"/>
        <w:jc w:val="both"/>
        <w:rPr>
          <w:rFonts w:ascii="Calibri" w:hAnsi="Calibri" w:cs="Calibri"/>
          <w:bCs/>
          <w:szCs w:val="22"/>
        </w:rPr>
      </w:pPr>
      <w:r w:rsidRPr="00010284">
        <w:rPr>
          <w:rFonts w:ascii="Calibri" w:hAnsi="Calibri" w:cs="Calibri"/>
          <w:bCs/>
          <w:szCs w:val="22"/>
        </w:rPr>
        <w:t>k) Bydgoszcz – CORIMP – gmina Bydgoszcz;</w:t>
      </w:r>
    </w:p>
    <w:p w14:paraId="307D952A" w14:textId="77777777" w:rsidR="00010284" w:rsidRPr="00010284" w:rsidRDefault="00010284" w:rsidP="00010284">
      <w:pPr>
        <w:pStyle w:val="Akapitzlist"/>
        <w:spacing w:after="200" w:line="276" w:lineRule="auto"/>
        <w:ind w:left="502"/>
        <w:jc w:val="both"/>
        <w:rPr>
          <w:rFonts w:ascii="Calibri" w:hAnsi="Calibri" w:cs="Calibri"/>
          <w:bCs/>
          <w:szCs w:val="22"/>
        </w:rPr>
      </w:pPr>
      <w:r w:rsidRPr="00010284">
        <w:rPr>
          <w:rFonts w:ascii="Calibri" w:hAnsi="Calibri" w:cs="Calibri"/>
          <w:bCs/>
          <w:szCs w:val="22"/>
        </w:rPr>
        <w:t>l) Bydgoszcz – PRONATURA – gmina Bydgoszcz;</w:t>
      </w:r>
    </w:p>
    <w:p w14:paraId="5CD0377C" w14:textId="77777777" w:rsidR="00010284" w:rsidRPr="00010284" w:rsidRDefault="00010284" w:rsidP="00010284">
      <w:pPr>
        <w:pStyle w:val="Akapitzlist"/>
        <w:spacing w:after="200" w:line="276" w:lineRule="auto"/>
        <w:ind w:left="502"/>
        <w:jc w:val="both"/>
        <w:rPr>
          <w:rFonts w:ascii="Calibri" w:hAnsi="Calibri" w:cs="Calibri"/>
          <w:bCs/>
          <w:szCs w:val="22"/>
        </w:rPr>
      </w:pPr>
      <w:r w:rsidRPr="00010284">
        <w:rPr>
          <w:rFonts w:ascii="Calibri" w:hAnsi="Calibri" w:cs="Calibri"/>
          <w:bCs/>
          <w:szCs w:val="22"/>
        </w:rPr>
        <w:t>m) Bydgoszcz – REMONDIS – gmina Bydgoszcz;</w:t>
      </w:r>
    </w:p>
    <w:p w14:paraId="432062D3" w14:textId="5711B67D" w:rsidR="00010284" w:rsidRPr="00010284" w:rsidRDefault="00010284" w:rsidP="00010284">
      <w:pPr>
        <w:pStyle w:val="Akapitzlist"/>
        <w:spacing w:after="200" w:line="276" w:lineRule="auto"/>
        <w:ind w:left="502"/>
        <w:jc w:val="both"/>
        <w:rPr>
          <w:rFonts w:ascii="Calibri" w:hAnsi="Calibri" w:cs="Calibri"/>
          <w:bCs/>
          <w:szCs w:val="22"/>
        </w:rPr>
      </w:pPr>
      <w:r w:rsidRPr="00010284">
        <w:rPr>
          <w:rFonts w:ascii="Calibri" w:hAnsi="Calibri" w:cs="Calibri"/>
          <w:bCs/>
          <w:szCs w:val="22"/>
        </w:rPr>
        <w:t>n) Giebnia – gmina Pakość;</w:t>
      </w:r>
    </w:p>
    <w:p w14:paraId="4C7C0A8C" w14:textId="77777777" w:rsidR="00010284" w:rsidRPr="00010284" w:rsidRDefault="00010284" w:rsidP="00010284">
      <w:pPr>
        <w:pStyle w:val="Akapitzlist"/>
        <w:spacing w:after="200" w:line="276" w:lineRule="auto"/>
        <w:ind w:left="502"/>
        <w:jc w:val="both"/>
        <w:rPr>
          <w:rFonts w:ascii="Calibri" w:hAnsi="Calibri" w:cs="Calibri"/>
          <w:bCs/>
          <w:szCs w:val="22"/>
        </w:rPr>
      </w:pPr>
      <w:r w:rsidRPr="00010284">
        <w:rPr>
          <w:rFonts w:ascii="Calibri" w:hAnsi="Calibri" w:cs="Calibri"/>
          <w:bCs/>
          <w:szCs w:val="22"/>
        </w:rPr>
        <w:t>o) Toruń – MPO – gmina Toruń;</w:t>
      </w:r>
    </w:p>
    <w:p w14:paraId="4DAD8B27" w14:textId="246CF8B7" w:rsidR="00010284" w:rsidRDefault="00010284" w:rsidP="003123F8">
      <w:pPr>
        <w:pStyle w:val="Akapitzlist"/>
        <w:tabs>
          <w:tab w:val="left" w:pos="3731"/>
        </w:tabs>
        <w:spacing w:after="200" w:line="276" w:lineRule="auto"/>
        <w:ind w:left="502"/>
        <w:jc w:val="both"/>
        <w:rPr>
          <w:rFonts w:ascii="Calibri" w:hAnsi="Calibri" w:cs="Calibri"/>
          <w:bCs/>
          <w:szCs w:val="22"/>
        </w:rPr>
      </w:pPr>
      <w:r w:rsidRPr="00010284">
        <w:rPr>
          <w:rFonts w:ascii="Calibri" w:hAnsi="Calibri" w:cs="Calibri"/>
          <w:bCs/>
          <w:szCs w:val="22"/>
        </w:rPr>
        <w:t>p) Wawrzynki – gmina Żnin.</w:t>
      </w:r>
      <w:r w:rsidR="003123F8">
        <w:rPr>
          <w:rFonts w:ascii="Calibri" w:hAnsi="Calibri" w:cs="Calibri"/>
          <w:bCs/>
          <w:szCs w:val="22"/>
        </w:rPr>
        <w:tab/>
      </w:r>
    </w:p>
    <w:p w14:paraId="02E5B998" w14:textId="77777777" w:rsidR="003123F8" w:rsidRDefault="003123F8" w:rsidP="003123F8">
      <w:pPr>
        <w:pStyle w:val="Akapitzlist"/>
        <w:tabs>
          <w:tab w:val="left" w:pos="3731"/>
        </w:tabs>
        <w:spacing w:after="200" w:line="276" w:lineRule="auto"/>
        <w:ind w:left="502"/>
        <w:jc w:val="both"/>
        <w:rPr>
          <w:rFonts w:ascii="Calibri" w:hAnsi="Calibri" w:cs="Calibri"/>
          <w:bCs/>
          <w:szCs w:val="22"/>
        </w:rPr>
      </w:pPr>
    </w:p>
    <w:p w14:paraId="17773DA0" w14:textId="77777777" w:rsidR="0059385C" w:rsidRDefault="0059385C" w:rsidP="003123F8">
      <w:pPr>
        <w:pStyle w:val="Akapitzlist"/>
        <w:tabs>
          <w:tab w:val="left" w:pos="3731"/>
        </w:tabs>
        <w:spacing w:after="200" w:line="276" w:lineRule="auto"/>
        <w:ind w:left="502"/>
        <w:jc w:val="both"/>
        <w:rPr>
          <w:rFonts w:ascii="Calibri" w:hAnsi="Calibri" w:cs="Calibri"/>
          <w:bCs/>
          <w:szCs w:val="22"/>
        </w:rPr>
      </w:pPr>
    </w:p>
    <w:p w14:paraId="6398636A" w14:textId="77777777" w:rsidR="0059385C" w:rsidRDefault="0059385C" w:rsidP="003123F8">
      <w:pPr>
        <w:pStyle w:val="Akapitzlist"/>
        <w:tabs>
          <w:tab w:val="left" w:pos="3731"/>
        </w:tabs>
        <w:spacing w:after="200" w:line="276" w:lineRule="auto"/>
        <w:ind w:left="502"/>
        <w:jc w:val="both"/>
        <w:rPr>
          <w:rFonts w:ascii="Calibri" w:hAnsi="Calibri" w:cs="Calibri"/>
          <w:bCs/>
          <w:szCs w:val="22"/>
        </w:rPr>
      </w:pPr>
    </w:p>
    <w:p w14:paraId="4A90BF19" w14:textId="77777777" w:rsidR="0059385C" w:rsidRDefault="0059385C" w:rsidP="003123F8">
      <w:pPr>
        <w:pStyle w:val="Akapitzlist"/>
        <w:tabs>
          <w:tab w:val="left" w:pos="3731"/>
        </w:tabs>
        <w:spacing w:after="200" w:line="276" w:lineRule="auto"/>
        <w:ind w:left="502"/>
        <w:jc w:val="both"/>
        <w:rPr>
          <w:rFonts w:ascii="Calibri" w:hAnsi="Calibri" w:cs="Calibri"/>
          <w:bCs/>
          <w:szCs w:val="22"/>
        </w:rPr>
      </w:pPr>
    </w:p>
    <w:p w14:paraId="4F25CD47" w14:textId="77777777" w:rsidR="0059385C" w:rsidRDefault="0059385C" w:rsidP="003123F8">
      <w:pPr>
        <w:pStyle w:val="Akapitzlist"/>
        <w:tabs>
          <w:tab w:val="left" w:pos="3731"/>
        </w:tabs>
        <w:spacing w:after="200" w:line="276" w:lineRule="auto"/>
        <w:ind w:left="502"/>
        <w:jc w:val="both"/>
        <w:rPr>
          <w:rFonts w:ascii="Calibri" w:hAnsi="Calibri" w:cs="Calibri"/>
          <w:bCs/>
          <w:szCs w:val="22"/>
        </w:rPr>
      </w:pPr>
    </w:p>
    <w:p w14:paraId="3EA3D254" w14:textId="77777777" w:rsidR="008F6058" w:rsidRDefault="008F6058" w:rsidP="003123F8">
      <w:pPr>
        <w:pStyle w:val="Akapitzlist"/>
        <w:tabs>
          <w:tab w:val="left" w:pos="3731"/>
        </w:tabs>
        <w:spacing w:after="200" w:line="276" w:lineRule="auto"/>
        <w:ind w:left="502"/>
        <w:jc w:val="both"/>
        <w:rPr>
          <w:rFonts w:ascii="Calibri" w:hAnsi="Calibri" w:cs="Calibri"/>
          <w:bCs/>
          <w:szCs w:val="22"/>
        </w:rPr>
      </w:pPr>
    </w:p>
    <w:p w14:paraId="094E7EF9" w14:textId="77777777" w:rsidR="008F6058" w:rsidRDefault="008F6058" w:rsidP="003123F8">
      <w:pPr>
        <w:pStyle w:val="Akapitzlist"/>
        <w:tabs>
          <w:tab w:val="left" w:pos="3731"/>
        </w:tabs>
        <w:spacing w:after="200" w:line="276" w:lineRule="auto"/>
        <w:ind w:left="502"/>
        <w:jc w:val="both"/>
        <w:rPr>
          <w:rFonts w:ascii="Calibri" w:hAnsi="Calibri" w:cs="Calibri"/>
          <w:bCs/>
          <w:szCs w:val="22"/>
        </w:rPr>
      </w:pPr>
    </w:p>
    <w:p w14:paraId="2F93C38B" w14:textId="77777777" w:rsidR="008F6058" w:rsidRDefault="008F6058" w:rsidP="003123F8">
      <w:pPr>
        <w:pStyle w:val="Akapitzlist"/>
        <w:tabs>
          <w:tab w:val="left" w:pos="3731"/>
        </w:tabs>
        <w:spacing w:after="200" w:line="276" w:lineRule="auto"/>
        <w:ind w:left="502"/>
        <w:jc w:val="both"/>
        <w:rPr>
          <w:rFonts w:ascii="Calibri" w:hAnsi="Calibri" w:cs="Calibri"/>
          <w:bCs/>
          <w:szCs w:val="22"/>
        </w:rPr>
      </w:pPr>
    </w:p>
    <w:p w14:paraId="65DCFDA3" w14:textId="77777777" w:rsidR="008F6058" w:rsidRDefault="008F6058" w:rsidP="003123F8">
      <w:pPr>
        <w:pStyle w:val="Akapitzlist"/>
        <w:tabs>
          <w:tab w:val="left" w:pos="3731"/>
        </w:tabs>
        <w:spacing w:after="200" w:line="276" w:lineRule="auto"/>
        <w:ind w:left="502"/>
        <w:jc w:val="both"/>
        <w:rPr>
          <w:rFonts w:ascii="Calibri" w:hAnsi="Calibri" w:cs="Calibri"/>
          <w:bCs/>
          <w:szCs w:val="22"/>
        </w:rPr>
      </w:pPr>
    </w:p>
    <w:p w14:paraId="1FDB2B35" w14:textId="77777777" w:rsidR="003123F8" w:rsidRPr="00010284" w:rsidRDefault="003123F8" w:rsidP="003123F8">
      <w:pPr>
        <w:pStyle w:val="Akapitzlist"/>
        <w:tabs>
          <w:tab w:val="left" w:pos="3731"/>
        </w:tabs>
        <w:spacing w:after="200" w:line="276" w:lineRule="auto"/>
        <w:ind w:left="502"/>
        <w:jc w:val="both"/>
        <w:rPr>
          <w:rFonts w:ascii="Calibri" w:hAnsi="Calibri" w:cs="Calibri"/>
          <w:bCs/>
          <w:szCs w:val="22"/>
        </w:rPr>
      </w:pPr>
    </w:p>
    <w:p w14:paraId="491A70C3" w14:textId="77777777" w:rsidR="003123F8" w:rsidRDefault="003123F8" w:rsidP="003123F8">
      <w:pPr>
        <w:pStyle w:val="Akapitzlist"/>
        <w:numPr>
          <w:ilvl w:val="0"/>
          <w:numId w:val="1"/>
        </w:numPr>
        <w:spacing w:after="200" w:line="276" w:lineRule="auto"/>
        <w:ind w:left="720"/>
        <w:jc w:val="both"/>
        <w:rPr>
          <w:b/>
          <w:sz w:val="28"/>
        </w:rPr>
      </w:pPr>
      <w:r w:rsidRPr="00F03C5B">
        <w:rPr>
          <w:b/>
          <w:sz w:val="28"/>
        </w:rPr>
        <w:lastRenderedPageBreak/>
        <w:t>Potrzeby inwestycyjne związane z gospodarowaniem odpadami komunalnymi.</w:t>
      </w:r>
    </w:p>
    <w:p w14:paraId="086CBCCE" w14:textId="77777777" w:rsidR="0059385C" w:rsidRDefault="0059385C" w:rsidP="0059385C">
      <w:pPr>
        <w:pStyle w:val="Akapitzlist"/>
        <w:spacing w:after="200" w:line="276" w:lineRule="auto"/>
        <w:jc w:val="both"/>
        <w:rPr>
          <w:b/>
          <w:sz w:val="28"/>
        </w:rPr>
      </w:pPr>
    </w:p>
    <w:p w14:paraId="14F59FB4" w14:textId="16735153" w:rsidR="003123F8" w:rsidRPr="008F6058" w:rsidRDefault="0059385C" w:rsidP="003123F8">
      <w:pPr>
        <w:pStyle w:val="Akapitzlist"/>
        <w:spacing w:after="200" w:line="276" w:lineRule="auto"/>
        <w:jc w:val="both"/>
        <w:rPr>
          <w:rFonts w:ascii="Calibri" w:hAnsi="Calibri" w:cs="Calibri"/>
          <w:bCs/>
        </w:rPr>
      </w:pPr>
      <w:r w:rsidRPr="008F6058">
        <w:rPr>
          <w:rFonts w:ascii="Calibri" w:hAnsi="Calibri" w:cs="Calibri"/>
          <w:bCs/>
        </w:rPr>
        <w:t>W roku 2023 nie realizowano żadnych zadań inwestycyjnych związanych z gospodarowaniem odpadami komunalnymi.</w:t>
      </w:r>
    </w:p>
    <w:p w14:paraId="79519E54" w14:textId="6622260D" w:rsidR="00010284" w:rsidRPr="008F6058" w:rsidRDefault="0059385C" w:rsidP="001E264C">
      <w:pPr>
        <w:pStyle w:val="Akapitzlist"/>
        <w:spacing w:after="200" w:line="276" w:lineRule="auto"/>
        <w:jc w:val="both"/>
        <w:rPr>
          <w:rFonts w:ascii="Calibri" w:hAnsi="Calibri" w:cs="Calibri"/>
          <w:bCs/>
        </w:rPr>
      </w:pPr>
      <w:r w:rsidRPr="008F6058">
        <w:rPr>
          <w:rFonts w:ascii="Calibri" w:hAnsi="Calibri" w:cs="Calibri"/>
          <w:bCs/>
        </w:rPr>
        <w:t>Na rok 2024 nie zaplanowano żadnych inwestycji związanych z gospodarowaniem odpadami komunalnymi.</w:t>
      </w:r>
    </w:p>
    <w:p w14:paraId="6415678F" w14:textId="77777777" w:rsidR="001E264C" w:rsidRDefault="001E264C" w:rsidP="001E264C">
      <w:pPr>
        <w:pStyle w:val="Akapitzlist"/>
        <w:spacing w:after="200" w:line="276" w:lineRule="auto"/>
        <w:jc w:val="both"/>
        <w:rPr>
          <w:bCs/>
          <w:sz w:val="28"/>
        </w:rPr>
      </w:pPr>
    </w:p>
    <w:p w14:paraId="49FE8A2A" w14:textId="77777777" w:rsidR="001E264C" w:rsidRPr="00010284" w:rsidRDefault="001E264C" w:rsidP="001E264C">
      <w:pPr>
        <w:pStyle w:val="Akapitzlist"/>
        <w:spacing w:after="200" w:line="276" w:lineRule="auto"/>
        <w:jc w:val="both"/>
        <w:rPr>
          <w:rFonts w:ascii="Calibri" w:hAnsi="Calibri" w:cs="Calibri"/>
          <w:bCs/>
          <w:szCs w:val="22"/>
        </w:rPr>
      </w:pPr>
    </w:p>
    <w:p w14:paraId="7DA182C8" w14:textId="6998084C" w:rsidR="001E264C" w:rsidRPr="00944A4F" w:rsidRDefault="001E264C" w:rsidP="001E264C">
      <w:pPr>
        <w:pStyle w:val="Akapitzlist"/>
        <w:numPr>
          <w:ilvl w:val="0"/>
          <w:numId w:val="1"/>
        </w:numPr>
        <w:spacing w:after="200" w:line="276" w:lineRule="auto"/>
        <w:ind w:left="720"/>
        <w:jc w:val="both"/>
      </w:pPr>
      <w:r>
        <w:rPr>
          <w:b/>
          <w:sz w:val="28"/>
        </w:rPr>
        <w:t>Koszty poniesione w związku z odbieraniem, odzyskiem, recyklingiem i unieszkodliwieniem odpadów komunalnych w podziale na wpływy, wydatki i nadwyżki z opłat za gospodarowanie odpadami komunalnymi</w:t>
      </w:r>
    </w:p>
    <w:p w14:paraId="6BF1519C" w14:textId="77777777" w:rsidR="00940B0C" w:rsidRDefault="00940B0C" w:rsidP="00940B0C">
      <w:pPr>
        <w:pStyle w:val="Akapitzlist"/>
        <w:spacing w:after="200" w:line="276" w:lineRule="auto"/>
        <w:ind w:left="502"/>
        <w:jc w:val="both"/>
        <w:rPr>
          <w:rFonts w:ascii="Calibri" w:hAnsi="Calibri" w:cs="Calibri"/>
          <w:bCs/>
          <w:szCs w:val="22"/>
        </w:rPr>
      </w:pPr>
    </w:p>
    <w:p w14:paraId="708D17D9" w14:textId="77777777" w:rsidR="003D1DB5" w:rsidRPr="00010284" w:rsidRDefault="003D1DB5" w:rsidP="00940B0C">
      <w:pPr>
        <w:pStyle w:val="Akapitzlist"/>
        <w:spacing w:after="200" w:line="276" w:lineRule="auto"/>
        <w:ind w:left="502"/>
        <w:jc w:val="both"/>
        <w:rPr>
          <w:rFonts w:ascii="Calibri" w:hAnsi="Calibri" w:cs="Calibri"/>
          <w:bCs/>
          <w:szCs w:val="22"/>
        </w:rPr>
      </w:pPr>
    </w:p>
    <w:p w14:paraId="6FD8DC96" w14:textId="07A60EA4" w:rsidR="003D1DB5" w:rsidRPr="00DB72AA" w:rsidRDefault="003D1DB5" w:rsidP="003D1DB5">
      <w:pPr>
        <w:pStyle w:val="Bezodstpw"/>
        <w:jc w:val="both"/>
        <w:rPr>
          <w:rFonts w:ascii="Calibri" w:hAnsi="Calibri" w:cs="Calibri"/>
          <w:sz w:val="28"/>
          <w:szCs w:val="24"/>
        </w:rPr>
      </w:pPr>
      <w:r w:rsidRPr="00DB72AA">
        <w:rPr>
          <w:rStyle w:val="markedcontent"/>
          <w:rFonts w:ascii="Calibri" w:hAnsi="Calibri" w:cs="Calibri"/>
          <w:sz w:val="24"/>
          <w:szCs w:val="24"/>
        </w:rPr>
        <w:t xml:space="preserve">Koszty poniesione w 2023 roku w związku z odbieraniem i zagospodarowaniem odpadów komunalnych w podziale na wpływy, wydatki, utrzymanie PSZOK oraz </w:t>
      </w:r>
      <w:r w:rsidRPr="00DB72AA">
        <w:rPr>
          <w:rFonts w:ascii="Calibri" w:hAnsi="Calibri" w:cs="Calibri"/>
          <w:sz w:val="24"/>
          <w:szCs w:val="24"/>
        </w:rPr>
        <w:t xml:space="preserve">nadpłaty i zaległości </w:t>
      </w:r>
      <w:r w:rsidRPr="00DB72AA">
        <w:rPr>
          <w:rFonts w:ascii="Calibri" w:hAnsi="Calibri" w:cs="Calibri"/>
        </w:rPr>
        <w:br/>
      </w:r>
      <w:r w:rsidRPr="00DB72AA">
        <w:rPr>
          <w:rStyle w:val="markedcontent"/>
          <w:rFonts w:ascii="Calibri" w:hAnsi="Calibri" w:cs="Calibri"/>
          <w:sz w:val="24"/>
          <w:szCs w:val="24"/>
        </w:rPr>
        <w:t>za gospodarowanie odpadami komunalnymi przedstawiają się w następujący sposób:</w:t>
      </w:r>
    </w:p>
    <w:p w14:paraId="6D9350F6" w14:textId="77777777" w:rsidR="003D1DB5" w:rsidRDefault="003D1DB5" w:rsidP="003D1DB5">
      <w:pPr>
        <w:jc w:val="both"/>
        <w:rPr>
          <w:rFonts w:cstheme="minorHAnsi"/>
          <w:sz w:val="28"/>
          <w:szCs w:val="28"/>
          <w:lang w:eastAsia="pl-PL"/>
        </w:rPr>
      </w:pPr>
    </w:p>
    <w:p w14:paraId="4795F1EA" w14:textId="5F69A22A" w:rsidR="003D1DB5" w:rsidRPr="00723DF4" w:rsidRDefault="003D1DB5" w:rsidP="003D1DB5">
      <w:pPr>
        <w:numPr>
          <w:ilvl w:val="0"/>
          <w:numId w:val="2"/>
        </w:numPr>
        <w:spacing w:after="0" w:line="360" w:lineRule="auto"/>
        <w:jc w:val="both"/>
        <w:rPr>
          <w:rFonts w:ascii="Calibri" w:eastAsia="Times New Roman" w:hAnsi="Calibri" w:cs="Calibri"/>
          <w:color w:val="000000"/>
          <w:lang w:eastAsia="pl-PL"/>
        </w:rPr>
      </w:pPr>
      <w:r w:rsidRPr="00723DF4">
        <w:rPr>
          <w:rFonts w:ascii="Calibri" w:eastAsia="Times New Roman" w:hAnsi="Calibri" w:cs="Calibri"/>
          <w:color w:val="000000"/>
          <w:lang w:eastAsia="pl-PL"/>
        </w:rPr>
        <w:t xml:space="preserve">odbiór i zagospodarowanie odpadów komunalnych: </w:t>
      </w:r>
      <w:r>
        <w:rPr>
          <w:rFonts w:ascii="Calibri" w:eastAsia="Times New Roman" w:hAnsi="Calibri" w:cs="Calibri"/>
          <w:color w:val="000000"/>
          <w:lang w:eastAsia="pl-PL"/>
        </w:rPr>
        <w:t xml:space="preserve">2 280,960 </w:t>
      </w:r>
      <w:r w:rsidRPr="00723DF4">
        <w:rPr>
          <w:rFonts w:ascii="Calibri" w:eastAsia="Times New Roman" w:hAnsi="Calibri" w:cs="Calibri"/>
          <w:color w:val="000000"/>
          <w:lang w:eastAsia="pl-PL"/>
        </w:rPr>
        <w:t>zł</w:t>
      </w:r>
    </w:p>
    <w:p w14:paraId="5E6E8449" w14:textId="3C107BC9" w:rsidR="003D1DB5" w:rsidRPr="00723DF4" w:rsidRDefault="003D1DB5" w:rsidP="003D1DB5">
      <w:pPr>
        <w:numPr>
          <w:ilvl w:val="0"/>
          <w:numId w:val="2"/>
        </w:numPr>
        <w:spacing w:after="0" w:line="360" w:lineRule="auto"/>
        <w:jc w:val="both"/>
        <w:rPr>
          <w:rFonts w:ascii="Calibri" w:eastAsia="Times New Roman" w:hAnsi="Calibri" w:cs="Calibri"/>
          <w:color w:val="000000"/>
          <w:lang w:eastAsia="pl-PL"/>
        </w:rPr>
      </w:pPr>
      <w:r w:rsidRPr="00723DF4">
        <w:rPr>
          <w:rFonts w:ascii="Calibri" w:eastAsia="Times New Roman" w:hAnsi="Calibri" w:cs="Calibri"/>
          <w:color w:val="000000"/>
          <w:lang w:eastAsia="pl-PL"/>
        </w:rPr>
        <w:t xml:space="preserve">koszty Administracyjne: </w:t>
      </w:r>
      <w:r>
        <w:rPr>
          <w:rFonts w:ascii="Calibri" w:eastAsia="Times New Roman" w:hAnsi="Calibri" w:cs="Calibri"/>
          <w:color w:val="000000"/>
          <w:lang w:eastAsia="pl-PL"/>
        </w:rPr>
        <w:t xml:space="preserve">182 625,77 </w:t>
      </w:r>
      <w:r w:rsidRPr="00723DF4">
        <w:rPr>
          <w:rFonts w:ascii="Calibri" w:eastAsia="Times New Roman" w:hAnsi="Calibri" w:cs="Calibri"/>
          <w:color w:val="000000"/>
          <w:lang w:eastAsia="pl-PL"/>
        </w:rPr>
        <w:t>zł</w:t>
      </w:r>
    </w:p>
    <w:p w14:paraId="50D5BC09" w14:textId="6C380479" w:rsidR="003D1DB5" w:rsidRDefault="003D1DB5" w:rsidP="003D1DB5">
      <w:pPr>
        <w:numPr>
          <w:ilvl w:val="0"/>
          <w:numId w:val="2"/>
        </w:numPr>
        <w:spacing w:after="0" w:line="360" w:lineRule="auto"/>
        <w:jc w:val="both"/>
        <w:rPr>
          <w:rFonts w:ascii="Calibri" w:eastAsia="Times New Roman" w:hAnsi="Calibri" w:cs="Calibri"/>
          <w:color w:val="000000"/>
          <w:lang w:eastAsia="pl-PL"/>
        </w:rPr>
      </w:pPr>
      <w:r w:rsidRPr="00723DF4">
        <w:rPr>
          <w:rFonts w:ascii="Calibri" w:eastAsia="Times New Roman" w:hAnsi="Calibri" w:cs="Calibri"/>
          <w:color w:val="000000"/>
          <w:lang w:eastAsia="pl-PL"/>
        </w:rPr>
        <w:t>utrzymanie PSZOK</w:t>
      </w:r>
      <w:r>
        <w:rPr>
          <w:rFonts w:ascii="Calibri" w:eastAsia="Times New Roman" w:hAnsi="Calibri" w:cs="Calibri"/>
          <w:color w:val="000000"/>
          <w:lang w:eastAsia="pl-PL"/>
        </w:rPr>
        <w:t xml:space="preserve">: 23 040,66 </w:t>
      </w:r>
      <w:r w:rsidRPr="00723DF4">
        <w:rPr>
          <w:rFonts w:ascii="Calibri" w:eastAsia="Times New Roman" w:hAnsi="Calibri" w:cs="Calibri"/>
          <w:color w:val="000000"/>
          <w:lang w:eastAsia="pl-PL"/>
        </w:rPr>
        <w:t>zł</w:t>
      </w:r>
    </w:p>
    <w:p w14:paraId="329B851B" w14:textId="233DDF64" w:rsidR="003D1DB5" w:rsidRPr="00723DF4" w:rsidRDefault="003D1DB5" w:rsidP="003D1DB5">
      <w:pPr>
        <w:numPr>
          <w:ilvl w:val="0"/>
          <w:numId w:val="2"/>
        </w:numPr>
        <w:spacing w:after="0" w:line="360" w:lineRule="auto"/>
        <w:jc w:val="both"/>
        <w:rPr>
          <w:rFonts w:ascii="Calibri" w:eastAsia="Times New Roman" w:hAnsi="Calibri" w:cs="Calibri"/>
          <w:color w:val="000000"/>
          <w:lang w:eastAsia="pl-PL"/>
        </w:rPr>
      </w:pPr>
      <w:r w:rsidRPr="00723DF4">
        <w:rPr>
          <w:rFonts w:ascii="Calibri" w:eastAsia="Times New Roman" w:hAnsi="Calibri" w:cs="Calibri"/>
          <w:color w:val="000000"/>
          <w:lang w:eastAsia="pl-PL"/>
        </w:rPr>
        <w:t>wpływy z tytułu opłat za gospodarowanie odpadami komunalnymi</w:t>
      </w:r>
      <w:r>
        <w:rPr>
          <w:rFonts w:ascii="Calibri" w:eastAsia="Times New Roman" w:hAnsi="Calibri" w:cs="Calibri"/>
          <w:color w:val="000000"/>
          <w:lang w:eastAsia="pl-PL"/>
        </w:rPr>
        <w:t>: 2 604 398,25</w:t>
      </w:r>
      <w:r w:rsidR="00487B50">
        <w:rPr>
          <w:rFonts w:ascii="Calibri" w:eastAsia="Times New Roman" w:hAnsi="Calibri" w:cs="Calibri"/>
          <w:color w:val="000000"/>
          <w:lang w:eastAsia="pl-PL"/>
        </w:rPr>
        <w:t xml:space="preserve"> </w:t>
      </w:r>
      <w:r w:rsidRPr="00723DF4">
        <w:rPr>
          <w:rFonts w:ascii="Calibri" w:eastAsia="Times New Roman" w:hAnsi="Calibri" w:cs="Calibri"/>
          <w:color w:val="000000"/>
          <w:lang w:eastAsia="pl-PL"/>
        </w:rPr>
        <w:t>zł</w:t>
      </w:r>
    </w:p>
    <w:p w14:paraId="134E1C80" w14:textId="4C318613" w:rsidR="003D1DB5" w:rsidRPr="00723DF4" w:rsidRDefault="003D1DB5" w:rsidP="003D1DB5">
      <w:pPr>
        <w:numPr>
          <w:ilvl w:val="0"/>
          <w:numId w:val="2"/>
        </w:numPr>
        <w:spacing w:after="0" w:line="360" w:lineRule="auto"/>
        <w:jc w:val="both"/>
        <w:rPr>
          <w:rFonts w:ascii="Calibri" w:eastAsia="Times New Roman" w:hAnsi="Calibri" w:cs="Calibri"/>
          <w:color w:val="000000"/>
          <w:lang w:eastAsia="pl-PL"/>
        </w:rPr>
      </w:pPr>
      <w:r w:rsidRPr="00723DF4">
        <w:rPr>
          <w:rFonts w:ascii="Calibri" w:eastAsia="Times New Roman" w:hAnsi="Calibri" w:cs="Calibri"/>
          <w:color w:val="000000"/>
          <w:lang w:eastAsia="pl-PL"/>
        </w:rPr>
        <w:t>nadpłaty na dzień 31.12.202</w:t>
      </w:r>
      <w:r w:rsidR="00487B50">
        <w:rPr>
          <w:rFonts w:ascii="Calibri" w:eastAsia="Times New Roman" w:hAnsi="Calibri" w:cs="Calibri"/>
          <w:color w:val="000000"/>
          <w:lang w:eastAsia="pl-PL"/>
        </w:rPr>
        <w:t>3</w:t>
      </w:r>
      <w:r w:rsidRPr="00723DF4">
        <w:rPr>
          <w:rFonts w:ascii="Calibri" w:eastAsia="Times New Roman" w:hAnsi="Calibri" w:cs="Calibri"/>
          <w:color w:val="000000"/>
          <w:lang w:eastAsia="pl-PL"/>
        </w:rPr>
        <w:t xml:space="preserve"> r.</w:t>
      </w:r>
      <w:r>
        <w:rPr>
          <w:rFonts w:ascii="Calibri" w:eastAsia="Times New Roman" w:hAnsi="Calibri" w:cs="Calibri"/>
          <w:color w:val="000000"/>
          <w:lang w:eastAsia="pl-PL"/>
        </w:rPr>
        <w:t xml:space="preserve">: 19 807,05 </w:t>
      </w:r>
      <w:r w:rsidRPr="00723DF4">
        <w:rPr>
          <w:rFonts w:ascii="Calibri" w:eastAsia="Times New Roman" w:hAnsi="Calibri" w:cs="Calibri"/>
          <w:color w:val="000000"/>
          <w:lang w:eastAsia="pl-PL"/>
        </w:rPr>
        <w:t>zł</w:t>
      </w:r>
    </w:p>
    <w:p w14:paraId="75189AA4" w14:textId="77777777" w:rsidR="004B4A93" w:rsidRDefault="003D1DB5" w:rsidP="003D1DB5">
      <w:pPr>
        <w:numPr>
          <w:ilvl w:val="0"/>
          <w:numId w:val="2"/>
        </w:numPr>
        <w:spacing w:after="0" w:line="360" w:lineRule="auto"/>
        <w:jc w:val="both"/>
        <w:rPr>
          <w:rFonts w:ascii="Calibri" w:eastAsia="Times New Roman" w:hAnsi="Calibri" w:cs="Calibri"/>
          <w:color w:val="000000"/>
          <w:lang w:eastAsia="pl-PL"/>
        </w:rPr>
      </w:pPr>
      <w:r w:rsidRPr="004B4A93">
        <w:rPr>
          <w:rFonts w:ascii="Calibri" w:eastAsia="Times New Roman" w:hAnsi="Calibri" w:cs="Calibri"/>
          <w:color w:val="000000"/>
          <w:lang w:eastAsia="pl-PL"/>
        </w:rPr>
        <w:t xml:space="preserve">zaległości za odpady komunalne: </w:t>
      </w:r>
      <w:r w:rsidR="004B4A93" w:rsidRPr="004B4A93">
        <w:rPr>
          <w:rFonts w:ascii="Calibri" w:eastAsia="Times New Roman" w:hAnsi="Calibri" w:cs="Calibri"/>
          <w:color w:val="000000"/>
          <w:lang w:eastAsia="pl-PL"/>
        </w:rPr>
        <w:t>168 682,00</w:t>
      </w:r>
      <w:r w:rsidRPr="004B4A93">
        <w:rPr>
          <w:rFonts w:ascii="Calibri" w:eastAsia="Times New Roman" w:hAnsi="Calibri" w:cs="Calibri"/>
          <w:color w:val="000000"/>
          <w:lang w:eastAsia="pl-PL"/>
        </w:rPr>
        <w:t xml:space="preserve"> zł</w:t>
      </w:r>
    </w:p>
    <w:p w14:paraId="0320FA6D" w14:textId="765C8668" w:rsidR="006005D2" w:rsidRDefault="006005D2" w:rsidP="006005D2">
      <w:pPr>
        <w:numPr>
          <w:ilvl w:val="0"/>
          <w:numId w:val="2"/>
        </w:numPr>
        <w:spacing w:after="0" w:line="360" w:lineRule="auto"/>
        <w:jc w:val="both"/>
        <w:rPr>
          <w:rFonts w:cstheme="minorHAnsi"/>
          <w:color w:val="000000" w:themeColor="text1"/>
        </w:rPr>
      </w:pPr>
      <w:r w:rsidRPr="006005D2">
        <w:rPr>
          <w:rFonts w:cstheme="minorHAnsi"/>
          <w:color w:val="000000" w:themeColor="text1"/>
        </w:rPr>
        <w:t xml:space="preserve">łącznie zaległości na dzień 31.12.2023 r. – </w:t>
      </w:r>
      <w:r w:rsidRPr="006005D2">
        <w:rPr>
          <w:rFonts w:ascii="Calibri" w:hAnsi="Calibri" w:cs="Calibri"/>
          <w:color w:val="000000" w:themeColor="text1"/>
        </w:rPr>
        <w:t xml:space="preserve">340 676,91 </w:t>
      </w:r>
      <w:r w:rsidRPr="006005D2">
        <w:rPr>
          <w:rFonts w:cstheme="minorHAnsi"/>
          <w:color w:val="000000" w:themeColor="text1"/>
        </w:rPr>
        <w:t>zł</w:t>
      </w:r>
    </w:p>
    <w:p w14:paraId="411776C4" w14:textId="2211010D" w:rsidR="00487B50" w:rsidRDefault="00487B50" w:rsidP="00487B50">
      <w:pPr>
        <w:numPr>
          <w:ilvl w:val="0"/>
          <w:numId w:val="2"/>
        </w:numPr>
        <w:spacing w:after="0" w:line="360" w:lineRule="auto"/>
        <w:ind w:left="730"/>
        <w:jc w:val="both"/>
        <w:rPr>
          <w:rFonts w:ascii="Calibri" w:eastAsia="Times New Roman" w:hAnsi="Calibri" w:cs="Calibri"/>
          <w:color w:val="000000"/>
          <w:lang w:eastAsia="pl-PL"/>
        </w:rPr>
      </w:pPr>
      <w:r>
        <w:rPr>
          <w:rFonts w:ascii="Calibri" w:eastAsia="Times New Roman" w:hAnsi="Calibri" w:cs="Calibri"/>
          <w:color w:val="000000"/>
          <w:lang w:eastAsia="pl-PL"/>
        </w:rPr>
        <w:t>w wyniku zaległości w 2023</w:t>
      </w:r>
      <w:r w:rsidRPr="00723DF4">
        <w:rPr>
          <w:rFonts w:ascii="Calibri" w:eastAsia="Times New Roman" w:hAnsi="Calibri" w:cs="Calibri"/>
          <w:color w:val="000000"/>
          <w:lang w:eastAsia="pl-PL"/>
        </w:rPr>
        <w:t xml:space="preserve"> roku </w:t>
      </w:r>
      <w:r>
        <w:rPr>
          <w:rFonts w:ascii="Calibri" w:eastAsia="Times New Roman" w:hAnsi="Calibri" w:cs="Calibri"/>
          <w:color w:val="000000"/>
          <w:lang w:eastAsia="pl-PL"/>
        </w:rPr>
        <w:t xml:space="preserve">wystawiono </w:t>
      </w:r>
      <w:r>
        <w:rPr>
          <w:rFonts w:ascii="Calibri" w:eastAsia="Times New Roman" w:hAnsi="Calibri" w:cs="Calibri"/>
          <w:lang w:eastAsia="pl-PL"/>
        </w:rPr>
        <w:t>7</w:t>
      </w:r>
      <w:r w:rsidR="00460144">
        <w:rPr>
          <w:rFonts w:ascii="Calibri" w:eastAsia="Times New Roman" w:hAnsi="Calibri" w:cs="Calibri"/>
          <w:lang w:eastAsia="pl-PL"/>
        </w:rPr>
        <w:t>53</w:t>
      </w:r>
      <w:r>
        <w:rPr>
          <w:rFonts w:ascii="Calibri" w:eastAsia="Times New Roman" w:hAnsi="Calibri" w:cs="Calibri"/>
          <w:color w:val="000000"/>
          <w:lang w:eastAsia="pl-PL"/>
        </w:rPr>
        <w:t xml:space="preserve"> upomnień</w:t>
      </w:r>
    </w:p>
    <w:p w14:paraId="3C342428" w14:textId="4FC393CD" w:rsidR="00487B50" w:rsidRDefault="00487B50" w:rsidP="00487B50">
      <w:pPr>
        <w:numPr>
          <w:ilvl w:val="0"/>
          <w:numId w:val="2"/>
        </w:numPr>
        <w:spacing w:after="0" w:line="360" w:lineRule="auto"/>
        <w:ind w:left="730"/>
        <w:jc w:val="both"/>
        <w:rPr>
          <w:rFonts w:ascii="Calibri" w:eastAsia="Times New Roman" w:hAnsi="Calibri" w:cs="Calibri"/>
          <w:color w:val="000000"/>
          <w:lang w:eastAsia="pl-PL"/>
        </w:rPr>
      </w:pPr>
      <w:r>
        <w:rPr>
          <w:rFonts w:ascii="Calibri" w:eastAsia="Times New Roman" w:hAnsi="Calibri" w:cs="Calibri"/>
          <w:color w:val="000000"/>
          <w:lang w:eastAsia="pl-PL"/>
        </w:rPr>
        <w:t>wystawiano 107 tytułów wykonawczych obejmujących zaległości za odpady komunalne</w:t>
      </w:r>
      <w:r w:rsidR="007B4B25">
        <w:rPr>
          <w:rFonts w:ascii="Calibri" w:eastAsia="Times New Roman" w:hAnsi="Calibri" w:cs="Calibri"/>
          <w:color w:val="000000"/>
          <w:lang w:eastAsia="pl-PL"/>
        </w:rPr>
        <w:t>.</w:t>
      </w:r>
    </w:p>
    <w:p w14:paraId="53105656" w14:textId="77777777" w:rsidR="007B4B25" w:rsidRDefault="007B4B25" w:rsidP="007B4B25">
      <w:pPr>
        <w:spacing w:after="0" w:line="360" w:lineRule="auto"/>
        <w:ind w:left="730"/>
        <w:jc w:val="both"/>
        <w:rPr>
          <w:rFonts w:ascii="Calibri" w:eastAsia="Times New Roman" w:hAnsi="Calibri" w:cs="Calibri"/>
          <w:color w:val="000000"/>
          <w:lang w:eastAsia="pl-PL"/>
        </w:rPr>
      </w:pPr>
    </w:p>
    <w:p w14:paraId="37D75A25" w14:textId="4D8F91C4" w:rsidR="007B4B25" w:rsidRPr="007B4B25" w:rsidRDefault="007B4B25" w:rsidP="007B4B25">
      <w:pPr>
        <w:pStyle w:val="Akapitzlist"/>
        <w:numPr>
          <w:ilvl w:val="0"/>
          <w:numId w:val="1"/>
        </w:numPr>
        <w:spacing w:after="0" w:line="360" w:lineRule="auto"/>
        <w:jc w:val="both"/>
        <w:rPr>
          <w:rFonts w:ascii="Calibri" w:eastAsia="Times New Roman" w:hAnsi="Calibri" w:cs="Calibri"/>
          <w:color w:val="000000"/>
          <w:lang w:eastAsia="pl-PL"/>
        </w:rPr>
      </w:pPr>
      <w:r w:rsidRPr="007B4B25">
        <w:rPr>
          <w:rFonts w:eastAsia="Times New Roman" w:cstheme="minorHAnsi"/>
          <w:b/>
          <w:color w:val="000000"/>
          <w:sz w:val="32"/>
          <w:lang w:eastAsia="pl-PL"/>
        </w:rPr>
        <w:t>Liczba mieszkańców</w:t>
      </w:r>
    </w:p>
    <w:p w14:paraId="5865A834" w14:textId="77777777" w:rsidR="007B4B25" w:rsidRDefault="007B4B25" w:rsidP="007B4B25">
      <w:pPr>
        <w:pStyle w:val="Akapitzlist"/>
        <w:spacing w:after="0" w:line="360" w:lineRule="auto"/>
        <w:ind w:left="502"/>
        <w:jc w:val="both"/>
        <w:rPr>
          <w:rFonts w:eastAsia="Times New Roman" w:cstheme="minorHAnsi"/>
          <w:b/>
          <w:color w:val="000000"/>
          <w:sz w:val="32"/>
          <w:lang w:eastAsia="pl-PL"/>
        </w:rPr>
      </w:pPr>
    </w:p>
    <w:p w14:paraId="1227D41D" w14:textId="77777777" w:rsidR="007B4B25" w:rsidRPr="00761EF8" w:rsidRDefault="007B4B25" w:rsidP="007B4B25">
      <w:pPr>
        <w:spacing w:after="0" w:line="360" w:lineRule="auto"/>
        <w:ind w:left="370"/>
        <w:jc w:val="both"/>
        <w:rPr>
          <w:rFonts w:ascii="Calibri" w:eastAsia="Times New Roman" w:hAnsi="Calibri" w:cs="Calibri"/>
          <w:color w:val="000000"/>
          <w:lang w:eastAsia="pl-PL"/>
        </w:rPr>
      </w:pPr>
      <w:r w:rsidRPr="00761EF8">
        <w:rPr>
          <w:rFonts w:ascii="Calibri" w:eastAsia="Times New Roman" w:hAnsi="Calibri" w:cs="Calibri"/>
          <w:color w:val="000000"/>
          <w:lang w:eastAsia="pl-PL"/>
        </w:rPr>
        <w:t>Zgodnie z danymi posiadanymi przez Urząd Gminy Lipno na potrzeby niniejszej analizy określono ilość osób:</w:t>
      </w:r>
    </w:p>
    <w:p w14:paraId="1D011B2D" w14:textId="3FC6614D" w:rsidR="007B4B25" w:rsidRPr="00761EF8" w:rsidRDefault="007B4B25" w:rsidP="007B4B25">
      <w:pPr>
        <w:spacing w:after="0" w:line="360" w:lineRule="auto"/>
        <w:ind w:left="370"/>
        <w:jc w:val="both"/>
        <w:rPr>
          <w:rFonts w:ascii="Calibri" w:eastAsia="Times New Roman" w:hAnsi="Calibri" w:cs="Calibri"/>
          <w:color w:val="000000"/>
          <w:lang w:eastAsia="pl-PL"/>
        </w:rPr>
      </w:pPr>
      <w:r w:rsidRPr="00761EF8">
        <w:rPr>
          <w:rFonts w:ascii="Calibri" w:eastAsia="Times New Roman" w:hAnsi="Calibri" w:cs="Calibri"/>
          <w:color w:val="000000"/>
          <w:lang w:eastAsia="pl-PL"/>
        </w:rPr>
        <w:t>a)</w:t>
      </w:r>
      <w:r w:rsidRPr="00761EF8">
        <w:rPr>
          <w:rFonts w:ascii="Calibri" w:eastAsia="Times New Roman" w:hAnsi="Calibri" w:cs="Calibri"/>
          <w:color w:val="000000"/>
          <w:lang w:eastAsia="pl-PL"/>
        </w:rPr>
        <w:tab/>
        <w:t>liczba mieszkańców z</w:t>
      </w:r>
      <w:r>
        <w:rPr>
          <w:rFonts w:ascii="Calibri" w:eastAsia="Times New Roman" w:hAnsi="Calibri" w:cs="Calibri"/>
          <w:color w:val="000000"/>
          <w:lang w:eastAsia="pl-PL"/>
        </w:rPr>
        <w:t>ameldowanych na dzień 31.12.2023 r. – 11.</w:t>
      </w:r>
      <w:r w:rsidR="00530DF7">
        <w:rPr>
          <w:rFonts w:ascii="Calibri" w:eastAsia="Times New Roman" w:hAnsi="Calibri" w:cs="Calibri"/>
          <w:color w:val="000000"/>
          <w:lang w:eastAsia="pl-PL"/>
        </w:rPr>
        <w:t>481</w:t>
      </w:r>
      <w:r w:rsidRPr="00761EF8">
        <w:rPr>
          <w:rFonts w:ascii="Calibri" w:eastAsia="Times New Roman" w:hAnsi="Calibri" w:cs="Calibri"/>
          <w:color w:val="000000"/>
          <w:lang w:eastAsia="pl-PL"/>
        </w:rPr>
        <w:t xml:space="preserve"> osób;</w:t>
      </w:r>
    </w:p>
    <w:p w14:paraId="4E7C617E" w14:textId="77777777" w:rsidR="007B4B25" w:rsidRPr="00761EF8" w:rsidRDefault="007B4B25" w:rsidP="007B4B25">
      <w:pPr>
        <w:spacing w:after="0" w:line="360" w:lineRule="auto"/>
        <w:ind w:left="370"/>
        <w:jc w:val="both"/>
        <w:rPr>
          <w:rFonts w:ascii="Calibri" w:eastAsia="Times New Roman" w:hAnsi="Calibri" w:cs="Calibri"/>
          <w:color w:val="000000"/>
          <w:lang w:eastAsia="pl-PL"/>
        </w:rPr>
      </w:pPr>
      <w:r w:rsidRPr="00761EF8">
        <w:rPr>
          <w:rFonts w:ascii="Calibri" w:eastAsia="Times New Roman" w:hAnsi="Calibri" w:cs="Calibri"/>
          <w:color w:val="000000"/>
          <w:lang w:eastAsia="pl-PL"/>
        </w:rPr>
        <w:lastRenderedPageBreak/>
        <w:t>b)</w:t>
      </w:r>
      <w:r w:rsidRPr="00761EF8">
        <w:rPr>
          <w:rFonts w:ascii="Calibri" w:eastAsia="Times New Roman" w:hAnsi="Calibri" w:cs="Calibri"/>
          <w:color w:val="000000"/>
          <w:lang w:eastAsia="pl-PL"/>
        </w:rPr>
        <w:tab/>
        <w:t xml:space="preserve">liczba mieszkańców zamieszkałych na terenie Gminy Lipno zgodnie z przyjętymi deklaracjami </w:t>
      </w:r>
    </w:p>
    <w:p w14:paraId="14B4F7F1" w14:textId="3B83FD33" w:rsidR="007B4B25" w:rsidRPr="00761EF8" w:rsidRDefault="007B4B25" w:rsidP="007B4B25">
      <w:pPr>
        <w:spacing w:after="0" w:line="360" w:lineRule="auto"/>
        <w:ind w:left="370"/>
        <w:jc w:val="both"/>
        <w:rPr>
          <w:rFonts w:ascii="Calibri" w:eastAsia="Times New Roman" w:hAnsi="Calibri" w:cs="Calibri"/>
          <w:color w:val="000000"/>
          <w:lang w:eastAsia="pl-PL"/>
        </w:rPr>
      </w:pPr>
      <w:r>
        <w:rPr>
          <w:rFonts w:ascii="Calibri" w:eastAsia="Times New Roman" w:hAnsi="Calibri" w:cs="Calibri"/>
          <w:color w:val="000000"/>
          <w:lang w:eastAsia="pl-PL"/>
        </w:rPr>
        <w:t>– 9646</w:t>
      </w:r>
      <w:r w:rsidRPr="00761EF8">
        <w:rPr>
          <w:rFonts w:ascii="Calibri" w:eastAsia="Times New Roman" w:hAnsi="Calibri" w:cs="Calibri"/>
          <w:color w:val="000000"/>
          <w:lang w:eastAsia="pl-PL"/>
        </w:rPr>
        <w:t xml:space="preserve"> osób;</w:t>
      </w:r>
    </w:p>
    <w:p w14:paraId="7D9891DE" w14:textId="4AA14CB1" w:rsidR="007B4B25" w:rsidRPr="00761EF8" w:rsidRDefault="007B4B25" w:rsidP="007B4B25">
      <w:pPr>
        <w:spacing w:after="0" w:line="360" w:lineRule="auto"/>
        <w:ind w:left="370"/>
        <w:jc w:val="both"/>
        <w:rPr>
          <w:rFonts w:ascii="Calibri" w:eastAsia="Times New Roman" w:hAnsi="Calibri" w:cs="Calibri"/>
          <w:color w:val="000000"/>
          <w:lang w:eastAsia="pl-PL"/>
        </w:rPr>
      </w:pPr>
      <w:r>
        <w:rPr>
          <w:rFonts w:ascii="Calibri" w:eastAsia="Times New Roman" w:hAnsi="Calibri" w:cs="Calibri"/>
          <w:color w:val="000000"/>
          <w:lang w:eastAsia="pl-PL"/>
        </w:rPr>
        <w:t>c)</w:t>
      </w:r>
      <w:r>
        <w:rPr>
          <w:rFonts w:ascii="Calibri" w:eastAsia="Times New Roman" w:hAnsi="Calibri" w:cs="Calibri"/>
          <w:color w:val="000000"/>
          <w:lang w:eastAsia="pl-PL"/>
        </w:rPr>
        <w:tab/>
        <w:t>systemem objęto 9646</w:t>
      </w:r>
      <w:r w:rsidRPr="00761EF8">
        <w:rPr>
          <w:rFonts w:ascii="Calibri" w:eastAsia="Times New Roman" w:hAnsi="Calibri" w:cs="Calibri"/>
          <w:color w:val="000000"/>
          <w:lang w:eastAsia="pl-PL"/>
        </w:rPr>
        <w:t xml:space="preserve"> osób według danych zawartych w deklaracjach złożonych przez właścicieli nieruchomości,</w:t>
      </w:r>
    </w:p>
    <w:p w14:paraId="6120F020" w14:textId="4200D540" w:rsidR="007B4B25" w:rsidRPr="00761EF8" w:rsidRDefault="007B4B25" w:rsidP="007B4B25">
      <w:pPr>
        <w:spacing w:after="0" w:line="360" w:lineRule="auto"/>
        <w:ind w:left="370"/>
        <w:jc w:val="both"/>
        <w:rPr>
          <w:rFonts w:ascii="Calibri" w:eastAsia="Times New Roman" w:hAnsi="Calibri" w:cs="Calibri"/>
          <w:color w:val="000000"/>
          <w:lang w:eastAsia="pl-PL"/>
        </w:rPr>
      </w:pPr>
      <w:r>
        <w:rPr>
          <w:rFonts w:ascii="Calibri" w:eastAsia="Times New Roman" w:hAnsi="Calibri" w:cs="Calibri"/>
          <w:color w:val="000000"/>
          <w:lang w:eastAsia="pl-PL"/>
        </w:rPr>
        <w:t>d)</w:t>
      </w:r>
      <w:r>
        <w:rPr>
          <w:rFonts w:ascii="Calibri" w:eastAsia="Times New Roman" w:hAnsi="Calibri" w:cs="Calibri"/>
          <w:color w:val="000000"/>
          <w:lang w:eastAsia="pl-PL"/>
        </w:rPr>
        <w:tab/>
        <w:t>zebrano 29</w:t>
      </w:r>
      <w:r w:rsidR="00530DF7">
        <w:rPr>
          <w:rFonts w:ascii="Calibri" w:eastAsia="Times New Roman" w:hAnsi="Calibri" w:cs="Calibri"/>
          <w:color w:val="000000"/>
          <w:lang w:eastAsia="pl-PL"/>
        </w:rPr>
        <w:t>58</w:t>
      </w:r>
      <w:r w:rsidRPr="00761EF8">
        <w:rPr>
          <w:rFonts w:ascii="Calibri" w:eastAsia="Times New Roman" w:hAnsi="Calibri" w:cs="Calibri"/>
          <w:color w:val="000000"/>
          <w:lang w:eastAsia="pl-PL"/>
        </w:rPr>
        <w:t xml:space="preserve"> deklaracji na budynki zamieszkałe;</w:t>
      </w:r>
    </w:p>
    <w:p w14:paraId="47A8ECD7" w14:textId="3472413E" w:rsidR="007B4B25" w:rsidRDefault="007B4B25" w:rsidP="007B4B25">
      <w:pPr>
        <w:spacing w:after="0" w:line="360" w:lineRule="auto"/>
        <w:ind w:left="370"/>
        <w:jc w:val="both"/>
        <w:rPr>
          <w:rFonts w:ascii="Calibri" w:eastAsia="Times New Roman" w:hAnsi="Calibri" w:cs="Calibri"/>
          <w:color w:val="000000"/>
          <w:lang w:eastAsia="pl-PL"/>
        </w:rPr>
      </w:pPr>
      <w:r w:rsidRPr="00761EF8">
        <w:rPr>
          <w:rFonts w:ascii="Calibri" w:eastAsia="Times New Roman" w:hAnsi="Calibri" w:cs="Calibri"/>
          <w:color w:val="000000"/>
          <w:lang w:eastAsia="pl-PL"/>
        </w:rPr>
        <w:t>f)</w:t>
      </w:r>
      <w:r>
        <w:rPr>
          <w:rFonts w:ascii="Calibri" w:eastAsia="Times New Roman" w:hAnsi="Calibri" w:cs="Calibri"/>
          <w:color w:val="000000"/>
          <w:lang w:eastAsia="pl-PL"/>
        </w:rPr>
        <w:tab/>
        <w:t>w 2023 roku wystawiono 5</w:t>
      </w:r>
      <w:r w:rsidR="00B64787">
        <w:rPr>
          <w:rFonts w:ascii="Calibri" w:eastAsia="Times New Roman" w:hAnsi="Calibri" w:cs="Calibri"/>
          <w:color w:val="000000"/>
          <w:lang w:eastAsia="pl-PL"/>
        </w:rPr>
        <w:t>9</w:t>
      </w:r>
      <w:r w:rsidRPr="00761EF8">
        <w:rPr>
          <w:rFonts w:ascii="Calibri" w:eastAsia="Times New Roman" w:hAnsi="Calibri" w:cs="Calibri"/>
          <w:color w:val="000000"/>
          <w:lang w:eastAsia="pl-PL"/>
        </w:rPr>
        <w:t xml:space="preserve"> wezwania do korekty deklaracji w sprawie poprawności złożonej deklaracji, dotyczyły informacji o urodzonych dzieciach oraz innych informacji co do poprawności złożonej deklaracji</w:t>
      </w:r>
      <w:r>
        <w:rPr>
          <w:rFonts w:ascii="Calibri" w:eastAsia="Times New Roman" w:hAnsi="Calibri" w:cs="Calibri"/>
          <w:color w:val="000000"/>
          <w:lang w:eastAsia="pl-PL"/>
        </w:rPr>
        <w:t>;</w:t>
      </w:r>
    </w:p>
    <w:p w14:paraId="208F94DE" w14:textId="77777777" w:rsidR="00DB72AA" w:rsidRDefault="00DB72AA" w:rsidP="007B4B25">
      <w:pPr>
        <w:spacing w:after="0" w:line="360" w:lineRule="auto"/>
        <w:ind w:left="370"/>
        <w:jc w:val="both"/>
        <w:rPr>
          <w:rFonts w:ascii="Calibri" w:eastAsia="Times New Roman" w:hAnsi="Calibri" w:cs="Calibri"/>
          <w:color w:val="000000"/>
          <w:lang w:eastAsia="pl-PL"/>
        </w:rPr>
      </w:pPr>
    </w:p>
    <w:p w14:paraId="2CC136DF" w14:textId="77777777" w:rsidR="00DB72AA" w:rsidRDefault="00DB72AA" w:rsidP="00DB72AA">
      <w:pPr>
        <w:pStyle w:val="Akapitzlist"/>
        <w:numPr>
          <w:ilvl w:val="0"/>
          <w:numId w:val="4"/>
        </w:numPr>
        <w:spacing w:after="200" w:line="276" w:lineRule="auto"/>
        <w:rPr>
          <w:b/>
          <w:sz w:val="28"/>
        </w:rPr>
      </w:pPr>
      <w:r w:rsidRPr="00267EA2">
        <w:rPr>
          <w:b/>
          <w:sz w:val="28"/>
        </w:rPr>
        <w:t>Liczba właścicieli nieruchomości, którzy nie zawarli umowy, o której mowa w art. 6 ust. 1, w imieniu których gmina powinna podjąć działania, o których mowa w art. 6 ust. 6-12</w:t>
      </w:r>
    </w:p>
    <w:p w14:paraId="0B62D5AB" w14:textId="77777777" w:rsidR="00DB72AA" w:rsidRDefault="00DB72AA" w:rsidP="00DB72AA">
      <w:pPr>
        <w:pStyle w:val="Akapitzlist"/>
        <w:ind w:left="502"/>
        <w:rPr>
          <w:b/>
          <w:sz w:val="28"/>
        </w:rPr>
      </w:pPr>
    </w:p>
    <w:p w14:paraId="69ABADA0" w14:textId="5763CAC2" w:rsidR="00DB72AA" w:rsidRPr="00DB72AA" w:rsidRDefault="00DB72AA" w:rsidP="00FE2CA9">
      <w:pPr>
        <w:pStyle w:val="Akapitzlist"/>
        <w:ind w:left="502"/>
        <w:jc w:val="both"/>
        <w:rPr>
          <w:rFonts w:ascii="Calibri" w:hAnsi="Calibri" w:cs="Calibri"/>
          <w:b/>
          <w:sz w:val="32"/>
        </w:rPr>
      </w:pPr>
      <w:r w:rsidRPr="00DB72AA">
        <w:rPr>
          <w:rStyle w:val="markedcontent"/>
          <w:rFonts w:ascii="Calibri" w:hAnsi="Calibri" w:cs="Calibri"/>
        </w:rPr>
        <w:t>Na terenie Gminy Lipno do końca 2023 roku nie wydano</w:t>
      </w:r>
      <w:r w:rsidRPr="00DB72AA">
        <w:rPr>
          <w:rFonts w:ascii="Calibri" w:hAnsi="Calibri" w:cs="Calibri"/>
        </w:rPr>
        <w:t xml:space="preserve"> </w:t>
      </w:r>
      <w:r w:rsidRPr="00DB72AA">
        <w:rPr>
          <w:rStyle w:val="markedcontent"/>
          <w:rFonts w:ascii="Calibri" w:hAnsi="Calibri" w:cs="Calibri"/>
        </w:rPr>
        <w:t>decyzji administracyjnej wobec właścicieli nieruchomości, którzy nie zawarli umowy, o której mowa w art. 6 ust.</w:t>
      </w:r>
      <w:r w:rsidRPr="00DB72AA">
        <w:rPr>
          <w:rFonts w:ascii="Calibri" w:hAnsi="Calibri" w:cs="Calibri"/>
        </w:rPr>
        <w:t xml:space="preserve"> </w:t>
      </w:r>
      <w:r w:rsidRPr="00DB72AA">
        <w:rPr>
          <w:rStyle w:val="markedcontent"/>
          <w:rFonts w:ascii="Calibri" w:hAnsi="Calibri" w:cs="Calibri"/>
        </w:rPr>
        <w:t xml:space="preserve">1 ustawy </w:t>
      </w:r>
      <w:r w:rsidR="00FE2CA9">
        <w:rPr>
          <w:rStyle w:val="markedcontent"/>
          <w:rFonts w:ascii="Calibri" w:hAnsi="Calibri" w:cs="Calibri"/>
        </w:rPr>
        <w:t xml:space="preserve">                 </w:t>
      </w:r>
      <w:r w:rsidRPr="00DB72AA">
        <w:rPr>
          <w:rStyle w:val="markedcontent"/>
          <w:rFonts w:ascii="Calibri" w:hAnsi="Calibri" w:cs="Calibri"/>
        </w:rPr>
        <w:t>o utrzymaniu czystości i porządku w gminach.</w:t>
      </w:r>
    </w:p>
    <w:p w14:paraId="4DFAE21C" w14:textId="77777777" w:rsidR="00DB72AA" w:rsidRPr="00DB72AA" w:rsidRDefault="00DB72AA" w:rsidP="007B4B25">
      <w:pPr>
        <w:spacing w:after="0" w:line="360" w:lineRule="auto"/>
        <w:ind w:left="370"/>
        <w:jc w:val="both"/>
        <w:rPr>
          <w:rFonts w:ascii="Calibri" w:eastAsia="Times New Roman" w:hAnsi="Calibri" w:cs="Calibri"/>
          <w:color w:val="000000"/>
          <w:lang w:eastAsia="pl-PL"/>
        </w:rPr>
      </w:pPr>
    </w:p>
    <w:p w14:paraId="7F059F0D" w14:textId="77777777" w:rsidR="00DB72AA" w:rsidRDefault="00DB72AA" w:rsidP="00DB72AA">
      <w:pPr>
        <w:pStyle w:val="Akapitzlist"/>
        <w:numPr>
          <w:ilvl w:val="0"/>
          <w:numId w:val="4"/>
        </w:numPr>
        <w:spacing w:after="200" w:line="276" w:lineRule="auto"/>
        <w:rPr>
          <w:b/>
          <w:sz w:val="28"/>
        </w:rPr>
      </w:pPr>
      <w:r w:rsidRPr="00ED0DC3">
        <w:rPr>
          <w:b/>
          <w:sz w:val="28"/>
        </w:rPr>
        <w:t>Ilość odpadów komunalnych wytworzonych na terenie gminy</w:t>
      </w:r>
    </w:p>
    <w:p w14:paraId="15B3C4EA" w14:textId="6132876A" w:rsidR="00DB72AA" w:rsidRDefault="00DB72AA" w:rsidP="00DB72AA">
      <w:pPr>
        <w:spacing w:after="0" w:line="360" w:lineRule="auto"/>
        <w:ind w:left="142"/>
        <w:rPr>
          <w:rFonts w:ascii="Calibri" w:eastAsia="Times New Roman" w:hAnsi="Calibri" w:cs="Calibri"/>
          <w:lang w:eastAsia="pl-PL"/>
        </w:rPr>
      </w:pPr>
      <w:r w:rsidRPr="00DB72AA">
        <w:rPr>
          <w:rFonts w:ascii="Calibri" w:eastAsia="Times New Roman" w:hAnsi="Calibri" w:cs="Calibri"/>
          <w:lang w:eastAsia="pl-PL"/>
        </w:rPr>
        <w:t>Dane zawarte w sprawozdaniach za 2023 rok wykazały, iż ilości poszczególnych rodzajów odebranych odpadów komunalnych od właścicieli nieruchomości z terenu gminy Lipno, ilości zebranych odpadów komunalnych w punktach PSZOK kształtowały się dla danych rodzajów odpadów, następująco</w:t>
      </w:r>
      <w:r w:rsidR="00CC559D">
        <w:rPr>
          <w:rFonts w:ascii="Calibri" w:eastAsia="Times New Roman" w:hAnsi="Calibri" w:cs="Calibri"/>
          <w:lang w:eastAsia="pl-PL"/>
        </w:rPr>
        <w:t>:</w:t>
      </w:r>
    </w:p>
    <w:p w14:paraId="78CE9A67" w14:textId="77777777" w:rsidR="00F91640" w:rsidRDefault="00F91640" w:rsidP="004E4582">
      <w:pPr>
        <w:spacing w:line="240" w:lineRule="auto"/>
        <w:jc w:val="both"/>
      </w:pPr>
    </w:p>
    <w:p w14:paraId="467BEC68" w14:textId="19DE1B6B" w:rsidR="00CC559D" w:rsidRPr="00FE2CA9" w:rsidRDefault="00CC559D" w:rsidP="00FE2CA9">
      <w:pPr>
        <w:spacing w:line="240" w:lineRule="auto"/>
        <w:ind w:left="369"/>
        <w:rPr>
          <w:sz w:val="20"/>
          <w:szCs w:val="20"/>
        </w:rPr>
      </w:pPr>
      <w:r w:rsidRPr="00FE2CA9">
        <w:rPr>
          <w:sz w:val="20"/>
          <w:szCs w:val="20"/>
        </w:rPr>
        <w:t xml:space="preserve">Tabela 1. </w:t>
      </w:r>
      <w:bookmarkStart w:id="0" w:name="_Hlk132713009"/>
      <w:r w:rsidRPr="00FE2CA9">
        <w:rPr>
          <w:sz w:val="20"/>
          <w:szCs w:val="20"/>
        </w:rPr>
        <w:t>Ilość odpadów komunalnych odebranych w 2022 r. z terenu Gminy Lipno przez podmiot odbierający odpady komunalne od właścicieli nieruchomości na podstawie umowy z Gminą Lipno.</w:t>
      </w:r>
    </w:p>
    <w:tbl>
      <w:tblPr>
        <w:tblStyle w:val="Tabela-Siatka"/>
        <w:tblW w:w="0" w:type="auto"/>
        <w:tblLook w:val="04A0" w:firstRow="1" w:lastRow="0" w:firstColumn="1" w:lastColumn="0" w:noHBand="0" w:noVBand="1"/>
      </w:tblPr>
      <w:tblGrid>
        <w:gridCol w:w="6092"/>
        <w:gridCol w:w="1574"/>
        <w:gridCol w:w="1537"/>
      </w:tblGrid>
      <w:tr w:rsidR="00F91640" w:rsidRPr="00F91640" w14:paraId="4D262F64" w14:textId="77777777" w:rsidTr="00F91640">
        <w:trPr>
          <w:trHeight w:val="375"/>
        </w:trPr>
        <w:tc>
          <w:tcPr>
            <w:tcW w:w="6092" w:type="dxa"/>
            <w:shd w:val="clear" w:color="auto" w:fill="F1A983" w:themeFill="accent2" w:themeFillTint="99"/>
            <w:noWrap/>
            <w:hideMark/>
          </w:tcPr>
          <w:bookmarkEnd w:id="0"/>
          <w:p w14:paraId="709E8FA9" w14:textId="7690CED9" w:rsidR="00F91640" w:rsidRPr="00F91640" w:rsidRDefault="00F91640" w:rsidP="00F91640">
            <w:pPr>
              <w:spacing w:line="360" w:lineRule="auto"/>
              <w:ind w:left="142"/>
              <w:rPr>
                <w:rFonts w:ascii="Calibri" w:eastAsia="Times New Roman" w:hAnsi="Calibri" w:cs="Calibri"/>
                <w:lang w:eastAsia="pl-PL"/>
              </w:rPr>
            </w:pPr>
            <w:r>
              <w:rPr>
                <w:rFonts w:ascii="Calibri" w:eastAsia="Times New Roman" w:hAnsi="Calibri" w:cs="Calibri"/>
                <w:lang w:eastAsia="pl-PL"/>
              </w:rPr>
              <w:t>N</w:t>
            </w:r>
            <w:r w:rsidRPr="00F91640">
              <w:rPr>
                <w:rFonts w:ascii="Calibri" w:eastAsia="Times New Roman" w:hAnsi="Calibri" w:cs="Calibri"/>
                <w:lang w:eastAsia="pl-PL"/>
              </w:rPr>
              <w:t>azwa odpadu</w:t>
            </w:r>
          </w:p>
        </w:tc>
        <w:tc>
          <w:tcPr>
            <w:tcW w:w="1574" w:type="dxa"/>
            <w:shd w:val="clear" w:color="auto" w:fill="F1A983" w:themeFill="accent2" w:themeFillTint="99"/>
            <w:noWrap/>
            <w:hideMark/>
          </w:tcPr>
          <w:p w14:paraId="0DFA28C7" w14:textId="6C482F6F" w:rsidR="00F91640" w:rsidRPr="00F91640" w:rsidRDefault="00F91640" w:rsidP="00F91640">
            <w:pPr>
              <w:spacing w:line="360" w:lineRule="auto"/>
              <w:ind w:left="142"/>
              <w:rPr>
                <w:rFonts w:ascii="Calibri" w:eastAsia="Times New Roman" w:hAnsi="Calibri" w:cs="Calibri"/>
                <w:lang w:eastAsia="pl-PL"/>
              </w:rPr>
            </w:pPr>
            <w:r>
              <w:rPr>
                <w:rFonts w:ascii="Calibri" w:eastAsia="Times New Roman" w:hAnsi="Calibri" w:cs="Calibri"/>
                <w:lang w:eastAsia="pl-PL"/>
              </w:rPr>
              <w:t>K</w:t>
            </w:r>
            <w:r w:rsidRPr="00F91640">
              <w:rPr>
                <w:rFonts w:ascii="Calibri" w:eastAsia="Times New Roman" w:hAnsi="Calibri" w:cs="Calibri"/>
                <w:lang w:eastAsia="pl-PL"/>
              </w:rPr>
              <w:t>od</w:t>
            </w:r>
          </w:p>
        </w:tc>
        <w:tc>
          <w:tcPr>
            <w:tcW w:w="1537" w:type="dxa"/>
            <w:shd w:val="clear" w:color="auto" w:fill="F1A983" w:themeFill="accent2" w:themeFillTint="99"/>
            <w:noWrap/>
            <w:hideMark/>
          </w:tcPr>
          <w:p w14:paraId="50FB20CD" w14:textId="295ABA55" w:rsidR="00F91640" w:rsidRPr="00F91640" w:rsidRDefault="00F91640" w:rsidP="00F91640">
            <w:pPr>
              <w:spacing w:line="360" w:lineRule="auto"/>
              <w:ind w:left="142"/>
              <w:rPr>
                <w:rFonts w:ascii="Calibri" w:eastAsia="Times New Roman" w:hAnsi="Calibri" w:cs="Calibri"/>
                <w:lang w:eastAsia="pl-PL"/>
              </w:rPr>
            </w:pPr>
            <w:r>
              <w:rPr>
                <w:rFonts w:ascii="Calibri" w:eastAsia="Times New Roman" w:hAnsi="Calibri" w:cs="Calibri"/>
                <w:lang w:eastAsia="pl-PL"/>
              </w:rPr>
              <w:t>Ilość w Mg</w:t>
            </w:r>
          </w:p>
        </w:tc>
      </w:tr>
      <w:tr w:rsidR="00F91640" w:rsidRPr="00F91640" w14:paraId="6A40C29E" w14:textId="77777777" w:rsidTr="00F91640">
        <w:trPr>
          <w:trHeight w:val="375"/>
        </w:trPr>
        <w:tc>
          <w:tcPr>
            <w:tcW w:w="6092" w:type="dxa"/>
            <w:shd w:val="clear" w:color="auto" w:fill="FAE2D5" w:themeFill="accent2" w:themeFillTint="33"/>
            <w:noWrap/>
            <w:hideMark/>
          </w:tcPr>
          <w:p w14:paraId="4CF4DDC7"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opakowania z papieru i tektury</w:t>
            </w:r>
          </w:p>
        </w:tc>
        <w:tc>
          <w:tcPr>
            <w:tcW w:w="1574" w:type="dxa"/>
            <w:shd w:val="clear" w:color="auto" w:fill="FAE2D5" w:themeFill="accent2" w:themeFillTint="33"/>
            <w:noWrap/>
            <w:hideMark/>
          </w:tcPr>
          <w:p w14:paraId="68ECFBF3"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15 01 01</w:t>
            </w:r>
          </w:p>
        </w:tc>
        <w:tc>
          <w:tcPr>
            <w:tcW w:w="1537" w:type="dxa"/>
            <w:shd w:val="clear" w:color="auto" w:fill="FAE2D5" w:themeFill="accent2" w:themeFillTint="33"/>
            <w:noWrap/>
            <w:hideMark/>
          </w:tcPr>
          <w:p w14:paraId="668A7F41"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4,96</w:t>
            </w:r>
          </w:p>
        </w:tc>
      </w:tr>
      <w:tr w:rsidR="00F91640" w:rsidRPr="00F91640" w14:paraId="50C32A59" w14:textId="77777777" w:rsidTr="00F91640">
        <w:trPr>
          <w:trHeight w:val="375"/>
        </w:trPr>
        <w:tc>
          <w:tcPr>
            <w:tcW w:w="6092" w:type="dxa"/>
            <w:shd w:val="clear" w:color="auto" w:fill="FAE2D5" w:themeFill="accent2" w:themeFillTint="33"/>
            <w:noWrap/>
            <w:hideMark/>
          </w:tcPr>
          <w:p w14:paraId="46983F33"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zmieszane odpady opakowaniowe</w:t>
            </w:r>
          </w:p>
        </w:tc>
        <w:tc>
          <w:tcPr>
            <w:tcW w:w="1574" w:type="dxa"/>
            <w:shd w:val="clear" w:color="auto" w:fill="FAE2D5" w:themeFill="accent2" w:themeFillTint="33"/>
            <w:noWrap/>
            <w:hideMark/>
          </w:tcPr>
          <w:p w14:paraId="59BD5CCB"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15 01 06</w:t>
            </w:r>
          </w:p>
        </w:tc>
        <w:tc>
          <w:tcPr>
            <w:tcW w:w="1537" w:type="dxa"/>
            <w:shd w:val="clear" w:color="auto" w:fill="FAE2D5" w:themeFill="accent2" w:themeFillTint="33"/>
            <w:noWrap/>
            <w:hideMark/>
          </w:tcPr>
          <w:p w14:paraId="509DCCB5"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478,54</w:t>
            </w:r>
          </w:p>
        </w:tc>
      </w:tr>
      <w:tr w:rsidR="00F91640" w:rsidRPr="00F91640" w14:paraId="78522100" w14:textId="77777777" w:rsidTr="00F91640">
        <w:trPr>
          <w:trHeight w:val="375"/>
        </w:trPr>
        <w:tc>
          <w:tcPr>
            <w:tcW w:w="6092" w:type="dxa"/>
            <w:shd w:val="clear" w:color="auto" w:fill="FAE2D5" w:themeFill="accent2" w:themeFillTint="33"/>
            <w:noWrap/>
            <w:hideMark/>
          </w:tcPr>
          <w:p w14:paraId="6A3C7611"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opakowania ze szkła</w:t>
            </w:r>
          </w:p>
        </w:tc>
        <w:tc>
          <w:tcPr>
            <w:tcW w:w="1574" w:type="dxa"/>
            <w:shd w:val="clear" w:color="auto" w:fill="FAE2D5" w:themeFill="accent2" w:themeFillTint="33"/>
            <w:noWrap/>
            <w:hideMark/>
          </w:tcPr>
          <w:p w14:paraId="2C8A4CEF"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15 01 07</w:t>
            </w:r>
          </w:p>
        </w:tc>
        <w:tc>
          <w:tcPr>
            <w:tcW w:w="1537" w:type="dxa"/>
            <w:shd w:val="clear" w:color="auto" w:fill="FAE2D5" w:themeFill="accent2" w:themeFillTint="33"/>
            <w:noWrap/>
            <w:hideMark/>
          </w:tcPr>
          <w:p w14:paraId="50B62FBC"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43,4</w:t>
            </w:r>
          </w:p>
        </w:tc>
      </w:tr>
      <w:tr w:rsidR="00F91640" w:rsidRPr="00F91640" w14:paraId="0796BFEA" w14:textId="77777777" w:rsidTr="00F91640">
        <w:trPr>
          <w:trHeight w:val="375"/>
        </w:trPr>
        <w:tc>
          <w:tcPr>
            <w:tcW w:w="6092" w:type="dxa"/>
            <w:shd w:val="clear" w:color="auto" w:fill="FAE2D5" w:themeFill="accent2" w:themeFillTint="33"/>
            <w:noWrap/>
            <w:hideMark/>
          </w:tcPr>
          <w:p w14:paraId="01C8F7D0"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zużyte opony</w:t>
            </w:r>
          </w:p>
        </w:tc>
        <w:tc>
          <w:tcPr>
            <w:tcW w:w="1574" w:type="dxa"/>
            <w:shd w:val="clear" w:color="auto" w:fill="FAE2D5" w:themeFill="accent2" w:themeFillTint="33"/>
            <w:noWrap/>
            <w:hideMark/>
          </w:tcPr>
          <w:p w14:paraId="15D78EF4"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16 01 03</w:t>
            </w:r>
          </w:p>
        </w:tc>
        <w:tc>
          <w:tcPr>
            <w:tcW w:w="1537" w:type="dxa"/>
            <w:shd w:val="clear" w:color="auto" w:fill="FAE2D5" w:themeFill="accent2" w:themeFillTint="33"/>
            <w:noWrap/>
            <w:hideMark/>
          </w:tcPr>
          <w:p w14:paraId="0993D673"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12,82</w:t>
            </w:r>
          </w:p>
        </w:tc>
      </w:tr>
      <w:tr w:rsidR="00F91640" w:rsidRPr="00F91640" w14:paraId="063C86E4" w14:textId="77777777" w:rsidTr="00F91640">
        <w:trPr>
          <w:trHeight w:val="375"/>
        </w:trPr>
        <w:tc>
          <w:tcPr>
            <w:tcW w:w="6092" w:type="dxa"/>
            <w:shd w:val="clear" w:color="auto" w:fill="FAE2D5" w:themeFill="accent2" w:themeFillTint="33"/>
            <w:noWrap/>
            <w:hideMark/>
          </w:tcPr>
          <w:p w14:paraId="15E467CB"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odpady kuchenne ulegające biodegradacji</w:t>
            </w:r>
          </w:p>
        </w:tc>
        <w:tc>
          <w:tcPr>
            <w:tcW w:w="1574" w:type="dxa"/>
            <w:shd w:val="clear" w:color="auto" w:fill="FAE2D5" w:themeFill="accent2" w:themeFillTint="33"/>
            <w:noWrap/>
            <w:hideMark/>
          </w:tcPr>
          <w:p w14:paraId="766EA006"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20 01 08</w:t>
            </w:r>
          </w:p>
        </w:tc>
        <w:tc>
          <w:tcPr>
            <w:tcW w:w="1537" w:type="dxa"/>
            <w:shd w:val="clear" w:color="auto" w:fill="FAE2D5" w:themeFill="accent2" w:themeFillTint="33"/>
            <w:noWrap/>
            <w:hideMark/>
          </w:tcPr>
          <w:p w14:paraId="0CFDF8C0"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183,64</w:t>
            </w:r>
          </w:p>
        </w:tc>
      </w:tr>
      <w:tr w:rsidR="00F91640" w:rsidRPr="00F91640" w14:paraId="6302D889" w14:textId="77777777" w:rsidTr="00F91640">
        <w:trPr>
          <w:trHeight w:val="375"/>
        </w:trPr>
        <w:tc>
          <w:tcPr>
            <w:tcW w:w="6092" w:type="dxa"/>
            <w:shd w:val="clear" w:color="auto" w:fill="FAE2D5" w:themeFill="accent2" w:themeFillTint="33"/>
            <w:noWrap/>
            <w:hideMark/>
          </w:tcPr>
          <w:p w14:paraId="0666AE5B"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zużyte urządzenia elektryczne i elektroniczne</w:t>
            </w:r>
          </w:p>
        </w:tc>
        <w:tc>
          <w:tcPr>
            <w:tcW w:w="1574" w:type="dxa"/>
            <w:shd w:val="clear" w:color="auto" w:fill="FAE2D5" w:themeFill="accent2" w:themeFillTint="33"/>
            <w:noWrap/>
            <w:hideMark/>
          </w:tcPr>
          <w:p w14:paraId="2C3B9561"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20 01 36</w:t>
            </w:r>
          </w:p>
        </w:tc>
        <w:tc>
          <w:tcPr>
            <w:tcW w:w="1537" w:type="dxa"/>
            <w:shd w:val="clear" w:color="auto" w:fill="FAE2D5" w:themeFill="accent2" w:themeFillTint="33"/>
            <w:noWrap/>
            <w:hideMark/>
          </w:tcPr>
          <w:p w14:paraId="04DE662F"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4,82</w:t>
            </w:r>
          </w:p>
        </w:tc>
      </w:tr>
      <w:tr w:rsidR="00F91640" w:rsidRPr="00F91640" w14:paraId="48801B07" w14:textId="77777777" w:rsidTr="00F91640">
        <w:trPr>
          <w:trHeight w:val="375"/>
        </w:trPr>
        <w:tc>
          <w:tcPr>
            <w:tcW w:w="6092" w:type="dxa"/>
            <w:shd w:val="clear" w:color="auto" w:fill="FAE2D5" w:themeFill="accent2" w:themeFillTint="33"/>
            <w:noWrap/>
            <w:hideMark/>
          </w:tcPr>
          <w:p w14:paraId="1833FA56"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lastRenderedPageBreak/>
              <w:t>niesegregowane (zmieszane) odpady komunalne</w:t>
            </w:r>
          </w:p>
        </w:tc>
        <w:tc>
          <w:tcPr>
            <w:tcW w:w="1574" w:type="dxa"/>
            <w:shd w:val="clear" w:color="auto" w:fill="FAE2D5" w:themeFill="accent2" w:themeFillTint="33"/>
            <w:noWrap/>
            <w:hideMark/>
          </w:tcPr>
          <w:p w14:paraId="1D1764D3"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20 03 01</w:t>
            </w:r>
          </w:p>
        </w:tc>
        <w:tc>
          <w:tcPr>
            <w:tcW w:w="1537" w:type="dxa"/>
            <w:shd w:val="clear" w:color="auto" w:fill="FAE2D5" w:themeFill="accent2" w:themeFillTint="33"/>
            <w:noWrap/>
            <w:hideMark/>
          </w:tcPr>
          <w:p w14:paraId="2583B33E"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1180,33</w:t>
            </w:r>
          </w:p>
        </w:tc>
      </w:tr>
      <w:tr w:rsidR="00F91640" w:rsidRPr="00F91640" w14:paraId="0F959A0E" w14:textId="77777777" w:rsidTr="00F91640">
        <w:trPr>
          <w:trHeight w:val="375"/>
        </w:trPr>
        <w:tc>
          <w:tcPr>
            <w:tcW w:w="6092" w:type="dxa"/>
            <w:shd w:val="clear" w:color="auto" w:fill="FAE2D5" w:themeFill="accent2" w:themeFillTint="33"/>
            <w:noWrap/>
            <w:hideMark/>
          </w:tcPr>
          <w:p w14:paraId="7599BCA6"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odpady wielkogabarytowe</w:t>
            </w:r>
          </w:p>
        </w:tc>
        <w:tc>
          <w:tcPr>
            <w:tcW w:w="1574" w:type="dxa"/>
            <w:shd w:val="clear" w:color="auto" w:fill="FAE2D5" w:themeFill="accent2" w:themeFillTint="33"/>
            <w:noWrap/>
            <w:hideMark/>
          </w:tcPr>
          <w:p w14:paraId="25E715BB"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20 03 07</w:t>
            </w:r>
          </w:p>
        </w:tc>
        <w:tc>
          <w:tcPr>
            <w:tcW w:w="1537" w:type="dxa"/>
            <w:shd w:val="clear" w:color="auto" w:fill="FAE2D5" w:themeFill="accent2" w:themeFillTint="33"/>
            <w:noWrap/>
            <w:hideMark/>
          </w:tcPr>
          <w:p w14:paraId="2D39704A" w14:textId="77777777" w:rsidR="00F91640" w:rsidRPr="00F91640" w:rsidRDefault="00F91640" w:rsidP="00F91640">
            <w:pPr>
              <w:spacing w:line="360" w:lineRule="auto"/>
              <w:ind w:left="142"/>
              <w:rPr>
                <w:rFonts w:ascii="Calibri" w:eastAsia="Times New Roman" w:hAnsi="Calibri" w:cs="Calibri"/>
                <w:lang w:eastAsia="pl-PL"/>
              </w:rPr>
            </w:pPr>
            <w:r w:rsidRPr="00F91640">
              <w:rPr>
                <w:rFonts w:ascii="Calibri" w:eastAsia="Times New Roman" w:hAnsi="Calibri" w:cs="Calibri"/>
                <w:lang w:eastAsia="pl-PL"/>
              </w:rPr>
              <w:t>49,8</w:t>
            </w:r>
          </w:p>
        </w:tc>
      </w:tr>
      <w:tr w:rsidR="00F91640" w:rsidRPr="00F91640" w14:paraId="0CDB910F" w14:textId="77777777" w:rsidTr="00F91640">
        <w:trPr>
          <w:trHeight w:val="525"/>
        </w:trPr>
        <w:tc>
          <w:tcPr>
            <w:tcW w:w="6092" w:type="dxa"/>
            <w:noWrap/>
            <w:hideMark/>
          </w:tcPr>
          <w:p w14:paraId="4DE490B2" w14:textId="77777777" w:rsidR="00F91640" w:rsidRPr="00F91640" w:rsidRDefault="00F91640" w:rsidP="00F91640">
            <w:pPr>
              <w:spacing w:line="360" w:lineRule="auto"/>
              <w:ind w:left="142"/>
              <w:rPr>
                <w:rFonts w:ascii="Calibri" w:eastAsia="Times New Roman" w:hAnsi="Calibri" w:cs="Calibri"/>
                <w:lang w:eastAsia="pl-PL"/>
              </w:rPr>
            </w:pPr>
          </w:p>
        </w:tc>
        <w:tc>
          <w:tcPr>
            <w:tcW w:w="1574" w:type="dxa"/>
            <w:noWrap/>
            <w:hideMark/>
          </w:tcPr>
          <w:p w14:paraId="548FE02B" w14:textId="77777777" w:rsidR="00F91640" w:rsidRPr="00F91640" w:rsidRDefault="00F91640" w:rsidP="00F91640">
            <w:pPr>
              <w:spacing w:line="360" w:lineRule="auto"/>
              <w:ind w:left="142"/>
              <w:rPr>
                <w:rFonts w:ascii="Calibri" w:eastAsia="Times New Roman" w:hAnsi="Calibri" w:cs="Calibri"/>
                <w:lang w:eastAsia="pl-PL"/>
              </w:rPr>
            </w:pPr>
          </w:p>
        </w:tc>
        <w:tc>
          <w:tcPr>
            <w:tcW w:w="1537" w:type="dxa"/>
            <w:shd w:val="clear" w:color="auto" w:fill="F1A983" w:themeFill="accent2" w:themeFillTint="99"/>
            <w:noWrap/>
            <w:hideMark/>
          </w:tcPr>
          <w:p w14:paraId="2E97B3DA" w14:textId="77777777" w:rsidR="00F91640" w:rsidRPr="00F91640" w:rsidRDefault="00F91640" w:rsidP="00F91640">
            <w:pPr>
              <w:spacing w:line="360" w:lineRule="auto"/>
              <w:ind w:left="142"/>
              <w:rPr>
                <w:rFonts w:ascii="Calibri" w:eastAsia="Times New Roman" w:hAnsi="Calibri" w:cs="Calibri"/>
                <w:b/>
                <w:bCs/>
                <w:lang w:eastAsia="pl-PL"/>
              </w:rPr>
            </w:pPr>
            <w:r w:rsidRPr="00F91640">
              <w:rPr>
                <w:rFonts w:ascii="Calibri" w:eastAsia="Times New Roman" w:hAnsi="Calibri" w:cs="Calibri"/>
                <w:b/>
                <w:bCs/>
                <w:lang w:eastAsia="pl-PL"/>
              </w:rPr>
              <w:t>1958,31</w:t>
            </w:r>
          </w:p>
        </w:tc>
      </w:tr>
    </w:tbl>
    <w:p w14:paraId="7CA7A543" w14:textId="77777777" w:rsidR="00CC559D" w:rsidRPr="00DB72AA" w:rsidRDefault="00CC559D" w:rsidP="00DB72AA">
      <w:pPr>
        <w:spacing w:after="0" w:line="360" w:lineRule="auto"/>
        <w:ind w:left="142"/>
        <w:rPr>
          <w:rFonts w:ascii="Calibri" w:eastAsia="Times New Roman" w:hAnsi="Calibri" w:cs="Calibri"/>
          <w:lang w:eastAsia="pl-PL"/>
        </w:rPr>
      </w:pPr>
    </w:p>
    <w:p w14:paraId="2C95FCFB" w14:textId="77777777" w:rsidR="00DB72AA" w:rsidRDefault="00DB72AA" w:rsidP="00DB72AA">
      <w:pPr>
        <w:spacing w:after="0" w:line="360" w:lineRule="auto"/>
        <w:ind w:left="142"/>
        <w:rPr>
          <w:rFonts w:eastAsia="Times New Roman" w:cstheme="minorHAnsi"/>
          <w:lang w:eastAsia="pl-PL"/>
        </w:rPr>
      </w:pPr>
    </w:p>
    <w:p w14:paraId="475C50FB" w14:textId="213BF6F8" w:rsidR="008344F4" w:rsidRDefault="008344F4" w:rsidP="00FE2CA9">
      <w:pPr>
        <w:pStyle w:val="Bezodstpw"/>
      </w:pPr>
      <w:r w:rsidRPr="00FE2CA9">
        <w:rPr>
          <w:sz w:val="20"/>
          <w:szCs w:val="20"/>
        </w:rPr>
        <w:t xml:space="preserve">Tabela 2. </w:t>
      </w:r>
      <w:bookmarkStart w:id="1" w:name="_Hlk132700721"/>
      <w:bookmarkStart w:id="2" w:name="_Hlk132713067"/>
      <w:r w:rsidRPr="00FE2CA9">
        <w:rPr>
          <w:sz w:val="20"/>
          <w:szCs w:val="20"/>
        </w:rPr>
        <w:t>Ilość odpadów komunalnych odebranych w 2023 r. z terenu Gminy Lipno przez podmioty</w:t>
      </w:r>
      <w:r w:rsidRPr="00FE2CA9">
        <w:rPr>
          <w:sz w:val="20"/>
          <w:szCs w:val="20"/>
        </w:rPr>
        <w:br/>
        <w:t>odbierające odpady komunalne od właścicieli nieruchomości na podstawie umowy z właścicielami nieruchomości (dot. nieruchomości niezamieszkałych).</w:t>
      </w:r>
      <w:bookmarkEnd w:id="1"/>
      <w:bookmarkEnd w:id="2"/>
      <w:r>
        <w:rPr>
          <w:rFonts w:ascii="Calibri" w:eastAsia="Times New Roman" w:hAnsi="Calibri" w:cs="Calibri"/>
          <w:color w:val="000000"/>
          <w:lang w:eastAsia="pl-PL"/>
        </w:rPr>
        <w:fldChar w:fldCharType="begin"/>
      </w:r>
      <w:r w:rsidRPr="008344F4">
        <w:rPr>
          <w:rFonts w:ascii="Calibri" w:eastAsia="Times New Roman" w:hAnsi="Calibri" w:cs="Calibri"/>
          <w:color w:val="000000"/>
          <w:lang w:eastAsia="pl-PL"/>
        </w:rPr>
        <w:instrText xml:space="preserve"> LINK </w:instrText>
      </w:r>
      <w:r w:rsidR="00744C4F">
        <w:rPr>
          <w:rFonts w:ascii="Calibri" w:eastAsia="Times New Roman" w:hAnsi="Calibri" w:cs="Calibri"/>
          <w:color w:val="000000"/>
          <w:lang w:eastAsia="pl-PL"/>
        </w:rPr>
        <w:instrText xml:space="preserve">Excel.Sheet.12 "C:\\Users\\ROR.Komunalne\\Desktop\\sprawozdania do Marszałka- odpady\\zebrane odpady 2019.xlsx" 2023!W2K1:W18K4 </w:instrText>
      </w:r>
      <w:r w:rsidRPr="008344F4">
        <w:rPr>
          <w:rFonts w:ascii="Calibri" w:eastAsia="Times New Roman" w:hAnsi="Calibri" w:cs="Calibri"/>
          <w:color w:val="000000"/>
          <w:lang w:eastAsia="pl-PL"/>
        </w:rPr>
        <w:instrText xml:space="preserve">\a \f 5 \h  \* MERGEFORMAT </w:instrText>
      </w:r>
      <w:r>
        <w:rPr>
          <w:rFonts w:ascii="Calibri" w:eastAsia="Times New Roman" w:hAnsi="Calibri" w:cs="Calibri"/>
          <w:color w:val="000000"/>
          <w:lang w:eastAsia="pl-PL"/>
        </w:rPr>
        <w:fldChar w:fldCharType="separate"/>
      </w:r>
    </w:p>
    <w:tbl>
      <w:tblPr>
        <w:tblStyle w:val="Tabela-Siatka"/>
        <w:tblW w:w="9209" w:type="dxa"/>
        <w:tblLook w:val="04A0" w:firstRow="1" w:lastRow="0" w:firstColumn="1" w:lastColumn="0" w:noHBand="0" w:noVBand="1"/>
      </w:tblPr>
      <w:tblGrid>
        <w:gridCol w:w="6374"/>
        <w:gridCol w:w="1701"/>
        <w:gridCol w:w="1389"/>
      </w:tblGrid>
      <w:tr w:rsidR="008344F4" w:rsidRPr="008344F4" w14:paraId="484FC9CB" w14:textId="77777777" w:rsidTr="004E4582">
        <w:trPr>
          <w:trHeight w:val="375"/>
        </w:trPr>
        <w:tc>
          <w:tcPr>
            <w:tcW w:w="6374" w:type="dxa"/>
            <w:shd w:val="clear" w:color="auto" w:fill="F1A983" w:themeFill="accent2" w:themeFillTint="99"/>
            <w:noWrap/>
            <w:hideMark/>
          </w:tcPr>
          <w:p w14:paraId="002F834F" w14:textId="63896E27" w:rsidR="008344F4" w:rsidRPr="008344F4" w:rsidRDefault="001B4F35" w:rsidP="008344F4">
            <w:pPr>
              <w:pStyle w:val="Akapitzlist"/>
              <w:spacing w:line="360" w:lineRule="auto"/>
              <w:ind w:left="502"/>
              <w:jc w:val="both"/>
              <w:rPr>
                <w:rFonts w:ascii="Calibri" w:eastAsia="Times New Roman" w:hAnsi="Calibri" w:cs="Calibri"/>
                <w:color w:val="000000"/>
                <w:lang w:eastAsia="pl-PL"/>
              </w:rPr>
            </w:pPr>
            <w:r>
              <w:rPr>
                <w:rFonts w:ascii="Calibri" w:eastAsia="Times New Roman" w:hAnsi="Calibri" w:cs="Calibri"/>
                <w:color w:val="000000"/>
                <w:lang w:eastAsia="pl-PL"/>
              </w:rPr>
              <w:t>N</w:t>
            </w:r>
            <w:r w:rsidR="008344F4" w:rsidRPr="008344F4">
              <w:rPr>
                <w:rFonts w:ascii="Calibri" w:eastAsia="Times New Roman" w:hAnsi="Calibri" w:cs="Calibri"/>
                <w:color w:val="000000"/>
                <w:lang w:eastAsia="pl-PL"/>
              </w:rPr>
              <w:t>azwa odpadu</w:t>
            </w:r>
          </w:p>
        </w:tc>
        <w:tc>
          <w:tcPr>
            <w:tcW w:w="1701" w:type="dxa"/>
            <w:shd w:val="clear" w:color="auto" w:fill="F1A983" w:themeFill="accent2" w:themeFillTint="99"/>
            <w:noWrap/>
            <w:hideMark/>
          </w:tcPr>
          <w:p w14:paraId="39CD2A77" w14:textId="68AB8C04" w:rsidR="008344F4" w:rsidRPr="008344F4" w:rsidRDefault="001B4F35" w:rsidP="008344F4">
            <w:pPr>
              <w:pStyle w:val="Akapitzlist"/>
              <w:spacing w:line="360" w:lineRule="auto"/>
              <w:ind w:left="502"/>
              <w:jc w:val="both"/>
              <w:rPr>
                <w:rFonts w:ascii="Calibri" w:eastAsia="Times New Roman" w:hAnsi="Calibri" w:cs="Calibri"/>
                <w:color w:val="000000"/>
                <w:lang w:eastAsia="pl-PL"/>
              </w:rPr>
            </w:pPr>
            <w:r>
              <w:rPr>
                <w:rFonts w:ascii="Calibri" w:eastAsia="Times New Roman" w:hAnsi="Calibri" w:cs="Calibri"/>
                <w:color w:val="000000"/>
                <w:lang w:eastAsia="pl-PL"/>
              </w:rPr>
              <w:t>K</w:t>
            </w:r>
            <w:r w:rsidR="008344F4" w:rsidRPr="008344F4">
              <w:rPr>
                <w:rFonts w:ascii="Calibri" w:eastAsia="Times New Roman" w:hAnsi="Calibri" w:cs="Calibri"/>
                <w:color w:val="000000"/>
                <w:lang w:eastAsia="pl-PL"/>
              </w:rPr>
              <w:t>od</w:t>
            </w:r>
          </w:p>
        </w:tc>
        <w:tc>
          <w:tcPr>
            <w:tcW w:w="1134" w:type="dxa"/>
            <w:shd w:val="clear" w:color="auto" w:fill="F1A983" w:themeFill="accent2" w:themeFillTint="99"/>
            <w:noWrap/>
            <w:hideMark/>
          </w:tcPr>
          <w:p w14:paraId="35102B09" w14:textId="0C5821F3" w:rsidR="008344F4" w:rsidRPr="008344F4" w:rsidRDefault="001B4F35" w:rsidP="006E61BC">
            <w:pPr>
              <w:pStyle w:val="Akapitzlist"/>
              <w:spacing w:line="360" w:lineRule="auto"/>
              <w:ind w:left="0"/>
              <w:rPr>
                <w:rFonts w:ascii="Calibri" w:eastAsia="Times New Roman" w:hAnsi="Calibri" w:cs="Calibri"/>
                <w:color w:val="000000"/>
                <w:lang w:eastAsia="pl-PL"/>
              </w:rPr>
            </w:pPr>
            <w:r>
              <w:rPr>
                <w:rFonts w:ascii="Calibri" w:eastAsia="Times New Roman" w:hAnsi="Calibri" w:cs="Calibri"/>
                <w:color w:val="000000"/>
                <w:lang w:eastAsia="pl-PL"/>
              </w:rPr>
              <w:t>Ilość w Mg</w:t>
            </w:r>
          </w:p>
        </w:tc>
      </w:tr>
      <w:tr w:rsidR="008344F4" w:rsidRPr="008344F4" w14:paraId="15C6150C" w14:textId="77777777" w:rsidTr="004E4582">
        <w:trPr>
          <w:trHeight w:val="375"/>
        </w:trPr>
        <w:tc>
          <w:tcPr>
            <w:tcW w:w="6374" w:type="dxa"/>
            <w:shd w:val="clear" w:color="auto" w:fill="FAE2D5" w:themeFill="accent2" w:themeFillTint="33"/>
            <w:noWrap/>
            <w:hideMark/>
          </w:tcPr>
          <w:p w14:paraId="30E1FBD6" w14:textId="77777777" w:rsidR="008344F4" w:rsidRPr="008344F4" w:rsidRDefault="008344F4" w:rsidP="008344F4">
            <w:pPr>
              <w:pStyle w:val="Akapitzlist"/>
              <w:spacing w:line="360" w:lineRule="auto"/>
              <w:ind w:left="502"/>
              <w:jc w:val="both"/>
              <w:rPr>
                <w:rFonts w:ascii="Calibri" w:eastAsia="Times New Roman" w:hAnsi="Calibri" w:cs="Calibri"/>
                <w:color w:val="000000"/>
                <w:lang w:eastAsia="pl-PL"/>
              </w:rPr>
            </w:pPr>
            <w:r w:rsidRPr="008344F4">
              <w:rPr>
                <w:rFonts w:ascii="Calibri" w:eastAsia="Times New Roman" w:hAnsi="Calibri" w:cs="Calibri"/>
                <w:color w:val="000000"/>
                <w:lang w:eastAsia="pl-PL"/>
              </w:rPr>
              <w:t>opakowania z tworzyw sztucznych</w:t>
            </w:r>
          </w:p>
        </w:tc>
        <w:tc>
          <w:tcPr>
            <w:tcW w:w="1701" w:type="dxa"/>
            <w:shd w:val="clear" w:color="auto" w:fill="FAE2D5" w:themeFill="accent2" w:themeFillTint="33"/>
            <w:noWrap/>
            <w:hideMark/>
          </w:tcPr>
          <w:p w14:paraId="68871363" w14:textId="77777777" w:rsidR="008344F4" w:rsidRPr="008344F4" w:rsidRDefault="008344F4" w:rsidP="008344F4">
            <w:pPr>
              <w:pStyle w:val="Akapitzlist"/>
              <w:spacing w:line="360" w:lineRule="auto"/>
              <w:ind w:left="502"/>
              <w:jc w:val="both"/>
              <w:rPr>
                <w:rFonts w:ascii="Calibri" w:eastAsia="Times New Roman" w:hAnsi="Calibri" w:cs="Calibri"/>
                <w:color w:val="000000"/>
                <w:lang w:eastAsia="pl-PL"/>
              </w:rPr>
            </w:pPr>
            <w:r w:rsidRPr="008344F4">
              <w:rPr>
                <w:rFonts w:ascii="Calibri" w:eastAsia="Times New Roman" w:hAnsi="Calibri" w:cs="Calibri"/>
                <w:color w:val="000000"/>
                <w:lang w:eastAsia="pl-PL"/>
              </w:rPr>
              <w:t xml:space="preserve">15 01 02 </w:t>
            </w:r>
          </w:p>
        </w:tc>
        <w:tc>
          <w:tcPr>
            <w:tcW w:w="1134" w:type="dxa"/>
            <w:shd w:val="clear" w:color="auto" w:fill="FAE2D5" w:themeFill="accent2" w:themeFillTint="33"/>
            <w:noWrap/>
            <w:hideMark/>
          </w:tcPr>
          <w:p w14:paraId="0A4BB75D" w14:textId="77777777" w:rsidR="008344F4" w:rsidRPr="008344F4" w:rsidRDefault="008344F4" w:rsidP="008344F4">
            <w:pPr>
              <w:pStyle w:val="Akapitzlist"/>
              <w:spacing w:line="360" w:lineRule="auto"/>
              <w:ind w:left="502"/>
              <w:jc w:val="both"/>
              <w:rPr>
                <w:rFonts w:ascii="Calibri" w:eastAsia="Times New Roman" w:hAnsi="Calibri" w:cs="Calibri"/>
                <w:color w:val="000000"/>
                <w:lang w:eastAsia="pl-PL"/>
              </w:rPr>
            </w:pPr>
            <w:r w:rsidRPr="008344F4">
              <w:rPr>
                <w:rFonts w:ascii="Calibri" w:eastAsia="Times New Roman" w:hAnsi="Calibri" w:cs="Calibri"/>
                <w:color w:val="000000"/>
                <w:lang w:eastAsia="pl-PL"/>
              </w:rPr>
              <w:t>0,6</w:t>
            </w:r>
          </w:p>
        </w:tc>
      </w:tr>
      <w:tr w:rsidR="008344F4" w:rsidRPr="008344F4" w14:paraId="2BF3DB53" w14:textId="77777777" w:rsidTr="004E4582">
        <w:trPr>
          <w:trHeight w:val="375"/>
        </w:trPr>
        <w:tc>
          <w:tcPr>
            <w:tcW w:w="6374" w:type="dxa"/>
            <w:shd w:val="clear" w:color="auto" w:fill="FAE2D5" w:themeFill="accent2" w:themeFillTint="33"/>
            <w:noWrap/>
            <w:hideMark/>
          </w:tcPr>
          <w:p w14:paraId="6B2231EB" w14:textId="77777777" w:rsidR="008344F4" w:rsidRPr="008344F4" w:rsidRDefault="008344F4" w:rsidP="008344F4">
            <w:pPr>
              <w:pStyle w:val="Akapitzlist"/>
              <w:spacing w:line="360" w:lineRule="auto"/>
              <w:ind w:left="502"/>
              <w:jc w:val="both"/>
              <w:rPr>
                <w:rFonts w:ascii="Calibri" w:eastAsia="Times New Roman" w:hAnsi="Calibri" w:cs="Calibri"/>
                <w:color w:val="000000"/>
                <w:lang w:eastAsia="pl-PL"/>
              </w:rPr>
            </w:pPr>
            <w:r w:rsidRPr="008344F4">
              <w:rPr>
                <w:rFonts w:ascii="Calibri" w:eastAsia="Times New Roman" w:hAnsi="Calibri" w:cs="Calibri"/>
                <w:color w:val="000000"/>
                <w:lang w:eastAsia="pl-PL"/>
              </w:rPr>
              <w:t>zmieszane odpady opakowaniowe</w:t>
            </w:r>
          </w:p>
        </w:tc>
        <w:tc>
          <w:tcPr>
            <w:tcW w:w="1701" w:type="dxa"/>
            <w:shd w:val="clear" w:color="auto" w:fill="FAE2D5" w:themeFill="accent2" w:themeFillTint="33"/>
            <w:noWrap/>
            <w:hideMark/>
          </w:tcPr>
          <w:p w14:paraId="19E1E5EE" w14:textId="77777777" w:rsidR="008344F4" w:rsidRPr="008344F4" w:rsidRDefault="008344F4" w:rsidP="008344F4">
            <w:pPr>
              <w:pStyle w:val="Akapitzlist"/>
              <w:spacing w:line="360" w:lineRule="auto"/>
              <w:ind w:left="502"/>
              <w:jc w:val="both"/>
              <w:rPr>
                <w:rFonts w:ascii="Calibri" w:eastAsia="Times New Roman" w:hAnsi="Calibri" w:cs="Calibri"/>
                <w:color w:val="000000"/>
                <w:lang w:eastAsia="pl-PL"/>
              </w:rPr>
            </w:pPr>
            <w:r w:rsidRPr="008344F4">
              <w:rPr>
                <w:rFonts w:ascii="Calibri" w:eastAsia="Times New Roman" w:hAnsi="Calibri" w:cs="Calibri"/>
                <w:color w:val="000000"/>
                <w:lang w:eastAsia="pl-PL"/>
              </w:rPr>
              <w:t>15 01 06</w:t>
            </w:r>
          </w:p>
        </w:tc>
        <w:tc>
          <w:tcPr>
            <w:tcW w:w="1134" w:type="dxa"/>
            <w:shd w:val="clear" w:color="auto" w:fill="FAE2D5" w:themeFill="accent2" w:themeFillTint="33"/>
            <w:noWrap/>
            <w:hideMark/>
          </w:tcPr>
          <w:p w14:paraId="1FDE3DC1" w14:textId="77777777" w:rsidR="008344F4" w:rsidRPr="008344F4" w:rsidRDefault="008344F4" w:rsidP="008344F4">
            <w:pPr>
              <w:pStyle w:val="Akapitzlist"/>
              <w:spacing w:line="360" w:lineRule="auto"/>
              <w:ind w:left="502"/>
              <w:jc w:val="both"/>
              <w:rPr>
                <w:rFonts w:ascii="Calibri" w:eastAsia="Times New Roman" w:hAnsi="Calibri" w:cs="Calibri"/>
                <w:color w:val="000000"/>
                <w:lang w:eastAsia="pl-PL"/>
              </w:rPr>
            </w:pPr>
            <w:r w:rsidRPr="008344F4">
              <w:rPr>
                <w:rFonts w:ascii="Calibri" w:eastAsia="Times New Roman" w:hAnsi="Calibri" w:cs="Calibri"/>
                <w:color w:val="000000"/>
                <w:lang w:eastAsia="pl-PL"/>
              </w:rPr>
              <w:t>25,38</w:t>
            </w:r>
          </w:p>
        </w:tc>
      </w:tr>
      <w:tr w:rsidR="008344F4" w:rsidRPr="008344F4" w14:paraId="351D9768" w14:textId="77777777" w:rsidTr="004E4582">
        <w:trPr>
          <w:trHeight w:val="375"/>
        </w:trPr>
        <w:tc>
          <w:tcPr>
            <w:tcW w:w="6374" w:type="dxa"/>
            <w:shd w:val="clear" w:color="auto" w:fill="FAE2D5" w:themeFill="accent2" w:themeFillTint="33"/>
            <w:noWrap/>
            <w:hideMark/>
          </w:tcPr>
          <w:p w14:paraId="570D7EAD" w14:textId="77777777" w:rsidR="008344F4" w:rsidRPr="008344F4" w:rsidRDefault="008344F4" w:rsidP="008344F4">
            <w:pPr>
              <w:pStyle w:val="Akapitzlist"/>
              <w:spacing w:line="360" w:lineRule="auto"/>
              <w:ind w:left="502"/>
              <w:jc w:val="both"/>
              <w:rPr>
                <w:rFonts w:ascii="Calibri" w:eastAsia="Times New Roman" w:hAnsi="Calibri" w:cs="Calibri"/>
                <w:color w:val="000000"/>
                <w:lang w:eastAsia="pl-PL"/>
              </w:rPr>
            </w:pPr>
            <w:r w:rsidRPr="008344F4">
              <w:rPr>
                <w:rFonts w:ascii="Calibri" w:eastAsia="Times New Roman" w:hAnsi="Calibri" w:cs="Calibri"/>
                <w:color w:val="000000"/>
                <w:lang w:eastAsia="pl-PL"/>
              </w:rPr>
              <w:t>zmieszane odpady z budowy, remontu i demontażu</w:t>
            </w:r>
          </w:p>
        </w:tc>
        <w:tc>
          <w:tcPr>
            <w:tcW w:w="1701" w:type="dxa"/>
            <w:shd w:val="clear" w:color="auto" w:fill="FAE2D5" w:themeFill="accent2" w:themeFillTint="33"/>
            <w:noWrap/>
            <w:hideMark/>
          </w:tcPr>
          <w:p w14:paraId="3BC19142" w14:textId="77777777" w:rsidR="008344F4" w:rsidRPr="008344F4" w:rsidRDefault="008344F4" w:rsidP="008344F4">
            <w:pPr>
              <w:pStyle w:val="Akapitzlist"/>
              <w:spacing w:line="360" w:lineRule="auto"/>
              <w:ind w:left="502"/>
              <w:jc w:val="both"/>
              <w:rPr>
                <w:rFonts w:ascii="Calibri" w:eastAsia="Times New Roman" w:hAnsi="Calibri" w:cs="Calibri"/>
                <w:color w:val="000000"/>
                <w:lang w:eastAsia="pl-PL"/>
              </w:rPr>
            </w:pPr>
            <w:r w:rsidRPr="008344F4">
              <w:rPr>
                <w:rFonts w:ascii="Calibri" w:eastAsia="Times New Roman" w:hAnsi="Calibri" w:cs="Calibri"/>
                <w:color w:val="000000"/>
                <w:lang w:eastAsia="pl-PL"/>
              </w:rPr>
              <w:t>17 09 04</w:t>
            </w:r>
          </w:p>
        </w:tc>
        <w:tc>
          <w:tcPr>
            <w:tcW w:w="1134" w:type="dxa"/>
            <w:shd w:val="clear" w:color="auto" w:fill="FAE2D5" w:themeFill="accent2" w:themeFillTint="33"/>
            <w:noWrap/>
            <w:hideMark/>
          </w:tcPr>
          <w:p w14:paraId="53C12E64" w14:textId="77777777" w:rsidR="008344F4" w:rsidRPr="008344F4" w:rsidRDefault="008344F4" w:rsidP="008344F4">
            <w:pPr>
              <w:pStyle w:val="Akapitzlist"/>
              <w:spacing w:line="360" w:lineRule="auto"/>
              <w:ind w:left="502"/>
              <w:jc w:val="both"/>
              <w:rPr>
                <w:rFonts w:ascii="Calibri" w:eastAsia="Times New Roman" w:hAnsi="Calibri" w:cs="Calibri"/>
                <w:color w:val="000000"/>
                <w:lang w:eastAsia="pl-PL"/>
              </w:rPr>
            </w:pPr>
            <w:r w:rsidRPr="008344F4">
              <w:rPr>
                <w:rFonts w:ascii="Calibri" w:eastAsia="Times New Roman" w:hAnsi="Calibri" w:cs="Calibri"/>
                <w:color w:val="000000"/>
                <w:lang w:eastAsia="pl-PL"/>
              </w:rPr>
              <w:t>23,2</w:t>
            </w:r>
          </w:p>
        </w:tc>
      </w:tr>
      <w:tr w:rsidR="008344F4" w:rsidRPr="008344F4" w14:paraId="15A7877F" w14:textId="77777777" w:rsidTr="004E4582">
        <w:trPr>
          <w:trHeight w:val="375"/>
        </w:trPr>
        <w:tc>
          <w:tcPr>
            <w:tcW w:w="6374" w:type="dxa"/>
            <w:shd w:val="clear" w:color="auto" w:fill="FAE2D5" w:themeFill="accent2" w:themeFillTint="33"/>
            <w:noWrap/>
            <w:hideMark/>
          </w:tcPr>
          <w:p w14:paraId="67E3F864" w14:textId="77777777" w:rsidR="008344F4" w:rsidRPr="008344F4" w:rsidRDefault="008344F4" w:rsidP="008344F4">
            <w:pPr>
              <w:pStyle w:val="Akapitzlist"/>
              <w:spacing w:line="360" w:lineRule="auto"/>
              <w:ind w:left="502"/>
              <w:jc w:val="both"/>
              <w:rPr>
                <w:rFonts w:ascii="Calibri" w:eastAsia="Times New Roman" w:hAnsi="Calibri" w:cs="Calibri"/>
                <w:color w:val="000000"/>
                <w:lang w:eastAsia="pl-PL"/>
              </w:rPr>
            </w:pPr>
            <w:r w:rsidRPr="008344F4">
              <w:rPr>
                <w:rFonts w:ascii="Calibri" w:eastAsia="Times New Roman" w:hAnsi="Calibri" w:cs="Calibri"/>
                <w:color w:val="000000"/>
                <w:lang w:eastAsia="pl-PL"/>
              </w:rPr>
              <w:t>niesegregowane (zmieszane) odpady komunalne</w:t>
            </w:r>
          </w:p>
        </w:tc>
        <w:tc>
          <w:tcPr>
            <w:tcW w:w="1701" w:type="dxa"/>
            <w:shd w:val="clear" w:color="auto" w:fill="FAE2D5" w:themeFill="accent2" w:themeFillTint="33"/>
            <w:noWrap/>
            <w:hideMark/>
          </w:tcPr>
          <w:p w14:paraId="2FBD0AA4" w14:textId="77777777" w:rsidR="008344F4" w:rsidRPr="008344F4" w:rsidRDefault="008344F4" w:rsidP="008344F4">
            <w:pPr>
              <w:pStyle w:val="Akapitzlist"/>
              <w:spacing w:line="360" w:lineRule="auto"/>
              <w:ind w:left="502"/>
              <w:jc w:val="both"/>
              <w:rPr>
                <w:rFonts w:ascii="Calibri" w:eastAsia="Times New Roman" w:hAnsi="Calibri" w:cs="Calibri"/>
                <w:color w:val="000000"/>
                <w:lang w:eastAsia="pl-PL"/>
              </w:rPr>
            </w:pPr>
            <w:r w:rsidRPr="008344F4">
              <w:rPr>
                <w:rFonts w:ascii="Calibri" w:eastAsia="Times New Roman" w:hAnsi="Calibri" w:cs="Calibri"/>
                <w:color w:val="000000"/>
                <w:lang w:eastAsia="pl-PL"/>
              </w:rPr>
              <w:t>20 03 01</w:t>
            </w:r>
          </w:p>
        </w:tc>
        <w:tc>
          <w:tcPr>
            <w:tcW w:w="1134" w:type="dxa"/>
            <w:shd w:val="clear" w:color="auto" w:fill="FAE2D5" w:themeFill="accent2" w:themeFillTint="33"/>
            <w:noWrap/>
            <w:hideMark/>
          </w:tcPr>
          <w:p w14:paraId="069B7A17" w14:textId="77777777" w:rsidR="008344F4" w:rsidRPr="008344F4" w:rsidRDefault="008344F4" w:rsidP="008344F4">
            <w:pPr>
              <w:pStyle w:val="Akapitzlist"/>
              <w:spacing w:line="360" w:lineRule="auto"/>
              <w:ind w:left="502"/>
              <w:jc w:val="both"/>
              <w:rPr>
                <w:rFonts w:ascii="Calibri" w:eastAsia="Times New Roman" w:hAnsi="Calibri" w:cs="Calibri"/>
                <w:color w:val="000000"/>
                <w:lang w:eastAsia="pl-PL"/>
              </w:rPr>
            </w:pPr>
            <w:r w:rsidRPr="008344F4">
              <w:rPr>
                <w:rFonts w:ascii="Calibri" w:eastAsia="Times New Roman" w:hAnsi="Calibri" w:cs="Calibri"/>
                <w:color w:val="000000"/>
                <w:lang w:eastAsia="pl-PL"/>
              </w:rPr>
              <w:t>133,3</w:t>
            </w:r>
          </w:p>
        </w:tc>
      </w:tr>
      <w:tr w:rsidR="008344F4" w:rsidRPr="008344F4" w14:paraId="6914CD23" w14:textId="77777777" w:rsidTr="004E4582">
        <w:trPr>
          <w:trHeight w:val="375"/>
        </w:trPr>
        <w:tc>
          <w:tcPr>
            <w:tcW w:w="6374" w:type="dxa"/>
            <w:shd w:val="clear" w:color="auto" w:fill="FAE2D5" w:themeFill="accent2" w:themeFillTint="33"/>
            <w:noWrap/>
            <w:hideMark/>
          </w:tcPr>
          <w:p w14:paraId="1CE81310" w14:textId="77777777" w:rsidR="008344F4" w:rsidRPr="008344F4" w:rsidRDefault="008344F4" w:rsidP="008344F4">
            <w:pPr>
              <w:pStyle w:val="Akapitzlist"/>
              <w:spacing w:line="360" w:lineRule="auto"/>
              <w:ind w:left="502"/>
              <w:jc w:val="both"/>
              <w:rPr>
                <w:rFonts w:ascii="Calibri" w:eastAsia="Times New Roman" w:hAnsi="Calibri" w:cs="Calibri"/>
                <w:color w:val="000000"/>
                <w:lang w:eastAsia="pl-PL"/>
              </w:rPr>
            </w:pPr>
            <w:r w:rsidRPr="008344F4">
              <w:rPr>
                <w:rFonts w:ascii="Calibri" w:eastAsia="Times New Roman" w:hAnsi="Calibri" w:cs="Calibri"/>
                <w:color w:val="000000"/>
                <w:lang w:eastAsia="pl-PL"/>
              </w:rPr>
              <w:t>odpady komunalne nie wymienione w innych podgrupach</w:t>
            </w:r>
          </w:p>
        </w:tc>
        <w:tc>
          <w:tcPr>
            <w:tcW w:w="1701" w:type="dxa"/>
            <w:shd w:val="clear" w:color="auto" w:fill="FAE2D5" w:themeFill="accent2" w:themeFillTint="33"/>
            <w:noWrap/>
            <w:hideMark/>
          </w:tcPr>
          <w:p w14:paraId="0E301DE3" w14:textId="77777777" w:rsidR="008344F4" w:rsidRPr="008344F4" w:rsidRDefault="008344F4" w:rsidP="008344F4">
            <w:pPr>
              <w:pStyle w:val="Akapitzlist"/>
              <w:spacing w:line="360" w:lineRule="auto"/>
              <w:ind w:left="502"/>
              <w:jc w:val="both"/>
              <w:rPr>
                <w:rFonts w:ascii="Calibri" w:eastAsia="Times New Roman" w:hAnsi="Calibri" w:cs="Calibri"/>
                <w:color w:val="000000"/>
                <w:lang w:eastAsia="pl-PL"/>
              </w:rPr>
            </w:pPr>
            <w:r w:rsidRPr="008344F4">
              <w:rPr>
                <w:rFonts w:ascii="Calibri" w:eastAsia="Times New Roman" w:hAnsi="Calibri" w:cs="Calibri"/>
                <w:color w:val="000000"/>
                <w:lang w:eastAsia="pl-PL"/>
              </w:rPr>
              <w:t>20 03 99</w:t>
            </w:r>
          </w:p>
        </w:tc>
        <w:tc>
          <w:tcPr>
            <w:tcW w:w="1134" w:type="dxa"/>
            <w:shd w:val="clear" w:color="auto" w:fill="FAE2D5" w:themeFill="accent2" w:themeFillTint="33"/>
            <w:noWrap/>
            <w:hideMark/>
          </w:tcPr>
          <w:p w14:paraId="3996CBCA" w14:textId="77777777" w:rsidR="008344F4" w:rsidRPr="008344F4" w:rsidRDefault="008344F4" w:rsidP="008344F4">
            <w:pPr>
              <w:pStyle w:val="Akapitzlist"/>
              <w:spacing w:line="360" w:lineRule="auto"/>
              <w:ind w:left="502"/>
              <w:jc w:val="both"/>
              <w:rPr>
                <w:rFonts w:ascii="Calibri" w:eastAsia="Times New Roman" w:hAnsi="Calibri" w:cs="Calibri"/>
                <w:color w:val="000000"/>
                <w:lang w:eastAsia="pl-PL"/>
              </w:rPr>
            </w:pPr>
            <w:r w:rsidRPr="008344F4">
              <w:rPr>
                <w:rFonts w:ascii="Calibri" w:eastAsia="Times New Roman" w:hAnsi="Calibri" w:cs="Calibri"/>
                <w:color w:val="000000"/>
                <w:lang w:eastAsia="pl-PL"/>
              </w:rPr>
              <w:t>23,78</w:t>
            </w:r>
          </w:p>
        </w:tc>
      </w:tr>
      <w:tr w:rsidR="008344F4" w:rsidRPr="008344F4" w14:paraId="2B7933F8" w14:textId="77777777" w:rsidTr="004E4582">
        <w:trPr>
          <w:trHeight w:val="525"/>
        </w:trPr>
        <w:tc>
          <w:tcPr>
            <w:tcW w:w="6374" w:type="dxa"/>
            <w:noWrap/>
            <w:hideMark/>
          </w:tcPr>
          <w:p w14:paraId="248CE899" w14:textId="77777777" w:rsidR="008344F4" w:rsidRPr="008344F4" w:rsidRDefault="008344F4" w:rsidP="008344F4">
            <w:pPr>
              <w:pStyle w:val="Akapitzlist"/>
              <w:spacing w:line="360" w:lineRule="auto"/>
              <w:ind w:left="502"/>
              <w:jc w:val="both"/>
              <w:rPr>
                <w:rFonts w:ascii="Calibri" w:eastAsia="Times New Roman" w:hAnsi="Calibri" w:cs="Calibri"/>
                <w:color w:val="000000"/>
                <w:lang w:eastAsia="pl-PL"/>
              </w:rPr>
            </w:pPr>
          </w:p>
        </w:tc>
        <w:tc>
          <w:tcPr>
            <w:tcW w:w="1701" w:type="dxa"/>
            <w:noWrap/>
            <w:hideMark/>
          </w:tcPr>
          <w:p w14:paraId="4CC3FC9D" w14:textId="77777777" w:rsidR="008344F4" w:rsidRPr="008344F4" w:rsidRDefault="008344F4" w:rsidP="008344F4">
            <w:pPr>
              <w:pStyle w:val="Akapitzlist"/>
              <w:spacing w:line="360" w:lineRule="auto"/>
              <w:ind w:left="502"/>
              <w:jc w:val="both"/>
              <w:rPr>
                <w:rFonts w:ascii="Calibri" w:eastAsia="Times New Roman" w:hAnsi="Calibri" w:cs="Calibri"/>
                <w:color w:val="000000"/>
                <w:lang w:eastAsia="pl-PL"/>
              </w:rPr>
            </w:pPr>
          </w:p>
        </w:tc>
        <w:tc>
          <w:tcPr>
            <w:tcW w:w="1134" w:type="dxa"/>
            <w:shd w:val="clear" w:color="auto" w:fill="F1A983" w:themeFill="accent2" w:themeFillTint="99"/>
            <w:noWrap/>
            <w:hideMark/>
          </w:tcPr>
          <w:p w14:paraId="5B6ACE4D" w14:textId="77777777" w:rsidR="008344F4" w:rsidRPr="008344F4" w:rsidRDefault="008344F4" w:rsidP="008344F4">
            <w:pPr>
              <w:pStyle w:val="Akapitzlist"/>
              <w:spacing w:line="360" w:lineRule="auto"/>
              <w:ind w:left="502"/>
              <w:jc w:val="both"/>
              <w:rPr>
                <w:rFonts w:ascii="Calibri" w:eastAsia="Times New Roman" w:hAnsi="Calibri" w:cs="Calibri"/>
                <w:b/>
                <w:bCs/>
                <w:color w:val="000000"/>
                <w:lang w:eastAsia="pl-PL"/>
              </w:rPr>
            </w:pPr>
            <w:r w:rsidRPr="008344F4">
              <w:rPr>
                <w:rFonts w:ascii="Calibri" w:eastAsia="Times New Roman" w:hAnsi="Calibri" w:cs="Calibri"/>
                <w:b/>
                <w:bCs/>
                <w:color w:val="000000"/>
                <w:lang w:eastAsia="pl-PL"/>
              </w:rPr>
              <w:t>206,26</w:t>
            </w:r>
          </w:p>
        </w:tc>
      </w:tr>
    </w:tbl>
    <w:p w14:paraId="5BF552EF" w14:textId="2E6AC6BC" w:rsidR="00983B50" w:rsidRDefault="008344F4" w:rsidP="00983B50">
      <w:pPr>
        <w:rPr>
          <w:lang w:eastAsia="pl-PL"/>
        </w:rPr>
      </w:pPr>
      <w:r>
        <w:rPr>
          <w:lang w:eastAsia="pl-PL"/>
        </w:rPr>
        <w:fldChar w:fldCharType="end"/>
      </w:r>
    </w:p>
    <w:p w14:paraId="5D18C48D" w14:textId="7EE69CF0" w:rsidR="00983B50" w:rsidRDefault="00983B50" w:rsidP="00983B50">
      <w:pPr>
        <w:rPr>
          <w:lang w:eastAsia="pl-PL"/>
        </w:rPr>
      </w:pPr>
      <w:r w:rsidRPr="00FE2CA9">
        <w:rPr>
          <w:sz w:val="20"/>
          <w:szCs w:val="20"/>
        </w:rPr>
        <w:t xml:space="preserve">Tabela 3. </w:t>
      </w:r>
      <w:bookmarkStart w:id="3" w:name="_Hlk132713149"/>
      <w:r w:rsidRPr="00FE2CA9">
        <w:rPr>
          <w:sz w:val="20"/>
          <w:szCs w:val="20"/>
        </w:rPr>
        <w:t>Ilość odpadów komunalnych przekazanych przez mieszkańców w 202</w:t>
      </w:r>
      <w:r w:rsidR="00657BA4" w:rsidRPr="00FE2CA9">
        <w:rPr>
          <w:sz w:val="20"/>
          <w:szCs w:val="20"/>
        </w:rPr>
        <w:t>3</w:t>
      </w:r>
      <w:r w:rsidRPr="00FE2CA9">
        <w:rPr>
          <w:sz w:val="20"/>
          <w:szCs w:val="20"/>
        </w:rPr>
        <w:t xml:space="preserve"> r. do Punktu Selektywnej Zbiórki Odpadów Komunalnych.</w:t>
      </w:r>
      <w:bookmarkEnd w:id="3"/>
      <w:r>
        <w:rPr>
          <w:rFonts w:cstheme="minorHAnsi"/>
          <w:color w:val="000000" w:themeColor="text1"/>
        </w:rPr>
        <w:fldChar w:fldCharType="begin"/>
      </w:r>
      <w:r>
        <w:rPr>
          <w:rFonts w:cstheme="minorHAnsi"/>
          <w:color w:val="000000" w:themeColor="text1"/>
        </w:rPr>
        <w:instrText xml:space="preserve"> LINK </w:instrText>
      </w:r>
      <w:r w:rsidR="00744C4F">
        <w:rPr>
          <w:rFonts w:cstheme="minorHAnsi"/>
          <w:color w:val="000000" w:themeColor="text1"/>
        </w:rPr>
        <w:instrText xml:space="preserve">Excel.Sheet.12 "C:\\Users\\ROR.Komunalne\\Desktop\\sprawozdania do Marszałka- odpady\\zebrane odpady 2019.xlsx" 2023!W2K1:W18K6 </w:instrText>
      </w:r>
      <w:r>
        <w:rPr>
          <w:rFonts w:cstheme="minorHAnsi"/>
          <w:color w:val="000000" w:themeColor="text1"/>
        </w:rPr>
        <w:instrText xml:space="preserve">\a \f 5 \h  \* MERGEFORMAT </w:instrText>
      </w:r>
      <w:r>
        <w:rPr>
          <w:rFonts w:cstheme="minorHAnsi"/>
          <w:color w:val="000000" w:themeColor="text1"/>
        </w:rPr>
        <w:fldChar w:fldCharType="separate"/>
      </w:r>
    </w:p>
    <w:tbl>
      <w:tblPr>
        <w:tblStyle w:val="Tabela-Siatka"/>
        <w:tblW w:w="9533" w:type="dxa"/>
        <w:tblLook w:val="04A0" w:firstRow="1" w:lastRow="0" w:firstColumn="1" w:lastColumn="0" w:noHBand="0" w:noVBand="1"/>
      </w:tblPr>
      <w:tblGrid>
        <w:gridCol w:w="6091"/>
        <w:gridCol w:w="1984"/>
        <w:gridCol w:w="1458"/>
      </w:tblGrid>
      <w:tr w:rsidR="00983B50" w:rsidRPr="00983B50" w14:paraId="2D9C4C74" w14:textId="77777777" w:rsidTr="00983B50">
        <w:trPr>
          <w:trHeight w:val="375"/>
        </w:trPr>
        <w:tc>
          <w:tcPr>
            <w:tcW w:w="6091" w:type="dxa"/>
            <w:shd w:val="clear" w:color="auto" w:fill="F1A983" w:themeFill="accent2" w:themeFillTint="99"/>
            <w:noWrap/>
            <w:hideMark/>
          </w:tcPr>
          <w:p w14:paraId="03C1E583" w14:textId="164364A9" w:rsidR="00983B50" w:rsidRPr="00983B50" w:rsidRDefault="00983B50" w:rsidP="00983B50">
            <w:pPr>
              <w:spacing w:line="360" w:lineRule="auto"/>
              <w:ind w:left="644"/>
              <w:jc w:val="both"/>
              <w:rPr>
                <w:rFonts w:cstheme="minorHAnsi"/>
                <w:color w:val="000000" w:themeColor="text1"/>
              </w:rPr>
            </w:pPr>
            <w:r>
              <w:rPr>
                <w:rFonts w:cstheme="minorHAnsi"/>
                <w:color w:val="000000" w:themeColor="text1"/>
              </w:rPr>
              <w:t>N</w:t>
            </w:r>
            <w:r w:rsidRPr="00983B50">
              <w:rPr>
                <w:rFonts w:cstheme="minorHAnsi"/>
                <w:color w:val="000000" w:themeColor="text1"/>
              </w:rPr>
              <w:t>azwa odpadu</w:t>
            </w:r>
          </w:p>
        </w:tc>
        <w:tc>
          <w:tcPr>
            <w:tcW w:w="1984" w:type="dxa"/>
            <w:shd w:val="clear" w:color="auto" w:fill="F1A983" w:themeFill="accent2" w:themeFillTint="99"/>
            <w:noWrap/>
            <w:hideMark/>
          </w:tcPr>
          <w:p w14:paraId="408E78CE" w14:textId="76914F4F" w:rsidR="00983B50" w:rsidRPr="00983B50" w:rsidRDefault="00983B50" w:rsidP="00983B50">
            <w:pPr>
              <w:spacing w:line="360" w:lineRule="auto"/>
              <w:ind w:left="644"/>
              <w:jc w:val="both"/>
              <w:rPr>
                <w:rFonts w:cstheme="minorHAnsi"/>
                <w:color w:val="000000" w:themeColor="text1"/>
              </w:rPr>
            </w:pPr>
            <w:r>
              <w:rPr>
                <w:rFonts w:cstheme="minorHAnsi"/>
                <w:color w:val="000000" w:themeColor="text1"/>
              </w:rPr>
              <w:t>K</w:t>
            </w:r>
            <w:r w:rsidRPr="00983B50">
              <w:rPr>
                <w:rFonts w:cstheme="minorHAnsi"/>
                <w:color w:val="000000" w:themeColor="text1"/>
              </w:rPr>
              <w:t>od</w:t>
            </w:r>
          </w:p>
        </w:tc>
        <w:tc>
          <w:tcPr>
            <w:tcW w:w="1458" w:type="dxa"/>
            <w:shd w:val="clear" w:color="auto" w:fill="F1A983" w:themeFill="accent2" w:themeFillTint="99"/>
            <w:noWrap/>
            <w:hideMark/>
          </w:tcPr>
          <w:p w14:paraId="75F2AE0A" w14:textId="069AF810" w:rsidR="00983B50" w:rsidRPr="00983B50" w:rsidRDefault="00983B50" w:rsidP="00983B50">
            <w:pPr>
              <w:jc w:val="both"/>
              <w:rPr>
                <w:rFonts w:cstheme="minorHAnsi"/>
                <w:color w:val="000000" w:themeColor="text1"/>
              </w:rPr>
            </w:pPr>
            <w:r>
              <w:rPr>
                <w:rFonts w:cstheme="minorHAnsi"/>
                <w:color w:val="000000" w:themeColor="text1"/>
              </w:rPr>
              <w:t>Ilość w Mg</w:t>
            </w:r>
          </w:p>
        </w:tc>
      </w:tr>
      <w:tr w:rsidR="00983B50" w:rsidRPr="00983B50" w14:paraId="754C0857" w14:textId="77777777" w:rsidTr="00983B50">
        <w:trPr>
          <w:trHeight w:val="375"/>
        </w:trPr>
        <w:tc>
          <w:tcPr>
            <w:tcW w:w="6091" w:type="dxa"/>
            <w:shd w:val="clear" w:color="auto" w:fill="FAE2D5" w:themeFill="accent2" w:themeFillTint="33"/>
            <w:noWrap/>
            <w:hideMark/>
          </w:tcPr>
          <w:p w14:paraId="602DD462" w14:textId="77777777" w:rsidR="00983B50" w:rsidRPr="00983B50" w:rsidRDefault="00983B50" w:rsidP="00657BA4">
            <w:pPr>
              <w:spacing w:line="360" w:lineRule="auto"/>
              <w:ind w:left="644" w:hanging="473"/>
              <w:jc w:val="both"/>
              <w:rPr>
                <w:rFonts w:cstheme="minorHAnsi"/>
                <w:color w:val="000000" w:themeColor="text1"/>
              </w:rPr>
            </w:pPr>
            <w:r w:rsidRPr="00983B50">
              <w:rPr>
                <w:rFonts w:cstheme="minorHAnsi"/>
                <w:color w:val="000000" w:themeColor="text1"/>
              </w:rPr>
              <w:t>opakowania z papieru i tektury</w:t>
            </w:r>
          </w:p>
        </w:tc>
        <w:tc>
          <w:tcPr>
            <w:tcW w:w="1984" w:type="dxa"/>
            <w:shd w:val="clear" w:color="auto" w:fill="FAE2D5" w:themeFill="accent2" w:themeFillTint="33"/>
            <w:noWrap/>
            <w:hideMark/>
          </w:tcPr>
          <w:p w14:paraId="59399010"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15 01 01</w:t>
            </w:r>
          </w:p>
        </w:tc>
        <w:tc>
          <w:tcPr>
            <w:tcW w:w="1458" w:type="dxa"/>
            <w:shd w:val="clear" w:color="auto" w:fill="FAE2D5" w:themeFill="accent2" w:themeFillTint="33"/>
            <w:noWrap/>
            <w:hideMark/>
          </w:tcPr>
          <w:p w14:paraId="5E5F3DE7"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3,72</w:t>
            </w:r>
          </w:p>
        </w:tc>
      </w:tr>
      <w:tr w:rsidR="00983B50" w:rsidRPr="00983B50" w14:paraId="5D14DC9A" w14:textId="77777777" w:rsidTr="00983B50">
        <w:trPr>
          <w:trHeight w:val="375"/>
        </w:trPr>
        <w:tc>
          <w:tcPr>
            <w:tcW w:w="6091" w:type="dxa"/>
            <w:shd w:val="clear" w:color="auto" w:fill="FAE2D5" w:themeFill="accent2" w:themeFillTint="33"/>
            <w:noWrap/>
            <w:hideMark/>
          </w:tcPr>
          <w:p w14:paraId="00E8EDB1" w14:textId="77777777" w:rsidR="00983B50" w:rsidRPr="00983B50" w:rsidRDefault="00983B50" w:rsidP="00657BA4">
            <w:pPr>
              <w:spacing w:line="360" w:lineRule="auto"/>
              <w:ind w:left="644" w:hanging="473"/>
              <w:rPr>
                <w:rFonts w:cstheme="minorHAnsi"/>
                <w:color w:val="000000" w:themeColor="text1"/>
              </w:rPr>
            </w:pPr>
            <w:r w:rsidRPr="00983B50">
              <w:rPr>
                <w:rFonts w:cstheme="minorHAnsi"/>
                <w:color w:val="000000" w:themeColor="text1"/>
              </w:rPr>
              <w:t>opakowania z tworzyw sztucznych</w:t>
            </w:r>
          </w:p>
        </w:tc>
        <w:tc>
          <w:tcPr>
            <w:tcW w:w="1984" w:type="dxa"/>
            <w:shd w:val="clear" w:color="auto" w:fill="FAE2D5" w:themeFill="accent2" w:themeFillTint="33"/>
            <w:noWrap/>
            <w:hideMark/>
          </w:tcPr>
          <w:p w14:paraId="02F34AFD"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 xml:space="preserve">15 01 02 </w:t>
            </w:r>
          </w:p>
        </w:tc>
        <w:tc>
          <w:tcPr>
            <w:tcW w:w="1458" w:type="dxa"/>
            <w:shd w:val="clear" w:color="auto" w:fill="FAE2D5" w:themeFill="accent2" w:themeFillTint="33"/>
            <w:noWrap/>
            <w:hideMark/>
          </w:tcPr>
          <w:p w14:paraId="3656E195"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19,68</w:t>
            </w:r>
          </w:p>
        </w:tc>
      </w:tr>
      <w:tr w:rsidR="00983B50" w:rsidRPr="00983B50" w14:paraId="07A5BE0D" w14:textId="77777777" w:rsidTr="00983B50">
        <w:trPr>
          <w:trHeight w:val="375"/>
        </w:trPr>
        <w:tc>
          <w:tcPr>
            <w:tcW w:w="6091" w:type="dxa"/>
            <w:shd w:val="clear" w:color="auto" w:fill="FAE2D5" w:themeFill="accent2" w:themeFillTint="33"/>
            <w:noWrap/>
            <w:hideMark/>
          </w:tcPr>
          <w:p w14:paraId="192E9721" w14:textId="77777777" w:rsidR="00983B50" w:rsidRPr="00983B50" w:rsidRDefault="00983B50" w:rsidP="00657BA4">
            <w:pPr>
              <w:spacing w:line="360" w:lineRule="auto"/>
              <w:ind w:left="644" w:hanging="473"/>
              <w:rPr>
                <w:rFonts w:cstheme="minorHAnsi"/>
                <w:color w:val="000000" w:themeColor="text1"/>
              </w:rPr>
            </w:pPr>
            <w:r w:rsidRPr="00983B50">
              <w:rPr>
                <w:rFonts w:cstheme="minorHAnsi"/>
                <w:color w:val="000000" w:themeColor="text1"/>
              </w:rPr>
              <w:t>opakowania ze szkła</w:t>
            </w:r>
          </w:p>
        </w:tc>
        <w:tc>
          <w:tcPr>
            <w:tcW w:w="1984" w:type="dxa"/>
            <w:shd w:val="clear" w:color="auto" w:fill="FAE2D5" w:themeFill="accent2" w:themeFillTint="33"/>
            <w:noWrap/>
            <w:hideMark/>
          </w:tcPr>
          <w:p w14:paraId="2B688BC8"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15 01 07</w:t>
            </w:r>
          </w:p>
        </w:tc>
        <w:tc>
          <w:tcPr>
            <w:tcW w:w="1458" w:type="dxa"/>
            <w:shd w:val="clear" w:color="auto" w:fill="FAE2D5" w:themeFill="accent2" w:themeFillTint="33"/>
            <w:noWrap/>
            <w:hideMark/>
          </w:tcPr>
          <w:p w14:paraId="3BAD048B"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9,34</w:t>
            </w:r>
          </w:p>
        </w:tc>
      </w:tr>
      <w:tr w:rsidR="00983B50" w:rsidRPr="00983B50" w14:paraId="51B58630" w14:textId="77777777" w:rsidTr="00983B50">
        <w:trPr>
          <w:trHeight w:val="375"/>
        </w:trPr>
        <w:tc>
          <w:tcPr>
            <w:tcW w:w="6091" w:type="dxa"/>
            <w:shd w:val="clear" w:color="auto" w:fill="FAE2D5" w:themeFill="accent2" w:themeFillTint="33"/>
            <w:noWrap/>
            <w:hideMark/>
          </w:tcPr>
          <w:p w14:paraId="7C789B43" w14:textId="77777777" w:rsidR="00983B50" w:rsidRPr="00983B50" w:rsidRDefault="00983B50" w:rsidP="00657BA4">
            <w:pPr>
              <w:spacing w:line="360" w:lineRule="auto"/>
              <w:ind w:left="644" w:hanging="473"/>
              <w:rPr>
                <w:rFonts w:cstheme="minorHAnsi"/>
                <w:color w:val="000000" w:themeColor="text1"/>
              </w:rPr>
            </w:pPr>
            <w:r w:rsidRPr="00983B50">
              <w:rPr>
                <w:rFonts w:cstheme="minorHAnsi"/>
                <w:color w:val="000000" w:themeColor="text1"/>
              </w:rPr>
              <w:t>zużyte opony</w:t>
            </w:r>
          </w:p>
        </w:tc>
        <w:tc>
          <w:tcPr>
            <w:tcW w:w="1984" w:type="dxa"/>
            <w:shd w:val="clear" w:color="auto" w:fill="FAE2D5" w:themeFill="accent2" w:themeFillTint="33"/>
            <w:noWrap/>
            <w:hideMark/>
          </w:tcPr>
          <w:p w14:paraId="39E94F6D"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16 01 03</w:t>
            </w:r>
          </w:p>
        </w:tc>
        <w:tc>
          <w:tcPr>
            <w:tcW w:w="1458" w:type="dxa"/>
            <w:shd w:val="clear" w:color="auto" w:fill="FAE2D5" w:themeFill="accent2" w:themeFillTint="33"/>
            <w:noWrap/>
            <w:hideMark/>
          </w:tcPr>
          <w:p w14:paraId="5A0347F1"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9,5</w:t>
            </w:r>
          </w:p>
        </w:tc>
      </w:tr>
      <w:tr w:rsidR="00983B50" w:rsidRPr="00983B50" w14:paraId="7E2CF6A2" w14:textId="77777777" w:rsidTr="00983B50">
        <w:trPr>
          <w:trHeight w:val="375"/>
        </w:trPr>
        <w:tc>
          <w:tcPr>
            <w:tcW w:w="6091" w:type="dxa"/>
            <w:shd w:val="clear" w:color="auto" w:fill="FAE2D5" w:themeFill="accent2" w:themeFillTint="33"/>
            <w:noWrap/>
            <w:hideMark/>
          </w:tcPr>
          <w:p w14:paraId="3BE9CBDC" w14:textId="77777777" w:rsidR="00983B50" w:rsidRPr="00983B50" w:rsidRDefault="00983B50" w:rsidP="00657BA4">
            <w:pPr>
              <w:spacing w:line="360" w:lineRule="auto"/>
              <w:ind w:left="644" w:hanging="473"/>
              <w:rPr>
                <w:rFonts w:cstheme="minorHAnsi"/>
                <w:color w:val="000000" w:themeColor="text1"/>
              </w:rPr>
            </w:pPr>
            <w:r w:rsidRPr="00983B50">
              <w:rPr>
                <w:rFonts w:cstheme="minorHAnsi"/>
                <w:color w:val="000000" w:themeColor="text1"/>
              </w:rPr>
              <w:t>odpady betonu oraz gruz betonowy z rozbiórek</w:t>
            </w:r>
          </w:p>
        </w:tc>
        <w:tc>
          <w:tcPr>
            <w:tcW w:w="1984" w:type="dxa"/>
            <w:shd w:val="clear" w:color="auto" w:fill="FAE2D5" w:themeFill="accent2" w:themeFillTint="33"/>
            <w:noWrap/>
            <w:hideMark/>
          </w:tcPr>
          <w:p w14:paraId="133E8A65"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17 01 01</w:t>
            </w:r>
          </w:p>
        </w:tc>
        <w:tc>
          <w:tcPr>
            <w:tcW w:w="1458" w:type="dxa"/>
            <w:shd w:val="clear" w:color="auto" w:fill="FAE2D5" w:themeFill="accent2" w:themeFillTint="33"/>
            <w:noWrap/>
            <w:hideMark/>
          </w:tcPr>
          <w:p w14:paraId="73E0C62C"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15,4</w:t>
            </w:r>
          </w:p>
        </w:tc>
      </w:tr>
      <w:tr w:rsidR="00983B50" w:rsidRPr="00983B50" w14:paraId="262E1B73" w14:textId="77777777" w:rsidTr="00983B50">
        <w:trPr>
          <w:trHeight w:val="375"/>
        </w:trPr>
        <w:tc>
          <w:tcPr>
            <w:tcW w:w="6091" w:type="dxa"/>
            <w:shd w:val="clear" w:color="auto" w:fill="FAE2D5" w:themeFill="accent2" w:themeFillTint="33"/>
            <w:noWrap/>
            <w:hideMark/>
          </w:tcPr>
          <w:p w14:paraId="5DCACC7B" w14:textId="77777777" w:rsidR="00983B50" w:rsidRPr="00983B50" w:rsidRDefault="00983B50" w:rsidP="00657BA4">
            <w:pPr>
              <w:spacing w:line="360" w:lineRule="auto"/>
              <w:ind w:left="644" w:hanging="473"/>
              <w:rPr>
                <w:rFonts w:cstheme="minorHAnsi"/>
                <w:color w:val="000000" w:themeColor="text1"/>
              </w:rPr>
            </w:pPr>
            <w:r w:rsidRPr="00983B50">
              <w:rPr>
                <w:rFonts w:cstheme="minorHAnsi"/>
                <w:color w:val="000000" w:themeColor="text1"/>
              </w:rPr>
              <w:t>tekstylia</w:t>
            </w:r>
          </w:p>
        </w:tc>
        <w:tc>
          <w:tcPr>
            <w:tcW w:w="1984" w:type="dxa"/>
            <w:shd w:val="clear" w:color="auto" w:fill="FAE2D5" w:themeFill="accent2" w:themeFillTint="33"/>
            <w:noWrap/>
            <w:hideMark/>
          </w:tcPr>
          <w:p w14:paraId="48136905"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20 01 11</w:t>
            </w:r>
          </w:p>
        </w:tc>
        <w:tc>
          <w:tcPr>
            <w:tcW w:w="1458" w:type="dxa"/>
            <w:shd w:val="clear" w:color="auto" w:fill="FAE2D5" w:themeFill="accent2" w:themeFillTint="33"/>
            <w:noWrap/>
            <w:hideMark/>
          </w:tcPr>
          <w:p w14:paraId="4D6BAE62"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6,8</w:t>
            </w:r>
          </w:p>
        </w:tc>
      </w:tr>
      <w:tr w:rsidR="00983B50" w:rsidRPr="00983B50" w14:paraId="7D71C1D6" w14:textId="77777777" w:rsidTr="00983B50">
        <w:trPr>
          <w:trHeight w:val="375"/>
        </w:trPr>
        <w:tc>
          <w:tcPr>
            <w:tcW w:w="6091" w:type="dxa"/>
            <w:shd w:val="clear" w:color="auto" w:fill="FAE2D5" w:themeFill="accent2" w:themeFillTint="33"/>
            <w:noWrap/>
            <w:hideMark/>
          </w:tcPr>
          <w:p w14:paraId="51DFC299" w14:textId="77777777" w:rsidR="00983B50" w:rsidRPr="00983B50" w:rsidRDefault="00983B50" w:rsidP="00657BA4">
            <w:pPr>
              <w:spacing w:line="360" w:lineRule="auto"/>
              <w:ind w:left="644" w:hanging="473"/>
              <w:rPr>
                <w:rFonts w:cstheme="minorHAnsi"/>
                <w:color w:val="000000" w:themeColor="text1"/>
              </w:rPr>
            </w:pPr>
            <w:r w:rsidRPr="00983B50">
              <w:rPr>
                <w:rFonts w:cstheme="minorHAnsi"/>
                <w:color w:val="000000" w:themeColor="text1"/>
              </w:rPr>
              <w:t>zużyte urządzenia elektryczne i elektroniczne</w:t>
            </w:r>
          </w:p>
        </w:tc>
        <w:tc>
          <w:tcPr>
            <w:tcW w:w="1984" w:type="dxa"/>
            <w:shd w:val="clear" w:color="auto" w:fill="FAE2D5" w:themeFill="accent2" w:themeFillTint="33"/>
            <w:noWrap/>
            <w:hideMark/>
          </w:tcPr>
          <w:p w14:paraId="10394DCA"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20 01 36</w:t>
            </w:r>
          </w:p>
        </w:tc>
        <w:tc>
          <w:tcPr>
            <w:tcW w:w="1458" w:type="dxa"/>
            <w:shd w:val="clear" w:color="auto" w:fill="FAE2D5" w:themeFill="accent2" w:themeFillTint="33"/>
            <w:noWrap/>
            <w:hideMark/>
          </w:tcPr>
          <w:p w14:paraId="7E9B942A"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2,08</w:t>
            </w:r>
          </w:p>
        </w:tc>
      </w:tr>
      <w:tr w:rsidR="00983B50" w:rsidRPr="00983B50" w14:paraId="12244690" w14:textId="77777777" w:rsidTr="00983B50">
        <w:trPr>
          <w:trHeight w:val="375"/>
        </w:trPr>
        <w:tc>
          <w:tcPr>
            <w:tcW w:w="6091" w:type="dxa"/>
            <w:shd w:val="clear" w:color="auto" w:fill="FAE2D5" w:themeFill="accent2" w:themeFillTint="33"/>
            <w:noWrap/>
            <w:hideMark/>
          </w:tcPr>
          <w:p w14:paraId="10262E6C" w14:textId="77777777" w:rsidR="00983B50" w:rsidRPr="00983B50" w:rsidRDefault="00983B50" w:rsidP="00657BA4">
            <w:pPr>
              <w:spacing w:line="360" w:lineRule="auto"/>
              <w:ind w:left="644" w:hanging="473"/>
              <w:rPr>
                <w:rFonts w:cstheme="minorHAnsi"/>
                <w:color w:val="000000" w:themeColor="text1"/>
              </w:rPr>
            </w:pPr>
            <w:r w:rsidRPr="00983B50">
              <w:rPr>
                <w:rFonts w:cstheme="minorHAnsi"/>
                <w:color w:val="000000" w:themeColor="text1"/>
              </w:rPr>
              <w:t>odpady ulegające biodegradacji</w:t>
            </w:r>
          </w:p>
        </w:tc>
        <w:tc>
          <w:tcPr>
            <w:tcW w:w="1984" w:type="dxa"/>
            <w:shd w:val="clear" w:color="auto" w:fill="FAE2D5" w:themeFill="accent2" w:themeFillTint="33"/>
            <w:noWrap/>
            <w:hideMark/>
          </w:tcPr>
          <w:p w14:paraId="23CFAC7E"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20 02 01</w:t>
            </w:r>
          </w:p>
        </w:tc>
        <w:tc>
          <w:tcPr>
            <w:tcW w:w="1458" w:type="dxa"/>
            <w:shd w:val="clear" w:color="auto" w:fill="FAE2D5" w:themeFill="accent2" w:themeFillTint="33"/>
            <w:noWrap/>
            <w:hideMark/>
          </w:tcPr>
          <w:p w14:paraId="053E1CC4"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9,92</w:t>
            </w:r>
          </w:p>
        </w:tc>
      </w:tr>
      <w:tr w:rsidR="00983B50" w:rsidRPr="00983B50" w14:paraId="5690B2EB" w14:textId="77777777" w:rsidTr="00983B50">
        <w:trPr>
          <w:trHeight w:val="375"/>
        </w:trPr>
        <w:tc>
          <w:tcPr>
            <w:tcW w:w="6091" w:type="dxa"/>
            <w:shd w:val="clear" w:color="auto" w:fill="FAE2D5" w:themeFill="accent2" w:themeFillTint="33"/>
            <w:noWrap/>
            <w:hideMark/>
          </w:tcPr>
          <w:p w14:paraId="3C0B51F9" w14:textId="77777777" w:rsidR="00983B50" w:rsidRPr="00983B50" w:rsidRDefault="00983B50" w:rsidP="00657BA4">
            <w:pPr>
              <w:spacing w:line="360" w:lineRule="auto"/>
              <w:ind w:left="29" w:firstLine="142"/>
              <w:jc w:val="both"/>
              <w:rPr>
                <w:rFonts w:cstheme="minorHAnsi"/>
                <w:color w:val="000000" w:themeColor="text1"/>
              </w:rPr>
            </w:pPr>
            <w:r w:rsidRPr="00983B50">
              <w:rPr>
                <w:rFonts w:cstheme="minorHAnsi"/>
                <w:color w:val="000000" w:themeColor="text1"/>
              </w:rPr>
              <w:t>odpady wielkogabarytowe</w:t>
            </w:r>
          </w:p>
        </w:tc>
        <w:tc>
          <w:tcPr>
            <w:tcW w:w="1984" w:type="dxa"/>
            <w:shd w:val="clear" w:color="auto" w:fill="FAE2D5" w:themeFill="accent2" w:themeFillTint="33"/>
            <w:noWrap/>
            <w:hideMark/>
          </w:tcPr>
          <w:p w14:paraId="1954A2C3"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20 03 07</w:t>
            </w:r>
          </w:p>
        </w:tc>
        <w:tc>
          <w:tcPr>
            <w:tcW w:w="1458" w:type="dxa"/>
            <w:shd w:val="clear" w:color="auto" w:fill="FAE2D5" w:themeFill="accent2" w:themeFillTint="33"/>
            <w:noWrap/>
            <w:hideMark/>
          </w:tcPr>
          <w:p w14:paraId="27477F1C"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21,12</w:t>
            </w:r>
          </w:p>
        </w:tc>
      </w:tr>
      <w:tr w:rsidR="00983B50" w:rsidRPr="00983B50" w14:paraId="7E9D9CCF" w14:textId="77777777" w:rsidTr="00983B50">
        <w:trPr>
          <w:trHeight w:val="375"/>
        </w:trPr>
        <w:tc>
          <w:tcPr>
            <w:tcW w:w="6091" w:type="dxa"/>
            <w:shd w:val="clear" w:color="auto" w:fill="FAE2D5" w:themeFill="accent2" w:themeFillTint="33"/>
            <w:noWrap/>
            <w:hideMark/>
          </w:tcPr>
          <w:p w14:paraId="2D865561" w14:textId="77777777" w:rsidR="00983B50" w:rsidRPr="00983B50" w:rsidRDefault="00983B50" w:rsidP="00657BA4">
            <w:pPr>
              <w:spacing w:line="360" w:lineRule="auto"/>
              <w:ind w:left="171"/>
              <w:jc w:val="both"/>
              <w:rPr>
                <w:rFonts w:cstheme="minorHAnsi"/>
                <w:color w:val="000000" w:themeColor="text1"/>
              </w:rPr>
            </w:pPr>
            <w:r w:rsidRPr="00983B50">
              <w:rPr>
                <w:rFonts w:cstheme="minorHAnsi"/>
                <w:color w:val="000000" w:themeColor="text1"/>
              </w:rPr>
              <w:t>Baterie i akumulatory inne niż wymienione w 20 01 33</w:t>
            </w:r>
          </w:p>
        </w:tc>
        <w:tc>
          <w:tcPr>
            <w:tcW w:w="1984" w:type="dxa"/>
            <w:shd w:val="clear" w:color="auto" w:fill="FAE2D5" w:themeFill="accent2" w:themeFillTint="33"/>
            <w:noWrap/>
            <w:hideMark/>
          </w:tcPr>
          <w:p w14:paraId="158648A7"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20 01 34</w:t>
            </w:r>
          </w:p>
        </w:tc>
        <w:tc>
          <w:tcPr>
            <w:tcW w:w="1458" w:type="dxa"/>
            <w:shd w:val="clear" w:color="auto" w:fill="FAE2D5" w:themeFill="accent2" w:themeFillTint="33"/>
            <w:noWrap/>
            <w:hideMark/>
          </w:tcPr>
          <w:p w14:paraId="7CA74C5B"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0,18</w:t>
            </w:r>
          </w:p>
        </w:tc>
      </w:tr>
      <w:tr w:rsidR="00983B50" w:rsidRPr="00983B50" w14:paraId="7F3FB54D" w14:textId="77777777" w:rsidTr="00983B50">
        <w:trPr>
          <w:trHeight w:val="525"/>
        </w:trPr>
        <w:tc>
          <w:tcPr>
            <w:tcW w:w="6091" w:type="dxa"/>
            <w:noWrap/>
            <w:hideMark/>
          </w:tcPr>
          <w:p w14:paraId="7F95B79E" w14:textId="77777777" w:rsidR="00983B50" w:rsidRPr="00983B50" w:rsidRDefault="00983B50" w:rsidP="00983B50">
            <w:pPr>
              <w:spacing w:line="360" w:lineRule="auto"/>
              <w:ind w:left="644"/>
              <w:jc w:val="both"/>
              <w:rPr>
                <w:rFonts w:cstheme="minorHAnsi"/>
                <w:color w:val="000000" w:themeColor="text1"/>
              </w:rPr>
            </w:pPr>
          </w:p>
        </w:tc>
        <w:tc>
          <w:tcPr>
            <w:tcW w:w="1984" w:type="dxa"/>
            <w:noWrap/>
            <w:hideMark/>
          </w:tcPr>
          <w:p w14:paraId="2DB22382" w14:textId="77777777" w:rsidR="00983B50" w:rsidRPr="00983B50" w:rsidRDefault="00983B50" w:rsidP="00983B50">
            <w:pPr>
              <w:spacing w:line="360" w:lineRule="auto"/>
              <w:ind w:left="644"/>
              <w:jc w:val="both"/>
              <w:rPr>
                <w:rFonts w:cstheme="minorHAnsi"/>
                <w:color w:val="000000" w:themeColor="text1"/>
              </w:rPr>
            </w:pPr>
          </w:p>
        </w:tc>
        <w:tc>
          <w:tcPr>
            <w:tcW w:w="1458" w:type="dxa"/>
            <w:shd w:val="clear" w:color="auto" w:fill="F1A983" w:themeFill="accent2" w:themeFillTint="99"/>
            <w:noWrap/>
            <w:hideMark/>
          </w:tcPr>
          <w:p w14:paraId="274F72B6" w14:textId="77777777" w:rsidR="00983B50" w:rsidRPr="00983B50" w:rsidRDefault="00983B50" w:rsidP="00983B50">
            <w:pPr>
              <w:spacing w:line="360" w:lineRule="auto"/>
              <w:ind w:left="644"/>
              <w:jc w:val="both"/>
              <w:rPr>
                <w:rFonts w:cstheme="minorHAnsi"/>
                <w:color w:val="000000" w:themeColor="text1"/>
              </w:rPr>
            </w:pPr>
            <w:r w:rsidRPr="00983B50">
              <w:rPr>
                <w:rFonts w:cstheme="minorHAnsi"/>
                <w:color w:val="000000" w:themeColor="text1"/>
              </w:rPr>
              <w:t>97,74</w:t>
            </w:r>
          </w:p>
        </w:tc>
      </w:tr>
    </w:tbl>
    <w:p w14:paraId="59ABF45A" w14:textId="4A1B57B0" w:rsidR="00983B50" w:rsidRDefault="00983B50" w:rsidP="00487B50">
      <w:pPr>
        <w:spacing w:after="0" w:line="360" w:lineRule="auto"/>
        <w:ind w:left="644"/>
        <w:jc w:val="both"/>
        <w:rPr>
          <w:rFonts w:cstheme="minorHAnsi"/>
          <w:color w:val="000000" w:themeColor="text1"/>
        </w:rPr>
      </w:pPr>
      <w:r>
        <w:rPr>
          <w:rFonts w:cstheme="minorHAnsi"/>
          <w:color w:val="000000" w:themeColor="text1"/>
        </w:rPr>
        <w:fldChar w:fldCharType="end"/>
      </w:r>
    </w:p>
    <w:p w14:paraId="2DE44AE8" w14:textId="77777777" w:rsidR="00657BA4" w:rsidRPr="006005D2" w:rsidRDefault="00657BA4" w:rsidP="00487B50">
      <w:pPr>
        <w:spacing w:after="0" w:line="360" w:lineRule="auto"/>
        <w:ind w:left="644"/>
        <w:jc w:val="both"/>
        <w:rPr>
          <w:rFonts w:cstheme="minorHAnsi"/>
          <w:color w:val="000000" w:themeColor="text1"/>
        </w:rPr>
      </w:pPr>
    </w:p>
    <w:p w14:paraId="183B8408" w14:textId="01B3FB79" w:rsidR="004E4582" w:rsidRDefault="004E4582" w:rsidP="004E4582">
      <w:pPr>
        <w:pStyle w:val="Akapitzlist"/>
        <w:numPr>
          <w:ilvl w:val="0"/>
          <w:numId w:val="4"/>
        </w:numPr>
        <w:spacing w:after="200" w:line="276" w:lineRule="auto"/>
        <w:jc w:val="both"/>
        <w:rPr>
          <w:b/>
          <w:sz w:val="32"/>
        </w:rPr>
      </w:pPr>
      <w:r w:rsidRPr="00D753A1">
        <w:rPr>
          <w:b/>
          <w:sz w:val="32"/>
        </w:rPr>
        <w:lastRenderedPageBreak/>
        <w:t xml:space="preserve">Ilość niesegregowanych (zmieszanych) odpadów komunalnych      </w:t>
      </w:r>
      <w:r>
        <w:rPr>
          <w:b/>
          <w:sz w:val="32"/>
        </w:rPr>
        <w:t xml:space="preserve">       </w:t>
      </w:r>
      <w:r w:rsidRPr="00D753A1">
        <w:rPr>
          <w:b/>
          <w:sz w:val="32"/>
        </w:rPr>
        <w:t xml:space="preserve"> i bioodpadów stanowiących odpady komunalne, odbieranych       </w:t>
      </w:r>
      <w:r>
        <w:rPr>
          <w:b/>
          <w:sz w:val="32"/>
        </w:rPr>
        <w:t xml:space="preserve">          </w:t>
      </w:r>
      <w:r w:rsidRPr="00D753A1">
        <w:rPr>
          <w:b/>
          <w:sz w:val="32"/>
        </w:rPr>
        <w:t xml:space="preserve"> z terenu gminy oraz przeznaczonych do składowania pozostałości </w:t>
      </w:r>
      <w:r>
        <w:rPr>
          <w:b/>
          <w:sz w:val="32"/>
        </w:rPr>
        <w:t xml:space="preserve"> </w:t>
      </w:r>
      <w:r w:rsidRPr="00D753A1">
        <w:rPr>
          <w:b/>
          <w:sz w:val="32"/>
        </w:rPr>
        <w:t>z sortowania odpadów komunalnych i pozostałości z procesu mechanicznego- biologicznego przetwarzania niesegregowanych (zmieszanych) odpadów komunalnych.</w:t>
      </w:r>
    </w:p>
    <w:p w14:paraId="5AE7FCC6" w14:textId="77777777" w:rsidR="00C3646C" w:rsidRDefault="00C3646C" w:rsidP="00C3646C">
      <w:pPr>
        <w:pStyle w:val="Akapitzlist"/>
        <w:spacing w:after="200" w:line="276" w:lineRule="auto"/>
        <w:ind w:left="502"/>
        <w:jc w:val="both"/>
        <w:rPr>
          <w:b/>
          <w:sz w:val="32"/>
        </w:rPr>
      </w:pPr>
    </w:p>
    <w:p w14:paraId="0E4DA82C" w14:textId="77777777" w:rsidR="00C3646C" w:rsidRDefault="00C3646C" w:rsidP="00C3646C">
      <w:pPr>
        <w:ind w:left="142"/>
        <w:jc w:val="both"/>
        <w:rPr>
          <w:b/>
          <w:sz w:val="28"/>
          <w:u w:val="single"/>
        </w:rPr>
      </w:pPr>
      <w:r w:rsidRPr="00CF01EB">
        <w:rPr>
          <w:b/>
          <w:sz w:val="28"/>
          <w:u w:val="single"/>
        </w:rPr>
        <w:t xml:space="preserve">Ilość niesegregowanych (zmieszanych) odpadów komunalnych i bioodpadów stanowiących odpady komunalne, odbieranych z terenu gminy </w:t>
      </w:r>
    </w:p>
    <w:p w14:paraId="543966A4" w14:textId="77777777" w:rsidR="00C3646C" w:rsidRDefault="00C3646C" w:rsidP="00C3646C">
      <w:pPr>
        <w:ind w:left="142"/>
        <w:jc w:val="both"/>
        <w:rPr>
          <w:b/>
          <w:sz w:val="28"/>
          <w:u w:val="single"/>
        </w:rPr>
      </w:pPr>
    </w:p>
    <w:p w14:paraId="3923866F" w14:textId="75DC83BE" w:rsidR="00C3646C" w:rsidRPr="00CF01EB" w:rsidRDefault="00C3646C" w:rsidP="00C3646C">
      <w:pPr>
        <w:jc w:val="both"/>
        <w:rPr>
          <w:sz w:val="28"/>
        </w:rPr>
      </w:pPr>
      <w:r w:rsidRPr="00CF01EB">
        <w:rPr>
          <w:sz w:val="28"/>
        </w:rPr>
        <w:t>-</w:t>
      </w:r>
      <w:r w:rsidRPr="00CF01EB">
        <w:rPr>
          <w:b/>
          <w:sz w:val="28"/>
        </w:rPr>
        <w:t xml:space="preserve"> </w:t>
      </w:r>
      <w:r>
        <w:rPr>
          <w:b/>
          <w:sz w:val="28"/>
        </w:rPr>
        <w:t xml:space="preserve">1313,63 </w:t>
      </w:r>
      <w:r w:rsidRPr="00CF01EB">
        <w:rPr>
          <w:b/>
          <w:sz w:val="28"/>
        </w:rPr>
        <w:t>Mg</w:t>
      </w:r>
      <w:r>
        <w:rPr>
          <w:b/>
          <w:sz w:val="28"/>
        </w:rPr>
        <w:t xml:space="preserve"> -</w:t>
      </w:r>
      <w:r w:rsidRPr="00CF01EB">
        <w:rPr>
          <w:sz w:val="28"/>
        </w:rPr>
        <w:t xml:space="preserve"> Niesegregowanych (zmieszanych) odpadów komunalnych o kodzie </w:t>
      </w:r>
      <w:r w:rsidRPr="00CF01EB">
        <w:rPr>
          <w:b/>
          <w:sz w:val="28"/>
        </w:rPr>
        <w:t>20 03 01</w:t>
      </w:r>
    </w:p>
    <w:p w14:paraId="22E91689" w14:textId="1BB74AC7" w:rsidR="00C3646C" w:rsidRPr="00CF01EB" w:rsidRDefault="00C3646C" w:rsidP="00C3646C">
      <w:pPr>
        <w:ind w:left="142"/>
        <w:jc w:val="both"/>
        <w:rPr>
          <w:b/>
          <w:sz w:val="28"/>
        </w:rPr>
      </w:pPr>
      <w:r w:rsidRPr="00CF01EB">
        <w:rPr>
          <w:sz w:val="28"/>
        </w:rPr>
        <w:t xml:space="preserve"> </w:t>
      </w:r>
      <w:r>
        <w:rPr>
          <w:b/>
          <w:sz w:val="28"/>
        </w:rPr>
        <w:t>-</w:t>
      </w:r>
      <w:r w:rsidRPr="00CF01EB">
        <w:rPr>
          <w:sz w:val="28"/>
        </w:rPr>
        <w:t xml:space="preserve"> </w:t>
      </w:r>
      <w:r>
        <w:rPr>
          <w:b/>
          <w:bCs/>
          <w:sz w:val="28"/>
        </w:rPr>
        <w:t>9,92</w:t>
      </w:r>
      <w:r w:rsidRPr="00AE0C1A">
        <w:rPr>
          <w:b/>
          <w:bCs/>
          <w:sz w:val="28"/>
        </w:rPr>
        <w:t xml:space="preserve"> Mg</w:t>
      </w:r>
      <w:r>
        <w:rPr>
          <w:b/>
          <w:bCs/>
          <w:sz w:val="28"/>
        </w:rPr>
        <w:t xml:space="preserve"> -</w:t>
      </w:r>
      <w:r w:rsidRPr="00CF01EB">
        <w:rPr>
          <w:sz w:val="28"/>
        </w:rPr>
        <w:t xml:space="preserve"> Odpadów ulegających biodegradacji o kodzie </w:t>
      </w:r>
      <w:r w:rsidRPr="00CF01EB">
        <w:rPr>
          <w:b/>
          <w:sz w:val="28"/>
        </w:rPr>
        <w:t>20 02 01</w:t>
      </w:r>
    </w:p>
    <w:p w14:paraId="631240D0" w14:textId="2EB855FC" w:rsidR="00C3646C" w:rsidRDefault="00C3646C" w:rsidP="00C3646C">
      <w:pPr>
        <w:ind w:left="142"/>
        <w:jc w:val="both"/>
        <w:rPr>
          <w:b/>
          <w:sz w:val="28"/>
        </w:rPr>
      </w:pPr>
      <w:r w:rsidRPr="00CF01EB">
        <w:rPr>
          <w:sz w:val="28"/>
        </w:rPr>
        <w:t xml:space="preserve">- </w:t>
      </w:r>
      <w:r w:rsidRPr="00AE0C1A">
        <w:rPr>
          <w:b/>
          <w:bCs/>
          <w:sz w:val="28"/>
        </w:rPr>
        <w:t>1</w:t>
      </w:r>
      <w:r>
        <w:rPr>
          <w:b/>
          <w:bCs/>
          <w:sz w:val="28"/>
        </w:rPr>
        <w:t>83,64</w:t>
      </w:r>
      <w:r w:rsidRPr="00AE0C1A">
        <w:rPr>
          <w:b/>
          <w:bCs/>
          <w:sz w:val="28"/>
        </w:rPr>
        <w:t xml:space="preserve"> Mg</w:t>
      </w:r>
      <w:r>
        <w:rPr>
          <w:b/>
          <w:bCs/>
          <w:sz w:val="28"/>
        </w:rPr>
        <w:t xml:space="preserve"> -</w:t>
      </w:r>
      <w:r w:rsidRPr="00CF01EB">
        <w:rPr>
          <w:sz w:val="28"/>
        </w:rPr>
        <w:t xml:space="preserve"> Odpadów kuchennych ulegających biodegradacji o kodzie </w:t>
      </w:r>
      <w:r w:rsidRPr="00CF01EB">
        <w:rPr>
          <w:b/>
          <w:sz w:val="28"/>
        </w:rPr>
        <w:t>20 01 08</w:t>
      </w:r>
    </w:p>
    <w:p w14:paraId="3255C569" w14:textId="77777777" w:rsidR="00FE2CA9" w:rsidRDefault="00FE2CA9" w:rsidP="00C3646C">
      <w:pPr>
        <w:ind w:left="142"/>
        <w:jc w:val="both"/>
        <w:rPr>
          <w:b/>
          <w:sz w:val="28"/>
        </w:rPr>
      </w:pPr>
    </w:p>
    <w:p w14:paraId="32F0EAAB" w14:textId="195C4430" w:rsidR="004B107C" w:rsidRPr="007E3D42" w:rsidRDefault="004B107C" w:rsidP="004B107C">
      <w:pPr>
        <w:pStyle w:val="Akapitzlist"/>
        <w:jc w:val="both"/>
        <w:rPr>
          <w:b/>
          <w:sz w:val="28"/>
          <w:u w:val="single"/>
        </w:rPr>
      </w:pPr>
      <w:r>
        <w:rPr>
          <w:b/>
          <w:sz w:val="28"/>
          <w:u w:val="single"/>
        </w:rPr>
        <w:t>Ilość odpadów</w:t>
      </w:r>
      <w:r w:rsidRPr="007D703B">
        <w:rPr>
          <w:b/>
          <w:sz w:val="28"/>
          <w:u w:val="single"/>
        </w:rPr>
        <w:t xml:space="preserve"> </w:t>
      </w:r>
      <w:r>
        <w:rPr>
          <w:b/>
          <w:sz w:val="28"/>
          <w:u w:val="single"/>
        </w:rPr>
        <w:t>przeznaczonych</w:t>
      </w:r>
      <w:r w:rsidRPr="007D703B">
        <w:rPr>
          <w:b/>
          <w:sz w:val="28"/>
          <w:u w:val="single"/>
        </w:rPr>
        <w:t xml:space="preserve"> do składowania pozostałości</w:t>
      </w:r>
      <w:r>
        <w:rPr>
          <w:b/>
          <w:sz w:val="28"/>
          <w:u w:val="single"/>
        </w:rPr>
        <w:t xml:space="preserve">                                 </w:t>
      </w:r>
      <w:r w:rsidRPr="007D703B">
        <w:rPr>
          <w:b/>
          <w:sz w:val="28"/>
          <w:u w:val="single"/>
        </w:rPr>
        <w:t>z sortowania odpadów komunalnych i pozostałości z procesu mechanicznego- biologicznego przetwarzania niesegregowanych (zmieszanych) odpadów komunalnych.</w:t>
      </w:r>
    </w:p>
    <w:p w14:paraId="5F67706B" w14:textId="77777777" w:rsidR="004B107C" w:rsidRPr="009F2D2E" w:rsidRDefault="004B107C" w:rsidP="004B107C">
      <w:pPr>
        <w:pStyle w:val="Akapitzlist"/>
        <w:jc w:val="both"/>
        <w:rPr>
          <w:sz w:val="28"/>
        </w:rPr>
      </w:pPr>
    </w:p>
    <w:p w14:paraId="1E50B1F5" w14:textId="3199A863" w:rsidR="004B107C" w:rsidRPr="007E3D42" w:rsidRDefault="004B107C" w:rsidP="004B107C">
      <w:pPr>
        <w:rPr>
          <w:sz w:val="28"/>
        </w:rPr>
      </w:pPr>
      <w:r w:rsidRPr="007E3D42">
        <w:rPr>
          <w:sz w:val="28"/>
        </w:rPr>
        <w:t xml:space="preserve">- </w:t>
      </w:r>
      <w:r w:rsidR="00297C92">
        <w:rPr>
          <w:b/>
          <w:bCs/>
          <w:sz w:val="28"/>
        </w:rPr>
        <w:t>66,8980</w:t>
      </w:r>
      <w:r w:rsidRPr="007E3D42">
        <w:rPr>
          <w:b/>
          <w:sz w:val="28"/>
        </w:rPr>
        <w:t xml:space="preserve"> Mg</w:t>
      </w:r>
      <w:r>
        <w:rPr>
          <w:b/>
          <w:sz w:val="28"/>
        </w:rPr>
        <w:t xml:space="preserve"> -</w:t>
      </w:r>
      <w:r w:rsidRPr="007E3D42">
        <w:rPr>
          <w:sz w:val="28"/>
        </w:rPr>
        <w:t xml:space="preserve"> Inne niewymienione odpady o kodzie </w:t>
      </w:r>
      <w:r w:rsidRPr="007E3D42">
        <w:rPr>
          <w:b/>
          <w:sz w:val="28"/>
        </w:rPr>
        <w:t>19 05 99</w:t>
      </w:r>
      <w:r w:rsidRPr="007E3D42">
        <w:rPr>
          <w:b/>
          <w:sz w:val="28"/>
        </w:rPr>
        <w:tab/>
      </w:r>
      <w:r w:rsidRPr="007E3D42">
        <w:rPr>
          <w:sz w:val="28"/>
        </w:rPr>
        <w:tab/>
      </w:r>
    </w:p>
    <w:p w14:paraId="18C7CBDD" w14:textId="2BBF238F" w:rsidR="004B107C" w:rsidRDefault="004B107C" w:rsidP="004B107C">
      <w:pPr>
        <w:rPr>
          <w:b/>
          <w:sz w:val="28"/>
        </w:rPr>
      </w:pPr>
      <w:r>
        <w:rPr>
          <w:sz w:val="28"/>
        </w:rPr>
        <w:t xml:space="preserve">- </w:t>
      </w:r>
      <w:r w:rsidR="00297C92">
        <w:rPr>
          <w:b/>
          <w:bCs/>
          <w:sz w:val="28"/>
        </w:rPr>
        <w:t>3</w:t>
      </w:r>
      <w:r w:rsidR="00460144">
        <w:rPr>
          <w:b/>
          <w:bCs/>
          <w:sz w:val="28"/>
        </w:rPr>
        <w:t>,</w:t>
      </w:r>
      <w:r w:rsidR="00297C92">
        <w:rPr>
          <w:b/>
          <w:bCs/>
          <w:sz w:val="28"/>
        </w:rPr>
        <w:t>8230</w:t>
      </w:r>
      <w:r w:rsidRPr="007E3D42">
        <w:rPr>
          <w:b/>
          <w:sz w:val="28"/>
        </w:rPr>
        <w:t xml:space="preserve"> Mg</w:t>
      </w:r>
      <w:r>
        <w:rPr>
          <w:sz w:val="28"/>
        </w:rPr>
        <w:t xml:space="preserve"> - </w:t>
      </w:r>
      <w:r w:rsidRPr="007E3D42">
        <w:rPr>
          <w:sz w:val="28"/>
        </w:rPr>
        <w:t>Inne odpady (w tym zmieszane substancje i przedmioty) z mechanicznej obróbki odpadów inne niż wymienione</w:t>
      </w:r>
      <w:r>
        <w:rPr>
          <w:sz w:val="28"/>
        </w:rPr>
        <w:t xml:space="preserve"> w 19 12 11 o kodzie </w:t>
      </w:r>
      <w:r w:rsidRPr="007E3D42">
        <w:rPr>
          <w:b/>
          <w:sz w:val="28"/>
        </w:rPr>
        <w:t>19 12 12</w:t>
      </w:r>
      <w:r w:rsidRPr="007E3D42">
        <w:rPr>
          <w:b/>
          <w:sz w:val="28"/>
        </w:rPr>
        <w:tab/>
      </w:r>
    </w:p>
    <w:p w14:paraId="18DB6AC6" w14:textId="77777777" w:rsidR="00297C92" w:rsidRDefault="00297C92" w:rsidP="004B107C">
      <w:pPr>
        <w:rPr>
          <w:b/>
          <w:sz w:val="28"/>
        </w:rPr>
      </w:pPr>
    </w:p>
    <w:p w14:paraId="5BD1DAB9" w14:textId="77777777" w:rsidR="00BA3CB9" w:rsidRDefault="00BA3CB9" w:rsidP="004B107C">
      <w:pPr>
        <w:rPr>
          <w:b/>
          <w:sz w:val="28"/>
        </w:rPr>
      </w:pPr>
    </w:p>
    <w:p w14:paraId="2C5F577F" w14:textId="77777777" w:rsidR="00BA3CB9" w:rsidRDefault="00BA3CB9" w:rsidP="004B107C">
      <w:pPr>
        <w:rPr>
          <w:b/>
          <w:sz w:val="28"/>
        </w:rPr>
      </w:pPr>
    </w:p>
    <w:p w14:paraId="1C2E0771" w14:textId="4E47A8D1" w:rsidR="00297C92" w:rsidRDefault="00297C92" w:rsidP="00297C92">
      <w:pPr>
        <w:pStyle w:val="Akapitzlist"/>
        <w:numPr>
          <w:ilvl w:val="0"/>
          <w:numId w:val="4"/>
        </w:numPr>
        <w:spacing w:after="200" w:line="276" w:lineRule="auto"/>
        <w:rPr>
          <w:b/>
          <w:sz w:val="32"/>
        </w:rPr>
      </w:pPr>
      <w:r w:rsidRPr="00297C92">
        <w:rPr>
          <w:b/>
          <w:sz w:val="32"/>
        </w:rPr>
        <w:lastRenderedPageBreak/>
        <w:t>Uzyskane poziomy przygotowania do ponownego użycia i recyklingu odpadów komunalnych.</w:t>
      </w:r>
    </w:p>
    <w:p w14:paraId="7C3D3724" w14:textId="77777777" w:rsidR="005B6039" w:rsidRPr="00297C92" w:rsidRDefault="005B6039" w:rsidP="005B6039">
      <w:pPr>
        <w:pStyle w:val="Akapitzlist"/>
        <w:spacing w:after="200" w:line="276" w:lineRule="auto"/>
        <w:ind w:left="502"/>
        <w:rPr>
          <w:b/>
          <w:sz w:val="32"/>
        </w:rPr>
      </w:pPr>
    </w:p>
    <w:p w14:paraId="0523F6E9" w14:textId="36A3E5D6" w:rsidR="005B6039" w:rsidRPr="00451385" w:rsidRDefault="005B6039" w:rsidP="005B6039">
      <w:pPr>
        <w:pStyle w:val="Akapitzlist"/>
        <w:numPr>
          <w:ilvl w:val="0"/>
          <w:numId w:val="7"/>
        </w:numPr>
        <w:spacing w:after="200" w:line="276" w:lineRule="auto"/>
        <w:rPr>
          <w:b/>
          <w:szCs w:val="18"/>
        </w:rPr>
      </w:pPr>
      <w:bookmarkStart w:id="4" w:name="_Hlk132713598"/>
      <w:r>
        <w:t xml:space="preserve">Osiągnięty poziom recyklingu i przygotowania do ponownego użycia odpadów komunalnych </w:t>
      </w:r>
    </w:p>
    <w:p w14:paraId="4FC3E916" w14:textId="32D78D20" w:rsidR="005B6039" w:rsidRDefault="005B6039" w:rsidP="005B6039">
      <w:pPr>
        <w:rPr>
          <w:b/>
          <w:sz w:val="28"/>
        </w:rPr>
      </w:pPr>
      <w:r>
        <w:rPr>
          <w:b/>
          <w:sz w:val="28"/>
        </w:rPr>
        <w:t>35,94 %</w:t>
      </w:r>
    </w:p>
    <w:p w14:paraId="29D1E3C9" w14:textId="1B28A1D4" w:rsidR="005B6039" w:rsidRPr="00451385" w:rsidRDefault="005B6039" w:rsidP="005B6039">
      <w:pPr>
        <w:pStyle w:val="Akapitzlist"/>
        <w:numPr>
          <w:ilvl w:val="0"/>
          <w:numId w:val="7"/>
        </w:numPr>
        <w:spacing w:after="200" w:line="276" w:lineRule="auto"/>
        <w:rPr>
          <w:b/>
          <w:sz w:val="28"/>
        </w:rPr>
      </w:pPr>
      <w:r>
        <w:t xml:space="preserve">Osiągnięty poziom ograniczenia masy odpadów komunalnych ulegających biodegradacji przekazywanych do składowania </w:t>
      </w:r>
    </w:p>
    <w:p w14:paraId="741C53FB" w14:textId="649966C8" w:rsidR="005B6039" w:rsidRPr="00451385" w:rsidRDefault="005B6039" w:rsidP="005B6039">
      <w:pPr>
        <w:pStyle w:val="Bezodstpw"/>
        <w:jc w:val="both"/>
        <w:rPr>
          <w:b/>
          <w:bCs/>
          <w:sz w:val="28"/>
          <w:szCs w:val="28"/>
        </w:rPr>
      </w:pPr>
      <w:r>
        <w:rPr>
          <w:b/>
          <w:bCs/>
          <w:sz w:val="28"/>
          <w:szCs w:val="28"/>
        </w:rPr>
        <w:t>0,34</w:t>
      </w:r>
      <w:r w:rsidRPr="00451385">
        <w:rPr>
          <w:b/>
          <w:bCs/>
          <w:sz w:val="28"/>
          <w:szCs w:val="28"/>
        </w:rPr>
        <w:t xml:space="preserve"> %</w:t>
      </w:r>
    </w:p>
    <w:p w14:paraId="7DCECCB3" w14:textId="77777777" w:rsidR="005B6039" w:rsidRDefault="005B6039" w:rsidP="005B6039">
      <w:pPr>
        <w:pStyle w:val="Bezodstpw"/>
        <w:jc w:val="both"/>
        <w:rPr>
          <w:sz w:val="28"/>
          <w:szCs w:val="28"/>
        </w:rPr>
      </w:pPr>
    </w:p>
    <w:p w14:paraId="018FED6F" w14:textId="3AE3EA44" w:rsidR="005B6039" w:rsidRPr="00451385" w:rsidRDefault="005B6039" w:rsidP="005B6039">
      <w:pPr>
        <w:pStyle w:val="Bezodstpw"/>
        <w:numPr>
          <w:ilvl w:val="0"/>
          <w:numId w:val="7"/>
        </w:numPr>
        <w:jc w:val="both"/>
        <w:rPr>
          <w:sz w:val="24"/>
          <w:szCs w:val="24"/>
        </w:rPr>
      </w:pPr>
      <w:r w:rsidRPr="00451385">
        <w:rPr>
          <w:sz w:val="24"/>
          <w:szCs w:val="24"/>
        </w:rPr>
        <w:t>Poziom składowania odpadów komunalnych</w:t>
      </w:r>
      <w:r>
        <w:rPr>
          <w:sz w:val="24"/>
          <w:szCs w:val="24"/>
        </w:rPr>
        <w:t xml:space="preserve"> za rok 2023</w:t>
      </w:r>
    </w:p>
    <w:p w14:paraId="09947F4A" w14:textId="77777777" w:rsidR="005B6039" w:rsidRPr="00451385" w:rsidRDefault="005B6039" w:rsidP="005B6039">
      <w:pPr>
        <w:pStyle w:val="Bezodstpw"/>
        <w:ind w:left="502"/>
        <w:jc w:val="both"/>
        <w:rPr>
          <w:sz w:val="28"/>
          <w:szCs w:val="28"/>
        </w:rPr>
      </w:pPr>
    </w:p>
    <w:p w14:paraId="20E3E3B2" w14:textId="43983522" w:rsidR="005B6039" w:rsidRDefault="005B6039" w:rsidP="005B6039">
      <w:pPr>
        <w:pStyle w:val="Bezodstpw"/>
        <w:ind w:left="142"/>
        <w:jc w:val="both"/>
        <w:rPr>
          <w:b/>
          <w:bCs/>
          <w:sz w:val="28"/>
          <w:szCs w:val="28"/>
        </w:rPr>
      </w:pPr>
      <w:r>
        <w:rPr>
          <w:b/>
          <w:bCs/>
          <w:sz w:val="28"/>
          <w:szCs w:val="28"/>
        </w:rPr>
        <w:t>3,18</w:t>
      </w:r>
      <w:r w:rsidRPr="00451385">
        <w:rPr>
          <w:b/>
          <w:bCs/>
          <w:sz w:val="28"/>
          <w:szCs w:val="28"/>
        </w:rPr>
        <w:t>%</w:t>
      </w:r>
    </w:p>
    <w:p w14:paraId="07C363EE" w14:textId="77777777" w:rsidR="00DB6EB8" w:rsidRDefault="00DB6EB8" w:rsidP="005B6039">
      <w:pPr>
        <w:pStyle w:val="Bezodstpw"/>
        <w:ind w:left="142"/>
        <w:jc w:val="both"/>
        <w:rPr>
          <w:b/>
          <w:bCs/>
          <w:sz w:val="28"/>
          <w:szCs w:val="28"/>
        </w:rPr>
      </w:pPr>
    </w:p>
    <w:p w14:paraId="667D8F39" w14:textId="77777777" w:rsidR="00DB6EB8" w:rsidRDefault="00DB6EB8" w:rsidP="005B6039">
      <w:pPr>
        <w:pStyle w:val="Bezodstpw"/>
        <w:ind w:left="142"/>
        <w:jc w:val="both"/>
        <w:rPr>
          <w:b/>
          <w:bCs/>
          <w:sz w:val="28"/>
          <w:szCs w:val="28"/>
        </w:rPr>
      </w:pPr>
    </w:p>
    <w:p w14:paraId="6D9934BA" w14:textId="50B5F359" w:rsidR="004E3094" w:rsidRPr="00C50510" w:rsidRDefault="00DB6EB8" w:rsidP="00C50510">
      <w:pPr>
        <w:pStyle w:val="Akapitzlist"/>
        <w:numPr>
          <w:ilvl w:val="0"/>
          <w:numId w:val="4"/>
        </w:numPr>
        <w:spacing w:after="200" w:line="276" w:lineRule="auto"/>
        <w:jc w:val="both"/>
        <w:rPr>
          <w:b/>
          <w:sz w:val="32"/>
        </w:rPr>
      </w:pPr>
      <w:r w:rsidRPr="005B4910">
        <w:rPr>
          <w:b/>
          <w:sz w:val="32"/>
        </w:rPr>
        <w:t>Masa odpadów komunalnych wytworzonych na terenie gminy przekazanych do termicznego przekształcania oraz stosunek masy odpadów komunalnych przekazanych do termicznego przekształcania do masy odpadów komunalnych wytworzonych na terenie Gmi</w:t>
      </w:r>
      <w:r w:rsidR="00C50510">
        <w:rPr>
          <w:b/>
          <w:sz w:val="32"/>
        </w:rPr>
        <w:t>ny</w:t>
      </w:r>
    </w:p>
    <w:p w14:paraId="4AD775C8" w14:textId="4369F8A0" w:rsidR="00C50510" w:rsidRPr="00C50510" w:rsidRDefault="00C50510" w:rsidP="00C50510">
      <w:pPr>
        <w:keepNext/>
        <w:keepLines/>
        <w:widowControl w:val="0"/>
        <w:spacing w:after="0" w:line="240" w:lineRule="auto"/>
        <w:outlineLvl w:val="1"/>
        <w:rPr>
          <w:rFonts w:ascii="Calibri" w:eastAsia="Calibri" w:hAnsi="Calibri" w:cs="Calibri"/>
          <w:kern w:val="0"/>
          <w:lang w:eastAsia="pl-PL" w:bidi="pl-PL"/>
          <w14:ligatures w14:val="none"/>
        </w:rPr>
      </w:pPr>
      <w:r>
        <w:rPr>
          <w:rFonts w:ascii="Calibri" w:eastAsia="Calibri" w:hAnsi="Calibri" w:cs="Calibri"/>
          <w:kern w:val="0"/>
          <w:lang w:eastAsia="pl-PL" w:bidi="pl-PL"/>
          <w14:ligatures w14:val="none"/>
        </w:rPr>
        <w:t xml:space="preserve">* </w:t>
      </w:r>
      <w:r w:rsidRPr="00C50510">
        <w:rPr>
          <w:rFonts w:ascii="Calibri" w:eastAsia="Calibri" w:hAnsi="Calibri" w:cs="Calibri"/>
          <w:kern w:val="0"/>
          <w:lang w:eastAsia="pl-PL" w:bidi="pl-PL"/>
          <w14:ligatures w14:val="none"/>
        </w:rPr>
        <w:t>Łączna masa odebranych i zebranych odpadów komunalnych w tonach [Mg]</w:t>
      </w:r>
    </w:p>
    <w:p w14:paraId="46CE4EC6" w14:textId="5F11A9FA" w:rsidR="00C50510" w:rsidRPr="00C50510" w:rsidRDefault="00C50510" w:rsidP="00C50510">
      <w:pPr>
        <w:keepNext/>
        <w:keepLines/>
        <w:widowControl w:val="0"/>
        <w:spacing w:after="0" w:line="240" w:lineRule="auto"/>
        <w:outlineLvl w:val="1"/>
        <w:rPr>
          <w:rFonts w:ascii="Calibri" w:eastAsia="Calibri" w:hAnsi="Calibri" w:cs="Calibri"/>
          <w:b/>
          <w:bCs/>
          <w:kern w:val="0"/>
          <w:lang w:eastAsia="pl-PL" w:bidi="pl-PL"/>
          <w14:ligatures w14:val="none"/>
        </w:rPr>
      </w:pPr>
      <w:r w:rsidRPr="00C50510">
        <w:rPr>
          <w:rFonts w:ascii="Calibri" w:eastAsia="Calibri" w:hAnsi="Calibri" w:cs="Calibri"/>
          <w:b/>
          <w:bCs/>
          <w:kern w:val="0"/>
          <w:lang w:eastAsia="pl-PL" w:bidi="pl-PL"/>
          <w14:ligatures w14:val="none"/>
        </w:rPr>
        <w:t>2221.850</w:t>
      </w:r>
      <w:r w:rsidRPr="00C50510">
        <w:rPr>
          <w:rFonts w:ascii="Calibri" w:eastAsia="Calibri" w:hAnsi="Calibri" w:cs="Calibri"/>
          <w:b/>
          <w:bCs/>
          <w:kern w:val="0"/>
          <w:lang w:eastAsia="pl-PL" w:bidi="pl-PL"/>
          <w14:ligatures w14:val="none"/>
        </w:rPr>
        <w:t>0</w:t>
      </w:r>
    </w:p>
    <w:p w14:paraId="3B93932F" w14:textId="77777777" w:rsidR="00C50510" w:rsidRPr="00C50510" w:rsidRDefault="00C50510" w:rsidP="00C50510">
      <w:pPr>
        <w:keepNext/>
        <w:keepLines/>
        <w:widowControl w:val="0"/>
        <w:spacing w:after="0" w:line="240" w:lineRule="auto"/>
        <w:outlineLvl w:val="1"/>
        <w:rPr>
          <w:rFonts w:ascii="Calibri" w:eastAsia="Calibri" w:hAnsi="Calibri" w:cs="Calibri"/>
          <w:kern w:val="0"/>
          <w:lang w:eastAsia="pl-PL" w:bidi="pl-PL"/>
          <w14:ligatures w14:val="none"/>
        </w:rPr>
      </w:pPr>
    </w:p>
    <w:p w14:paraId="64E5CF7A" w14:textId="28534588" w:rsidR="00C50510" w:rsidRPr="00C50510" w:rsidRDefault="00C50510" w:rsidP="00C50510">
      <w:pPr>
        <w:keepNext/>
        <w:keepLines/>
        <w:widowControl w:val="0"/>
        <w:spacing w:after="0" w:line="240" w:lineRule="auto"/>
        <w:outlineLvl w:val="1"/>
        <w:rPr>
          <w:rFonts w:ascii="Calibri" w:eastAsia="Calibri" w:hAnsi="Calibri" w:cs="Calibri"/>
          <w:kern w:val="0"/>
          <w:lang w:eastAsia="pl-PL" w:bidi="pl-PL"/>
          <w14:ligatures w14:val="none"/>
        </w:rPr>
      </w:pPr>
      <w:r>
        <w:rPr>
          <w:rFonts w:ascii="Calibri" w:eastAsia="Calibri" w:hAnsi="Calibri" w:cs="Calibri"/>
          <w:kern w:val="0"/>
          <w:lang w:eastAsia="pl-PL" w:bidi="pl-PL"/>
          <w14:ligatures w14:val="none"/>
        </w:rPr>
        <w:t>*</w:t>
      </w:r>
      <w:r w:rsidRPr="00C50510">
        <w:rPr>
          <w:rFonts w:ascii="Calibri" w:eastAsia="Calibri" w:hAnsi="Calibri" w:cs="Calibri"/>
          <w:kern w:val="0"/>
          <w:lang w:eastAsia="pl-PL" w:bidi="pl-PL"/>
          <w14:ligatures w14:val="none"/>
        </w:rPr>
        <w:t>Łączna masa odpadów komunalnych przekazanych do termicznego przekształcania w tonach [Mg]</w:t>
      </w:r>
    </w:p>
    <w:p w14:paraId="5F555874" w14:textId="77777777" w:rsidR="00C50510" w:rsidRPr="00C50510" w:rsidRDefault="00C50510" w:rsidP="00C50510">
      <w:pPr>
        <w:keepNext/>
        <w:keepLines/>
        <w:widowControl w:val="0"/>
        <w:spacing w:after="0" w:line="240" w:lineRule="auto"/>
        <w:outlineLvl w:val="1"/>
        <w:rPr>
          <w:rFonts w:ascii="Calibri" w:eastAsia="Calibri" w:hAnsi="Calibri" w:cs="Calibri"/>
          <w:b/>
          <w:bCs/>
          <w:kern w:val="0"/>
          <w:lang w:eastAsia="pl-PL" w:bidi="pl-PL"/>
          <w14:ligatures w14:val="none"/>
        </w:rPr>
      </w:pPr>
      <w:r w:rsidRPr="00C50510">
        <w:rPr>
          <w:rFonts w:ascii="Calibri" w:eastAsia="Calibri" w:hAnsi="Calibri" w:cs="Calibri"/>
          <w:b/>
          <w:bCs/>
          <w:kern w:val="0"/>
          <w:lang w:eastAsia="pl-PL" w:bidi="pl-PL"/>
          <w14:ligatures w14:val="none"/>
        </w:rPr>
        <w:t>17,0900</w:t>
      </w:r>
    </w:p>
    <w:p w14:paraId="4E678D81" w14:textId="77777777" w:rsidR="00C50510" w:rsidRPr="00C50510" w:rsidRDefault="00C50510" w:rsidP="00C50510">
      <w:pPr>
        <w:keepNext/>
        <w:keepLines/>
        <w:widowControl w:val="0"/>
        <w:spacing w:after="0" w:line="240" w:lineRule="auto"/>
        <w:outlineLvl w:val="1"/>
        <w:rPr>
          <w:rFonts w:ascii="Calibri" w:eastAsia="Calibri" w:hAnsi="Calibri" w:cs="Calibri"/>
          <w:kern w:val="0"/>
          <w:lang w:eastAsia="pl-PL" w:bidi="pl-PL"/>
          <w14:ligatures w14:val="none"/>
        </w:rPr>
      </w:pPr>
    </w:p>
    <w:p w14:paraId="7A64E240" w14:textId="168EE9AB" w:rsidR="00C50510" w:rsidRPr="00C50510" w:rsidRDefault="00C50510" w:rsidP="00C50510">
      <w:pPr>
        <w:keepNext/>
        <w:keepLines/>
        <w:widowControl w:val="0"/>
        <w:spacing w:after="0" w:line="240" w:lineRule="auto"/>
        <w:outlineLvl w:val="1"/>
        <w:rPr>
          <w:rFonts w:ascii="Calibri" w:eastAsia="Calibri" w:hAnsi="Calibri" w:cs="Calibri"/>
          <w:kern w:val="0"/>
          <w:lang w:eastAsia="pl-PL" w:bidi="pl-PL"/>
          <w14:ligatures w14:val="none"/>
        </w:rPr>
      </w:pPr>
      <w:r>
        <w:rPr>
          <w:rFonts w:ascii="Calibri" w:eastAsia="Calibri" w:hAnsi="Calibri" w:cs="Calibri"/>
          <w:kern w:val="0"/>
          <w:lang w:eastAsia="pl-PL" w:bidi="pl-PL"/>
          <w14:ligatures w14:val="none"/>
        </w:rPr>
        <w:t>*</w:t>
      </w:r>
      <w:r w:rsidRPr="00C50510">
        <w:rPr>
          <w:rFonts w:ascii="Calibri" w:eastAsia="Calibri" w:hAnsi="Calibri" w:cs="Calibri"/>
          <w:kern w:val="0"/>
          <w:lang w:eastAsia="pl-PL" w:bidi="pl-PL"/>
          <w14:ligatures w14:val="none"/>
        </w:rPr>
        <w:t>Stosunek masy odpadów komunalnych przekazanych do termicznego przekształcania do odebranych i zebranych odpadów komunalnych [%]</w:t>
      </w:r>
    </w:p>
    <w:p w14:paraId="0B48B654" w14:textId="77777777" w:rsidR="00C50510" w:rsidRPr="00C50510" w:rsidRDefault="00C50510" w:rsidP="00C50510">
      <w:pPr>
        <w:keepNext/>
        <w:keepLines/>
        <w:widowControl w:val="0"/>
        <w:spacing w:after="0" w:line="240" w:lineRule="auto"/>
        <w:outlineLvl w:val="1"/>
        <w:rPr>
          <w:rFonts w:ascii="Calibri" w:eastAsia="Calibri" w:hAnsi="Calibri" w:cs="Calibri"/>
          <w:b/>
          <w:bCs/>
          <w:kern w:val="0"/>
          <w:lang w:eastAsia="pl-PL" w:bidi="pl-PL"/>
          <w14:ligatures w14:val="none"/>
        </w:rPr>
      </w:pPr>
      <w:r w:rsidRPr="00C50510">
        <w:rPr>
          <w:rFonts w:ascii="Calibri" w:eastAsia="Calibri" w:hAnsi="Calibri" w:cs="Calibri"/>
          <w:b/>
          <w:bCs/>
          <w:kern w:val="0"/>
          <w:lang w:eastAsia="pl-PL" w:bidi="pl-PL"/>
          <w14:ligatures w14:val="none"/>
        </w:rPr>
        <w:t>0,77</w:t>
      </w:r>
    </w:p>
    <w:p w14:paraId="07F0F8AA" w14:textId="77777777" w:rsidR="00C50510" w:rsidRPr="00C50510" w:rsidRDefault="00C50510" w:rsidP="001218F5">
      <w:pPr>
        <w:keepNext/>
        <w:keepLines/>
        <w:widowControl w:val="0"/>
        <w:spacing w:after="0" w:line="240" w:lineRule="auto"/>
        <w:outlineLvl w:val="1"/>
        <w:rPr>
          <w:rFonts w:ascii="Calibri" w:eastAsia="Calibri" w:hAnsi="Calibri" w:cs="Calibri"/>
          <w:kern w:val="0"/>
          <w:lang w:eastAsia="pl-PL" w:bidi="pl-PL"/>
          <w14:ligatures w14:val="none"/>
        </w:rPr>
      </w:pPr>
    </w:p>
    <w:p w14:paraId="4DA503B4" w14:textId="77777777" w:rsidR="00C50510" w:rsidRDefault="00C50510" w:rsidP="001218F5">
      <w:pPr>
        <w:keepNext/>
        <w:keepLines/>
        <w:widowControl w:val="0"/>
        <w:spacing w:after="0" w:line="240" w:lineRule="auto"/>
        <w:outlineLvl w:val="1"/>
        <w:rPr>
          <w:rFonts w:ascii="Calibri" w:eastAsia="Calibri" w:hAnsi="Calibri" w:cs="Calibri"/>
          <w:b/>
          <w:bCs/>
          <w:color w:val="FF0000"/>
          <w:kern w:val="0"/>
          <w:sz w:val="28"/>
          <w:szCs w:val="28"/>
          <w:lang w:eastAsia="pl-PL" w:bidi="pl-PL"/>
          <w14:ligatures w14:val="none"/>
        </w:rPr>
      </w:pPr>
    </w:p>
    <w:p w14:paraId="66C5A0B3" w14:textId="77777777" w:rsidR="00C50510" w:rsidRDefault="00C50510" w:rsidP="001218F5">
      <w:pPr>
        <w:keepNext/>
        <w:keepLines/>
        <w:widowControl w:val="0"/>
        <w:spacing w:after="0" w:line="240" w:lineRule="auto"/>
        <w:outlineLvl w:val="1"/>
        <w:rPr>
          <w:rFonts w:ascii="Calibri" w:eastAsia="Calibri" w:hAnsi="Calibri" w:cs="Calibri"/>
          <w:b/>
          <w:bCs/>
          <w:color w:val="FF0000"/>
          <w:kern w:val="0"/>
          <w:sz w:val="28"/>
          <w:szCs w:val="28"/>
          <w:lang w:eastAsia="pl-PL" w:bidi="pl-PL"/>
          <w14:ligatures w14:val="none"/>
        </w:rPr>
      </w:pPr>
    </w:p>
    <w:p w14:paraId="59BF94E4" w14:textId="77777777" w:rsidR="00C50510" w:rsidRDefault="00C50510" w:rsidP="001218F5">
      <w:pPr>
        <w:keepNext/>
        <w:keepLines/>
        <w:widowControl w:val="0"/>
        <w:spacing w:after="0" w:line="240" w:lineRule="auto"/>
        <w:outlineLvl w:val="1"/>
        <w:rPr>
          <w:rFonts w:ascii="Calibri" w:eastAsia="Calibri" w:hAnsi="Calibri" w:cs="Calibri"/>
          <w:b/>
          <w:bCs/>
          <w:color w:val="FF0000"/>
          <w:kern w:val="0"/>
          <w:sz w:val="28"/>
          <w:szCs w:val="28"/>
          <w:lang w:eastAsia="pl-PL" w:bidi="pl-PL"/>
          <w14:ligatures w14:val="none"/>
        </w:rPr>
      </w:pPr>
    </w:p>
    <w:p w14:paraId="494B7C40" w14:textId="77777777" w:rsidR="00C50510" w:rsidRDefault="00C50510" w:rsidP="001218F5">
      <w:pPr>
        <w:keepNext/>
        <w:keepLines/>
        <w:widowControl w:val="0"/>
        <w:spacing w:after="0" w:line="240" w:lineRule="auto"/>
        <w:outlineLvl w:val="1"/>
        <w:rPr>
          <w:rFonts w:ascii="Calibri" w:eastAsia="Calibri" w:hAnsi="Calibri" w:cs="Calibri"/>
          <w:b/>
          <w:bCs/>
          <w:color w:val="FF0000"/>
          <w:kern w:val="0"/>
          <w:sz w:val="28"/>
          <w:szCs w:val="28"/>
          <w:lang w:eastAsia="pl-PL" w:bidi="pl-PL"/>
          <w14:ligatures w14:val="none"/>
        </w:rPr>
      </w:pPr>
    </w:p>
    <w:p w14:paraId="2988C6EC" w14:textId="4D6C1AAE" w:rsidR="004E3094" w:rsidRPr="004E3094" w:rsidRDefault="004E3094" w:rsidP="00E77BBC">
      <w:pPr>
        <w:keepNext/>
        <w:keepLines/>
        <w:widowControl w:val="0"/>
        <w:spacing w:after="0" w:line="240" w:lineRule="auto"/>
        <w:outlineLvl w:val="1"/>
        <w:rPr>
          <w:rFonts w:ascii="Courier New" w:eastAsia="Courier New" w:hAnsi="Courier New" w:cs="Courier New"/>
          <w:kern w:val="0"/>
          <w:lang w:eastAsia="pl-PL" w:bidi="pl-PL"/>
          <w14:ligatures w14:val="none"/>
        </w:rPr>
      </w:pPr>
      <w:r w:rsidRPr="004E3094">
        <w:rPr>
          <w:rFonts w:ascii="Calibri" w:eastAsia="Calibri" w:hAnsi="Calibri" w:cs="Calibri"/>
          <w:color w:val="000000"/>
          <w:kern w:val="0"/>
          <w:sz w:val="28"/>
          <w:szCs w:val="28"/>
          <w:lang w:eastAsia="pl-PL" w:bidi="pl-PL"/>
          <w14:ligatures w14:val="none"/>
        </w:rPr>
        <w:fldChar w:fldCharType="begin"/>
      </w:r>
      <w:r w:rsidRPr="004E3094">
        <w:rPr>
          <w:rFonts w:ascii="Calibri" w:eastAsia="Calibri" w:hAnsi="Calibri" w:cs="Calibri"/>
          <w:color w:val="000000"/>
          <w:kern w:val="0"/>
          <w:sz w:val="28"/>
          <w:szCs w:val="28"/>
          <w:lang w:eastAsia="pl-PL" w:bidi="pl-PL"/>
          <w14:ligatures w14:val="none"/>
        </w:rPr>
        <w:instrText xml:space="preserve"> LINK Excel.Sheet.8 "C:\\Users\\ROR.Komunalne\\AppData\\Local\\Temp\\Rar$DIa0.015\\RAPORT ODPADY.xls" "Dział VIIIE!W4K2:W12K11" \a \f 4 \h  \* MERGEFORMAT </w:instrText>
      </w:r>
      <w:r w:rsidRPr="004E3094">
        <w:rPr>
          <w:rFonts w:ascii="Calibri" w:eastAsia="Calibri" w:hAnsi="Calibri" w:cs="Calibri"/>
          <w:color w:val="000000"/>
          <w:kern w:val="0"/>
          <w:sz w:val="28"/>
          <w:szCs w:val="28"/>
          <w:lang w:eastAsia="pl-PL" w:bidi="pl-PL"/>
          <w14:ligatures w14:val="none"/>
        </w:rPr>
        <w:fldChar w:fldCharType="separate"/>
      </w:r>
    </w:p>
    <w:p w14:paraId="378CEE27" w14:textId="2FE3AFF8" w:rsidR="00BB17F0" w:rsidRPr="00460144" w:rsidRDefault="004E3094" w:rsidP="00460144">
      <w:pPr>
        <w:pStyle w:val="Bezodstpw"/>
        <w:jc w:val="both"/>
        <w:rPr>
          <w:b/>
          <w:bCs/>
          <w:sz w:val="28"/>
          <w:szCs w:val="28"/>
        </w:rPr>
      </w:pPr>
      <w:r w:rsidRPr="004E3094">
        <w:rPr>
          <w:rFonts w:ascii="Courier New" w:eastAsia="Courier New" w:hAnsi="Courier New" w:cs="Courier New"/>
          <w:color w:val="FF0000"/>
          <w:kern w:val="0"/>
          <w:sz w:val="24"/>
          <w:szCs w:val="24"/>
          <w:lang w:eastAsia="pl-PL" w:bidi="pl-PL"/>
          <w14:ligatures w14:val="none"/>
        </w:rPr>
        <w:fldChar w:fldCharType="end"/>
      </w:r>
      <w:bookmarkEnd w:id="4"/>
    </w:p>
    <w:p w14:paraId="6FB827E4" w14:textId="77777777" w:rsidR="00BB17F0" w:rsidRDefault="00BB17F0" w:rsidP="00C3646C">
      <w:pPr>
        <w:ind w:left="142"/>
        <w:jc w:val="both"/>
        <w:rPr>
          <w:b/>
          <w:sz w:val="28"/>
        </w:rPr>
      </w:pPr>
    </w:p>
    <w:p w14:paraId="17BFC4E3" w14:textId="0AFF7B3A" w:rsidR="004B107C" w:rsidRDefault="00BA3CB9" w:rsidP="00BA3CB9">
      <w:pPr>
        <w:pStyle w:val="Akapitzlist"/>
        <w:numPr>
          <w:ilvl w:val="0"/>
          <w:numId w:val="4"/>
        </w:numPr>
        <w:jc w:val="both"/>
        <w:rPr>
          <w:b/>
          <w:sz w:val="32"/>
          <w:szCs w:val="28"/>
        </w:rPr>
      </w:pPr>
      <w:r w:rsidRPr="00BA3CB9">
        <w:rPr>
          <w:b/>
          <w:sz w:val="32"/>
          <w:szCs w:val="28"/>
        </w:rPr>
        <w:lastRenderedPageBreak/>
        <w:t>Podsumowanie</w:t>
      </w:r>
    </w:p>
    <w:p w14:paraId="3FDD6F46" w14:textId="77777777" w:rsidR="00BB17F0" w:rsidRPr="00BA3CB9" w:rsidRDefault="00BB17F0" w:rsidP="00BB17F0">
      <w:pPr>
        <w:pStyle w:val="Akapitzlist"/>
        <w:ind w:left="502"/>
        <w:jc w:val="both"/>
        <w:rPr>
          <w:b/>
          <w:sz w:val="32"/>
          <w:szCs w:val="28"/>
        </w:rPr>
      </w:pPr>
    </w:p>
    <w:p w14:paraId="36C8C18E" w14:textId="2FF1DAAF" w:rsidR="004E32E7" w:rsidRPr="0037625A" w:rsidRDefault="004E32E7" w:rsidP="00C3646C">
      <w:pPr>
        <w:pStyle w:val="Akapitzlist"/>
        <w:spacing w:after="200" w:line="276" w:lineRule="auto"/>
        <w:ind w:left="502"/>
        <w:jc w:val="both"/>
        <w:rPr>
          <w:rFonts w:ascii="Calibri" w:hAnsi="Calibri" w:cs="Calibri"/>
          <w:bCs/>
          <w:szCs w:val="20"/>
        </w:rPr>
      </w:pPr>
      <w:r w:rsidRPr="0037625A">
        <w:rPr>
          <w:rFonts w:ascii="Calibri" w:hAnsi="Calibri" w:cs="Calibri"/>
          <w:bCs/>
          <w:szCs w:val="20"/>
        </w:rPr>
        <w:t xml:space="preserve">W dniu 30 października na terenie Zespołu Szkół w Radomicach oraz Szkoły Podstawowej </w:t>
      </w:r>
      <w:r w:rsidR="00FE2CA9">
        <w:rPr>
          <w:rFonts w:ascii="Calibri" w:hAnsi="Calibri" w:cs="Calibri"/>
          <w:bCs/>
          <w:szCs w:val="20"/>
        </w:rPr>
        <w:t xml:space="preserve">                 </w:t>
      </w:r>
      <w:r w:rsidRPr="0037625A">
        <w:rPr>
          <w:rFonts w:ascii="Calibri" w:hAnsi="Calibri" w:cs="Calibri"/>
          <w:bCs/>
          <w:szCs w:val="20"/>
        </w:rPr>
        <w:t>w Maliszewie przeprowadzone zostały zajęcia w ramach Rodzinnego pleneru ekologicznego – segregujemy na 5-tkę. Przedsięwzięcie zostało dofinansowane przez Wojewódzki Fundusz Ochrony Środowiska i Gospodarki Wodnej w Toruniu w ramach programu Priorytetowego Program Regionalnego Wsparcia Edukacji Ekologicznej. Nadrzędnym celem projektu było kształtowanie podstaw prośrodowiskowych oraz edukowanie w zakresie minimalizowania wpływu działalności człowieka na środowisko.</w:t>
      </w:r>
      <w:r w:rsidR="002A217A" w:rsidRPr="0037625A">
        <w:rPr>
          <w:rFonts w:ascii="Calibri" w:hAnsi="Calibri" w:cs="Calibri"/>
          <w:bCs/>
          <w:szCs w:val="20"/>
        </w:rPr>
        <w:t xml:space="preserve"> </w:t>
      </w:r>
      <w:r w:rsidRPr="0037625A">
        <w:rPr>
          <w:rFonts w:ascii="Calibri" w:hAnsi="Calibri" w:cs="Calibri"/>
          <w:bCs/>
          <w:szCs w:val="20"/>
        </w:rPr>
        <w:t>Chcemy budować świadomość</w:t>
      </w:r>
      <w:r w:rsidR="002A217A" w:rsidRPr="0037625A">
        <w:rPr>
          <w:rFonts w:ascii="Calibri" w:hAnsi="Calibri" w:cs="Calibri"/>
          <w:bCs/>
          <w:szCs w:val="20"/>
        </w:rPr>
        <w:t xml:space="preserve"> ekologiczną mieszkańców, bardzo istotną z punktu widzenia ochrony środowiska w szczególności poprzez dążenie</w:t>
      </w:r>
      <w:r w:rsidR="00523A44" w:rsidRPr="0037625A">
        <w:rPr>
          <w:rFonts w:ascii="Calibri" w:hAnsi="Calibri" w:cs="Calibri"/>
          <w:bCs/>
          <w:szCs w:val="20"/>
        </w:rPr>
        <w:t xml:space="preserve"> do budowania ekologicznej świadomości społecznej, w tym przypadku przez niemal powszechne oddziaływanie bezpośrednie, wskazując na potrzebę ograniczenia zapotrzebowania na produkty przemysłowe, których zamienniki można wytworzyć samodzielnie, zwiększające świadomość korzyści wynikających z odnawialnych źródeł energii, przeciwdziałających paleniu odpadami i służące zwiększeniu efektywności selektywnej zbiórki odpadów</w:t>
      </w:r>
      <w:r w:rsidR="00BB17F0" w:rsidRPr="0037625A">
        <w:rPr>
          <w:rFonts w:ascii="Calibri" w:hAnsi="Calibri" w:cs="Calibri"/>
          <w:bCs/>
          <w:szCs w:val="20"/>
        </w:rPr>
        <w:t xml:space="preserve">, celem wyeliminowania w stopniu jak największym emisji szkodliwych substancji do środowiska zagrażających w konsekwencji zdrowiu i życiu ludzi. Chcieliśmy poprzez dzieci wpłynąć </w:t>
      </w:r>
      <w:r w:rsidR="00FE2CA9">
        <w:rPr>
          <w:rFonts w:ascii="Calibri" w:hAnsi="Calibri" w:cs="Calibri"/>
          <w:bCs/>
          <w:szCs w:val="20"/>
        </w:rPr>
        <w:t xml:space="preserve">                     </w:t>
      </w:r>
      <w:r w:rsidR="00BB17F0" w:rsidRPr="0037625A">
        <w:rPr>
          <w:rFonts w:ascii="Calibri" w:hAnsi="Calibri" w:cs="Calibri"/>
          <w:bCs/>
          <w:szCs w:val="20"/>
        </w:rPr>
        <w:t xml:space="preserve">na świadomość rodziców, ale także bezpośrednio oddziaływać na dorosłych, bo do nich skierowana została część materiałów informacyjnych wytworzonych w ramach programu. </w:t>
      </w:r>
    </w:p>
    <w:p w14:paraId="49974182" w14:textId="150BBC9E" w:rsidR="0037625A" w:rsidRPr="0037625A" w:rsidRDefault="0037625A" w:rsidP="0037625A">
      <w:pPr>
        <w:pStyle w:val="Akapitzlist"/>
        <w:spacing w:after="200" w:line="276" w:lineRule="auto"/>
        <w:ind w:left="502"/>
        <w:jc w:val="both"/>
        <w:rPr>
          <w:rFonts w:ascii="Calibri" w:hAnsi="Calibri" w:cs="Calibri"/>
          <w:bCs/>
          <w:szCs w:val="20"/>
        </w:rPr>
      </w:pPr>
      <w:r w:rsidRPr="0037625A">
        <w:rPr>
          <w:rFonts w:ascii="Calibri" w:hAnsi="Calibri" w:cs="Calibri"/>
          <w:bCs/>
          <w:szCs w:val="20"/>
        </w:rPr>
        <w:t>Podsumowując</w:t>
      </w:r>
      <w:r w:rsidR="00BB17F0" w:rsidRPr="0037625A">
        <w:rPr>
          <w:rFonts w:ascii="Calibri" w:hAnsi="Calibri" w:cs="Calibri"/>
          <w:bCs/>
          <w:szCs w:val="20"/>
        </w:rPr>
        <w:t xml:space="preserve"> obecny stan gospodarki odpadami na terenie Gminy Lipno</w:t>
      </w:r>
      <w:r w:rsidRPr="0037625A">
        <w:rPr>
          <w:rFonts w:ascii="Calibri" w:hAnsi="Calibri" w:cs="Calibri"/>
          <w:bCs/>
          <w:szCs w:val="20"/>
        </w:rPr>
        <w:t>:</w:t>
      </w:r>
    </w:p>
    <w:p w14:paraId="5037EF9A" w14:textId="5C3A7589" w:rsidR="0037625A" w:rsidRPr="0037625A" w:rsidRDefault="0037625A" w:rsidP="0037625A">
      <w:pPr>
        <w:pStyle w:val="Akapitzlist"/>
        <w:spacing w:after="200" w:line="276" w:lineRule="auto"/>
        <w:ind w:left="502"/>
        <w:jc w:val="both"/>
        <w:rPr>
          <w:rFonts w:ascii="Calibri" w:hAnsi="Calibri" w:cs="Calibri"/>
          <w:bCs/>
          <w:szCs w:val="20"/>
        </w:rPr>
      </w:pPr>
      <w:r w:rsidRPr="0037625A">
        <w:rPr>
          <w:rFonts w:ascii="Calibri" w:hAnsi="Calibri" w:cs="Calibri"/>
          <w:bCs/>
          <w:szCs w:val="20"/>
        </w:rPr>
        <w:t>- zbiórką odpadów komunalnych objęto wszystkie nieruchomości zamieszkałe</w:t>
      </w:r>
    </w:p>
    <w:p w14:paraId="499AB934" w14:textId="6B583E4B" w:rsidR="0037625A" w:rsidRPr="0037625A" w:rsidRDefault="0037625A" w:rsidP="0037625A">
      <w:pPr>
        <w:pStyle w:val="Akapitzlist"/>
        <w:spacing w:after="200" w:line="276" w:lineRule="auto"/>
        <w:ind w:left="502"/>
        <w:jc w:val="both"/>
        <w:rPr>
          <w:rFonts w:ascii="Calibri" w:hAnsi="Calibri" w:cs="Calibri"/>
          <w:bCs/>
          <w:szCs w:val="20"/>
        </w:rPr>
      </w:pPr>
      <w:r w:rsidRPr="0037625A">
        <w:rPr>
          <w:rFonts w:ascii="Calibri" w:hAnsi="Calibri" w:cs="Calibri"/>
          <w:bCs/>
          <w:szCs w:val="20"/>
        </w:rPr>
        <w:t>- odpady komunalne zbierane w sposób selektywny, zgodnie z Rozporządzeniem Ministra Klimatu i Środowiska z dnia 10 maja 2021 r. w sprawie sposobu selektywnego zbierania wybranych frakcji odpadów (Dz. U. z 2021 poz. 906)</w:t>
      </w:r>
    </w:p>
    <w:p w14:paraId="390F26DF" w14:textId="6DD88748" w:rsidR="0037625A" w:rsidRDefault="0037625A" w:rsidP="0037625A">
      <w:pPr>
        <w:pStyle w:val="Akapitzlist"/>
        <w:spacing w:after="200" w:line="276" w:lineRule="auto"/>
        <w:ind w:left="502"/>
        <w:jc w:val="both"/>
        <w:rPr>
          <w:rFonts w:ascii="Calibri" w:hAnsi="Calibri" w:cs="Calibri"/>
          <w:bCs/>
          <w:szCs w:val="20"/>
        </w:rPr>
      </w:pPr>
      <w:r w:rsidRPr="0037625A">
        <w:rPr>
          <w:rFonts w:ascii="Calibri" w:hAnsi="Calibri" w:cs="Calibri"/>
          <w:bCs/>
          <w:szCs w:val="20"/>
        </w:rPr>
        <w:t>- osiągnięte zostały poziomy przygotowania do ponownego użycia i recyklingu odpadów komunalnych.</w:t>
      </w:r>
    </w:p>
    <w:p w14:paraId="24F497DF" w14:textId="3B983454" w:rsidR="00DE541F" w:rsidRDefault="00DE54F9" w:rsidP="0037625A">
      <w:pPr>
        <w:pStyle w:val="Akapitzlist"/>
        <w:spacing w:after="200" w:line="276" w:lineRule="auto"/>
        <w:ind w:left="502"/>
        <w:jc w:val="both"/>
        <w:rPr>
          <w:rFonts w:ascii="Calibri" w:hAnsi="Calibri" w:cs="Calibri"/>
          <w:bCs/>
          <w:szCs w:val="20"/>
        </w:rPr>
      </w:pPr>
      <w:r>
        <w:rPr>
          <w:rFonts w:ascii="Calibri" w:hAnsi="Calibri" w:cs="Calibri"/>
          <w:bCs/>
          <w:szCs w:val="20"/>
        </w:rPr>
        <w:t xml:space="preserve">Zadaniem dla gminy na lata następne będzie dalsze uświadamianie mieszkańców gminy </w:t>
      </w:r>
      <w:r w:rsidR="00FE2CA9">
        <w:rPr>
          <w:rFonts w:ascii="Calibri" w:hAnsi="Calibri" w:cs="Calibri"/>
          <w:bCs/>
          <w:szCs w:val="20"/>
        </w:rPr>
        <w:t xml:space="preserve">                   </w:t>
      </w:r>
      <w:r>
        <w:rPr>
          <w:rFonts w:ascii="Calibri" w:hAnsi="Calibri" w:cs="Calibri"/>
          <w:bCs/>
          <w:szCs w:val="20"/>
        </w:rPr>
        <w:t xml:space="preserve">w zakresie gospodarki odpadami komunalnymi, w celu ograniczenia ilości wytworzonych odpadów komunalnych </w:t>
      </w:r>
    </w:p>
    <w:p w14:paraId="5C0921E1" w14:textId="61E4E366" w:rsidR="00DE54F9" w:rsidRDefault="00DE54F9" w:rsidP="0037625A">
      <w:pPr>
        <w:pStyle w:val="Akapitzlist"/>
        <w:spacing w:after="200" w:line="276" w:lineRule="auto"/>
        <w:ind w:left="502"/>
        <w:jc w:val="both"/>
        <w:rPr>
          <w:rFonts w:ascii="Calibri" w:hAnsi="Calibri" w:cs="Calibri"/>
          <w:bCs/>
          <w:szCs w:val="20"/>
        </w:rPr>
      </w:pPr>
      <w:r>
        <w:rPr>
          <w:rFonts w:ascii="Calibri" w:hAnsi="Calibri" w:cs="Calibri"/>
          <w:bCs/>
          <w:szCs w:val="20"/>
        </w:rPr>
        <w:t>oraz prawidłowej segregacji odpadów dla osiągnięcia wymaganych wskaźników poziomu recyklingu odpadów komunalnych.</w:t>
      </w:r>
    </w:p>
    <w:p w14:paraId="7C8C9C15" w14:textId="45F769C1" w:rsidR="00D92401" w:rsidRDefault="00D92401" w:rsidP="0037625A">
      <w:pPr>
        <w:pStyle w:val="Akapitzlist"/>
        <w:spacing w:after="200" w:line="276" w:lineRule="auto"/>
        <w:ind w:left="502"/>
        <w:jc w:val="both"/>
        <w:rPr>
          <w:rFonts w:ascii="Calibri" w:hAnsi="Calibri" w:cs="Calibri"/>
          <w:bCs/>
          <w:szCs w:val="20"/>
        </w:rPr>
      </w:pPr>
      <w:r>
        <w:rPr>
          <w:rFonts w:ascii="Calibri" w:hAnsi="Calibri" w:cs="Calibri"/>
          <w:bCs/>
          <w:szCs w:val="20"/>
        </w:rPr>
        <w:t>Wymagania określone w przepisach prawa do realizacji przez gminę w roku 2023 zostały spełnione.</w:t>
      </w:r>
    </w:p>
    <w:p w14:paraId="2474C7B9" w14:textId="77777777" w:rsidR="00DE54F9" w:rsidRPr="0037625A" w:rsidRDefault="00DE54F9" w:rsidP="0037625A">
      <w:pPr>
        <w:pStyle w:val="Akapitzlist"/>
        <w:spacing w:after="200" w:line="276" w:lineRule="auto"/>
        <w:ind w:left="502"/>
        <w:jc w:val="both"/>
        <w:rPr>
          <w:rFonts w:ascii="Calibri" w:hAnsi="Calibri" w:cs="Calibri"/>
          <w:bCs/>
          <w:szCs w:val="20"/>
        </w:rPr>
      </w:pPr>
    </w:p>
    <w:p w14:paraId="4B90BCF6" w14:textId="0AAE1784" w:rsidR="0037625A" w:rsidRDefault="0037625A" w:rsidP="0037625A">
      <w:pPr>
        <w:pStyle w:val="Akapitzlist"/>
        <w:spacing w:after="200" w:line="276" w:lineRule="auto"/>
        <w:ind w:left="502"/>
        <w:jc w:val="both"/>
        <w:rPr>
          <w:bCs/>
          <w:szCs w:val="20"/>
        </w:rPr>
      </w:pPr>
      <w:r>
        <w:rPr>
          <w:bCs/>
          <w:szCs w:val="20"/>
        </w:rPr>
        <w:t xml:space="preserve"> </w:t>
      </w:r>
    </w:p>
    <w:p w14:paraId="3E41A55C" w14:textId="77777777" w:rsidR="0037625A" w:rsidRPr="0037625A" w:rsidRDefault="0037625A" w:rsidP="0037625A">
      <w:pPr>
        <w:pStyle w:val="Akapitzlist"/>
        <w:spacing w:after="200" w:line="276" w:lineRule="auto"/>
        <w:ind w:left="502"/>
        <w:jc w:val="both"/>
        <w:rPr>
          <w:bCs/>
          <w:szCs w:val="20"/>
        </w:rPr>
      </w:pPr>
    </w:p>
    <w:p w14:paraId="48BC8401" w14:textId="77777777" w:rsidR="006005D2" w:rsidRDefault="006005D2" w:rsidP="006005D2">
      <w:pPr>
        <w:spacing w:after="0" w:line="360" w:lineRule="auto"/>
        <w:ind w:left="284"/>
        <w:jc w:val="both"/>
        <w:rPr>
          <w:rFonts w:ascii="Calibri" w:eastAsia="Times New Roman" w:hAnsi="Calibri" w:cs="Calibri"/>
          <w:color w:val="000000"/>
          <w:lang w:eastAsia="pl-PL"/>
        </w:rPr>
      </w:pPr>
    </w:p>
    <w:p w14:paraId="2009A26B" w14:textId="77777777" w:rsidR="00460144" w:rsidRDefault="00460144" w:rsidP="00A7185C"/>
    <w:p w14:paraId="5C1814EE" w14:textId="77777777" w:rsidR="00460144" w:rsidRDefault="00460144" w:rsidP="00A7185C"/>
    <w:p w14:paraId="0FA4D107" w14:textId="2CA8A03D" w:rsidR="00A7185C" w:rsidRDefault="00A7185C" w:rsidP="00A7185C">
      <w:r>
        <w:lastRenderedPageBreak/>
        <w:t>Opis tabel:</w:t>
      </w:r>
    </w:p>
    <w:p w14:paraId="40F3A35A" w14:textId="045F2B2C" w:rsidR="00A7185C" w:rsidRDefault="00A7185C" w:rsidP="00A7185C">
      <w:pPr>
        <w:spacing w:line="240" w:lineRule="auto"/>
        <w:ind w:left="369"/>
        <w:rPr>
          <w:sz w:val="20"/>
          <w:szCs w:val="20"/>
        </w:rPr>
      </w:pPr>
      <w:r w:rsidRPr="006B6FFC">
        <w:rPr>
          <w:b/>
          <w:sz w:val="20"/>
        </w:rPr>
        <w:t>Tabela nr 1</w:t>
      </w:r>
      <w:r w:rsidRPr="00B12662">
        <w:rPr>
          <w:sz w:val="20"/>
        </w:rPr>
        <w:t xml:space="preserve"> </w:t>
      </w:r>
      <w:r w:rsidRPr="00B03484">
        <w:rPr>
          <w:sz w:val="20"/>
          <w:szCs w:val="20"/>
        </w:rPr>
        <w:t xml:space="preserve">- </w:t>
      </w:r>
      <w:r>
        <w:rPr>
          <w:sz w:val="20"/>
          <w:szCs w:val="20"/>
        </w:rPr>
        <w:t>Z</w:t>
      </w:r>
      <w:r w:rsidRPr="00B03484">
        <w:rPr>
          <w:sz w:val="20"/>
          <w:szCs w:val="20"/>
        </w:rPr>
        <w:t xml:space="preserve">awiera informację o </w:t>
      </w:r>
      <w:r>
        <w:rPr>
          <w:sz w:val="20"/>
          <w:szCs w:val="20"/>
        </w:rPr>
        <w:t>i</w:t>
      </w:r>
      <w:r w:rsidRPr="00B03484">
        <w:rPr>
          <w:sz w:val="20"/>
          <w:szCs w:val="20"/>
        </w:rPr>
        <w:t>lości odpadów komunalnych odebranych w 202</w:t>
      </w:r>
      <w:r>
        <w:rPr>
          <w:sz w:val="20"/>
          <w:szCs w:val="20"/>
        </w:rPr>
        <w:t>3</w:t>
      </w:r>
      <w:r w:rsidRPr="00B03484">
        <w:rPr>
          <w:sz w:val="20"/>
          <w:szCs w:val="20"/>
        </w:rPr>
        <w:t xml:space="preserve"> r. z terenu Gminy Lipno przez podmiot</w:t>
      </w:r>
      <w:r>
        <w:rPr>
          <w:sz w:val="20"/>
          <w:szCs w:val="20"/>
        </w:rPr>
        <w:t xml:space="preserve"> odbierający </w:t>
      </w:r>
      <w:r w:rsidRPr="00B03484">
        <w:rPr>
          <w:sz w:val="20"/>
          <w:szCs w:val="20"/>
        </w:rPr>
        <w:t>odpady komunalne od właścicieli nieruchomości na podstawie umowy z Gminą Lipno.</w:t>
      </w:r>
    </w:p>
    <w:p w14:paraId="5DCE9B2B" w14:textId="14DD00FD" w:rsidR="00A7185C" w:rsidRPr="009E5D7D" w:rsidRDefault="00A7185C" w:rsidP="00A7185C">
      <w:pPr>
        <w:spacing w:line="240" w:lineRule="auto"/>
        <w:ind w:left="369"/>
        <w:rPr>
          <w:sz w:val="20"/>
          <w:szCs w:val="20"/>
        </w:rPr>
      </w:pPr>
      <w:r w:rsidRPr="006B6FFC">
        <w:rPr>
          <w:b/>
          <w:sz w:val="20"/>
          <w:szCs w:val="28"/>
        </w:rPr>
        <w:t>Tabela nr 2</w:t>
      </w:r>
      <w:r>
        <w:rPr>
          <w:sz w:val="20"/>
          <w:szCs w:val="28"/>
        </w:rPr>
        <w:t xml:space="preserve"> – </w:t>
      </w:r>
      <w:r w:rsidRPr="00B03484">
        <w:rPr>
          <w:sz w:val="20"/>
          <w:szCs w:val="20"/>
        </w:rPr>
        <w:t>Zawiera informację</w:t>
      </w:r>
      <w:r>
        <w:rPr>
          <w:sz w:val="20"/>
          <w:szCs w:val="20"/>
        </w:rPr>
        <w:t xml:space="preserve"> o</w:t>
      </w:r>
      <w:r w:rsidRPr="00B03484">
        <w:rPr>
          <w:sz w:val="20"/>
          <w:szCs w:val="20"/>
        </w:rPr>
        <w:t xml:space="preserve"> </w:t>
      </w:r>
      <w:r>
        <w:rPr>
          <w:sz w:val="20"/>
          <w:szCs w:val="20"/>
        </w:rPr>
        <w:t>i</w:t>
      </w:r>
      <w:r w:rsidRPr="00B03484">
        <w:rPr>
          <w:sz w:val="20"/>
          <w:szCs w:val="20"/>
        </w:rPr>
        <w:t>loś</w:t>
      </w:r>
      <w:r>
        <w:rPr>
          <w:sz w:val="20"/>
          <w:szCs w:val="20"/>
        </w:rPr>
        <w:t>ci</w:t>
      </w:r>
      <w:r w:rsidRPr="00B03484">
        <w:rPr>
          <w:sz w:val="20"/>
          <w:szCs w:val="20"/>
        </w:rPr>
        <w:t xml:space="preserve"> odpadów komunalnych odebranych w 202</w:t>
      </w:r>
      <w:r>
        <w:rPr>
          <w:sz w:val="20"/>
          <w:szCs w:val="20"/>
        </w:rPr>
        <w:t>3</w:t>
      </w:r>
      <w:r w:rsidRPr="00B03484">
        <w:rPr>
          <w:sz w:val="20"/>
          <w:szCs w:val="20"/>
        </w:rPr>
        <w:t xml:space="preserve"> r. z terenu Gminy Lipno przez podmioty</w:t>
      </w:r>
      <w:r>
        <w:rPr>
          <w:sz w:val="20"/>
          <w:szCs w:val="20"/>
        </w:rPr>
        <w:t xml:space="preserve"> </w:t>
      </w:r>
      <w:r w:rsidRPr="00B03484">
        <w:rPr>
          <w:sz w:val="20"/>
          <w:szCs w:val="20"/>
        </w:rPr>
        <w:t>odbierające odpady komunalne od właścicieli nieruchomości na podstawie umowy z właścicielami</w:t>
      </w:r>
      <w:r>
        <w:rPr>
          <w:sz w:val="20"/>
          <w:szCs w:val="20"/>
        </w:rPr>
        <w:t xml:space="preserve"> </w:t>
      </w:r>
      <w:r w:rsidRPr="00B03484">
        <w:rPr>
          <w:sz w:val="20"/>
          <w:szCs w:val="20"/>
        </w:rPr>
        <w:t>nieruchomości (dot. nieruchomości niezamieszkałych).</w:t>
      </w:r>
    </w:p>
    <w:p w14:paraId="5A23BAE7" w14:textId="0E56C257" w:rsidR="00A7185C" w:rsidRPr="00270067" w:rsidRDefault="00A7185C" w:rsidP="00A7185C">
      <w:pPr>
        <w:spacing w:after="0" w:line="240" w:lineRule="auto"/>
        <w:ind w:left="357"/>
        <w:jc w:val="both"/>
        <w:rPr>
          <w:sz w:val="20"/>
          <w:szCs w:val="20"/>
        </w:rPr>
      </w:pPr>
      <w:r>
        <w:rPr>
          <w:b/>
          <w:sz w:val="20"/>
          <w:szCs w:val="28"/>
        </w:rPr>
        <w:t xml:space="preserve">Tabela nr 3 </w:t>
      </w:r>
      <w:r>
        <w:rPr>
          <w:sz w:val="20"/>
          <w:szCs w:val="28"/>
        </w:rPr>
        <w:t xml:space="preserve">– </w:t>
      </w:r>
      <w:r w:rsidRPr="00270067">
        <w:rPr>
          <w:sz w:val="20"/>
          <w:szCs w:val="20"/>
        </w:rPr>
        <w:t>Zawiera informację o ilości odpadów komunalnych przekazanych przez mieszkańców w 202</w:t>
      </w:r>
      <w:r>
        <w:rPr>
          <w:sz w:val="20"/>
          <w:szCs w:val="20"/>
        </w:rPr>
        <w:t>3</w:t>
      </w:r>
      <w:r w:rsidRPr="00270067">
        <w:rPr>
          <w:sz w:val="20"/>
          <w:szCs w:val="20"/>
        </w:rPr>
        <w:t xml:space="preserve"> r. do Punktu Selektywnej Zbiórki Odpadów Komunalnych.</w:t>
      </w:r>
    </w:p>
    <w:p w14:paraId="27C61A8B" w14:textId="77777777" w:rsidR="00A7185C" w:rsidRDefault="00A7185C" w:rsidP="00A7185C">
      <w:pPr>
        <w:pStyle w:val="Akapitzlist"/>
        <w:ind w:left="502"/>
        <w:jc w:val="both"/>
        <w:rPr>
          <w:sz w:val="20"/>
          <w:szCs w:val="20"/>
        </w:rPr>
      </w:pPr>
    </w:p>
    <w:p w14:paraId="55DDCF20" w14:textId="77777777" w:rsidR="00A7185C" w:rsidRDefault="00A7185C" w:rsidP="00A7185C">
      <w:pPr>
        <w:pStyle w:val="Akapitzlist"/>
        <w:ind w:left="502"/>
        <w:rPr>
          <w:sz w:val="20"/>
          <w:szCs w:val="20"/>
        </w:rPr>
      </w:pPr>
    </w:p>
    <w:p w14:paraId="2BACEE2A" w14:textId="77777777" w:rsidR="00A7185C" w:rsidRDefault="00A7185C" w:rsidP="00A7185C">
      <w:pPr>
        <w:pStyle w:val="Akapitzlist"/>
        <w:ind w:left="502"/>
        <w:rPr>
          <w:sz w:val="20"/>
          <w:szCs w:val="20"/>
        </w:rPr>
      </w:pPr>
    </w:p>
    <w:p w14:paraId="4F1175FF" w14:textId="77777777" w:rsidR="00A7185C" w:rsidRDefault="00A7185C" w:rsidP="00A7185C">
      <w:pPr>
        <w:pStyle w:val="Akapitzlist"/>
        <w:ind w:left="502"/>
        <w:rPr>
          <w:sz w:val="20"/>
          <w:szCs w:val="20"/>
        </w:rPr>
      </w:pPr>
    </w:p>
    <w:p w14:paraId="56CDE836" w14:textId="77777777" w:rsidR="00A7185C" w:rsidRDefault="00A7185C" w:rsidP="00A7185C">
      <w:pPr>
        <w:pStyle w:val="Akapitzlist"/>
        <w:ind w:left="502"/>
        <w:rPr>
          <w:sz w:val="20"/>
          <w:szCs w:val="20"/>
        </w:rPr>
      </w:pPr>
    </w:p>
    <w:p w14:paraId="53DFF33E" w14:textId="77777777" w:rsidR="00A7185C" w:rsidRDefault="00A7185C" w:rsidP="00A7185C">
      <w:pPr>
        <w:pStyle w:val="Akapitzlist"/>
        <w:ind w:left="502"/>
        <w:rPr>
          <w:sz w:val="20"/>
          <w:szCs w:val="20"/>
        </w:rPr>
      </w:pPr>
    </w:p>
    <w:p w14:paraId="387E6EAF" w14:textId="77777777" w:rsidR="00A7185C" w:rsidRDefault="00A7185C" w:rsidP="00A7185C">
      <w:pPr>
        <w:pStyle w:val="Akapitzlist"/>
        <w:ind w:left="502"/>
        <w:rPr>
          <w:sz w:val="20"/>
          <w:szCs w:val="20"/>
        </w:rPr>
      </w:pPr>
    </w:p>
    <w:p w14:paraId="087B861E" w14:textId="77777777" w:rsidR="00A7185C" w:rsidRDefault="00A7185C" w:rsidP="00A7185C">
      <w:pPr>
        <w:pStyle w:val="Akapitzlist"/>
        <w:ind w:left="502"/>
        <w:rPr>
          <w:sz w:val="20"/>
          <w:szCs w:val="20"/>
        </w:rPr>
      </w:pPr>
    </w:p>
    <w:p w14:paraId="5123E665" w14:textId="77777777" w:rsidR="00A7185C" w:rsidRDefault="00A7185C" w:rsidP="00A7185C">
      <w:pPr>
        <w:pStyle w:val="Akapitzlist"/>
        <w:ind w:left="502"/>
        <w:rPr>
          <w:sz w:val="20"/>
          <w:szCs w:val="20"/>
        </w:rPr>
      </w:pPr>
    </w:p>
    <w:p w14:paraId="1EE0B855" w14:textId="09B9A729" w:rsidR="00A7185C" w:rsidRDefault="00A7185C" w:rsidP="00A7185C">
      <w:pPr>
        <w:spacing w:after="0"/>
      </w:pPr>
      <w:r w:rsidRPr="00A7185C">
        <w:t>Sporządziła: Dorota Łukaszewska</w:t>
      </w:r>
      <w:r>
        <w:t xml:space="preserve">                                           Zatwierdził: Wójt Gminy Lipno</w:t>
      </w:r>
    </w:p>
    <w:p w14:paraId="6A9D617E" w14:textId="100625C1" w:rsidR="00A7185C" w:rsidRPr="00A7185C" w:rsidRDefault="00A7185C" w:rsidP="00A7185C">
      <w:pPr>
        <w:spacing w:after="0"/>
        <w:jc w:val="center"/>
      </w:pPr>
      <w:r>
        <w:t xml:space="preserve">                                                                                                                               Andrzej Piotr Szychulski</w:t>
      </w:r>
    </w:p>
    <w:p w14:paraId="2741AA19" w14:textId="0DC50FC8" w:rsidR="0043375E" w:rsidRPr="004B4A93" w:rsidRDefault="0043375E" w:rsidP="004B4A93">
      <w:pPr>
        <w:spacing w:after="0" w:line="360" w:lineRule="auto"/>
        <w:ind w:left="730"/>
        <w:jc w:val="both"/>
        <w:rPr>
          <w:rFonts w:ascii="Calibri" w:eastAsia="Times New Roman" w:hAnsi="Calibri" w:cs="Calibri"/>
          <w:color w:val="000000"/>
          <w:lang w:eastAsia="pl-PL"/>
        </w:rPr>
      </w:pPr>
    </w:p>
    <w:sectPr w:rsidR="0043375E" w:rsidRPr="004B4A93" w:rsidSect="0008386D">
      <w:pgSz w:w="11906" w:h="16838"/>
      <w:pgMar w:top="1417" w:right="849"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755A1"/>
    <w:multiLevelType w:val="hybridMultilevel"/>
    <w:tmpl w:val="5CCA0CEA"/>
    <w:lvl w:ilvl="0" w:tplc="5418B1B0">
      <w:start w:val="8"/>
      <w:numFmt w:val="bullet"/>
      <w:lvlText w:val=""/>
      <w:lvlJc w:val="left"/>
      <w:pPr>
        <w:ind w:left="862" w:hanging="360"/>
      </w:pPr>
      <w:rPr>
        <w:rFonts w:ascii="Symbol" w:eastAsiaTheme="minorHAnsi" w:hAnsi="Symbol" w:cstheme="minorBidi" w:hint="default"/>
        <w:b w:val="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48454604"/>
    <w:multiLevelType w:val="hybridMultilevel"/>
    <w:tmpl w:val="913E7C20"/>
    <w:lvl w:ilvl="0" w:tplc="FFFFFFFF">
      <w:start w:val="5"/>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539F4522"/>
    <w:multiLevelType w:val="hybridMultilevel"/>
    <w:tmpl w:val="913E7C20"/>
    <w:lvl w:ilvl="0" w:tplc="FF4A3C8E">
      <w:start w:val="5"/>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54C43445"/>
    <w:multiLevelType w:val="hybridMultilevel"/>
    <w:tmpl w:val="CD38754A"/>
    <w:lvl w:ilvl="0" w:tplc="1B68E80A">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91412A4"/>
    <w:multiLevelType w:val="hybridMultilevel"/>
    <w:tmpl w:val="99887B9C"/>
    <w:lvl w:ilvl="0" w:tplc="DB20FC30">
      <w:start w:val="1"/>
      <w:numFmt w:val="bullet"/>
      <w:lvlText w:val=""/>
      <w:lvlJc w:val="left"/>
      <w:pPr>
        <w:ind w:left="644" w:hanging="360"/>
      </w:pPr>
      <w:rPr>
        <w:rFonts w:ascii="Symbol" w:hAnsi="Symbol" w:hint="default"/>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5" w15:restartNumberingAfterBreak="0">
    <w:nsid w:val="5A997A10"/>
    <w:multiLevelType w:val="hybridMultilevel"/>
    <w:tmpl w:val="17F2EE70"/>
    <w:lvl w:ilvl="0" w:tplc="DB20F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8F57E4"/>
    <w:multiLevelType w:val="hybridMultilevel"/>
    <w:tmpl w:val="9ABE1246"/>
    <w:lvl w:ilvl="0" w:tplc="DECA8F3C">
      <w:start w:val="8"/>
      <w:numFmt w:val="bullet"/>
      <w:lvlText w:val=""/>
      <w:lvlJc w:val="left"/>
      <w:pPr>
        <w:ind w:left="502" w:hanging="360"/>
      </w:pPr>
      <w:rPr>
        <w:rFonts w:ascii="Symbol" w:eastAsiaTheme="minorHAnsi" w:hAnsi="Symbol" w:cstheme="minorBidi" w:hint="default"/>
        <w:b w:val="0"/>
        <w:sz w:val="22"/>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16cid:durableId="188840628">
    <w:abstractNumId w:val="3"/>
  </w:num>
  <w:num w:numId="2" w16cid:durableId="1714498190">
    <w:abstractNumId w:val="4"/>
  </w:num>
  <w:num w:numId="3" w16cid:durableId="919022902">
    <w:abstractNumId w:val="5"/>
  </w:num>
  <w:num w:numId="4" w16cid:durableId="975985082">
    <w:abstractNumId w:val="2"/>
  </w:num>
  <w:num w:numId="5" w16cid:durableId="1031304676">
    <w:abstractNumId w:val="1"/>
  </w:num>
  <w:num w:numId="6" w16cid:durableId="793210402">
    <w:abstractNumId w:val="6"/>
  </w:num>
  <w:num w:numId="7" w16cid:durableId="31596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11"/>
    <w:rsid w:val="00010284"/>
    <w:rsid w:val="0008386D"/>
    <w:rsid w:val="001218F5"/>
    <w:rsid w:val="001B4F35"/>
    <w:rsid w:val="001E264C"/>
    <w:rsid w:val="0021160F"/>
    <w:rsid w:val="00244D6E"/>
    <w:rsid w:val="0028698F"/>
    <w:rsid w:val="00297C92"/>
    <w:rsid w:val="002A217A"/>
    <w:rsid w:val="002F1A11"/>
    <w:rsid w:val="003123F8"/>
    <w:rsid w:val="0037625A"/>
    <w:rsid w:val="003D1DB5"/>
    <w:rsid w:val="0043375E"/>
    <w:rsid w:val="00460144"/>
    <w:rsid w:val="004871BB"/>
    <w:rsid w:val="00487B50"/>
    <w:rsid w:val="004B107C"/>
    <w:rsid w:val="004B42B9"/>
    <w:rsid w:val="004B4A93"/>
    <w:rsid w:val="004B4E9A"/>
    <w:rsid w:val="004C7B23"/>
    <w:rsid w:val="004E3094"/>
    <w:rsid w:val="004E32E7"/>
    <w:rsid w:val="004E4582"/>
    <w:rsid w:val="00523A44"/>
    <w:rsid w:val="00530DF7"/>
    <w:rsid w:val="00574AD6"/>
    <w:rsid w:val="0059385C"/>
    <w:rsid w:val="005B6039"/>
    <w:rsid w:val="006005D2"/>
    <w:rsid w:val="00657BA4"/>
    <w:rsid w:val="006E61BC"/>
    <w:rsid w:val="006F31F9"/>
    <w:rsid w:val="007171F4"/>
    <w:rsid w:val="00736798"/>
    <w:rsid w:val="00744C4F"/>
    <w:rsid w:val="007B4B25"/>
    <w:rsid w:val="007C7E7D"/>
    <w:rsid w:val="008018AF"/>
    <w:rsid w:val="00832CAA"/>
    <w:rsid w:val="008344F4"/>
    <w:rsid w:val="0087731A"/>
    <w:rsid w:val="008F5188"/>
    <w:rsid w:val="008F6058"/>
    <w:rsid w:val="00940B0C"/>
    <w:rsid w:val="00947F7F"/>
    <w:rsid w:val="00983B50"/>
    <w:rsid w:val="00A061AA"/>
    <w:rsid w:val="00A7185C"/>
    <w:rsid w:val="00B16D77"/>
    <w:rsid w:val="00B64787"/>
    <w:rsid w:val="00B84A4C"/>
    <w:rsid w:val="00BA3CB9"/>
    <w:rsid w:val="00BB17F0"/>
    <w:rsid w:val="00C3646C"/>
    <w:rsid w:val="00C50510"/>
    <w:rsid w:val="00C5618C"/>
    <w:rsid w:val="00CA78C0"/>
    <w:rsid w:val="00CC4B20"/>
    <w:rsid w:val="00CC559D"/>
    <w:rsid w:val="00D92401"/>
    <w:rsid w:val="00DA171E"/>
    <w:rsid w:val="00DA7055"/>
    <w:rsid w:val="00DB6EB8"/>
    <w:rsid w:val="00DB72AA"/>
    <w:rsid w:val="00DE541F"/>
    <w:rsid w:val="00DE54F9"/>
    <w:rsid w:val="00E77BBC"/>
    <w:rsid w:val="00E920EA"/>
    <w:rsid w:val="00F0397D"/>
    <w:rsid w:val="00F27DFF"/>
    <w:rsid w:val="00F91640"/>
    <w:rsid w:val="00FB4CB8"/>
    <w:rsid w:val="00FE2C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F82E"/>
  <w15:chartTrackingRefBased/>
  <w15:docId w15:val="{C2F386A8-EA44-44F7-9461-9491D36F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F1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F1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F1A1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F1A1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F1A1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F1A1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F1A1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F1A1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F1A1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1A1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F1A1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F1A1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F1A1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F1A1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F1A1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F1A1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F1A1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F1A11"/>
    <w:rPr>
      <w:rFonts w:eastAsiaTheme="majorEastAsia" w:cstheme="majorBidi"/>
      <w:color w:val="272727" w:themeColor="text1" w:themeTint="D8"/>
    </w:rPr>
  </w:style>
  <w:style w:type="paragraph" w:styleId="Tytu">
    <w:name w:val="Title"/>
    <w:basedOn w:val="Normalny"/>
    <w:next w:val="Normalny"/>
    <w:link w:val="TytuZnak"/>
    <w:uiPriority w:val="10"/>
    <w:qFormat/>
    <w:rsid w:val="002F1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F1A1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F1A1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F1A1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F1A11"/>
    <w:pPr>
      <w:spacing w:before="160"/>
      <w:jc w:val="center"/>
    </w:pPr>
    <w:rPr>
      <w:i/>
      <w:iCs/>
      <w:color w:val="404040" w:themeColor="text1" w:themeTint="BF"/>
    </w:rPr>
  </w:style>
  <w:style w:type="character" w:customStyle="1" w:styleId="CytatZnak">
    <w:name w:val="Cytat Znak"/>
    <w:basedOn w:val="Domylnaczcionkaakapitu"/>
    <w:link w:val="Cytat"/>
    <w:uiPriority w:val="29"/>
    <w:rsid w:val="002F1A11"/>
    <w:rPr>
      <w:i/>
      <w:iCs/>
      <w:color w:val="404040" w:themeColor="text1" w:themeTint="BF"/>
    </w:rPr>
  </w:style>
  <w:style w:type="paragraph" w:styleId="Akapitzlist">
    <w:name w:val="List Paragraph"/>
    <w:basedOn w:val="Normalny"/>
    <w:uiPriority w:val="34"/>
    <w:qFormat/>
    <w:rsid w:val="002F1A11"/>
    <w:pPr>
      <w:ind w:left="720"/>
      <w:contextualSpacing/>
    </w:pPr>
  </w:style>
  <w:style w:type="character" w:styleId="Wyrnienieintensywne">
    <w:name w:val="Intense Emphasis"/>
    <w:basedOn w:val="Domylnaczcionkaakapitu"/>
    <w:uiPriority w:val="21"/>
    <w:qFormat/>
    <w:rsid w:val="002F1A11"/>
    <w:rPr>
      <w:i/>
      <w:iCs/>
      <w:color w:val="0F4761" w:themeColor="accent1" w:themeShade="BF"/>
    </w:rPr>
  </w:style>
  <w:style w:type="paragraph" w:styleId="Cytatintensywny">
    <w:name w:val="Intense Quote"/>
    <w:basedOn w:val="Normalny"/>
    <w:next w:val="Normalny"/>
    <w:link w:val="CytatintensywnyZnak"/>
    <w:uiPriority w:val="30"/>
    <w:qFormat/>
    <w:rsid w:val="002F1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F1A11"/>
    <w:rPr>
      <w:i/>
      <w:iCs/>
      <w:color w:val="0F4761" w:themeColor="accent1" w:themeShade="BF"/>
    </w:rPr>
  </w:style>
  <w:style w:type="character" w:styleId="Odwoanieintensywne">
    <w:name w:val="Intense Reference"/>
    <w:basedOn w:val="Domylnaczcionkaakapitu"/>
    <w:uiPriority w:val="32"/>
    <w:qFormat/>
    <w:rsid w:val="002F1A11"/>
    <w:rPr>
      <w:b/>
      <w:bCs/>
      <w:smallCaps/>
      <w:color w:val="0F4761" w:themeColor="accent1" w:themeShade="BF"/>
      <w:spacing w:val="5"/>
    </w:rPr>
  </w:style>
  <w:style w:type="character" w:customStyle="1" w:styleId="markedcontent">
    <w:name w:val="markedcontent"/>
    <w:basedOn w:val="Domylnaczcionkaakapitu"/>
    <w:rsid w:val="00DA7055"/>
  </w:style>
  <w:style w:type="paragraph" w:styleId="Bezodstpw">
    <w:name w:val="No Spacing"/>
    <w:uiPriority w:val="1"/>
    <w:qFormat/>
    <w:rsid w:val="003D1DB5"/>
    <w:pPr>
      <w:spacing w:after="0" w:line="240" w:lineRule="auto"/>
    </w:pPr>
    <w:rPr>
      <w:sz w:val="22"/>
      <w:szCs w:val="22"/>
    </w:rPr>
  </w:style>
  <w:style w:type="table" w:styleId="Tabela-Siatka">
    <w:name w:val="Table Grid"/>
    <w:basedOn w:val="Standardowy"/>
    <w:uiPriority w:val="39"/>
    <w:rsid w:val="00F9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grubienieTeksttreci610pt">
    <w:name w:val="Pogrubienie;Tekst treści (6) + 10 pt"/>
    <w:basedOn w:val="Domylnaczcionkaakapitu"/>
    <w:rsid w:val="004E309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859367">
      <w:bodyDiv w:val="1"/>
      <w:marLeft w:val="0"/>
      <w:marRight w:val="0"/>
      <w:marTop w:val="0"/>
      <w:marBottom w:val="0"/>
      <w:divBdr>
        <w:top w:val="none" w:sz="0" w:space="0" w:color="auto"/>
        <w:left w:val="none" w:sz="0" w:space="0" w:color="auto"/>
        <w:bottom w:val="none" w:sz="0" w:space="0" w:color="auto"/>
        <w:right w:val="none" w:sz="0" w:space="0" w:color="auto"/>
      </w:divBdr>
    </w:div>
    <w:div w:id="1489591166">
      <w:bodyDiv w:val="1"/>
      <w:marLeft w:val="0"/>
      <w:marRight w:val="0"/>
      <w:marTop w:val="0"/>
      <w:marBottom w:val="0"/>
      <w:divBdr>
        <w:top w:val="none" w:sz="0" w:space="0" w:color="auto"/>
        <w:left w:val="none" w:sz="0" w:space="0" w:color="auto"/>
        <w:bottom w:val="none" w:sz="0" w:space="0" w:color="auto"/>
        <w:right w:val="none" w:sz="0" w:space="0" w:color="auto"/>
      </w:divBdr>
    </w:div>
    <w:div w:id="19050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B18B5-9ED7-4AA8-BCC1-3B2D610B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11</Pages>
  <Words>2472</Words>
  <Characters>14837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Lukaszewska</dc:creator>
  <cp:keywords/>
  <dc:description/>
  <cp:lastModifiedBy>Dorota Lukaszewska</cp:lastModifiedBy>
  <cp:revision>39</cp:revision>
  <cp:lastPrinted>2024-04-25T09:02:00Z</cp:lastPrinted>
  <dcterms:created xsi:type="dcterms:W3CDTF">2024-04-18T09:02:00Z</dcterms:created>
  <dcterms:modified xsi:type="dcterms:W3CDTF">2024-04-25T09:40:00Z</dcterms:modified>
</cp:coreProperties>
</file>