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D9" w:rsidRDefault="009D42D9" w:rsidP="009D42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art. 35 ust. 1 ustawy z dnia 21 sierpnia 1997 r. o gospodarce nieruchomościami (t. j. Dz. U. z 2024 r. poz. 1145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</w:rPr>
        <w:t>w dniach od 14.10.2025 r. do 04.11.2025 r.</w:t>
      </w:r>
      <w:r>
        <w:rPr>
          <w:rFonts w:ascii="Times New Roman" w:hAnsi="Times New Roman" w:cs="Times New Roman"/>
          <w:sz w:val="24"/>
        </w:rPr>
        <w:t xml:space="preserve"> wykazu:</w:t>
      </w:r>
    </w:p>
    <w:p w:rsidR="009D42D9" w:rsidRDefault="009D42D9" w:rsidP="009D42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lokali użytkowych -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garaży: nr 1</w:t>
      </w:r>
      <w:r>
        <w:rPr>
          <w:rFonts w:ascii="Times New Roman" w:hAnsi="Times New Roman" w:cs="Times New Roman"/>
          <w:sz w:val="24"/>
        </w:rPr>
        <w:t xml:space="preserve"> o pow. </w:t>
      </w:r>
      <w:proofErr w:type="spellStart"/>
      <w:r>
        <w:rPr>
          <w:rFonts w:ascii="Times New Roman" w:hAnsi="Times New Roman" w:cs="Times New Roman"/>
          <w:sz w:val="24"/>
        </w:rPr>
        <w:t>użytk</w:t>
      </w:r>
      <w:proofErr w:type="spellEnd"/>
      <w:r>
        <w:rPr>
          <w:rFonts w:ascii="Times New Roman" w:hAnsi="Times New Roman" w:cs="Times New Roman"/>
          <w:sz w:val="24"/>
        </w:rPr>
        <w:t>. 17,35 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i </w:t>
      </w:r>
      <w:r>
        <w:rPr>
          <w:rFonts w:ascii="Times New Roman" w:hAnsi="Times New Roman" w:cs="Times New Roman"/>
          <w:b/>
          <w:sz w:val="24"/>
        </w:rPr>
        <w:t>nr 2</w:t>
      </w:r>
      <w:r>
        <w:rPr>
          <w:rFonts w:ascii="Times New Roman" w:hAnsi="Times New Roman" w:cs="Times New Roman"/>
          <w:sz w:val="24"/>
        </w:rPr>
        <w:t xml:space="preserve"> o pow. </w:t>
      </w:r>
      <w:proofErr w:type="spellStart"/>
      <w:r>
        <w:rPr>
          <w:rFonts w:ascii="Times New Roman" w:hAnsi="Times New Roman" w:cs="Times New Roman"/>
          <w:sz w:val="24"/>
        </w:rPr>
        <w:t>użytk</w:t>
      </w:r>
      <w:proofErr w:type="spellEnd"/>
      <w:r>
        <w:rPr>
          <w:rFonts w:ascii="Times New Roman" w:hAnsi="Times New Roman" w:cs="Times New Roman"/>
          <w:sz w:val="24"/>
        </w:rPr>
        <w:t>. 13,81 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, położonych na działce oznaczonej numerem geodezyjnym </w:t>
      </w:r>
      <w:r>
        <w:rPr>
          <w:rFonts w:ascii="Times New Roman" w:hAnsi="Times New Roman" w:cs="Times New Roman"/>
          <w:b/>
          <w:sz w:val="24"/>
        </w:rPr>
        <w:t>275/13</w:t>
      </w:r>
      <w:r>
        <w:rPr>
          <w:rFonts w:ascii="Times New Roman" w:hAnsi="Times New Roman" w:cs="Times New Roman"/>
          <w:sz w:val="24"/>
        </w:rPr>
        <w:t xml:space="preserve"> przy </w:t>
      </w:r>
      <w:r>
        <w:rPr>
          <w:rFonts w:ascii="Times New Roman" w:hAnsi="Times New Roman" w:cs="Times New Roman"/>
          <w:b/>
          <w:sz w:val="24"/>
        </w:rPr>
        <w:t>ul. Tkackiej 4</w:t>
      </w:r>
      <w:r>
        <w:rPr>
          <w:rFonts w:ascii="Times New Roman" w:hAnsi="Times New Roman" w:cs="Times New Roman"/>
          <w:sz w:val="24"/>
        </w:rPr>
        <w:t xml:space="preserve">, obręb 4 miasta Chojnowa, przeznaczonych do sprzedaży w formie przetargu ustnego nieograniczonego – </w:t>
      </w:r>
      <w:r>
        <w:rPr>
          <w:rFonts w:ascii="Times New Roman" w:hAnsi="Times New Roman" w:cs="Times New Roman"/>
          <w:b/>
          <w:sz w:val="24"/>
        </w:rPr>
        <w:t>Zarządzenie Nr 153/2025 Burmistrza Miasta Chojnowa z dnia 2 października 2025 r.</w:t>
      </w:r>
      <w:r>
        <w:rPr>
          <w:rFonts w:ascii="Times New Roman" w:hAnsi="Times New Roman" w:cs="Times New Roman"/>
          <w:sz w:val="24"/>
        </w:rPr>
        <w:t>,</w:t>
      </w:r>
    </w:p>
    <w:p w:rsidR="009D42D9" w:rsidRDefault="009D42D9" w:rsidP="009D42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Osoby, którym przysługuje pierwszeństwo w nabyciu na podstawie art. 34 ust. 1 pkt 1 i 2 ustawy o gospodarce nieruchomościami winny złożyć wnioski w Urzędzie Miejskim w Chojnowie w terminie </w:t>
      </w:r>
      <w:r>
        <w:rPr>
          <w:rFonts w:ascii="Times New Roman" w:hAnsi="Times New Roman" w:cs="Times New Roman"/>
          <w:b/>
          <w:sz w:val="24"/>
        </w:rPr>
        <w:t>do 25.11.2025 r</w:t>
      </w:r>
      <w:r>
        <w:rPr>
          <w:rFonts w:ascii="Times New Roman" w:hAnsi="Times New Roman" w:cs="Times New Roman"/>
          <w:sz w:val="24"/>
        </w:rPr>
        <w:t>.</w:t>
      </w:r>
    </w:p>
    <w:p w:rsidR="009D42D9" w:rsidRDefault="009D42D9" w:rsidP="009D42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Wykazy dostępne są w Biuletynie Informacji Publicznej na stronie: </w:t>
      </w:r>
      <w:r>
        <w:rPr>
          <w:rFonts w:ascii="Times New Roman" w:hAnsi="Times New Roman" w:cs="Times New Roman"/>
          <w:i/>
          <w:sz w:val="24"/>
          <w:u w:val="single"/>
        </w:rPr>
        <w:t>http://bip.chojnow.net.pl/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0B379F" w:rsidRDefault="000B379F">
      <w:bookmarkStart w:id="0" w:name="_GoBack"/>
      <w:bookmarkEnd w:id="0"/>
    </w:p>
    <w:sectPr w:rsidR="000B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69"/>
    <w:rsid w:val="000B379F"/>
    <w:rsid w:val="009D42D9"/>
    <w:rsid w:val="00F8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EF519-5AA9-49C6-8FB7-ABAA929E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2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Krezel - GR</dc:creator>
  <cp:keywords/>
  <dc:description/>
  <cp:lastModifiedBy>D. Krezel - GR</cp:lastModifiedBy>
  <cp:revision>2</cp:revision>
  <dcterms:created xsi:type="dcterms:W3CDTF">2025-10-14T05:47:00Z</dcterms:created>
  <dcterms:modified xsi:type="dcterms:W3CDTF">2025-10-14T05:47:00Z</dcterms:modified>
</cp:coreProperties>
</file>