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E37066" w14:textId="5EDBFF5F" w:rsidR="00B71F98" w:rsidRPr="009548A1" w:rsidRDefault="00D52D04" w:rsidP="004949C4">
      <w:pPr>
        <w:pStyle w:val="Nagwek2"/>
        <w:numPr>
          <w:ilvl w:val="0"/>
          <w:numId w:val="0"/>
        </w:numPr>
        <w:ind w:firstLine="142"/>
        <w:jc w:val="both"/>
        <w:rPr>
          <w:i w:val="0"/>
        </w:rPr>
      </w:pPr>
      <w:r w:rsidRPr="009548A1">
        <w:rPr>
          <w:rFonts w:ascii="Arial" w:hAnsi="Arial" w:cs="Arial"/>
          <w:b w:val="0"/>
          <w:i w:val="0"/>
          <w:sz w:val="22"/>
          <w:szCs w:val="22"/>
        </w:rPr>
        <w:t xml:space="preserve"> </w:t>
      </w:r>
      <w:r w:rsidR="00B71F98" w:rsidRPr="009548A1">
        <w:rPr>
          <w:rFonts w:ascii="Arial" w:hAnsi="Arial" w:cs="Arial"/>
          <w:b w:val="0"/>
          <w:i w:val="0"/>
          <w:sz w:val="22"/>
          <w:szCs w:val="22"/>
        </w:rPr>
        <w:t>WOO-I.4221.</w:t>
      </w:r>
      <w:r w:rsidR="00FB4118" w:rsidRPr="009548A1">
        <w:rPr>
          <w:rFonts w:ascii="Arial" w:hAnsi="Arial" w:cs="Arial"/>
          <w:b w:val="0"/>
          <w:i w:val="0"/>
          <w:sz w:val="22"/>
          <w:szCs w:val="22"/>
        </w:rPr>
        <w:t>145</w:t>
      </w:r>
      <w:r w:rsidR="008711E8" w:rsidRPr="009548A1">
        <w:rPr>
          <w:rFonts w:ascii="Arial" w:hAnsi="Arial" w:cs="Arial"/>
          <w:b w:val="0"/>
          <w:i w:val="0"/>
          <w:sz w:val="22"/>
          <w:szCs w:val="22"/>
        </w:rPr>
        <w:t>.202</w:t>
      </w:r>
      <w:r w:rsidR="00732303" w:rsidRPr="009548A1">
        <w:rPr>
          <w:rFonts w:ascii="Arial" w:hAnsi="Arial" w:cs="Arial"/>
          <w:b w:val="0"/>
          <w:i w:val="0"/>
          <w:sz w:val="22"/>
          <w:szCs w:val="22"/>
        </w:rPr>
        <w:t>4</w:t>
      </w:r>
      <w:r w:rsidR="00AF5844" w:rsidRPr="009548A1">
        <w:rPr>
          <w:rFonts w:ascii="Arial" w:hAnsi="Arial" w:cs="Arial"/>
          <w:b w:val="0"/>
          <w:i w:val="0"/>
          <w:sz w:val="22"/>
          <w:szCs w:val="22"/>
        </w:rPr>
        <w:t>.ZP.</w:t>
      </w:r>
      <w:r w:rsidR="00BE6588" w:rsidRPr="009548A1">
        <w:rPr>
          <w:rFonts w:ascii="Arial" w:hAnsi="Arial" w:cs="Arial"/>
          <w:b w:val="0"/>
          <w:i w:val="0"/>
          <w:sz w:val="22"/>
          <w:szCs w:val="22"/>
        </w:rPr>
        <w:t>5</w:t>
      </w:r>
    </w:p>
    <w:p w14:paraId="3D5BE0E8" w14:textId="77777777" w:rsidR="00B71F98" w:rsidRPr="009548A1" w:rsidRDefault="00B71F98" w:rsidP="004949C4">
      <w:pPr>
        <w:rPr>
          <w:rFonts w:ascii="Arial" w:hAnsi="Arial" w:cs="Arial"/>
          <w:b/>
          <w:iCs/>
          <w:sz w:val="22"/>
          <w:szCs w:val="22"/>
        </w:rPr>
      </w:pPr>
    </w:p>
    <w:p w14:paraId="0C9F603D" w14:textId="77777777" w:rsidR="00C31961" w:rsidRPr="009548A1" w:rsidRDefault="00C31961" w:rsidP="004949C4">
      <w:pPr>
        <w:ind w:left="2832" w:firstLine="708"/>
        <w:jc w:val="both"/>
        <w:rPr>
          <w:rFonts w:ascii="Arial" w:eastAsia="Nimbus Roman No9 L" w:hAnsi="Arial" w:cs="Arial"/>
          <w:sz w:val="22"/>
          <w:szCs w:val="22"/>
        </w:rPr>
      </w:pPr>
      <w:r w:rsidRPr="009548A1">
        <w:rPr>
          <w:rFonts w:ascii="Arial" w:eastAsia="Nimbus Roman No9 L" w:hAnsi="Arial" w:cs="Arial"/>
          <w:b/>
          <w:bCs/>
          <w:sz w:val="22"/>
          <w:szCs w:val="22"/>
        </w:rPr>
        <w:t>POSTANOWIENIE</w:t>
      </w:r>
    </w:p>
    <w:p w14:paraId="2CF04CF9" w14:textId="77777777" w:rsidR="00B71F98" w:rsidRPr="009548A1" w:rsidRDefault="00B71F98" w:rsidP="004949C4">
      <w:pPr>
        <w:rPr>
          <w:rFonts w:ascii="Arial" w:hAnsi="Arial" w:cs="Arial"/>
          <w:iCs/>
          <w:sz w:val="22"/>
          <w:szCs w:val="22"/>
        </w:rPr>
      </w:pPr>
    </w:p>
    <w:p w14:paraId="46D770AE" w14:textId="61868C26" w:rsidR="00E445B8" w:rsidRPr="009548A1" w:rsidRDefault="00B71F98" w:rsidP="00CD247D">
      <w:pPr>
        <w:spacing w:after="200"/>
        <w:jc w:val="both"/>
        <w:rPr>
          <w:rFonts w:ascii="Arial" w:hAnsi="Arial" w:cs="Arial"/>
          <w:sz w:val="22"/>
          <w:szCs w:val="22"/>
        </w:rPr>
      </w:pPr>
      <w:r w:rsidRPr="009548A1">
        <w:rPr>
          <w:rFonts w:ascii="Arial" w:hAnsi="Arial" w:cs="Arial"/>
          <w:iCs/>
          <w:sz w:val="22"/>
          <w:szCs w:val="22"/>
        </w:rPr>
        <w:tab/>
      </w:r>
      <w:r w:rsidRPr="009548A1">
        <w:rPr>
          <w:rFonts w:ascii="Arial" w:eastAsia="Nimbus Roman No9 L" w:hAnsi="Arial" w:cs="Arial"/>
          <w:iCs/>
          <w:sz w:val="22"/>
          <w:szCs w:val="22"/>
        </w:rPr>
        <w:t>Na podstawie</w:t>
      </w:r>
      <w:r w:rsidRPr="009548A1">
        <w:rPr>
          <w:rFonts w:ascii="Arial" w:eastAsia="Luxi Sans" w:hAnsi="Arial" w:cs="Arial"/>
          <w:iCs/>
          <w:sz w:val="22"/>
          <w:szCs w:val="22"/>
        </w:rPr>
        <w:t xml:space="preserve"> art. 77 ust. 1 pkt 1, ust. 3 i ust. 4 ustawy z dnia 3 października 2008</w:t>
      </w:r>
      <w:r w:rsidR="009C3B20" w:rsidRPr="009548A1">
        <w:rPr>
          <w:rFonts w:ascii="Arial" w:eastAsia="Luxi Sans" w:hAnsi="Arial" w:cs="Arial"/>
          <w:iCs/>
          <w:sz w:val="22"/>
          <w:szCs w:val="22"/>
        </w:rPr>
        <w:t xml:space="preserve"> </w:t>
      </w:r>
      <w:r w:rsidRPr="009548A1">
        <w:rPr>
          <w:rFonts w:ascii="Arial" w:eastAsia="Luxi Sans" w:hAnsi="Arial" w:cs="Arial"/>
          <w:iCs/>
          <w:sz w:val="22"/>
          <w:szCs w:val="22"/>
        </w:rPr>
        <w:t>r. o</w:t>
      </w:r>
      <w:r w:rsidR="009C3B20" w:rsidRPr="009548A1">
        <w:rPr>
          <w:rFonts w:ascii="Arial" w:eastAsia="Luxi Sans" w:hAnsi="Arial" w:cs="Arial"/>
          <w:iCs/>
          <w:sz w:val="22"/>
          <w:szCs w:val="22"/>
        </w:rPr>
        <w:t> </w:t>
      </w:r>
      <w:r w:rsidRPr="009548A1">
        <w:rPr>
          <w:rFonts w:ascii="Arial" w:eastAsia="Luxi Sans" w:hAnsi="Arial" w:cs="Arial"/>
          <w:iCs/>
          <w:sz w:val="22"/>
          <w:szCs w:val="22"/>
        </w:rPr>
        <w:t>udostępnianiu informacji o środowisku i jego ochronie, udziale społeczeństwa w</w:t>
      </w:r>
      <w:r w:rsidR="009C3B20" w:rsidRPr="009548A1">
        <w:rPr>
          <w:rFonts w:ascii="Arial" w:eastAsia="Luxi Sans" w:hAnsi="Arial" w:cs="Arial"/>
          <w:iCs/>
          <w:sz w:val="22"/>
          <w:szCs w:val="22"/>
        </w:rPr>
        <w:t xml:space="preserve"> </w:t>
      </w:r>
      <w:r w:rsidRPr="009548A1">
        <w:rPr>
          <w:rFonts w:ascii="Arial" w:eastAsia="Luxi Sans" w:hAnsi="Arial" w:cs="Arial"/>
          <w:iCs/>
          <w:sz w:val="22"/>
          <w:szCs w:val="22"/>
        </w:rPr>
        <w:t xml:space="preserve">ochronie środowiska oraz o ocenach oddziaływania na środowisko </w:t>
      </w:r>
      <w:r w:rsidRPr="009548A1">
        <w:rPr>
          <w:rFonts w:ascii="Arial" w:hAnsi="Arial" w:cs="Arial"/>
          <w:iCs/>
          <w:sz w:val="22"/>
          <w:szCs w:val="22"/>
        </w:rPr>
        <w:t>(Dz. U. z</w:t>
      </w:r>
      <w:r w:rsidR="009C3B20" w:rsidRPr="009548A1">
        <w:rPr>
          <w:rFonts w:ascii="Arial" w:hAnsi="Arial" w:cs="Arial"/>
          <w:iCs/>
          <w:sz w:val="22"/>
          <w:szCs w:val="22"/>
        </w:rPr>
        <w:t xml:space="preserve"> </w:t>
      </w:r>
      <w:r w:rsidRPr="009548A1">
        <w:rPr>
          <w:rFonts w:ascii="Arial" w:hAnsi="Arial" w:cs="Arial"/>
          <w:iCs/>
          <w:sz w:val="22"/>
          <w:szCs w:val="22"/>
        </w:rPr>
        <w:t>202</w:t>
      </w:r>
      <w:r w:rsidR="001D3C0C" w:rsidRPr="009548A1">
        <w:rPr>
          <w:rFonts w:ascii="Arial" w:hAnsi="Arial" w:cs="Arial"/>
          <w:iCs/>
          <w:sz w:val="22"/>
          <w:szCs w:val="22"/>
        </w:rPr>
        <w:t>4</w:t>
      </w:r>
      <w:r w:rsidRPr="009548A1">
        <w:rPr>
          <w:rFonts w:ascii="Arial" w:hAnsi="Arial" w:cs="Arial"/>
          <w:iCs/>
          <w:sz w:val="22"/>
          <w:szCs w:val="22"/>
        </w:rPr>
        <w:t xml:space="preserve"> r. poz.</w:t>
      </w:r>
      <w:r w:rsidR="009C3B20" w:rsidRPr="009548A1">
        <w:rPr>
          <w:rFonts w:ascii="Arial" w:hAnsi="Arial" w:cs="Arial"/>
          <w:iCs/>
          <w:sz w:val="22"/>
          <w:szCs w:val="22"/>
        </w:rPr>
        <w:t xml:space="preserve"> </w:t>
      </w:r>
      <w:r w:rsidR="001D3C0C" w:rsidRPr="009548A1">
        <w:rPr>
          <w:rFonts w:ascii="Arial" w:hAnsi="Arial" w:cs="Arial"/>
          <w:iCs/>
          <w:sz w:val="22"/>
          <w:szCs w:val="22"/>
        </w:rPr>
        <w:t>1112</w:t>
      </w:r>
      <w:r w:rsidRPr="009548A1">
        <w:rPr>
          <w:rFonts w:ascii="Arial" w:hAnsi="Arial" w:cs="Arial"/>
          <w:iCs/>
          <w:sz w:val="22"/>
          <w:szCs w:val="22"/>
        </w:rPr>
        <w:t>) oraz</w:t>
      </w:r>
      <w:r w:rsidR="009C3B20" w:rsidRPr="009548A1">
        <w:rPr>
          <w:rFonts w:ascii="Arial" w:hAnsi="Arial" w:cs="Arial"/>
          <w:iCs/>
          <w:sz w:val="22"/>
          <w:szCs w:val="22"/>
        </w:rPr>
        <w:t xml:space="preserve"> </w:t>
      </w:r>
      <w:r w:rsidRPr="009548A1">
        <w:rPr>
          <w:rFonts w:ascii="Arial" w:hAnsi="Arial" w:cs="Arial"/>
          <w:iCs/>
          <w:sz w:val="22"/>
          <w:szCs w:val="22"/>
        </w:rPr>
        <w:t>art.</w:t>
      </w:r>
      <w:r w:rsidR="009C3B20" w:rsidRPr="009548A1">
        <w:rPr>
          <w:rFonts w:ascii="Arial" w:hAnsi="Arial" w:cs="Arial"/>
          <w:iCs/>
          <w:sz w:val="22"/>
          <w:szCs w:val="22"/>
        </w:rPr>
        <w:t xml:space="preserve"> </w:t>
      </w:r>
      <w:r w:rsidRPr="009548A1">
        <w:rPr>
          <w:rFonts w:ascii="Arial" w:hAnsi="Arial" w:cs="Arial"/>
          <w:iCs/>
          <w:sz w:val="22"/>
          <w:szCs w:val="22"/>
        </w:rPr>
        <w:t>106 § 1, § 2 i § 4 ustawy z dnia 14</w:t>
      </w:r>
      <w:r w:rsidR="009C3B20" w:rsidRPr="009548A1">
        <w:rPr>
          <w:rFonts w:ascii="Arial" w:hAnsi="Arial" w:cs="Arial"/>
          <w:iCs/>
          <w:sz w:val="22"/>
          <w:szCs w:val="22"/>
        </w:rPr>
        <w:t xml:space="preserve"> </w:t>
      </w:r>
      <w:r w:rsidRPr="009548A1">
        <w:rPr>
          <w:rFonts w:ascii="Arial" w:hAnsi="Arial" w:cs="Arial"/>
          <w:iCs/>
          <w:sz w:val="22"/>
          <w:szCs w:val="22"/>
        </w:rPr>
        <w:t>czerwca 1960</w:t>
      </w:r>
      <w:r w:rsidR="009C3B20" w:rsidRPr="009548A1">
        <w:rPr>
          <w:rFonts w:ascii="Arial" w:hAnsi="Arial" w:cs="Arial"/>
          <w:iCs/>
          <w:sz w:val="22"/>
          <w:szCs w:val="22"/>
        </w:rPr>
        <w:t xml:space="preserve"> </w:t>
      </w:r>
      <w:r w:rsidRPr="009548A1">
        <w:rPr>
          <w:rFonts w:ascii="Arial" w:hAnsi="Arial" w:cs="Arial"/>
          <w:iCs/>
          <w:sz w:val="22"/>
          <w:szCs w:val="22"/>
        </w:rPr>
        <w:t xml:space="preserve">r. Kodeks postępowania administracyjnego </w:t>
      </w:r>
      <w:r w:rsidR="00FB4118" w:rsidRPr="009548A1">
        <w:rPr>
          <w:rFonts w:ascii="Arial" w:hAnsi="Arial" w:cs="Arial"/>
          <w:iCs/>
          <w:sz w:val="22"/>
          <w:szCs w:val="22"/>
        </w:rPr>
        <w:t>(</w:t>
      </w:r>
      <w:r w:rsidR="00FB4118" w:rsidRPr="009548A1">
        <w:rPr>
          <w:rFonts w:ascii="Arial" w:hAnsi="Arial" w:cs="Arial"/>
          <w:sz w:val="22"/>
          <w:szCs w:val="22"/>
        </w:rPr>
        <w:t xml:space="preserve">Dz. U. z 2024 r. poz. 572), po rozpatrzeniu wystąpienia </w:t>
      </w:r>
      <w:r w:rsidR="002C010C" w:rsidRPr="009548A1">
        <w:rPr>
          <w:rFonts w:ascii="Arial" w:hAnsi="Arial" w:cs="Arial"/>
          <w:sz w:val="22"/>
          <w:szCs w:val="22"/>
          <w:lang w:eastAsia="pl-PL"/>
        </w:rPr>
        <w:t xml:space="preserve">Burmistrza </w:t>
      </w:r>
      <w:r w:rsidR="00FB4118" w:rsidRPr="009548A1">
        <w:rPr>
          <w:rFonts w:ascii="Arial" w:hAnsi="Arial" w:cs="Arial"/>
          <w:sz w:val="22"/>
          <w:szCs w:val="22"/>
          <w:lang w:eastAsia="pl-PL"/>
        </w:rPr>
        <w:t>Gminy Kłecko z 15 maja 2024 r., znak: RRO.6220.3.2.2024</w:t>
      </w:r>
      <w:r w:rsidR="008711E8" w:rsidRPr="009548A1">
        <w:rPr>
          <w:rFonts w:ascii="Arial" w:hAnsi="Arial" w:cs="Arial"/>
          <w:bCs/>
          <w:iCs/>
          <w:sz w:val="22"/>
          <w:szCs w:val="22"/>
        </w:rPr>
        <w:t>,</w:t>
      </w:r>
      <w:r w:rsidR="008711E8" w:rsidRPr="009548A1">
        <w:rPr>
          <w:rFonts w:cs="Arial"/>
          <w:sz w:val="22"/>
          <w:szCs w:val="22"/>
        </w:rPr>
        <w:t xml:space="preserve"> </w:t>
      </w:r>
      <w:r w:rsidR="002B2A95" w:rsidRPr="009548A1">
        <w:rPr>
          <w:rFonts w:ascii="Arial" w:hAnsi="Arial" w:cs="Arial"/>
          <w:sz w:val="22"/>
          <w:szCs w:val="22"/>
        </w:rPr>
        <w:t xml:space="preserve">w oparciu </w:t>
      </w:r>
      <w:r w:rsidR="00750AEC" w:rsidRPr="009548A1">
        <w:rPr>
          <w:rFonts w:ascii="Arial" w:hAnsi="Arial" w:cs="Arial"/>
          <w:sz w:val="22"/>
          <w:szCs w:val="22"/>
        </w:rPr>
        <w:t xml:space="preserve">o raport </w:t>
      </w:r>
      <w:r w:rsidR="008711E8" w:rsidRPr="009548A1">
        <w:rPr>
          <w:rFonts w:ascii="Arial" w:eastAsia="Nimbus Roman No9 L" w:hAnsi="Arial" w:cs="Arial"/>
          <w:sz w:val="22"/>
          <w:szCs w:val="22"/>
        </w:rPr>
        <w:t xml:space="preserve">o oddziaływaniu na środowisko </w:t>
      </w:r>
      <w:r w:rsidR="008711E8" w:rsidRPr="009548A1">
        <w:rPr>
          <w:rFonts w:ascii="Arial" w:hAnsi="Arial" w:cs="Arial"/>
          <w:sz w:val="22"/>
          <w:szCs w:val="22"/>
        </w:rPr>
        <w:t xml:space="preserve">opracowany </w:t>
      </w:r>
      <w:r w:rsidR="00FB4118" w:rsidRPr="009548A1">
        <w:rPr>
          <w:rFonts w:ascii="Arial" w:hAnsi="Arial" w:cs="Arial"/>
          <w:sz w:val="22"/>
          <w:szCs w:val="22"/>
        </w:rPr>
        <w:t>29 marca 2024 r.</w:t>
      </w:r>
      <w:r w:rsidR="00750AEC" w:rsidRPr="009548A1">
        <w:rPr>
          <w:rFonts w:ascii="Arial" w:hAnsi="Arial" w:cs="Arial"/>
          <w:sz w:val="22"/>
          <w:szCs w:val="22"/>
        </w:rPr>
        <w:t xml:space="preserve"> </w:t>
      </w:r>
      <w:r w:rsidR="002B2A95" w:rsidRPr="009548A1">
        <w:rPr>
          <w:rFonts w:ascii="Arial" w:hAnsi="Arial" w:cs="Arial"/>
          <w:sz w:val="22"/>
          <w:szCs w:val="22"/>
        </w:rPr>
        <w:t xml:space="preserve">przez </w:t>
      </w:r>
      <w:r w:rsidR="00FB4118" w:rsidRPr="009548A1">
        <w:rPr>
          <w:rFonts w:ascii="Arial" w:hAnsi="Arial" w:cs="Arial"/>
          <w:sz w:val="22"/>
          <w:szCs w:val="22"/>
        </w:rPr>
        <w:t>Panią Marzenę Kaźmierczak</w:t>
      </w:r>
      <w:r w:rsidR="002B2A95" w:rsidRPr="009548A1">
        <w:rPr>
          <w:rFonts w:ascii="Arial" w:hAnsi="Arial" w:cs="Arial"/>
          <w:sz w:val="22"/>
          <w:szCs w:val="22"/>
        </w:rPr>
        <w:t xml:space="preserve"> oraz </w:t>
      </w:r>
      <w:r w:rsidR="00FB4118" w:rsidRPr="009548A1">
        <w:rPr>
          <w:rFonts w:ascii="Arial" w:hAnsi="Arial" w:cs="Arial"/>
          <w:sz w:val="22"/>
          <w:szCs w:val="22"/>
        </w:rPr>
        <w:t xml:space="preserve">jego </w:t>
      </w:r>
      <w:r w:rsidR="002B2A95" w:rsidRPr="009548A1">
        <w:rPr>
          <w:rFonts w:ascii="Arial" w:hAnsi="Arial" w:cs="Arial"/>
          <w:sz w:val="22"/>
          <w:szCs w:val="22"/>
        </w:rPr>
        <w:t xml:space="preserve">uzupełnienie, </w:t>
      </w:r>
    </w:p>
    <w:p w14:paraId="4F5B9110" w14:textId="14ABE69D" w:rsidR="00B71F98" w:rsidRPr="009548A1" w:rsidRDefault="00C31961" w:rsidP="00514380">
      <w:pPr>
        <w:spacing w:after="200"/>
        <w:jc w:val="center"/>
        <w:rPr>
          <w:b/>
        </w:rPr>
      </w:pPr>
      <w:r w:rsidRPr="009548A1">
        <w:rPr>
          <w:rFonts w:ascii="Arial" w:hAnsi="Arial" w:cs="Arial"/>
          <w:b/>
          <w:sz w:val="22"/>
          <w:szCs w:val="22"/>
        </w:rPr>
        <w:t>postanawiam</w:t>
      </w:r>
    </w:p>
    <w:p w14:paraId="5B4E053E" w14:textId="45905E10" w:rsidR="002C010C" w:rsidRPr="009548A1" w:rsidRDefault="00E445B8" w:rsidP="00514380">
      <w:pPr>
        <w:jc w:val="both"/>
        <w:rPr>
          <w:rFonts w:ascii="Arial" w:hAnsi="Arial" w:cs="Arial"/>
          <w:bCs/>
          <w:sz w:val="22"/>
          <w:szCs w:val="22"/>
        </w:rPr>
      </w:pPr>
      <w:r w:rsidRPr="009548A1">
        <w:rPr>
          <w:rFonts w:ascii="Arial" w:hAnsi="Arial" w:cs="Arial"/>
          <w:sz w:val="22"/>
          <w:szCs w:val="22"/>
        </w:rPr>
        <w:t xml:space="preserve">uzgodnić </w:t>
      </w:r>
      <w:r w:rsidRPr="009548A1">
        <w:rPr>
          <w:rFonts w:ascii="Arial" w:eastAsia="Nimbus Roman No9 L" w:hAnsi="Arial" w:cs="Arial"/>
          <w:sz w:val="22"/>
          <w:szCs w:val="22"/>
        </w:rPr>
        <w:t xml:space="preserve">w toku postępowania w sprawie wydania decyzji o środowiskowych uwarunkowaniach, realizację przedsięwzięcia </w:t>
      </w:r>
      <w:r w:rsidR="002C010C" w:rsidRPr="009548A1">
        <w:rPr>
          <w:rFonts w:ascii="Arial" w:hAnsi="Arial" w:cs="Arial"/>
          <w:bCs/>
          <w:sz w:val="22"/>
          <w:szCs w:val="22"/>
        </w:rPr>
        <w:t>p</w:t>
      </w:r>
      <w:r w:rsidR="002B2A95" w:rsidRPr="009548A1">
        <w:rPr>
          <w:rFonts w:ascii="Arial" w:hAnsi="Arial" w:cs="Arial"/>
          <w:bCs/>
          <w:sz w:val="22"/>
          <w:szCs w:val="22"/>
        </w:rPr>
        <w:t>olegającego na budowie</w:t>
      </w:r>
      <w:r w:rsidR="00FB4118" w:rsidRPr="009548A1">
        <w:rPr>
          <w:rFonts w:ascii="Arial" w:hAnsi="Arial" w:cs="Arial"/>
          <w:bCs/>
          <w:sz w:val="22"/>
          <w:szCs w:val="22"/>
        </w:rPr>
        <w:t xml:space="preserve"> budynku gospodarczo-inwentarskiego przeznaczonego do chowu tuczników wraz z niezbędną infrastrukturą towarzyszącą oraz zwiększeni</w:t>
      </w:r>
      <w:r w:rsidR="00D22F89" w:rsidRPr="009548A1">
        <w:rPr>
          <w:rFonts w:ascii="Arial" w:hAnsi="Arial" w:cs="Arial"/>
          <w:bCs/>
          <w:sz w:val="22"/>
          <w:szCs w:val="22"/>
        </w:rPr>
        <w:t>u</w:t>
      </w:r>
      <w:r w:rsidR="00FB4118" w:rsidRPr="009548A1">
        <w:rPr>
          <w:rFonts w:ascii="Arial" w:hAnsi="Arial" w:cs="Arial"/>
          <w:bCs/>
          <w:sz w:val="22"/>
          <w:szCs w:val="22"/>
        </w:rPr>
        <w:t xml:space="preserve"> obsady w budynkach istniejących, na działce nr ewid. 30, obręb Bielawy, gmina Kłecko, powiat gnieźnieński, </w:t>
      </w:r>
      <w:r w:rsidR="002B2A95" w:rsidRPr="009548A1">
        <w:rPr>
          <w:rFonts w:ascii="Arial" w:hAnsi="Arial" w:cs="Arial"/>
          <w:bCs/>
          <w:sz w:val="22"/>
          <w:szCs w:val="22"/>
        </w:rPr>
        <w:t>województwo wielkopolskie.</w:t>
      </w:r>
    </w:p>
    <w:p w14:paraId="758760BD" w14:textId="77777777" w:rsidR="002B2A95" w:rsidRPr="009548A1" w:rsidRDefault="002B2A95" w:rsidP="002C010C">
      <w:pPr>
        <w:jc w:val="both"/>
        <w:rPr>
          <w:rFonts w:ascii="Arial" w:hAnsi="Arial" w:cs="Arial"/>
          <w:bCs/>
          <w:sz w:val="22"/>
          <w:szCs w:val="22"/>
        </w:rPr>
      </w:pPr>
    </w:p>
    <w:p w14:paraId="0634444B" w14:textId="65A093A8" w:rsidR="002C010C" w:rsidRPr="009548A1" w:rsidRDefault="00B71F98" w:rsidP="00514380">
      <w:pPr>
        <w:jc w:val="both"/>
        <w:rPr>
          <w:rFonts w:ascii="Arial" w:hAnsi="Arial" w:cs="Arial"/>
          <w:sz w:val="22"/>
          <w:szCs w:val="22"/>
        </w:rPr>
      </w:pPr>
      <w:r w:rsidRPr="009548A1">
        <w:rPr>
          <w:rFonts w:ascii="Arial" w:eastAsia="Nimbus Roman No9 L" w:hAnsi="Arial" w:cs="Arial"/>
          <w:b/>
          <w:sz w:val="22"/>
          <w:szCs w:val="22"/>
        </w:rPr>
        <w:t>Określam</w:t>
      </w:r>
      <w:r w:rsidRPr="009548A1">
        <w:rPr>
          <w:rFonts w:ascii="Arial" w:eastAsia="Nimbus Roman No9 L" w:hAnsi="Arial" w:cs="Arial"/>
          <w:sz w:val="22"/>
          <w:szCs w:val="22"/>
        </w:rPr>
        <w:t xml:space="preserve"> następujące warunki realizacji przedsięwzięcia:</w:t>
      </w:r>
    </w:p>
    <w:p w14:paraId="3EC6CF38" w14:textId="72670F74" w:rsidR="000F6435" w:rsidRPr="009548A1" w:rsidRDefault="00E9191C" w:rsidP="00616D44">
      <w:pPr>
        <w:numPr>
          <w:ilvl w:val="0"/>
          <w:numId w:val="35"/>
        </w:numPr>
        <w:tabs>
          <w:tab w:val="left" w:pos="426"/>
        </w:tabs>
        <w:ind w:left="568" w:hanging="284"/>
        <w:jc w:val="both"/>
        <w:rPr>
          <w:rStyle w:val="Odwoaniedokomentarza"/>
          <w:rFonts w:ascii="Arial" w:hAnsi="Arial" w:cs="Arial"/>
          <w:bCs/>
          <w:sz w:val="22"/>
          <w:szCs w:val="22"/>
          <w:lang w:eastAsia="pl-PL"/>
        </w:rPr>
      </w:pPr>
      <w:r w:rsidRPr="009548A1">
        <w:rPr>
          <w:rFonts w:ascii="Arial" w:hAnsi="Arial" w:cs="Arial"/>
          <w:sz w:val="22"/>
          <w:szCs w:val="22"/>
        </w:rPr>
        <w:t>Zaprojektować i wykonać budynek inwentarski o</w:t>
      </w:r>
      <w:r w:rsidR="00AE7CB4" w:rsidRPr="009548A1">
        <w:rPr>
          <w:rFonts w:ascii="Arial" w:hAnsi="Arial" w:cs="Arial"/>
          <w:sz w:val="22"/>
          <w:szCs w:val="22"/>
        </w:rPr>
        <w:t xml:space="preserve"> maksymalnej</w:t>
      </w:r>
      <w:r w:rsidRPr="009548A1">
        <w:rPr>
          <w:rFonts w:ascii="Arial" w:hAnsi="Arial" w:cs="Arial"/>
          <w:sz w:val="22"/>
          <w:szCs w:val="22"/>
        </w:rPr>
        <w:t xml:space="preserve"> </w:t>
      </w:r>
      <w:r w:rsidR="00D966B6" w:rsidRPr="009548A1">
        <w:rPr>
          <w:rFonts w:ascii="Arial" w:hAnsi="Arial" w:cs="Arial"/>
          <w:sz w:val="22"/>
          <w:szCs w:val="22"/>
        </w:rPr>
        <w:t xml:space="preserve">powierzchni </w:t>
      </w:r>
      <w:r w:rsidR="00AE7CB4" w:rsidRPr="009548A1">
        <w:rPr>
          <w:rFonts w:ascii="Arial" w:hAnsi="Arial" w:cs="Arial"/>
          <w:sz w:val="22"/>
          <w:szCs w:val="22"/>
        </w:rPr>
        <w:t xml:space="preserve">przeznaczonej na stanowiska dla zwierząt </w:t>
      </w:r>
      <w:r w:rsidRPr="009548A1">
        <w:rPr>
          <w:rFonts w:ascii="Arial" w:hAnsi="Arial" w:cs="Arial"/>
          <w:sz w:val="22"/>
          <w:szCs w:val="22"/>
        </w:rPr>
        <w:t xml:space="preserve">do </w:t>
      </w:r>
      <w:r w:rsidR="004C52E6" w:rsidRPr="009548A1">
        <w:rPr>
          <w:rFonts w:ascii="Arial" w:hAnsi="Arial" w:cs="Arial"/>
          <w:sz w:val="22"/>
          <w:szCs w:val="22"/>
        </w:rPr>
        <w:t>1 083,84 m</w:t>
      </w:r>
      <w:r w:rsidR="004C52E6" w:rsidRPr="009548A1">
        <w:rPr>
          <w:rFonts w:ascii="Arial" w:hAnsi="Arial" w:cs="Arial"/>
          <w:sz w:val="22"/>
          <w:szCs w:val="22"/>
          <w:vertAlign w:val="superscript"/>
        </w:rPr>
        <w:t>2</w:t>
      </w:r>
      <w:r w:rsidR="00716D72" w:rsidRPr="009548A1">
        <w:rPr>
          <w:rFonts w:ascii="Arial" w:hAnsi="Arial" w:cs="Arial"/>
          <w:sz w:val="22"/>
          <w:szCs w:val="22"/>
          <w:vertAlign w:val="superscript"/>
        </w:rPr>
        <w:t xml:space="preserve"> </w:t>
      </w:r>
      <w:r w:rsidR="00CF2361" w:rsidRPr="009548A1">
        <w:rPr>
          <w:rFonts w:ascii="Arial" w:hAnsi="Arial" w:cs="Arial"/>
          <w:sz w:val="22"/>
          <w:szCs w:val="22"/>
        </w:rPr>
        <w:t xml:space="preserve">i utrzymywać w nim </w:t>
      </w:r>
      <w:r w:rsidR="00716D72" w:rsidRPr="009548A1">
        <w:rPr>
          <w:rFonts w:ascii="Arial" w:hAnsi="Arial" w:cs="Arial"/>
          <w:sz w:val="22"/>
          <w:szCs w:val="22"/>
        </w:rPr>
        <w:t>w systemie bezściółkowym, na</w:t>
      </w:r>
      <w:r w:rsidR="00DC56A7" w:rsidRPr="009548A1">
        <w:rPr>
          <w:rFonts w:ascii="Arial" w:hAnsi="Arial" w:cs="Arial"/>
          <w:sz w:val="22"/>
          <w:szCs w:val="22"/>
        </w:rPr>
        <w:t xml:space="preserve"> rusztach</w:t>
      </w:r>
      <w:r w:rsidR="009456DD" w:rsidRPr="009548A1">
        <w:rPr>
          <w:rFonts w:ascii="Arial" w:hAnsi="Arial" w:cs="Arial"/>
          <w:sz w:val="22"/>
          <w:szCs w:val="22"/>
        </w:rPr>
        <w:t>,</w:t>
      </w:r>
      <w:r w:rsidRPr="009548A1">
        <w:rPr>
          <w:rFonts w:ascii="Arial" w:hAnsi="Arial" w:cs="Arial"/>
          <w:sz w:val="22"/>
          <w:szCs w:val="22"/>
        </w:rPr>
        <w:t xml:space="preserve"> </w:t>
      </w:r>
      <w:r w:rsidR="001A63FA" w:rsidRPr="009548A1">
        <w:rPr>
          <w:rFonts w:ascii="Arial" w:hAnsi="Arial" w:cs="Arial"/>
          <w:bCs/>
          <w:sz w:val="22"/>
          <w:szCs w:val="22"/>
          <w:lang w:eastAsia="pl-PL"/>
        </w:rPr>
        <w:t>maksymalnie</w:t>
      </w:r>
      <w:r w:rsidR="00D10CE1" w:rsidRPr="009548A1">
        <w:rPr>
          <w:rFonts w:ascii="Arial" w:hAnsi="Arial" w:cs="Arial"/>
          <w:bCs/>
          <w:sz w:val="22"/>
          <w:szCs w:val="22"/>
          <w:lang w:eastAsia="pl-PL"/>
        </w:rPr>
        <w:t xml:space="preserve"> </w:t>
      </w:r>
      <w:r w:rsidR="004C52E6" w:rsidRPr="009548A1">
        <w:rPr>
          <w:rFonts w:ascii="Arial" w:hAnsi="Arial" w:cs="Arial"/>
          <w:bCs/>
          <w:sz w:val="22"/>
          <w:szCs w:val="22"/>
          <w:lang w:eastAsia="pl-PL"/>
        </w:rPr>
        <w:t xml:space="preserve">151,2 DJP trzody chlewnej, to jest: </w:t>
      </w:r>
      <w:r w:rsidR="004C52E6" w:rsidRPr="009548A1">
        <w:rPr>
          <w:rFonts w:ascii="Arial" w:hAnsi="Arial" w:cs="Arial"/>
          <w:sz w:val="22"/>
          <w:szCs w:val="22"/>
        </w:rPr>
        <w:t xml:space="preserve">1 080 sztuk tuczników o </w:t>
      </w:r>
      <w:r w:rsidR="004C52E6" w:rsidRPr="000A2031">
        <w:rPr>
          <w:rFonts w:ascii="Arial" w:hAnsi="Arial" w:cs="Arial"/>
          <w:sz w:val="22"/>
          <w:szCs w:val="22"/>
        </w:rPr>
        <w:t>w</w:t>
      </w:r>
      <w:r w:rsidR="00616D44" w:rsidRPr="000A2031">
        <w:rPr>
          <w:rFonts w:ascii="Arial" w:hAnsi="Arial" w:cs="Arial"/>
          <w:sz w:val="22"/>
          <w:szCs w:val="22"/>
        </w:rPr>
        <w:t xml:space="preserve">adze </w:t>
      </w:r>
      <w:r w:rsidR="001C760A" w:rsidRPr="000A2031">
        <w:rPr>
          <w:rFonts w:ascii="Arial" w:hAnsi="Arial" w:cs="Arial"/>
          <w:sz w:val="22"/>
          <w:szCs w:val="22"/>
        </w:rPr>
        <w:t>końcowej</w:t>
      </w:r>
      <w:r w:rsidR="001C760A">
        <w:rPr>
          <w:rFonts w:ascii="Arial" w:hAnsi="Arial" w:cs="Arial"/>
          <w:sz w:val="22"/>
          <w:szCs w:val="22"/>
        </w:rPr>
        <w:t xml:space="preserve"> </w:t>
      </w:r>
      <w:r w:rsidR="00616D44" w:rsidRPr="009548A1">
        <w:rPr>
          <w:rFonts w:ascii="Arial" w:hAnsi="Arial" w:cs="Arial"/>
          <w:sz w:val="22"/>
          <w:szCs w:val="22"/>
        </w:rPr>
        <w:t>powyżej 110 kg</w:t>
      </w:r>
      <w:r w:rsidR="000F6435" w:rsidRPr="009548A1">
        <w:rPr>
          <w:rFonts w:ascii="Arial" w:eastAsia="Nimbus Roman No9 L" w:hAnsi="Arial" w:cs="Arial"/>
          <w:bCs/>
          <w:sz w:val="22"/>
          <w:szCs w:val="22"/>
        </w:rPr>
        <w:t>.</w:t>
      </w:r>
      <w:r w:rsidR="000F6435" w:rsidRPr="009548A1">
        <w:rPr>
          <w:rStyle w:val="Odwoaniedokomentarza"/>
          <w:sz w:val="22"/>
          <w:szCs w:val="22"/>
        </w:rPr>
        <w:t xml:space="preserve"> </w:t>
      </w:r>
    </w:p>
    <w:p w14:paraId="545DEAF5" w14:textId="77777777" w:rsidR="00215664" w:rsidRPr="009548A1" w:rsidRDefault="00215664" w:rsidP="00215664">
      <w:pPr>
        <w:numPr>
          <w:ilvl w:val="0"/>
          <w:numId w:val="35"/>
        </w:numPr>
        <w:tabs>
          <w:tab w:val="left" w:pos="426"/>
        </w:tabs>
        <w:ind w:left="568" w:hanging="284"/>
        <w:jc w:val="both"/>
        <w:rPr>
          <w:rFonts w:ascii="Arial" w:hAnsi="Arial" w:cs="Arial"/>
          <w:bCs/>
          <w:sz w:val="22"/>
          <w:szCs w:val="22"/>
          <w:lang w:eastAsia="pl-PL"/>
        </w:rPr>
      </w:pPr>
      <w:r w:rsidRPr="009548A1">
        <w:rPr>
          <w:rFonts w:ascii="Arial" w:eastAsia="Calibri" w:hAnsi="Arial" w:cs="Arial"/>
          <w:sz w:val="22"/>
          <w:szCs w:val="22"/>
        </w:rPr>
        <w:t xml:space="preserve">W projektowanej tuczarni nr 3 zainstalować do 17 wentylatorów </w:t>
      </w:r>
      <w:r w:rsidRPr="009548A1">
        <w:rPr>
          <w:rFonts w:ascii="Arial" w:hAnsi="Arial" w:cs="Arial"/>
          <w:sz w:val="22"/>
          <w:szCs w:val="22"/>
          <w:lang w:eastAsia="pl-PL"/>
        </w:rPr>
        <w:t>dachowych o poziomie mocy akustycznej do 80 dB i</w:t>
      </w:r>
      <w:r w:rsidRPr="009548A1">
        <w:rPr>
          <w:rFonts w:ascii="Arial" w:eastAsia="Calibri" w:hAnsi="Arial" w:cs="Arial"/>
          <w:sz w:val="22"/>
          <w:szCs w:val="22"/>
        </w:rPr>
        <w:t xml:space="preserve"> wydajności 12 500 (+/- 10%) m</w:t>
      </w:r>
      <w:r w:rsidRPr="009548A1">
        <w:rPr>
          <w:rFonts w:ascii="Arial" w:eastAsia="Calibri" w:hAnsi="Arial" w:cs="Arial"/>
          <w:sz w:val="22"/>
          <w:szCs w:val="22"/>
          <w:vertAlign w:val="superscript"/>
        </w:rPr>
        <w:t>3</w:t>
      </w:r>
      <w:r w:rsidRPr="009548A1">
        <w:rPr>
          <w:rFonts w:ascii="Arial" w:eastAsia="Calibri" w:hAnsi="Arial" w:cs="Arial"/>
          <w:sz w:val="22"/>
          <w:szCs w:val="22"/>
        </w:rPr>
        <w:t xml:space="preserve">/h każdy. </w:t>
      </w:r>
      <w:r w:rsidRPr="009548A1">
        <w:rPr>
          <w:rFonts w:ascii="Arial" w:eastAsia="Nimbus Roman No9 L" w:hAnsi="Arial" w:cs="Arial"/>
          <w:bCs/>
          <w:sz w:val="22"/>
          <w:szCs w:val="22"/>
          <w:lang w:bidi="en-US"/>
        </w:rPr>
        <w:t>Wyloty z wentylatorów zaprojektować jako otwarte o średnicy 0,63 (+/- 10%) m i zlokalizować</w:t>
      </w:r>
      <w:r w:rsidRPr="009548A1">
        <w:rPr>
          <w:rFonts w:ascii="Arial" w:eastAsia="Calibri" w:hAnsi="Arial" w:cs="Arial"/>
          <w:sz w:val="22"/>
          <w:szCs w:val="22"/>
        </w:rPr>
        <w:t xml:space="preserve"> na wysokości min. 7 m n.p.t. każdy.</w:t>
      </w:r>
      <w:r w:rsidRPr="009548A1">
        <w:rPr>
          <w:rFonts w:ascii="Arial" w:hAnsi="Arial" w:cs="Arial"/>
          <w:sz w:val="22"/>
          <w:szCs w:val="22"/>
          <w:lang w:eastAsia="pl-PL"/>
        </w:rPr>
        <w:t xml:space="preserve"> </w:t>
      </w:r>
    </w:p>
    <w:p w14:paraId="12D72291" w14:textId="2410286E" w:rsidR="00486AF0" w:rsidRPr="009548A1" w:rsidRDefault="00486AF0" w:rsidP="00616D44">
      <w:pPr>
        <w:numPr>
          <w:ilvl w:val="0"/>
          <w:numId w:val="35"/>
        </w:numPr>
        <w:tabs>
          <w:tab w:val="left" w:pos="426"/>
        </w:tabs>
        <w:ind w:left="568" w:hanging="284"/>
        <w:jc w:val="both"/>
        <w:rPr>
          <w:rStyle w:val="Odwoaniedokomentarza"/>
          <w:rFonts w:ascii="Arial" w:hAnsi="Arial" w:cs="Arial"/>
          <w:bCs/>
          <w:sz w:val="22"/>
          <w:szCs w:val="22"/>
          <w:lang w:eastAsia="pl-PL"/>
        </w:rPr>
      </w:pPr>
      <w:r w:rsidRPr="009548A1">
        <w:rPr>
          <w:rStyle w:val="Odwoaniedokomentarza"/>
          <w:rFonts w:ascii="Arial" w:hAnsi="Arial" w:cs="Arial"/>
          <w:sz w:val="22"/>
          <w:szCs w:val="22"/>
        </w:rPr>
        <w:t xml:space="preserve">Po realizacji przedsięwzięcia w istniejących budynkach inwentarskich utrzymywać łącznie do 170,8 DJP trzody chlewnej, tj. 1 220 sztuk tuczników o </w:t>
      </w:r>
      <w:r w:rsidRPr="000A2031">
        <w:rPr>
          <w:rStyle w:val="Odwoaniedokomentarza"/>
          <w:rFonts w:ascii="Arial" w:hAnsi="Arial" w:cs="Arial"/>
          <w:sz w:val="22"/>
          <w:szCs w:val="22"/>
        </w:rPr>
        <w:t xml:space="preserve">wadze </w:t>
      </w:r>
      <w:r w:rsidR="001C760A" w:rsidRPr="000A2031">
        <w:rPr>
          <w:rStyle w:val="Odwoaniedokomentarza"/>
          <w:rFonts w:ascii="Arial" w:hAnsi="Arial" w:cs="Arial"/>
          <w:sz w:val="22"/>
          <w:szCs w:val="22"/>
        </w:rPr>
        <w:t xml:space="preserve">końcowej </w:t>
      </w:r>
      <w:r w:rsidR="001C760A">
        <w:rPr>
          <w:rStyle w:val="Odwoaniedokomentarza"/>
          <w:rFonts w:ascii="Arial" w:hAnsi="Arial" w:cs="Arial"/>
          <w:sz w:val="22"/>
          <w:szCs w:val="22"/>
        </w:rPr>
        <w:br/>
      </w:r>
      <w:r w:rsidRPr="009548A1">
        <w:rPr>
          <w:rStyle w:val="Odwoaniedokomentarza"/>
          <w:rFonts w:ascii="Arial" w:hAnsi="Arial" w:cs="Arial"/>
          <w:sz w:val="22"/>
          <w:szCs w:val="22"/>
        </w:rPr>
        <w:t xml:space="preserve">do 110 kg. </w:t>
      </w:r>
    </w:p>
    <w:p w14:paraId="7534192B" w14:textId="2552061C" w:rsidR="00D40EE3" w:rsidRPr="009548A1" w:rsidRDefault="0082775D" w:rsidP="00D40EE3">
      <w:pPr>
        <w:numPr>
          <w:ilvl w:val="0"/>
          <w:numId w:val="35"/>
        </w:numPr>
        <w:tabs>
          <w:tab w:val="left" w:pos="426"/>
        </w:tabs>
        <w:ind w:left="568" w:hanging="284"/>
        <w:jc w:val="both"/>
        <w:rPr>
          <w:rFonts w:ascii="Arial" w:hAnsi="Arial" w:cs="Arial"/>
          <w:bCs/>
          <w:sz w:val="22"/>
          <w:szCs w:val="22"/>
          <w:lang w:eastAsia="pl-PL"/>
        </w:rPr>
      </w:pPr>
      <w:r w:rsidRPr="009548A1">
        <w:rPr>
          <w:rFonts w:ascii="Arial" w:hAnsi="Arial" w:cs="Arial"/>
          <w:sz w:val="22"/>
          <w:szCs w:val="22"/>
          <w:lang w:eastAsia="pl-PL"/>
        </w:rPr>
        <w:t>W istniejących obiektach inwentarskich stosować niezmieniony system wentylacji, tj. do 3</w:t>
      </w:r>
      <w:r w:rsidR="00D368C0" w:rsidRPr="009548A1">
        <w:rPr>
          <w:rFonts w:ascii="Arial" w:hAnsi="Arial" w:cs="Arial"/>
          <w:sz w:val="22"/>
          <w:szCs w:val="22"/>
          <w:lang w:eastAsia="pl-PL"/>
        </w:rPr>
        <w:t xml:space="preserve"> sztuk</w:t>
      </w:r>
      <w:r w:rsidRPr="009548A1">
        <w:rPr>
          <w:rFonts w:ascii="Arial" w:hAnsi="Arial" w:cs="Arial"/>
          <w:sz w:val="22"/>
          <w:szCs w:val="22"/>
          <w:lang w:eastAsia="pl-PL"/>
        </w:rPr>
        <w:t xml:space="preserve"> wentylatorów dachowych o poziomie moc</w:t>
      </w:r>
      <w:r w:rsidR="00D368C0" w:rsidRPr="009548A1">
        <w:rPr>
          <w:rFonts w:ascii="Arial" w:hAnsi="Arial" w:cs="Arial"/>
          <w:sz w:val="22"/>
          <w:szCs w:val="22"/>
          <w:lang w:eastAsia="pl-PL"/>
        </w:rPr>
        <w:t>y</w:t>
      </w:r>
      <w:r w:rsidRPr="009548A1">
        <w:rPr>
          <w:rFonts w:ascii="Arial" w:hAnsi="Arial" w:cs="Arial"/>
          <w:sz w:val="22"/>
          <w:szCs w:val="22"/>
          <w:lang w:eastAsia="pl-PL"/>
        </w:rPr>
        <w:t xml:space="preserve"> akustycznej do 80 dB w </w:t>
      </w:r>
      <w:r w:rsidR="004630E8" w:rsidRPr="009548A1">
        <w:rPr>
          <w:rFonts w:ascii="Arial" w:hAnsi="Arial" w:cs="Arial"/>
          <w:sz w:val="22"/>
          <w:szCs w:val="22"/>
          <w:lang w:eastAsia="pl-PL"/>
        </w:rPr>
        <w:t>tuczarni</w:t>
      </w:r>
      <w:r w:rsidRPr="009548A1">
        <w:rPr>
          <w:rFonts w:ascii="Arial" w:hAnsi="Arial" w:cs="Arial"/>
          <w:sz w:val="22"/>
          <w:szCs w:val="22"/>
          <w:lang w:eastAsia="pl-PL"/>
        </w:rPr>
        <w:t xml:space="preserve"> nr 1 oraz do 5 </w:t>
      </w:r>
      <w:r w:rsidR="00D368C0" w:rsidRPr="009548A1">
        <w:rPr>
          <w:rFonts w:ascii="Arial" w:hAnsi="Arial" w:cs="Arial"/>
          <w:sz w:val="22"/>
          <w:szCs w:val="22"/>
          <w:lang w:eastAsia="pl-PL"/>
        </w:rPr>
        <w:t xml:space="preserve">sztuk </w:t>
      </w:r>
      <w:r w:rsidRPr="009548A1">
        <w:rPr>
          <w:rFonts w:ascii="Arial" w:hAnsi="Arial" w:cs="Arial"/>
          <w:sz w:val="22"/>
          <w:szCs w:val="22"/>
          <w:lang w:eastAsia="pl-PL"/>
        </w:rPr>
        <w:t>wentylatorów dachowych o poziomie moc</w:t>
      </w:r>
      <w:r w:rsidR="00D368C0" w:rsidRPr="009548A1">
        <w:rPr>
          <w:rFonts w:ascii="Arial" w:hAnsi="Arial" w:cs="Arial"/>
          <w:sz w:val="22"/>
          <w:szCs w:val="22"/>
          <w:lang w:eastAsia="pl-PL"/>
        </w:rPr>
        <w:t>y</w:t>
      </w:r>
      <w:r w:rsidRPr="009548A1">
        <w:rPr>
          <w:rFonts w:ascii="Arial" w:hAnsi="Arial" w:cs="Arial"/>
          <w:sz w:val="22"/>
          <w:szCs w:val="22"/>
          <w:lang w:eastAsia="pl-PL"/>
        </w:rPr>
        <w:t xml:space="preserve"> akustycznej do 80 dB w </w:t>
      </w:r>
      <w:r w:rsidR="004630E8" w:rsidRPr="009548A1">
        <w:rPr>
          <w:rFonts w:ascii="Arial" w:hAnsi="Arial" w:cs="Arial"/>
          <w:sz w:val="22"/>
          <w:szCs w:val="22"/>
          <w:lang w:eastAsia="pl-PL"/>
        </w:rPr>
        <w:t>tuczarni</w:t>
      </w:r>
      <w:r w:rsidRPr="009548A1">
        <w:rPr>
          <w:rFonts w:ascii="Arial" w:hAnsi="Arial" w:cs="Arial"/>
          <w:sz w:val="22"/>
          <w:szCs w:val="22"/>
          <w:lang w:eastAsia="pl-PL"/>
        </w:rPr>
        <w:t xml:space="preserve"> nr 2.</w:t>
      </w:r>
    </w:p>
    <w:p w14:paraId="35ED59B1" w14:textId="160F114F" w:rsidR="00731C04" w:rsidRPr="009548A1" w:rsidRDefault="00731C04" w:rsidP="00731C04">
      <w:pPr>
        <w:numPr>
          <w:ilvl w:val="0"/>
          <w:numId w:val="35"/>
        </w:numPr>
        <w:tabs>
          <w:tab w:val="left" w:pos="426"/>
        </w:tabs>
        <w:ind w:left="568" w:hanging="284"/>
        <w:jc w:val="both"/>
        <w:rPr>
          <w:rFonts w:ascii="Arial" w:hAnsi="Arial" w:cs="Arial"/>
          <w:bCs/>
          <w:sz w:val="22"/>
          <w:szCs w:val="22"/>
          <w:lang w:eastAsia="pl-PL"/>
        </w:rPr>
      </w:pPr>
      <w:r w:rsidRPr="009548A1">
        <w:rPr>
          <w:rFonts w:ascii="Arial" w:hAnsi="Arial" w:cs="Arial"/>
          <w:sz w:val="22"/>
          <w:szCs w:val="22"/>
        </w:rPr>
        <w:t xml:space="preserve">Wentylatory w projektowanym i istniejących obiektach inwentarskich włączać jednocześnie maksymalnie na okres 30 minut w ciągu każdej godziny pory nocy tj. godzin 22:00 – 6:00.   </w:t>
      </w:r>
    </w:p>
    <w:p w14:paraId="0D0338C3" w14:textId="77777777" w:rsidR="00716D72" w:rsidRPr="009548A1" w:rsidRDefault="000F6435" w:rsidP="00716D72">
      <w:pPr>
        <w:pStyle w:val="Akapitzlist"/>
        <w:numPr>
          <w:ilvl w:val="0"/>
          <w:numId w:val="35"/>
        </w:numPr>
        <w:tabs>
          <w:tab w:val="left" w:pos="426"/>
        </w:tabs>
        <w:spacing w:after="0" w:line="240" w:lineRule="auto"/>
        <w:ind w:left="568" w:hanging="284"/>
        <w:contextualSpacing w:val="0"/>
        <w:jc w:val="both"/>
        <w:rPr>
          <w:rFonts w:ascii="Arial" w:hAnsi="Arial" w:cs="Arial"/>
          <w:sz w:val="22"/>
        </w:rPr>
      </w:pPr>
      <w:r w:rsidRPr="009548A1">
        <w:rPr>
          <w:rFonts w:ascii="Arial" w:eastAsia="Luxi Sans" w:hAnsi="Arial" w:cs="Arial"/>
          <w:sz w:val="22"/>
        </w:rPr>
        <w:t>Wentylatory konserwować zgodnie z zaleceniami producenta.</w:t>
      </w:r>
      <w:r w:rsidR="00716D72" w:rsidRPr="009548A1">
        <w:rPr>
          <w:rFonts w:ascii="Arial" w:hAnsi="Arial" w:cs="Arial"/>
          <w:sz w:val="22"/>
        </w:rPr>
        <w:t xml:space="preserve"> </w:t>
      </w:r>
    </w:p>
    <w:p w14:paraId="6E2D5EDA" w14:textId="77777777" w:rsidR="00D40EE3" w:rsidRPr="009548A1" w:rsidRDefault="00716D72" w:rsidP="00D40EE3">
      <w:pPr>
        <w:pStyle w:val="Akapitzlist"/>
        <w:numPr>
          <w:ilvl w:val="0"/>
          <w:numId w:val="35"/>
        </w:numPr>
        <w:tabs>
          <w:tab w:val="left" w:pos="426"/>
        </w:tabs>
        <w:spacing w:after="0" w:line="240" w:lineRule="auto"/>
        <w:ind w:left="568" w:hanging="284"/>
        <w:contextualSpacing w:val="0"/>
        <w:jc w:val="both"/>
        <w:rPr>
          <w:rFonts w:ascii="Arial" w:hAnsi="Arial" w:cs="Arial"/>
          <w:sz w:val="22"/>
        </w:rPr>
      </w:pPr>
      <w:r w:rsidRPr="009548A1">
        <w:rPr>
          <w:rFonts w:ascii="Arial" w:hAnsi="Arial" w:cs="Arial"/>
          <w:sz w:val="22"/>
        </w:rPr>
        <w:t>Ruch pojazdów ciężkich na terenie inwestycji ograniczyć wyłącznie do pory dziennej, tj. do godz.: 06:00-22:00.</w:t>
      </w:r>
    </w:p>
    <w:p w14:paraId="35E16B0B" w14:textId="77777777" w:rsidR="00D40EE3" w:rsidRPr="009548A1" w:rsidRDefault="00D40EE3" w:rsidP="00D40EE3">
      <w:pPr>
        <w:pStyle w:val="Akapitzlist"/>
        <w:numPr>
          <w:ilvl w:val="0"/>
          <w:numId w:val="35"/>
        </w:numPr>
        <w:tabs>
          <w:tab w:val="left" w:pos="426"/>
        </w:tabs>
        <w:spacing w:after="0" w:line="240" w:lineRule="auto"/>
        <w:ind w:left="568" w:hanging="284"/>
        <w:contextualSpacing w:val="0"/>
        <w:jc w:val="both"/>
        <w:rPr>
          <w:rFonts w:ascii="Arial" w:hAnsi="Arial" w:cs="Arial"/>
          <w:sz w:val="22"/>
        </w:rPr>
      </w:pPr>
      <w:r w:rsidRPr="009548A1">
        <w:rPr>
          <w:rFonts w:ascii="Arial" w:eastAsia="Times New Roman" w:hAnsi="Arial" w:cs="Arial"/>
          <w:kern w:val="3"/>
          <w:sz w:val="22"/>
          <w:lang w:bidi="hi-IN"/>
        </w:rPr>
        <w:t>Budynki inwentarskie utrzymywać w czystości oraz zapewniać odpowiednią temperaturę i wilgotność wewnątrz poprzez sprawny system wentylacji.</w:t>
      </w:r>
    </w:p>
    <w:p w14:paraId="730E410C" w14:textId="77777777" w:rsidR="00D40EE3" w:rsidRPr="009548A1" w:rsidRDefault="00D40EE3" w:rsidP="00D40EE3">
      <w:pPr>
        <w:pStyle w:val="Akapitzlist"/>
        <w:numPr>
          <w:ilvl w:val="0"/>
          <w:numId w:val="35"/>
        </w:numPr>
        <w:tabs>
          <w:tab w:val="left" w:pos="426"/>
        </w:tabs>
        <w:spacing w:after="0" w:line="240" w:lineRule="auto"/>
        <w:ind w:left="568" w:hanging="284"/>
        <w:contextualSpacing w:val="0"/>
        <w:jc w:val="both"/>
        <w:rPr>
          <w:rFonts w:ascii="Arial" w:hAnsi="Arial" w:cs="Arial"/>
          <w:sz w:val="22"/>
        </w:rPr>
      </w:pPr>
      <w:r w:rsidRPr="009548A1">
        <w:rPr>
          <w:rFonts w:ascii="Arial" w:hAnsi="Arial" w:cs="Arial"/>
          <w:kern w:val="2"/>
          <w:sz w:val="22"/>
          <w:lang w:eastAsia="ar-SA"/>
        </w:rPr>
        <w:t>Silosy paszowe napełniać z wykorzystaniem szczelnych przewodów, a otwory odpowietrzające planowanych silosów wyposażyć w filtry tkaninowe.</w:t>
      </w:r>
    </w:p>
    <w:p w14:paraId="6F4A05D6" w14:textId="77777777" w:rsidR="00D40EE3" w:rsidRPr="009548A1" w:rsidRDefault="00D40EE3" w:rsidP="00D40EE3">
      <w:pPr>
        <w:pStyle w:val="Akapitzlist"/>
        <w:numPr>
          <w:ilvl w:val="0"/>
          <w:numId w:val="35"/>
        </w:numPr>
        <w:tabs>
          <w:tab w:val="left" w:pos="426"/>
        </w:tabs>
        <w:spacing w:after="0" w:line="240" w:lineRule="auto"/>
        <w:ind w:left="568" w:hanging="426"/>
        <w:contextualSpacing w:val="0"/>
        <w:jc w:val="both"/>
        <w:rPr>
          <w:rFonts w:ascii="Arial" w:hAnsi="Arial" w:cs="Arial"/>
          <w:sz w:val="22"/>
        </w:rPr>
      </w:pPr>
      <w:r w:rsidRPr="009548A1">
        <w:rPr>
          <w:rFonts w:ascii="Arial" w:hAnsi="Arial" w:cs="Arial"/>
          <w:kern w:val="2"/>
          <w:sz w:val="22"/>
          <w:lang w:eastAsia="ar-SA"/>
        </w:rPr>
        <w:t>Do żywienia zwierząt stosować pasze o niskiej zawartości białka i fosforu całkowitego.</w:t>
      </w:r>
    </w:p>
    <w:p w14:paraId="2ABED624" w14:textId="5476DEB1" w:rsidR="00D40EE3" w:rsidRPr="009548A1" w:rsidRDefault="00D40EE3" w:rsidP="00D40EE3">
      <w:pPr>
        <w:pStyle w:val="Akapitzlist"/>
        <w:numPr>
          <w:ilvl w:val="0"/>
          <w:numId w:val="35"/>
        </w:numPr>
        <w:tabs>
          <w:tab w:val="left" w:pos="426"/>
        </w:tabs>
        <w:spacing w:after="0" w:line="240" w:lineRule="auto"/>
        <w:ind w:left="568" w:hanging="426"/>
        <w:contextualSpacing w:val="0"/>
        <w:jc w:val="both"/>
        <w:rPr>
          <w:rFonts w:ascii="Arial" w:hAnsi="Arial" w:cs="Arial"/>
          <w:sz w:val="22"/>
        </w:rPr>
      </w:pPr>
      <w:r w:rsidRPr="009548A1">
        <w:rPr>
          <w:rFonts w:ascii="Arial" w:hAnsi="Arial" w:cs="Arial"/>
          <w:kern w:val="1"/>
          <w:sz w:val="22"/>
        </w:rPr>
        <w:lastRenderedPageBreak/>
        <w:t>Nie ogrzewać budynków inwentarskich z wykorzystaniem źródeł powodujących emisję substancji do powietrza.</w:t>
      </w:r>
      <w:r w:rsidRPr="009548A1">
        <w:rPr>
          <w:rFonts w:ascii="Arial" w:hAnsi="Arial" w:cs="Arial"/>
          <w:sz w:val="22"/>
        </w:rPr>
        <w:tab/>
      </w:r>
    </w:p>
    <w:p w14:paraId="64910214" w14:textId="77777777" w:rsidR="00D40EE3" w:rsidRPr="009548A1" w:rsidRDefault="00D40EE3" w:rsidP="00D40EE3">
      <w:pPr>
        <w:pStyle w:val="Akapitzlist"/>
        <w:numPr>
          <w:ilvl w:val="0"/>
          <w:numId w:val="35"/>
        </w:numPr>
        <w:tabs>
          <w:tab w:val="left" w:pos="426"/>
        </w:tabs>
        <w:spacing w:after="0" w:line="240" w:lineRule="auto"/>
        <w:ind w:left="568" w:hanging="426"/>
        <w:contextualSpacing w:val="0"/>
        <w:jc w:val="both"/>
        <w:rPr>
          <w:rFonts w:ascii="Arial" w:hAnsi="Arial" w:cs="Arial"/>
          <w:strike/>
          <w:sz w:val="22"/>
        </w:rPr>
      </w:pPr>
      <w:r w:rsidRPr="009548A1">
        <w:rPr>
          <w:rFonts w:ascii="Arial" w:eastAsia="SimSun" w:hAnsi="Arial" w:cs="Arial"/>
          <w:sz w:val="22"/>
        </w:rPr>
        <w:t>Odbiór gnojowicy prowadzić z wykorzystaniem hermetycznego złącza.</w:t>
      </w:r>
    </w:p>
    <w:p w14:paraId="69063146" w14:textId="42F56260" w:rsidR="00D40EE3" w:rsidRPr="009548A1" w:rsidRDefault="00D40EE3" w:rsidP="00D40EE3">
      <w:pPr>
        <w:pStyle w:val="Akapitzlist"/>
        <w:numPr>
          <w:ilvl w:val="0"/>
          <w:numId w:val="35"/>
        </w:numPr>
        <w:tabs>
          <w:tab w:val="left" w:pos="426"/>
        </w:tabs>
        <w:spacing w:after="0" w:line="240" w:lineRule="auto"/>
        <w:ind w:left="568" w:hanging="426"/>
        <w:contextualSpacing w:val="0"/>
        <w:jc w:val="both"/>
        <w:rPr>
          <w:rFonts w:ascii="Arial" w:hAnsi="Arial" w:cs="Arial"/>
          <w:strike/>
          <w:sz w:val="22"/>
        </w:rPr>
      </w:pPr>
      <w:r w:rsidRPr="009548A1">
        <w:rPr>
          <w:rFonts w:ascii="Arial" w:eastAsia="Lucida Sans Unicode" w:hAnsi="Arial" w:cs="Arial"/>
          <w:sz w:val="22"/>
        </w:rPr>
        <w:t>Do gnojowicy dodawać preparaty w postaci tzw. efektywnych mikroorganizmów.</w:t>
      </w:r>
    </w:p>
    <w:p w14:paraId="31CB91A5" w14:textId="26A95D60" w:rsidR="00A32CC0" w:rsidRPr="009548A1" w:rsidRDefault="00A32CC0" w:rsidP="00D40EE3">
      <w:pPr>
        <w:pStyle w:val="Akapitzlist"/>
        <w:numPr>
          <w:ilvl w:val="0"/>
          <w:numId w:val="35"/>
        </w:numPr>
        <w:tabs>
          <w:tab w:val="left" w:pos="426"/>
        </w:tabs>
        <w:spacing w:after="0" w:line="240" w:lineRule="auto"/>
        <w:ind w:left="568" w:hanging="426"/>
        <w:contextualSpacing w:val="0"/>
        <w:jc w:val="both"/>
        <w:rPr>
          <w:rFonts w:ascii="Arial" w:hAnsi="Arial" w:cs="Arial"/>
          <w:strike/>
          <w:sz w:val="22"/>
        </w:rPr>
      </w:pPr>
      <w:r w:rsidRPr="009548A1">
        <w:rPr>
          <w:rFonts w:ascii="Arial" w:eastAsia="Nimbus Roman No9 L" w:hAnsi="Arial" w:cs="Arial"/>
          <w:sz w:val="22"/>
        </w:rPr>
        <w:t>W</w:t>
      </w:r>
      <w:r w:rsidR="000D0846" w:rsidRPr="00C47120">
        <w:rPr>
          <w:rFonts w:ascii="Arial" w:eastAsia="Nimbus Roman No9 L" w:hAnsi="Arial" w:cs="Arial"/>
          <w:sz w:val="22"/>
        </w:rPr>
        <w:t xml:space="preserve"> projektowanym</w:t>
      </w:r>
      <w:r w:rsidRPr="00165DE6">
        <w:rPr>
          <w:rFonts w:ascii="Arial" w:eastAsia="Nimbus Roman No9 L" w:hAnsi="Arial" w:cs="Arial"/>
          <w:color w:val="FF0000"/>
          <w:sz w:val="22"/>
        </w:rPr>
        <w:t xml:space="preserve"> </w:t>
      </w:r>
      <w:r w:rsidRPr="009548A1">
        <w:rPr>
          <w:rFonts w:ascii="Arial" w:eastAsia="Nimbus Roman No9 L" w:hAnsi="Arial" w:cs="Arial"/>
          <w:sz w:val="22"/>
        </w:rPr>
        <w:t xml:space="preserve">budynku inwentarskim </w:t>
      </w:r>
      <w:r w:rsidR="00C47120" w:rsidRPr="000A2031">
        <w:rPr>
          <w:rFonts w:ascii="Arial" w:eastAsia="Nimbus Roman No9 L" w:hAnsi="Arial" w:cs="Arial"/>
          <w:sz w:val="22"/>
        </w:rPr>
        <w:t>wybudować</w:t>
      </w:r>
      <w:r w:rsidRPr="00C47120">
        <w:rPr>
          <w:rFonts w:ascii="Arial" w:eastAsia="Nimbus Roman No9 L" w:hAnsi="Arial" w:cs="Arial"/>
          <w:sz w:val="22"/>
        </w:rPr>
        <w:t xml:space="preserve"> </w:t>
      </w:r>
      <w:r w:rsidRPr="009548A1">
        <w:rPr>
          <w:rFonts w:ascii="Arial" w:eastAsia="Nimbus Roman No9 L" w:hAnsi="Arial" w:cs="Arial"/>
          <w:sz w:val="22"/>
        </w:rPr>
        <w:t xml:space="preserve">szczelne </w:t>
      </w:r>
      <w:r w:rsidR="00E04884" w:rsidRPr="009548A1">
        <w:rPr>
          <w:rFonts w:ascii="Arial" w:eastAsia="Nimbus Roman No9 L" w:hAnsi="Arial" w:cs="Arial"/>
          <w:sz w:val="22"/>
        </w:rPr>
        <w:t>kanały podrusztowe na gnojowicę</w:t>
      </w:r>
      <w:r w:rsidR="00215664">
        <w:rPr>
          <w:rFonts w:ascii="Arial" w:eastAsia="Nimbus Roman No9 L" w:hAnsi="Arial" w:cs="Arial"/>
          <w:sz w:val="22"/>
        </w:rPr>
        <w:t xml:space="preserve"> </w:t>
      </w:r>
      <w:r w:rsidR="00215664" w:rsidRPr="009548A1">
        <w:rPr>
          <w:rFonts w:ascii="Arial" w:eastAsia="Nimbus Roman No9 L" w:hAnsi="Arial" w:cs="Arial"/>
          <w:sz w:val="22"/>
        </w:rPr>
        <w:t>o pojemności umożliwiającej jej przechowywanie zgodnie z przepisami szczegółowymi</w:t>
      </w:r>
      <w:r w:rsidR="00215664">
        <w:rPr>
          <w:rFonts w:ascii="Arial" w:eastAsia="Nimbus Roman No9 L" w:hAnsi="Arial" w:cs="Arial"/>
          <w:sz w:val="22"/>
        </w:rPr>
        <w:t xml:space="preserve"> i</w:t>
      </w:r>
      <w:r w:rsidR="00E04884" w:rsidRPr="009548A1">
        <w:rPr>
          <w:rFonts w:ascii="Arial" w:eastAsia="Nimbus Roman No9 L" w:hAnsi="Arial" w:cs="Arial"/>
          <w:sz w:val="22"/>
        </w:rPr>
        <w:t xml:space="preserve"> wykon</w:t>
      </w:r>
      <w:r w:rsidR="00215664">
        <w:rPr>
          <w:rFonts w:ascii="Arial" w:eastAsia="Nimbus Roman No9 L" w:hAnsi="Arial" w:cs="Arial"/>
          <w:sz w:val="22"/>
        </w:rPr>
        <w:t>ać je</w:t>
      </w:r>
      <w:r w:rsidR="00E04884" w:rsidRPr="009548A1">
        <w:rPr>
          <w:rFonts w:ascii="Arial" w:eastAsia="Nimbus Roman No9 L" w:hAnsi="Arial" w:cs="Arial"/>
          <w:sz w:val="22"/>
        </w:rPr>
        <w:t xml:space="preserve"> z materiałów odpornych na agresywne działanie gnojowicy</w:t>
      </w:r>
      <w:r w:rsidRPr="009548A1">
        <w:rPr>
          <w:rFonts w:ascii="Arial" w:eastAsia="Nimbus Roman No9 L" w:hAnsi="Arial" w:cs="Arial"/>
          <w:sz w:val="22"/>
        </w:rPr>
        <w:t xml:space="preserve">. </w:t>
      </w:r>
    </w:p>
    <w:p w14:paraId="58465FB4" w14:textId="77777777" w:rsidR="00345EAE" w:rsidRPr="009548A1" w:rsidRDefault="007F50B5" w:rsidP="00345EAE">
      <w:pPr>
        <w:pStyle w:val="Akapitzlist"/>
        <w:numPr>
          <w:ilvl w:val="0"/>
          <w:numId w:val="35"/>
        </w:numPr>
        <w:suppressAutoHyphens w:val="0"/>
        <w:spacing w:after="0" w:line="240" w:lineRule="auto"/>
        <w:ind w:left="568" w:hanging="426"/>
        <w:contextualSpacing w:val="0"/>
        <w:jc w:val="both"/>
        <w:rPr>
          <w:rFonts w:ascii="Arial" w:hAnsi="Arial" w:cs="Arial"/>
          <w:sz w:val="22"/>
        </w:rPr>
      </w:pPr>
      <w:r w:rsidRPr="009548A1">
        <w:rPr>
          <w:rFonts w:ascii="Arial" w:eastAsia="Nimbus Roman No9 L" w:hAnsi="Arial" w:cs="Arial"/>
          <w:sz w:val="22"/>
        </w:rPr>
        <w:t xml:space="preserve">Gnojowicę </w:t>
      </w:r>
      <w:r w:rsidRPr="009548A1">
        <w:rPr>
          <w:rFonts w:ascii="Arial" w:eastAsia="Nimbus Roman No9 L" w:hAnsi="Arial" w:cs="Arial"/>
          <w:bCs/>
          <w:sz w:val="22"/>
        </w:rPr>
        <w:t>wykorzystywać na gruntach własnych z</w:t>
      </w:r>
      <w:r w:rsidRPr="009548A1">
        <w:rPr>
          <w:rFonts w:ascii="Arial" w:hAnsi="Arial" w:cs="Arial"/>
          <w:kern w:val="1"/>
          <w:sz w:val="22"/>
        </w:rPr>
        <w:t xml:space="preserve"> zachowaniem dopuszczalnej dawki azotu </w:t>
      </w:r>
      <w:r w:rsidRPr="009548A1">
        <w:rPr>
          <w:rFonts w:ascii="Arial" w:hAnsi="Arial" w:cs="Arial"/>
          <w:sz w:val="22"/>
        </w:rPr>
        <w:t>w czystym składniku zgodnej z przepisami szczegółowymi</w:t>
      </w:r>
      <w:r w:rsidRPr="009548A1">
        <w:rPr>
          <w:rFonts w:ascii="Arial" w:eastAsia="Nimbus Roman No9 L" w:hAnsi="Arial" w:cs="Arial"/>
          <w:bCs/>
          <w:sz w:val="22"/>
        </w:rPr>
        <w:t>. Ewentualną nadwyżkę przekazywać do zagospodarowania innym podmiotom na podstawie przepisów szczegółowych</w:t>
      </w:r>
      <w:r w:rsidRPr="009548A1">
        <w:rPr>
          <w:rFonts w:ascii="Arial" w:eastAsia="SimSun" w:hAnsi="Arial" w:cs="Arial"/>
          <w:sz w:val="22"/>
        </w:rPr>
        <w:t>.</w:t>
      </w:r>
      <w:r w:rsidR="00345EAE" w:rsidRPr="009548A1">
        <w:rPr>
          <w:rFonts w:ascii="Arial" w:hAnsi="Arial" w:cs="Arial"/>
          <w:sz w:val="22"/>
        </w:rPr>
        <w:t xml:space="preserve"> </w:t>
      </w:r>
    </w:p>
    <w:p w14:paraId="2CAAD134" w14:textId="6B6C7CBA" w:rsidR="007F50B5" w:rsidRPr="009548A1" w:rsidRDefault="00345EAE" w:rsidP="00345EAE">
      <w:pPr>
        <w:pStyle w:val="Akapitzlist"/>
        <w:numPr>
          <w:ilvl w:val="0"/>
          <w:numId w:val="35"/>
        </w:numPr>
        <w:suppressAutoHyphens w:val="0"/>
        <w:spacing w:after="0" w:line="240" w:lineRule="auto"/>
        <w:ind w:left="568" w:hanging="426"/>
        <w:contextualSpacing w:val="0"/>
        <w:jc w:val="both"/>
        <w:rPr>
          <w:rFonts w:ascii="Arial" w:hAnsi="Arial" w:cs="Arial"/>
          <w:sz w:val="22"/>
        </w:rPr>
      </w:pPr>
      <w:r w:rsidRPr="009548A1">
        <w:rPr>
          <w:rFonts w:ascii="Arial" w:hAnsi="Arial" w:cs="Arial"/>
          <w:sz w:val="22"/>
        </w:rPr>
        <w:t xml:space="preserve">Zaopatrzenie w wodę zapewnić z sieci wodociągowej. </w:t>
      </w:r>
    </w:p>
    <w:p w14:paraId="1A129209" w14:textId="4814FE35" w:rsidR="00A32CC0" w:rsidRPr="009548A1" w:rsidRDefault="008C4F65" w:rsidP="0005182D">
      <w:pPr>
        <w:pStyle w:val="Akapitzlist"/>
        <w:numPr>
          <w:ilvl w:val="0"/>
          <w:numId w:val="35"/>
        </w:numPr>
        <w:tabs>
          <w:tab w:val="left" w:pos="426"/>
        </w:tabs>
        <w:spacing w:after="0" w:line="240" w:lineRule="auto"/>
        <w:ind w:left="568" w:hanging="426"/>
        <w:contextualSpacing w:val="0"/>
        <w:jc w:val="both"/>
        <w:rPr>
          <w:sz w:val="22"/>
        </w:rPr>
      </w:pPr>
      <w:r w:rsidRPr="009548A1">
        <w:rPr>
          <w:rFonts w:ascii="Arial" w:eastAsia="SimSun" w:hAnsi="Arial" w:cs="Arial"/>
          <w:sz w:val="22"/>
        </w:rPr>
        <w:t>W projektowanej tuczarni z</w:t>
      </w:r>
      <w:r w:rsidR="00A32CC0" w:rsidRPr="009548A1">
        <w:rPr>
          <w:rFonts w:ascii="Arial" w:eastAsia="SimSun" w:hAnsi="Arial" w:cs="Arial"/>
          <w:sz w:val="22"/>
        </w:rPr>
        <w:t xml:space="preserve">astosować szczelny system </w:t>
      </w:r>
      <w:r w:rsidR="00F1254F" w:rsidRPr="009548A1">
        <w:rPr>
          <w:rFonts w:ascii="Arial" w:eastAsia="SimSun" w:hAnsi="Arial" w:cs="Arial"/>
          <w:sz w:val="22"/>
        </w:rPr>
        <w:t>pojenia z zastosowaniem poideł</w:t>
      </w:r>
      <w:r w:rsidR="00A32CC0" w:rsidRPr="009548A1">
        <w:rPr>
          <w:rFonts w:ascii="Arial" w:eastAsia="SimSun" w:hAnsi="Arial" w:cs="Arial"/>
          <w:sz w:val="22"/>
        </w:rPr>
        <w:t xml:space="preserve">, </w:t>
      </w:r>
      <w:r w:rsidR="00A32CC0" w:rsidRPr="009548A1">
        <w:rPr>
          <w:rFonts w:ascii="Arial" w:hAnsi="Arial" w:cs="Arial"/>
          <w:sz w:val="22"/>
        </w:rPr>
        <w:t>zabezpieczony przed niekontrolowanym wyciekiem wody.</w:t>
      </w:r>
    </w:p>
    <w:p w14:paraId="55791578" w14:textId="77777777" w:rsidR="00A32CC0" w:rsidRPr="009548A1" w:rsidRDefault="00A32CC0" w:rsidP="0005182D">
      <w:pPr>
        <w:pStyle w:val="Akapitzlist"/>
        <w:numPr>
          <w:ilvl w:val="0"/>
          <w:numId w:val="35"/>
        </w:numPr>
        <w:tabs>
          <w:tab w:val="left" w:pos="426"/>
        </w:tabs>
        <w:spacing w:after="0" w:line="240" w:lineRule="auto"/>
        <w:ind w:left="568" w:hanging="426"/>
        <w:contextualSpacing w:val="0"/>
        <w:jc w:val="both"/>
        <w:rPr>
          <w:sz w:val="22"/>
        </w:rPr>
      </w:pPr>
      <w:r w:rsidRPr="009548A1">
        <w:rPr>
          <w:rFonts w:ascii="Arial" w:hAnsi="Arial" w:cs="Arial"/>
          <w:sz w:val="22"/>
        </w:rPr>
        <w:t>Prowadzić regularne odczyty zużycia wody, a wykryte nieszczelności wewnętrznej sieci wodociągowej niezwłocznie naprawiać.</w:t>
      </w:r>
    </w:p>
    <w:p w14:paraId="21399142" w14:textId="07323D55" w:rsidR="00A32CC0" w:rsidRPr="009548A1" w:rsidRDefault="00A32CC0" w:rsidP="0005182D">
      <w:pPr>
        <w:pStyle w:val="Akapitzlist"/>
        <w:numPr>
          <w:ilvl w:val="0"/>
          <w:numId w:val="35"/>
        </w:numPr>
        <w:tabs>
          <w:tab w:val="left" w:pos="426"/>
        </w:tabs>
        <w:spacing w:after="0" w:line="240" w:lineRule="auto"/>
        <w:ind w:left="568" w:hanging="426"/>
        <w:contextualSpacing w:val="0"/>
        <w:jc w:val="both"/>
        <w:rPr>
          <w:sz w:val="22"/>
        </w:rPr>
      </w:pPr>
      <w:r w:rsidRPr="009548A1">
        <w:rPr>
          <w:rFonts w:ascii="Arial" w:hAnsi="Arial" w:cs="Arial"/>
          <w:sz w:val="22"/>
        </w:rPr>
        <w:t>Obiekt</w:t>
      </w:r>
      <w:r w:rsidR="00716D72" w:rsidRPr="009548A1">
        <w:rPr>
          <w:rFonts w:ascii="Arial" w:hAnsi="Arial" w:cs="Arial"/>
          <w:sz w:val="22"/>
        </w:rPr>
        <w:t>y</w:t>
      </w:r>
      <w:r w:rsidR="000F6435" w:rsidRPr="009548A1">
        <w:rPr>
          <w:rFonts w:ascii="Arial" w:hAnsi="Arial" w:cs="Arial"/>
          <w:sz w:val="22"/>
        </w:rPr>
        <w:t xml:space="preserve"> inwentarski</w:t>
      </w:r>
      <w:r w:rsidR="00716D72" w:rsidRPr="009548A1">
        <w:rPr>
          <w:rFonts w:ascii="Arial" w:hAnsi="Arial" w:cs="Arial"/>
          <w:sz w:val="22"/>
        </w:rPr>
        <w:t>e</w:t>
      </w:r>
      <w:r w:rsidRPr="009548A1">
        <w:rPr>
          <w:rFonts w:ascii="Arial" w:hAnsi="Arial" w:cs="Arial"/>
          <w:sz w:val="22"/>
        </w:rPr>
        <w:t xml:space="preserve"> myć przy użyciu urządzenia wysokociśnieniowego, czystą wodą, bez użycia detergentów. Zużyte wody z mycia zagospodarowywać wraz z gnojowicą.</w:t>
      </w:r>
    </w:p>
    <w:p w14:paraId="388663B3" w14:textId="2C4E31E7" w:rsidR="00A32CC0" w:rsidRPr="009548A1" w:rsidRDefault="00A32CC0" w:rsidP="0005182D">
      <w:pPr>
        <w:pStyle w:val="Akapitzlist"/>
        <w:numPr>
          <w:ilvl w:val="0"/>
          <w:numId w:val="35"/>
        </w:numPr>
        <w:tabs>
          <w:tab w:val="left" w:pos="426"/>
        </w:tabs>
        <w:spacing w:after="0" w:line="240" w:lineRule="auto"/>
        <w:ind w:left="568" w:hanging="426"/>
        <w:contextualSpacing w:val="0"/>
        <w:jc w:val="both"/>
        <w:rPr>
          <w:sz w:val="22"/>
        </w:rPr>
      </w:pPr>
      <w:r w:rsidRPr="009548A1">
        <w:rPr>
          <w:rFonts w:ascii="Arial" w:hAnsi="Arial" w:cs="Arial"/>
          <w:sz w:val="22"/>
        </w:rPr>
        <w:t>O</w:t>
      </w:r>
      <w:r w:rsidR="000F6435" w:rsidRPr="009548A1">
        <w:rPr>
          <w:rFonts w:ascii="Arial" w:hAnsi="Arial" w:cs="Arial"/>
          <w:sz w:val="22"/>
        </w:rPr>
        <w:t>biekt</w:t>
      </w:r>
      <w:r w:rsidR="00716D72" w:rsidRPr="009548A1">
        <w:rPr>
          <w:rFonts w:ascii="Arial" w:hAnsi="Arial" w:cs="Arial"/>
          <w:sz w:val="22"/>
        </w:rPr>
        <w:t>y</w:t>
      </w:r>
      <w:r w:rsidRPr="009548A1">
        <w:rPr>
          <w:rFonts w:ascii="Arial" w:hAnsi="Arial" w:cs="Arial"/>
          <w:sz w:val="22"/>
        </w:rPr>
        <w:t xml:space="preserve"> i</w:t>
      </w:r>
      <w:r w:rsidR="000F6435" w:rsidRPr="009548A1">
        <w:rPr>
          <w:rFonts w:ascii="Arial" w:hAnsi="Arial" w:cs="Arial"/>
          <w:sz w:val="22"/>
        </w:rPr>
        <w:t>nwentarski</w:t>
      </w:r>
      <w:r w:rsidR="00716D72" w:rsidRPr="009548A1">
        <w:rPr>
          <w:rFonts w:ascii="Arial" w:hAnsi="Arial" w:cs="Arial"/>
          <w:sz w:val="22"/>
        </w:rPr>
        <w:t>e</w:t>
      </w:r>
      <w:r w:rsidRPr="009548A1">
        <w:rPr>
          <w:rFonts w:ascii="Arial" w:hAnsi="Arial" w:cs="Arial"/>
          <w:sz w:val="22"/>
        </w:rPr>
        <w:t xml:space="preserve"> dezynfekować z wykorzystaniem preparatu biodegradowalnego, bez generowania ścieków.</w:t>
      </w:r>
    </w:p>
    <w:p w14:paraId="3F2086D4" w14:textId="5AA1AA5E" w:rsidR="00A32CC0" w:rsidRPr="009548A1" w:rsidRDefault="00A32CC0" w:rsidP="0005182D">
      <w:pPr>
        <w:pStyle w:val="Akapitzlist"/>
        <w:numPr>
          <w:ilvl w:val="0"/>
          <w:numId w:val="35"/>
        </w:numPr>
        <w:tabs>
          <w:tab w:val="left" w:pos="426"/>
        </w:tabs>
        <w:spacing w:after="0" w:line="240" w:lineRule="auto"/>
        <w:ind w:left="568" w:hanging="426"/>
        <w:contextualSpacing w:val="0"/>
        <w:jc w:val="both"/>
        <w:rPr>
          <w:sz w:val="22"/>
        </w:rPr>
      </w:pPr>
      <w:r w:rsidRPr="009548A1">
        <w:rPr>
          <w:rFonts w:ascii="Arial" w:hAnsi="Arial" w:cs="Arial"/>
          <w:sz w:val="22"/>
        </w:rPr>
        <w:t>Wody opadowe i roztopowe odprowadzać na tereny biologicznie czynne, w granicach terenu należącego do wnioskodawcy, w sposób niepowodujący szkód dla terenów sąsiednich.</w:t>
      </w:r>
    </w:p>
    <w:p w14:paraId="5DC71EE3" w14:textId="77777777" w:rsidR="005E0B14" w:rsidRPr="009548A1" w:rsidRDefault="0035548B" w:rsidP="005E0B14">
      <w:pPr>
        <w:pStyle w:val="Akapitzlist"/>
        <w:numPr>
          <w:ilvl w:val="0"/>
          <w:numId w:val="35"/>
        </w:numPr>
        <w:tabs>
          <w:tab w:val="left" w:pos="426"/>
        </w:tabs>
        <w:spacing w:after="0" w:line="240" w:lineRule="auto"/>
        <w:ind w:left="568" w:hanging="426"/>
        <w:contextualSpacing w:val="0"/>
        <w:jc w:val="both"/>
        <w:rPr>
          <w:rFonts w:ascii="Arial" w:hAnsi="Arial" w:cs="Arial"/>
          <w:sz w:val="22"/>
        </w:rPr>
      </w:pPr>
      <w:r w:rsidRPr="009548A1">
        <w:rPr>
          <w:rFonts w:ascii="Arial" w:hAnsi="Arial" w:cs="Arial"/>
          <w:sz w:val="22"/>
        </w:rPr>
        <w:t xml:space="preserve">Padłe sztuki zwierząt magazynować w zamykanym, szczelnym kontenerze, </w:t>
      </w:r>
      <w:r w:rsidR="00324114" w:rsidRPr="009548A1">
        <w:rPr>
          <w:rFonts w:ascii="Arial" w:hAnsi="Arial" w:cs="Arial"/>
          <w:sz w:val="22"/>
        </w:rPr>
        <w:br/>
        <w:t xml:space="preserve"> </w:t>
      </w:r>
      <w:r w:rsidRPr="009548A1">
        <w:rPr>
          <w:rFonts w:ascii="Arial" w:hAnsi="Arial" w:cs="Arial"/>
          <w:sz w:val="22"/>
        </w:rPr>
        <w:t xml:space="preserve">a następnie przekazywać podmiotom zewnętrznym zgodnie z przepisami szczegółowymi. </w:t>
      </w:r>
    </w:p>
    <w:p w14:paraId="32B73642" w14:textId="77777777" w:rsidR="005E0B14" w:rsidRPr="00B973EB" w:rsidRDefault="005E0B14" w:rsidP="005E0B14">
      <w:pPr>
        <w:pStyle w:val="Akapitzlist"/>
        <w:numPr>
          <w:ilvl w:val="0"/>
          <w:numId w:val="35"/>
        </w:numPr>
        <w:tabs>
          <w:tab w:val="left" w:pos="426"/>
        </w:tabs>
        <w:spacing w:after="0" w:line="240" w:lineRule="auto"/>
        <w:ind w:left="568" w:hanging="426"/>
        <w:contextualSpacing w:val="0"/>
        <w:jc w:val="both"/>
        <w:rPr>
          <w:rFonts w:ascii="Arial" w:hAnsi="Arial" w:cs="Arial"/>
          <w:color w:val="000000"/>
          <w:sz w:val="22"/>
        </w:rPr>
      </w:pPr>
      <w:r w:rsidRPr="009548A1">
        <w:rPr>
          <w:rFonts w:ascii="Arial" w:hAnsi="Arial" w:cs="Arial"/>
          <w:sz w:val="22"/>
        </w:rPr>
        <w:t xml:space="preserve">Nie wycinać drzew i krzewów w związku </w:t>
      </w:r>
      <w:r w:rsidRPr="00B973EB">
        <w:rPr>
          <w:rFonts w:ascii="Arial" w:hAnsi="Arial" w:cs="Arial"/>
          <w:sz w:val="22"/>
        </w:rPr>
        <w:t>z realizacją przedsięwzięcia.</w:t>
      </w:r>
      <w:r w:rsidRPr="00B973EB">
        <w:rPr>
          <w:rFonts w:ascii="Arial" w:eastAsia="Luxi Sans" w:hAnsi="Arial" w:cs="Arial"/>
          <w:sz w:val="22"/>
        </w:rPr>
        <w:t xml:space="preserve"> </w:t>
      </w:r>
    </w:p>
    <w:p w14:paraId="5A7BF6BE" w14:textId="39314880" w:rsidR="005E0B14" w:rsidRPr="00B973EB" w:rsidRDefault="005E0B14" w:rsidP="005E0B14">
      <w:pPr>
        <w:pStyle w:val="Akapitzlist"/>
        <w:numPr>
          <w:ilvl w:val="0"/>
          <w:numId w:val="35"/>
        </w:numPr>
        <w:tabs>
          <w:tab w:val="left" w:pos="426"/>
        </w:tabs>
        <w:spacing w:after="0" w:line="240" w:lineRule="auto"/>
        <w:ind w:left="568" w:hanging="426"/>
        <w:contextualSpacing w:val="0"/>
        <w:jc w:val="both"/>
        <w:rPr>
          <w:rFonts w:ascii="Arial" w:hAnsi="Arial" w:cs="Arial"/>
          <w:color w:val="000000"/>
          <w:sz w:val="22"/>
        </w:rPr>
      </w:pPr>
      <w:r w:rsidRPr="00B973EB">
        <w:rPr>
          <w:rFonts w:ascii="Arial" w:eastAsia="Luxi Sans" w:hAnsi="Arial" w:cs="Arial"/>
          <w:sz w:val="22"/>
        </w:rPr>
        <w:t>Na etapie prowadzenia prac ziemnych, codziennie przed rozpoczęciem prac kontrolować wykopy, a uwięzione w nich zwierzęta niezwłocznie przenosić w bezpieczne miejsce. Taką samą kontrolę przeprowadzić bezpośrednio przed zasypaniem wykopów.</w:t>
      </w:r>
    </w:p>
    <w:p w14:paraId="08032980" w14:textId="77777777" w:rsidR="005E0B14" w:rsidRPr="00B973EB" w:rsidRDefault="005E0B14" w:rsidP="005E0B14">
      <w:pPr>
        <w:pStyle w:val="Akapitzlist"/>
        <w:tabs>
          <w:tab w:val="left" w:pos="426"/>
        </w:tabs>
        <w:spacing w:after="0" w:line="240" w:lineRule="auto"/>
        <w:ind w:left="568"/>
        <w:contextualSpacing w:val="0"/>
        <w:jc w:val="both"/>
        <w:rPr>
          <w:rFonts w:ascii="Arial" w:hAnsi="Arial" w:cs="Arial"/>
          <w:color w:val="000000"/>
          <w:sz w:val="22"/>
        </w:rPr>
      </w:pPr>
    </w:p>
    <w:p w14:paraId="75EDE40F" w14:textId="5CEB38DF" w:rsidR="002C010C" w:rsidRPr="00B973EB" w:rsidRDefault="002C010C" w:rsidP="00A10616">
      <w:pPr>
        <w:jc w:val="both"/>
        <w:rPr>
          <w:rFonts w:ascii="Arial" w:hAnsi="Arial" w:cs="Arial"/>
          <w:sz w:val="22"/>
          <w:szCs w:val="22"/>
          <w:shd w:val="clear" w:color="auto" w:fill="FFFFFF"/>
        </w:rPr>
      </w:pPr>
    </w:p>
    <w:p w14:paraId="38EE4757" w14:textId="3727BF20" w:rsidR="00362706" w:rsidRPr="00B973EB" w:rsidRDefault="00FD351B" w:rsidP="00BF2F4E">
      <w:pPr>
        <w:pStyle w:val="Tekstpodstawowy"/>
        <w:spacing w:line="240" w:lineRule="auto"/>
        <w:rPr>
          <w:rFonts w:ascii="Arial" w:hAnsi="Arial" w:cs="Arial"/>
          <w:szCs w:val="22"/>
        </w:rPr>
      </w:pPr>
      <w:r w:rsidRPr="00B973EB">
        <w:rPr>
          <w:rFonts w:ascii="Arial" w:hAnsi="Arial" w:cs="Arial"/>
          <w:b/>
          <w:bCs/>
          <w:szCs w:val="22"/>
        </w:rPr>
        <w:t>II.</w:t>
      </w:r>
      <w:r w:rsidRPr="00B973EB">
        <w:rPr>
          <w:rFonts w:ascii="Arial" w:hAnsi="Arial" w:cs="Arial"/>
          <w:bCs/>
          <w:szCs w:val="22"/>
        </w:rPr>
        <w:t xml:space="preserve"> </w:t>
      </w:r>
      <w:r w:rsidRPr="00B973EB">
        <w:rPr>
          <w:rFonts w:ascii="Arial" w:hAnsi="Arial" w:cs="Arial"/>
          <w:b/>
          <w:bCs/>
          <w:szCs w:val="22"/>
        </w:rPr>
        <w:t xml:space="preserve">Nie stwierdzam </w:t>
      </w:r>
      <w:r w:rsidRPr="00B973EB">
        <w:rPr>
          <w:rFonts w:ascii="Arial" w:hAnsi="Arial" w:cs="Arial"/>
          <w:szCs w:val="22"/>
        </w:rPr>
        <w:t xml:space="preserve">konieczności ponownego przeprowadzenia oceny oddziaływania przedsięwzięcia na środowisko oraz postępowania w sprawie transgranicznego oddziaływania na środowisko w ramach postępowania w sprawie wydania decyzji, o których mowa </w:t>
      </w:r>
      <w:r w:rsidR="00341355" w:rsidRPr="00B973EB">
        <w:rPr>
          <w:rFonts w:ascii="Arial" w:hAnsi="Arial" w:cs="Arial"/>
          <w:szCs w:val="22"/>
        </w:rPr>
        <w:br/>
      </w:r>
      <w:r w:rsidRPr="00B973EB">
        <w:rPr>
          <w:rFonts w:ascii="Arial" w:hAnsi="Arial" w:cs="Arial"/>
          <w:szCs w:val="22"/>
        </w:rPr>
        <w:t>w art. 72 ust. 1 pkt 1 ustawy z dnia 3 października 2008 r. o udostępnianiu informacji o środowisku i jego ochronie, udziale społeczeństwa w ochronie środowiska oraz o ocenach oddziaływania na środowisko</w:t>
      </w:r>
      <w:r w:rsidR="00FE5B41" w:rsidRPr="00B973EB">
        <w:rPr>
          <w:rFonts w:ascii="Arial" w:hAnsi="Arial" w:cs="Arial"/>
          <w:szCs w:val="22"/>
        </w:rPr>
        <w:t>.</w:t>
      </w:r>
    </w:p>
    <w:p w14:paraId="26AA5654" w14:textId="67DB228F" w:rsidR="00265CDE" w:rsidRPr="00B973EB" w:rsidRDefault="00265CDE" w:rsidP="004949C4">
      <w:pPr>
        <w:pStyle w:val="Tekstpodstawowy"/>
        <w:spacing w:line="240" w:lineRule="auto"/>
        <w:rPr>
          <w:rFonts w:ascii="Arial" w:hAnsi="Arial" w:cs="Arial"/>
          <w:szCs w:val="22"/>
        </w:rPr>
      </w:pPr>
    </w:p>
    <w:p w14:paraId="14C3783E" w14:textId="77777777" w:rsidR="00426337" w:rsidRPr="00B973EB" w:rsidRDefault="00426337" w:rsidP="00BF2F4E">
      <w:pPr>
        <w:suppressAutoHyphens w:val="0"/>
        <w:rPr>
          <w:rFonts w:ascii="Arial" w:hAnsi="Arial" w:cs="Arial"/>
          <w:sz w:val="22"/>
          <w:szCs w:val="22"/>
          <w:u w:val="single"/>
          <w:lang w:eastAsia="pl-PL"/>
        </w:rPr>
      </w:pPr>
      <w:r w:rsidRPr="00B973EB">
        <w:rPr>
          <w:rFonts w:ascii="Arial" w:hAnsi="Arial" w:cs="Arial"/>
          <w:sz w:val="22"/>
          <w:szCs w:val="22"/>
          <w:u w:val="single"/>
          <w:lang w:eastAsia="pl-PL"/>
        </w:rPr>
        <w:t>Wnioskodawca</w:t>
      </w:r>
      <w:r w:rsidRPr="00B973EB">
        <w:rPr>
          <w:rFonts w:ascii="Arial" w:hAnsi="Arial" w:cs="Arial"/>
          <w:sz w:val="22"/>
          <w:szCs w:val="22"/>
          <w:lang w:eastAsia="pl-PL"/>
        </w:rPr>
        <w:t>:</w:t>
      </w:r>
    </w:p>
    <w:p w14:paraId="60D85078" w14:textId="78E44E46" w:rsidR="002B2A95" w:rsidRPr="00B973EB" w:rsidRDefault="00FB4118" w:rsidP="00BF2F4E">
      <w:pPr>
        <w:rPr>
          <w:rFonts w:ascii="Arial" w:hAnsi="Arial" w:cs="Arial"/>
          <w:sz w:val="22"/>
          <w:szCs w:val="22"/>
        </w:rPr>
      </w:pPr>
      <w:r w:rsidRPr="00B973EB">
        <w:rPr>
          <w:rFonts w:ascii="Arial" w:hAnsi="Arial" w:cs="Arial"/>
          <w:sz w:val="22"/>
          <w:szCs w:val="22"/>
        </w:rPr>
        <w:t>Marek Kuszak</w:t>
      </w:r>
    </w:p>
    <w:p w14:paraId="5CC2C47D" w14:textId="77777777" w:rsidR="00FB4118" w:rsidRPr="00B973EB" w:rsidRDefault="00FB4118" w:rsidP="00BF2F4E">
      <w:pPr>
        <w:rPr>
          <w:rFonts w:ascii="Arial" w:hAnsi="Arial" w:cs="Arial"/>
          <w:sz w:val="22"/>
          <w:szCs w:val="22"/>
        </w:rPr>
      </w:pPr>
      <w:r w:rsidRPr="00B973EB">
        <w:rPr>
          <w:rFonts w:ascii="Arial" w:hAnsi="Arial" w:cs="Arial"/>
          <w:sz w:val="22"/>
          <w:szCs w:val="22"/>
        </w:rPr>
        <w:t>Bielawy 24</w:t>
      </w:r>
    </w:p>
    <w:p w14:paraId="699BBC07" w14:textId="2DD16B91" w:rsidR="00FB4118" w:rsidRPr="00B973EB" w:rsidRDefault="00FB4118" w:rsidP="00BF2F4E">
      <w:pPr>
        <w:rPr>
          <w:rFonts w:ascii="Arial" w:hAnsi="Arial" w:cs="Arial"/>
          <w:sz w:val="22"/>
          <w:szCs w:val="22"/>
        </w:rPr>
      </w:pPr>
      <w:r w:rsidRPr="00B973EB">
        <w:rPr>
          <w:rFonts w:ascii="Arial" w:hAnsi="Arial" w:cs="Arial"/>
          <w:sz w:val="22"/>
          <w:szCs w:val="22"/>
        </w:rPr>
        <w:t>62-271 Działyń</w:t>
      </w:r>
    </w:p>
    <w:p w14:paraId="7F1705FA" w14:textId="41234B75" w:rsidR="00F82053" w:rsidRPr="00B973EB" w:rsidRDefault="00F82053" w:rsidP="00F82053"/>
    <w:p w14:paraId="54F21BB1" w14:textId="69B4F61A" w:rsidR="001473A7" w:rsidRPr="00B973EB" w:rsidRDefault="00B71F98" w:rsidP="00A44595">
      <w:pPr>
        <w:pStyle w:val="Nagwek4"/>
        <w:tabs>
          <w:tab w:val="left" w:pos="0"/>
        </w:tabs>
        <w:spacing w:before="120" w:after="120"/>
        <w:jc w:val="center"/>
      </w:pPr>
      <w:r w:rsidRPr="00B973EB">
        <w:rPr>
          <w:rFonts w:ascii="Arial" w:hAnsi="Arial" w:cs="Arial"/>
          <w:color w:val="000000"/>
          <w:sz w:val="22"/>
          <w:szCs w:val="22"/>
        </w:rPr>
        <w:t>UZASADNIENIE</w:t>
      </w:r>
      <w:r w:rsidR="00165670" w:rsidRPr="00B973EB">
        <w:rPr>
          <w:rFonts w:ascii="Arial" w:hAnsi="Arial" w:cs="Arial"/>
          <w:color w:val="000000"/>
          <w:sz w:val="22"/>
          <w:szCs w:val="22"/>
        </w:rPr>
        <w:t xml:space="preserve"> </w:t>
      </w:r>
    </w:p>
    <w:p w14:paraId="72D7F3B2" w14:textId="70EB3EDA" w:rsidR="00A11931" w:rsidRPr="00B973EB" w:rsidRDefault="00A11931" w:rsidP="008C6995">
      <w:pPr>
        <w:spacing w:after="120"/>
        <w:ind w:firstLine="567"/>
        <w:jc w:val="both"/>
        <w:rPr>
          <w:rFonts w:ascii="Arial" w:hAnsi="Arial" w:cs="Arial"/>
          <w:color w:val="000000" w:themeColor="text1"/>
          <w:spacing w:val="6"/>
          <w:sz w:val="22"/>
          <w:szCs w:val="22"/>
        </w:rPr>
      </w:pPr>
      <w:r w:rsidRPr="00B973EB">
        <w:rPr>
          <w:rFonts w:ascii="Arial" w:hAnsi="Arial" w:cs="Arial"/>
          <w:sz w:val="22"/>
          <w:szCs w:val="22"/>
        </w:rPr>
        <w:t xml:space="preserve">Burmistrz </w:t>
      </w:r>
      <w:r w:rsidR="00FB4118" w:rsidRPr="00B973EB">
        <w:rPr>
          <w:rFonts w:ascii="Arial" w:hAnsi="Arial" w:cs="Arial"/>
          <w:sz w:val="22"/>
          <w:szCs w:val="22"/>
        </w:rPr>
        <w:t>Gminy Kłecko pismem z 15 maja 2024 r., znak: RRO.6220.3.2.2024</w:t>
      </w:r>
      <w:r w:rsidRPr="00B973EB">
        <w:rPr>
          <w:rFonts w:ascii="Arial" w:hAnsi="Arial" w:cs="Arial"/>
          <w:bCs/>
          <w:iCs/>
          <w:sz w:val="22"/>
          <w:szCs w:val="22"/>
        </w:rPr>
        <w:t xml:space="preserve"> </w:t>
      </w:r>
      <w:r w:rsidRPr="00B973EB">
        <w:rPr>
          <w:rFonts w:ascii="Arial" w:hAnsi="Arial" w:cs="Arial"/>
          <w:bCs/>
          <w:sz w:val="22"/>
          <w:szCs w:val="22"/>
        </w:rPr>
        <w:t xml:space="preserve">zwrócił się do Regionalnego Dyrektora Ochrony Środowiska w Poznaniu, dalej Regionalnego Dyrektora, o uzgodnienie warunków realizacji przedmiotowego przedsięwzięcia. Do wniosku został dołączony raport o oddziaływaniu na środowisko, </w:t>
      </w:r>
      <w:r w:rsidR="006F4BBE" w:rsidRPr="00B973EB">
        <w:rPr>
          <w:rFonts w:ascii="Arial" w:hAnsi="Arial" w:cs="Arial"/>
          <w:sz w:val="22"/>
          <w:szCs w:val="22"/>
        </w:rPr>
        <w:t>opracowany</w:t>
      </w:r>
      <w:r w:rsidR="00FB4118" w:rsidRPr="00B973EB">
        <w:rPr>
          <w:rFonts w:ascii="Arial" w:hAnsi="Arial" w:cs="Arial"/>
          <w:sz w:val="22"/>
          <w:szCs w:val="22"/>
        </w:rPr>
        <w:t xml:space="preserve"> 29 marca 2024 r. przez Panią Marzenę Kaźmierczak</w:t>
      </w:r>
      <w:r w:rsidR="00F82053" w:rsidRPr="00B973EB">
        <w:rPr>
          <w:rFonts w:ascii="Arial" w:hAnsi="Arial" w:cs="Arial"/>
          <w:bCs/>
          <w:sz w:val="22"/>
          <w:szCs w:val="22"/>
        </w:rPr>
        <w:t>, dalej raport</w:t>
      </w:r>
      <w:r w:rsidR="005B669F" w:rsidRPr="00B973EB">
        <w:rPr>
          <w:rFonts w:ascii="Arial" w:hAnsi="Arial" w:cs="Arial"/>
          <w:bCs/>
          <w:sz w:val="22"/>
          <w:szCs w:val="22"/>
        </w:rPr>
        <w:t xml:space="preserve"> i </w:t>
      </w:r>
      <w:r w:rsidR="006F4BBE" w:rsidRPr="00B973EB">
        <w:rPr>
          <w:rFonts w:ascii="Arial" w:hAnsi="Arial" w:cs="Arial"/>
          <w:bCs/>
          <w:sz w:val="22"/>
          <w:szCs w:val="22"/>
        </w:rPr>
        <w:t>kopia wniosku o wydanie decyzji o środowiskowych uwarunkowaniach</w:t>
      </w:r>
      <w:r w:rsidR="00F82053" w:rsidRPr="00B973EB">
        <w:rPr>
          <w:rFonts w:ascii="Arial" w:hAnsi="Arial" w:cs="Arial"/>
          <w:bCs/>
          <w:sz w:val="22"/>
          <w:szCs w:val="22"/>
        </w:rPr>
        <w:t xml:space="preserve">. </w:t>
      </w:r>
      <w:r w:rsidR="00F82053" w:rsidRPr="00B973EB">
        <w:rPr>
          <w:rFonts w:ascii="Arial" w:eastAsia="Nimbus Roman No9 L" w:hAnsi="Arial" w:cs="Arial"/>
          <w:color w:val="000000" w:themeColor="text1"/>
          <w:kern w:val="2"/>
          <w:sz w:val="22"/>
          <w:szCs w:val="22"/>
        </w:rPr>
        <w:t xml:space="preserve">W wystąpieniu zawarto informację, iż dla terenu inwestycji </w:t>
      </w:r>
      <w:r w:rsidR="00FB4118" w:rsidRPr="00B973EB">
        <w:rPr>
          <w:rFonts w:ascii="Arial" w:eastAsia="Nimbus Roman No9 L" w:hAnsi="Arial" w:cs="Arial"/>
          <w:color w:val="000000" w:themeColor="text1"/>
          <w:sz w:val="22"/>
          <w:szCs w:val="22"/>
        </w:rPr>
        <w:t>nie obowiązuje</w:t>
      </w:r>
      <w:r w:rsidR="00F82053" w:rsidRPr="00B973EB">
        <w:rPr>
          <w:rFonts w:ascii="Arial" w:hAnsi="Arial" w:cs="Arial"/>
          <w:color w:val="000000" w:themeColor="text1"/>
          <w:spacing w:val="6"/>
          <w:sz w:val="22"/>
          <w:szCs w:val="22"/>
        </w:rPr>
        <w:t xml:space="preserve"> miejscow</w:t>
      </w:r>
      <w:r w:rsidR="00E16FF7" w:rsidRPr="00B973EB">
        <w:rPr>
          <w:rFonts w:ascii="Arial" w:hAnsi="Arial" w:cs="Arial"/>
          <w:color w:val="000000" w:themeColor="text1"/>
          <w:spacing w:val="6"/>
          <w:sz w:val="22"/>
          <w:szCs w:val="22"/>
        </w:rPr>
        <w:t>y plan</w:t>
      </w:r>
      <w:r w:rsidR="00F82053" w:rsidRPr="00B973EB">
        <w:rPr>
          <w:rFonts w:ascii="Arial" w:hAnsi="Arial" w:cs="Arial"/>
          <w:color w:val="000000" w:themeColor="text1"/>
          <w:spacing w:val="6"/>
          <w:sz w:val="22"/>
          <w:szCs w:val="22"/>
        </w:rPr>
        <w:t xml:space="preserve"> zagospodarowania przestrzennego.</w:t>
      </w:r>
    </w:p>
    <w:p w14:paraId="203A9D13" w14:textId="771541B5" w:rsidR="00F209C9" w:rsidRDefault="00E16FF7" w:rsidP="00F209C9">
      <w:pPr>
        <w:spacing w:after="120"/>
        <w:ind w:firstLine="567"/>
        <w:jc w:val="both"/>
      </w:pPr>
      <w:r w:rsidRPr="00B973EB">
        <w:rPr>
          <w:rFonts w:ascii="Arial" w:hAnsi="Arial" w:cs="Arial"/>
          <w:sz w:val="22"/>
          <w:szCs w:val="22"/>
        </w:rPr>
        <w:t xml:space="preserve">Burmistrz Gminy Kłecko </w:t>
      </w:r>
      <w:r w:rsidR="0051314D" w:rsidRPr="00B973EB">
        <w:rPr>
          <w:rFonts w:ascii="Arial" w:hAnsi="Arial" w:cs="Arial"/>
          <w:sz w:val="22"/>
          <w:szCs w:val="22"/>
        </w:rPr>
        <w:t xml:space="preserve">zakwalifikował przedmiotowe przedsięwzięcie do przedsięwzięć wymienionych w § </w:t>
      </w:r>
      <w:r w:rsidR="00323F5E" w:rsidRPr="00B973EB">
        <w:rPr>
          <w:rFonts w:ascii="Arial" w:hAnsi="Arial" w:cs="Arial"/>
          <w:sz w:val="22"/>
          <w:szCs w:val="22"/>
        </w:rPr>
        <w:t>2</w:t>
      </w:r>
      <w:r w:rsidR="0051314D" w:rsidRPr="00B973EB">
        <w:rPr>
          <w:rFonts w:ascii="Arial" w:hAnsi="Arial" w:cs="Arial"/>
          <w:sz w:val="22"/>
          <w:szCs w:val="22"/>
        </w:rPr>
        <w:t xml:space="preserve"> ust. 1 pkt </w:t>
      </w:r>
      <w:r w:rsidR="00323F5E" w:rsidRPr="00B973EB">
        <w:rPr>
          <w:rFonts w:ascii="Arial" w:hAnsi="Arial" w:cs="Arial"/>
          <w:sz w:val="22"/>
          <w:szCs w:val="22"/>
        </w:rPr>
        <w:t>51</w:t>
      </w:r>
      <w:r w:rsidR="0051314D" w:rsidRPr="00B973EB">
        <w:rPr>
          <w:rFonts w:ascii="Arial" w:hAnsi="Arial" w:cs="Arial"/>
          <w:sz w:val="22"/>
          <w:szCs w:val="22"/>
        </w:rPr>
        <w:t xml:space="preserve"> lit. </w:t>
      </w:r>
      <w:r w:rsidR="00323F5E" w:rsidRPr="00B973EB">
        <w:rPr>
          <w:rFonts w:ascii="Arial" w:hAnsi="Arial" w:cs="Arial"/>
          <w:sz w:val="22"/>
          <w:szCs w:val="22"/>
        </w:rPr>
        <w:t>b</w:t>
      </w:r>
      <w:r w:rsidR="0051314D" w:rsidRPr="00B973EB">
        <w:rPr>
          <w:rFonts w:ascii="Arial" w:hAnsi="Arial" w:cs="Arial"/>
          <w:sz w:val="22"/>
          <w:szCs w:val="22"/>
        </w:rPr>
        <w:t xml:space="preserve"> </w:t>
      </w:r>
      <w:r w:rsidR="00B65BC9" w:rsidRPr="00B973EB">
        <w:rPr>
          <w:rFonts w:ascii="Arial" w:hAnsi="Arial" w:cs="Arial"/>
          <w:sz w:val="22"/>
          <w:szCs w:val="22"/>
          <w:lang w:eastAsia="pl-PL"/>
        </w:rPr>
        <w:t xml:space="preserve">rozporządzenia Rady Ministrów z dnia 10 września </w:t>
      </w:r>
      <w:r w:rsidR="00F209C9">
        <w:rPr>
          <w:rFonts w:ascii="Arial" w:hAnsi="Arial" w:cs="Arial"/>
          <w:sz w:val="22"/>
          <w:szCs w:val="22"/>
          <w:lang w:eastAsia="pl-PL"/>
        </w:rPr>
        <w:br/>
      </w:r>
      <w:r w:rsidR="00B65BC9" w:rsidRPr="00B973EB">
        <w:rPr>
          <w:rFonts w:ascii="Arial" w:hAnsi="Arial" w:cs="Arial"/>
          <w:sz w:val="22"/>
          <w:szCs w:val="22"/>
          <w:lang w:eastAsia="pl-PL"/>
        </w:rPr>
        <w:lastRenderedPageBreak/>
        <w:t>2019 r. w sprawie przedsięwzięć mogących znacząco oddziaływać na środowisko (Dz. U. poz. 1839 z późn. zm.)</w:t>
      </w:r>
      <w:r w:rsidR="005B669F" w:rsidRPr="00B973EB">
        <w:rPr>
          <w:rFonts w:ascii="Arial" w:hAnsi="Arial" w:cs="Arial"/>
          <w:sz w:val="22"/>
          <w:szCs w:val="22"/>
          <w:lang w:eastAsia="pl-PL"/>
        </w:rPr>
        <w:t>,</w:t>
      </w:r>
      <w:r w:rsidR="00B65BC9" w:rsidRPr="00B973EB">
        <w:rPr>
          <w:rFonts w:ascii="Arial" w:hAnsi="Arial" w:cs="Arial"/>
          <w:sz w:val="22"/>
          <w:szCs w:val="22"/>
          <w:lang w:eastAsia="pl-PL"/>
        </w:rPr>
        <w:t xml:space="preserve"> </w:t>
      </w:r>
      <w:r w:rsidR="00323F5E" w:rsidRPr="00B973EB">
        <w:rPr>
          <w:rFonts w:ascii="Arial" w:hAnsi="Arial" w:cs="Arial"/>
          <w:color w:val="000000"/>
          <w:sz w:val="22"/>
          <w:szCs w:val="22"/>
        </w:rPr>
        <w:t>dla których przeprowadzenie oceny oddziaływania na środowisko jest wymagane obligatoryjnie.</w:t>
      </w:r>
      <w:r w:rsidR="00D17529" w:rsidRPr="00B973EB">
        <w:rPr>
          <w:rFonts w:ascii="Arial" w:hAnsi="Arial" w:cs="Arial"/>
          <w:color w:val="000000"/>
          <w:sz w:val="22"/>
          <w:szCs w:val="22"/>
        </w:rPr>
        <w:t xml:space="preserve"> </w:t>
      </w:r>
      <w:r w:rsidR="00F209C9" w:rsidRPr="00F209C9">
        <w:rPr>
          <w:rFonts w:ascii="Arial" w:hAnsi="Arial" w:cs="Arial"/>
          <w:color w:val="000000"/>
          <w:sz w:val="22"/>
          <w:szCs w:val="22"/>
        </w:rPr>
        <w:t>Zgodnie z raportem</w:t>
      </w:r>
      <w:r w:rsidR="00F209C9">
        <w:rPr>
          <w:rFonts w:ascii="Arial" w:hAnsi="Arial" w:cs="Arial"/>
          <w:color w:val="000000"/>
          <w:sz w:val="22"/>
          <w:szCs w:val="22"/>
        </w:rPr>
        <w:t>,</w:t>
      </w:r>
      <w:r w:rsidR="00F209C9" w:rsidRPr="00F209C9">
        <w:rPr>
          <w:rFonts w:ascii="Arial" w:hAnsi="Arial" w:cs="Arial"/>
          <w:color w:val="000000"/>
          <w:sz w:val="22"/>
          <w:szCs w:val="22"/>
        </w:rPr>
        <w:t xml:space="preserve"> </w:t>
      </w:r>
      <w:r w:rsidR="00F209C9" w:rsidRPr="00F209C9">
        <w:rPr>
          <w:rFonts w:ascii="Arial" w:hAnsi="Arial" w:cs="Arial"/>
          <w:sz w:val="22"/>
          <w:szCs w:val="22"/>
        </w:rPr>
        <w:t>dla</w:t>
      </w:r>
      <w:r w:rsidR="00F209C9">
        <w:rPr>
          <w:rFonts w:ascii="Arial" w:hAnsi="Arial" w:cs="Arial"/>
          <w:sz w:val="22"/>
          <w:szCs w:val="22"/>
        </w:rPr>
        <w:t xml:space="preserve"> przedmiotowego</w:t>
      </w:r>
      <w:r w:rsidR="00F209C9" w:rsidRPr="00F209C9">
        <w:rPr>
          <w:rFonts w:ascii="Arial" w:hAnsi="Arial" w:cs="Arial"/>
          <w:sz w:val="22"/>
          <w:szCs w:val="22"/>
        </w:rPr>
        <w:t xml:space="preserve"> gospo</w:t>
      </w:r>
      <w:r w:rsidR="00F209C9">
        <w:rPr>
          <w:rFonts w:ascii="Arial" w:hAnsi="Arial" w:cs="Arial"/>
          <w:sz w:val="22"/>
          <w:szCs w:val="22"/>
        </w:rPr>
        <w:t>darstwa została wydana w 2017 r.</w:t>
      </w:r>
      <w:r w:rsidR="00F209C9" w:rsidRPr="00F209C9">
        <w:rPr>
          <w:rFonts w:ascii="Arial" w:hAnsi="Arial" w:cs="Arial"/>
          <w:sz w:val="22"/>
          <w:szCs w:val="22"/>
        </w:rPr>
        <w:t xml:space="preserve"> decyzja o środowiskowych uwarunkowaniach w związku z budową tuczarni na 49 DJP w gospodarstwie rolnym o docelowej obsadzie 99 DJP. W związku z powyższym, w opinii Regionalnego Dyrektora przedsięwzięcie powinno zostać zakwalifikowane do </w:t>
      </w:r>
      <w:r w:rsidR="00F209C9">
        <w:rPr>
          <w:rFonts w:ascii="Arial" w:hAnsi="Arial" w:cs="Arial"/>
          <w:sz w:val="22"/>
          <w:szCs w:val="22"/>
        </w:rPr>
        <w:br/>
      </w:r>
      <w:r w:rsidR="00F209C9" w:rsidRPr="00F209C9">
        <w:rPr>
          <w:rFonts w:ascii="Arial" w:hAnsi="Arial" w:cs="Arial"/>
          <w:sz w:val="22"/>
          <w:szCs w:val="22"/>
        </w:rPr>
        <w:t>§</w:t>
      </w:r>
      <w:r w:rsidR="00F209C9">
        <w:rPr>
          <w:rFonts w:ascii="Arial" w:hAnsi="Arial" w:cs="Arial"/>
          <w:sz w:val="22"/>
          <w:szCs w:val="22"/>
        </w:rPr>
        <w:t xml:space="preserve"> </w:t>
      </w:r>
      <w:r w:rsidR="00F209C9" w:rsidRPr="00F209C9">
        <w:rPr>
          <w:rFonts w:ascii="Arial" w:hAnsi="Arial" w:cs="Arial"/>
          <w:sz w:val="22"/>
          <w:szCs w:val="22"/>
        </w:rPr>
        <w:t xml:space="preserve">2 ust. 2 pkt 2 w </w:t>
      </w:r>
      <w:r w:rsidR="00F209C9" w:rsidRPr="00644C09">
        <w:rPr>
          <w:rFonts w:ascii="Arial" w:hAnsi="Arial" w:cs="Arial"/>
          <w:sz w:val="22"/>
          <w:szCs w:val="22"/>
        </w:rPr>
        <w:t>związku z §</w:t>
      </w:r>
      <w:r w:rsidR="00644C09" w:rsidRPr="00644C09">
        <w:rPr>
          <w:rFonts w:ascii="Arial" w:hAnsi="Arial" w:cs="Arial"/>
          <w:sz w:val="22"/>
          <w:szCs w:val="22"/>
        </w:rPr>
        <w:t xml:space="preserve"> </w:t>
      </w:r>
      <w:r w:rsidR="00F209C9" w:rsidRPr="00644C09">
        <w:rPr>
          <w:rFonts w:ascii="Arial" w:hAnsi="Arial" w:cs="Arial"/>
          <w:sz w:val="22"/>
          <w:szCs w:val="22"/>
        </w:rPr>
        <w:t>2 ust. 1 pkt 51 lit. b</w:t>
      </w:r>
      <w:r w:rsidR="00F209C9" w:rsidRPr="00644C09">
        <w:rPr>
          <w:rFonts w:ascii="Arial" w:hAnsi="Arial" w:cs="Arial"/>
          <w:sz w:val="22"/>
          <w:szCs w:val="22"/>
          <w:lang w:eastAsia="pl-PL"/>
        </w:rPr>
        <w:t xml:space="preserve"> rozporządzenia Rady Ministrów z dnia 10 września 2019 r. w sprawie przedsięwzięć mogących znacząco oddziaływać na środowisko (Dz. U. poz. 1839 z późn. zm.).</w:t>
      </w:r>
      <w:r w:rsidR="00F209C9" w:rsidRPr="00644C09">
        <w:t xml:space="preserve"> </w:t>
      </w:r>
      <w:r w:rsidR="00B65BC9" w:rsidRPr="00644C09">
        <w:rPr>
          <w:rFonts w:ascii="Arial" w:hAnsi="Arial" w:cs="Arial"/>
          <w:bCs/>
          <w:sz w:val="22"/>
          <w:szCs w:val="22"/>
        </w:rPr>
        <w:t>Na podstawie art. 77 ust. 1 pkt 1 ustawy z dnia 3 października 2008 r. o udostępnianiu informacji o środowisku i jego ochronie, udziale społe</w:t>
      </w:r>
      <w:r w:rsidR="00D17529" w:rsidRPr="00644C09">
        <w:rPr>
          <w:rFonts w:ascii="Arial" w:hAnsi="Arial" w:cs="Arial"/>
          <w:bCs/>
          <w:sz w:val="22"/>
          <w:szCs w:val="22"/>
        </w:rPr>
        <w:t xml:space="preserve">czeństwa w ochronie środowiska </w:t>
      </w:r>
      <w:r w:rsidR="00B65BC9" w:rsidRPr="00644C09">
        <w:rPr>
          <w:rFonts w:ascii="Arial" w:hAnsi="Arial" w:cs="Arial"/>
          <w:bCs/>
          <w:sz w:val="22"/>
          <w:szCs w:val="22"/>
        </w:rPr>
        <w:t>oraz o </w:t>
      </w:r>
      <w:r w:rsidR="00B65BC9" w:rsidRPr="00B973EB">
        <w:rPr>
          <w:rFonts w:ascii="Arial" w:hAnsi="Arial" w:cs="Arial"/>
          <w:bCs/>
          <w:sz w:val="22"/>
          <w:szCs w:val="22"/>
        </w:rPr>
        <w:t>ocenach oddziaływania na środowisko (</w:t>
      </w:r>
      <w:r w:rsidR="00B65BC9" w:rsidRPr="00B973EB">
        <w:rPr>
          <w:rFonts w:ascii="Arial" w:hAnsi="Arial" w:cs="Arial"/>
          <w:iCs/>
          <w:color w:val="000000"/>
          <w:sz w:val="22"/>
          <w:szCs w:val="22"/>
        </w:rPr>
        <w:t>Dz. U. z 202</w:t>
      </w:r>
      <w:r w:rsidR="00261C1C" w:rsidRPr="00B973EB">
        <w:rPr>
          <w:rFonts w:ascii="Arial" w:hAnsi="Arial" w:cs="Arial"/>
          <w:iCs/>
          <w:color w:val="000000"/>
          <w:sz w:val="22"/>
          <w:szCs w:val="22"/>
        </w:rPr>
        <w:t>4</w:t>
      </w:r>
      <w:r w:rsidR="00B65BC9" w:rsidRPr="00B973EB">
        <w:rPr>
          <w:rFonts w:ascii="Arial" w:hAnsi="Arial" w:cs="Arial"/>
          <w:iCs/>
          <w:color w:val="000000"/>
          <w:sz w:val="22"/>
          <w:szCs w:val="22"/>
        </w:rPr>
        <w:t xml:space="preserve"> r. poz.</w:t>
      </w:r>
      <w:r w:rsidR="00261C1C" w:rsidRPr="00B973EB">
        <w:rPr>
          <w:rFonts w:ascii="Arial" w:hAnsi="Arial" w:cs="Arial"/>
          <w:sz w:val="22"/>
          <w:szCs w:val="22"/>
        </w:rPr>
        <w:t xml:space="preserve"> 1112</w:t>
      </w:r>
      <w:r w:rsidR="00B65BC9" w:rsidRPr="00B973EB">
        <w:rPr>
          <w:rFonts w:ascii="Arial" w:hAnsi="Arial" w:cs="Arial"/>
          <w:sz w:val="22"/>
          <w:szCs w:val="22"/>
        </w:rPr>
        <w:t>)</w:t>
      </w:r>
      <w:r w:rsidR="00B65BC9" w:rsidRPr="00B973EB">
        <w:rPr>
          <w:rFonts w:ascii="Arial" w:hAnsi="Arial" w:cs="Arial"/>
          <w:bCs/>
          <w:sz w:val="22"/>
          <w:szCs w:val="22"/>
        </w:rPr>
        <w:t>, dalej ustawy ooś, organem właściwym w sprawie uzgodnienia warunków realizacji planowanego przedsięwzięcia jest regionalny dyrektor ochrony środowiska.</w:t>
      </w:r>
      <w:r w:rsidR="00B65BC9" w:rsidRPr="00B973EB">
        <w:t xml:space="preserve"> </w:t>
      </w:r>
    </w:p>
    <w:p w14:paraId="463D7376" w14:textId="02F10B50" w:rsidR="00F437A8" w:rsidRPr="00B973EB" w:rsidRDefault="00310092" w:rsidP="008C6995">
      <w:pPr>
        <w:pStyle w:val="Standard"/>
        <w:tabs>
          <w:tab w:val="left" w:pos="567"/>
        </w:tabs>
        <w:spacing w:after="120"/>
        <w:ind w:firstLine="567"/>
        <w:jc w:val="both"/>
        <w:rPr>
          <w:rFonts w:ascii="Arial" w:eastAsia="SimSun" w:hAnsi="Arial" w:cs="Arial"/>
          <w:bCs/>
          <w:iCs/>
          <w:kern w:val="1"/>
          <w:sz w:val="22"/>
          <w:szCs w:val="22"/>
          <w:lang w:eastAsia="ar-SA"/>
        </w:rPr>
      </w:pPr>
      <w:r w:rsidRPr="00B973EB">
        <w:rPr>
          <w:rFonts w:ascii="Arial" w:hAnsi="Arial" w:cs="Arial"/>
          <w:sz w:val="22"/>
          <w:szCs w:val="22"/>
        </w:rPr>
        <w:t>W toku prowadzonego postępowania, Regionalny Dyrektor pismem z</w:t>
      </w:r>
      <w:r w:rsidR="00DC5710" w:rsidRPr="00B973EB">
        <w:rPr>
          <w:rFonts w:ascii="Arial" w:hAnsi="Arial" w:cs="Arial"/>
          <w:sz w:val="22"/>
          <w:szCs w:val="22"/>
        </w:rPr>
        <w:t xml:space="preserve"> </w:t>
      </w:r>
      <w:r w:rsidR="00E16FF7" w:rsidRPr="00B973EB">
        <w:rPr>
          <w:rFonts w:ascii="Arial" w:hAnsi="Arial" w:cs="Arial"/>
          <w:sz w:val="22"/>
          <w:szCs w:val="22"/>
        </w:rPr>
        <w:t xml:space="preserve">20 czerwca </w:t>
      </w:r>
      <w:r w:rsidR="00E16FF7" w:rsidRPr="00B973EB">
        <w:rPr>
          <w:rFonts w:ascii="Arial" w:hAnsi="Arial" w:cs="Arial"/>
          <w:sz w:val="22"/>
          <w:szCs w:val="22"/>
        </w:rPr>
        <w:br/>
        <w:t>2024 r., znak: WOO-I.4221.145.2024.ZP.1</w:t>
      </w:r>
      <w:r w:rsidRPr="00B973EB">
        <w:rPr>
          <w:rFonts w:ascii="Arial" w:hAnsi="Arial" w:cs="Arial"/>
          <w:sz w:val="22"/>
          <w:szCs w:val="22"/>
        </w:rPr>
        <w:t xml:space="preserve"> zwrócił się do </w:t>
      </w:r>
      <w:r w:rsidR="00F437A8" w:rsidRPr="00B973EB">
        <w:rPr>
          <w:rFonts w:ascii="Arial" w:hAnsi="Arial" w:cs="Arial"/>
          <w:sz w:val="22"/>
          <w:szCs w:val="22"/>
        </w:rPr>
        <w:t xml:space="preserve">Burmistrz </w:t>
      </w:r>
      <w:r w:rsidR="00E16FF7" w:rsidRPr="00B973EB">
        <w:rPr>
          <w:rFonts w:ascii="Arial" w:hAnsi="Arial" w:cs="Arial"/>
          <w:sz w:val="22"/>
          <w:szCs w:val="22"/>
        </w:rPr>
        <w:t>Gminy Kłecko</w:t>
      </w:r>
      <w:r w:rsidR="00F437A8" w:rsidRPr="00B973EB">
        <w:rPr>
          <w:rFonts w:ascii="Arial" w:hAnsi="Arial" w:cs="Arial"/>
          <w:sz w:val="22"/>
          <w:szCs w:val="22"/>
        </w:rPr>
        <w:t xml:space="preserve"> </w:t>
      </w:r>
      <w:r w:rsidR="00DA0C50" w:rsidRPr="00B973EB">
        <w:rPr>
          <w:rFonts w:ascii="Arial" w:hAnsi="Arial" w:cs="Arial"/>
          <w:sz w:val="22"/>
          <w:szCs w:val="22"/>
        </w:rPr>
        <w:t>z prośbą</w:t>
      </w:r>
      <w:r w:rsidR="00F437A8" w:rsidRPr="00B973EB">
        <w:rPr>
          <w:rFonts w:ascii="Arial" w:hAnsi="Arial" w:cs="Arial"/>
          <w:sz w:val="22"/>
          <w:szCs w:val="22"/>
        </w:rPr>
        <w:t xml:space="preserve"> </w:t>
      </w:r>
      <w:r w:rsidRPr="00B973EB">
        <w:rPr>
          <w:rFonts w:ascii="Arial" w:hAnsi="Arial" w:cs="Arial"/>
          <w:sz w:val="22"/>
          <w:szCs w:val="22"/>
        </w:rPr>
        <w:t>o</w:t>
      </w:r>
      <w:r w:rsidR="00F437A8" w:rsidRPr="00B973EB">
        <w:rPr>
          <w:rFonts w:ascii="Arial" w:hAnsi="Arial" w:cs="Arial"/>
          <w:sz w:val="22"/>
          <w:szCs w:val="22"/>
        </w:rPr>
        <w:t xml:space="preserve"> </w:t>
      </w:r>
      <w:r w:rsidR="00DC5710" w:rsidRPr="00B973EB">
        <w:rPr>
          <w:rFonts w:ascii="Arial" w:hAnsi="Arial" w:cs="Arial"/>
          <w:sz w:val="22"/>
          <w:szCs w:val="22"/>
        </w:rPr>
        <w:t xml:space="preserve">przedstawienie informacji, czy w przedmiotowej sprawie został wyznaczony pełnomocnik do reprezentowania </w:t>
      </w:r>
      <w:r w:rsidR="00A31FF8" w:rsidRPr="00B973EB">
        <w:rPr>
          <w:rFonts w:ascii="Arial" w:hAnsi="Arial" w:cs="Arial"/>
          <w:sz w:val="22"/>
          <w:szCs w:val="22"/>
        </w:rPr>
        <w:t>w</w:t>
      </w:r>
      <w:r w:rsidR="00DC5710" w:rsidRPr="00B973EB">
        <w:rPr>
          <w:rFonts w:ascii="Arial" w:hAnsi="Arial" w:cs="Arial"/>
          <w:sz w:val="22"/>
          <w:szCs w:val="22"/>
        </w:rPr>
        <w:t>nioskodawcy</w:t>
      </w:r>
      <w:r w:rsidR="00A1293E" w:rsidRPr="00B973EB">
        <w:rPr>
          <w:rFonts w:ascii="Arial" w:hAnsi="Arial" w:cs="Arial"/>
          <w:sz w:val="22"/>
          <w:szCs w:val="22"/>
        </w:rPr>
        <w:t xml:space="preserve"> </w:t>
      </w:r>
      <w:r w:rsidR="00DC5710" w:rsidRPr="00B973EB">
        <w:rPr>
          <w:rFonts w:ascii="Arial" w:hAnsi="Arial" w:cs="Arial"/>
          <w:sz w:val="22"/>
          <w:szCs w:val="22"/>
        </w:rPr>
        <w:t>oraz o</w:t>
      </w:r>
      <w:r w:rsidR="00DC5710" w:rsidRPr="00B973EB">
        <w:rPr>
          <w:rFonts w:ascii="Arial" w:hAnsi="Arial" w:cs="Arial"/>
          <w:kern w:val="1"/>
          <w:sz w:val="22"/>
          <w:szCs w:val="22"/>
        </w:rPr>
        <w:t xml:space="preserve"> p</w:t>
      </w:r>
      <w:r w:rsidR="00F437A8" w:rsidRPr="00B973EB">
        <w:rPr>
          <w:rFonts w:ascii="Arial" w:eastAsia="SimSun" w:hAnsi="Arial" w:cs="Arial"/>
          <w:bCs/>
          <w:iCs/>
          <w:kern w:val="1"/>
          <w:sz w:val="22"/>
          <w:szCs w:val="22"/>
          <w:lang w:eastAsia="ar-SA"/>
        </w:rPr>
        <w:t xml:space="preserve">otwierdzenie informacji </w:t>
      </w:r>
      <w:r w:rsidR="005B669F" w:rsidRPr="00B973EB">
        <w:rPr>
          <w:rFonts w:ascii="Arial" w:eastAsia="SimSun" w:hAnsi="Arial" w:cs="Arial"/>
          <w:bCs/>
          <w:iCs/>
          <w:kern w:val="1"/>
          <w:sz w:val="22"/>
          <w:szCs w:val="22"/>
          <w:lang w:eastAsia="ar-SA"/>
        </w:rPr>
        <w:t xml:space="preserve">przedstawionych w </w:t>
      </w:r>
      <w:r w:rsidR="00066844" w:rsidRPr="00B973EB">
        <w:rPr>
          <w:rFonts w:ascii="Arial" w:eastAsia="SimSun" w:hAnsi="Arial" w:cs="Arial"/>
          <w:bCs/>
          <w:iCs/>
          <w:kern w:val="1"/>
          <w:sz w:val="22"/>
          <w:szCs w:val="22"/>
          <w:lang w:eastAsia="ar-SA"/>
        </w:rPr>
        <w:t xml:space="preserve">raporcie </w:t>
      </w:r>
      <w:r w:rsidR="00DC5710" w:rsidRPr="00B973EB">
        <w:rPr>
          <w:rFonts w:ascii="Arial" w:eastAsia="SimSun" w:hAnsi="Arial" w:cs="Arial"/>
          <w:bCs/>
          <w:iCs/>
          <w:kern w:val="1"/>
          <w:sz w:val="22"/>
          <w:szCs w:val="22"/>
          <w:lang w:eastAsia="ar-SA"/>
        </w:rPr>
        <w:t xml:space="preserve">na temat </w:t>
      </w:r>
      <w:r w:rsidR="00066844" w:rsidRPr="00B973EB">
        <w:rPr>
          <w:rFonts w:ascii="Arial" w:eastAsia="SimSun" w:hAnsi="Arial" w:cs="Arial"/>
          <w:bCs/>
          <w:iCs/>
          <w:kern w:val="1"/>
          <w:sz w:val="22"/>
          <w:szCs w:val="22"/>
          <w:lang w:eastAsia="ar-SA"/>
        </w:rPr>
        <w:t xml:space="preserve">faktycznego </w:t>
      </w:r>
      <w:r w:rsidR="00DC5710" w:rsidRPr="00B973EB">
        <w:rPr>
          <w:rFonts w:ascii="Arial" w:eastAsia="SimSun" w:hAnsi="Arial" w:cs="Arial"/>
          <w:bCs/>
          <w:iCs/>
          <w:kern w:val="1"/>
          <w:sz w:val="22"/>
          <w:szCs w:val="22"/>
          <w:lang w:eastAsia="ar-SA"/>
        </w:rPr>
        <w:t>sposobu zagospodarowania terenu w otoczeniu przedsięwzięcia</w:t>
      </w:r>
      <w:r w:rsidR="001E715A" w:rsidRPr="00B973EB">
        <w:rPr>
          <w:rFonts w:ascii="Arial" w:eastAsia="SimSun" w:hAnsi="Arial" w:cs="Arial"/>
          <w:bCs/>
          <w:iCs/>
          <w:kern w:val="1"/>
          <w:sz w:val="22"/>
          <w:szCs w:val="22"/>
          <w:lang w:eastAsia="ar-SA"/>
        </w:rPr>
        <w:t xml:space="preserve">. </w:t>
      </w:r>
      <w:r w:rsidR="00337030" w:rsidRPr="00B973EB">
        <w:rPr>
          <w:rFonts w:ascii="Arial" w:eastAsia="SimSun" w:hAnsi="Arial" w:cs="Arial"/>
          <w:bCs/>
          <w:iCs/>
          <w:kern w:val="1"/>
          <w:sz w:val="22"/>
          <w:szCs w:val="22"/>
          <w:lang w:eastAsia="ar-SA"/>
        </w:rPr>
        <w:br/>
        <w:t xml:space="preserve">28 czerwca 2024 r. do tut. organu wpłynęło pismo Burmistrza Gminy Kłecko, znak: RRO.6220.3.2.2024 wraz z kopią pełnomocnictwa </w:t>
      </w:r>
      <w:r w:rsidR="00927676" w:rsidRPr="00B973EB">
        <w:rPr>
          <w:rFonts w:ascii="Arial" w:eastAsia="SimSun" w:hAnsi="Arial" w:cs="Arial"/>
          <w:bCs/>
          <w:iCs/>
          <w:kern w:val="1"/>
          <w:sz w:val="22"/>
          <w:szCs w:val="22"/>
          <w:lang w:eastAsia="ar-SA"/>
        </w:rPr>
        <w:t xml:space="preserve">dla Pani Marzeny Kaźmierczak </w:t>
      </w:r>
      <w:r w:rsidR="00337030" w:rsidRPr="00B973EB">
        <w:rPr>
          <w:rFonts w:ascii="Arial" w:eastAsia="SimSun" w:hAnsi="Arial" w:cs="Arial"/>
          <w:bCs/>
          <w:iCs/>
          <w:kern w:val="1"/>
          <w:sz w:val="22"/>
          <w:szCs w:val="22"/>
          <w:lang w:eastAsia="ar-SA"/>
        </w:rPr>
        <w:t xml:space="preserve">oraz informacją dotyczącą najbliższych terenów chronionych akustycznie. </w:t>
      </w:r>
      <w:r w:rsidR="00927676" w:rsidRPr="00B973EB">
        <w:rPr>
          <w:rFonts w:ascii="Arial" w:eastAsia="SimSun" w:hAnsi="Arial" w:cs="Arial"/>
          <w:bCs/>
          <w:iCs/>
          <w:kern w:val="1"/>
          <w:sz w:val="22"/>
          <w:szCs w:val="22"/>
          <w:lang w:eastAsia="ar-SA"/>
        </w:rPr>
        <w:t xml:space="preserve">Pismem z 19 lipca </w:t>
      </w:r>
      <w:r w:rsidR="00927676" w:rsidRPr="00B973EB">
        <w:rPr>
          <w:rFonts w:ascii="Arial" w:eastAsia="SimSun" w:hAnsi="Arial" w:cs="Arial"/>
          <w:bCs/>
          <w:iCs/>
          <w:kern w:val="1"/>
          <w:sz w:val="22"/>
          <w:szCs w:val="22"/>
          <w:lang w:eastAsia="ar-SA"/>
        </w:rPr>
        <w:br/>
        <w:t xml:space="preserve">2024 r., znak: WOO-I.4221.145.2024.ZP.2 Regionalny Dyrektor zwrócił się do Burmistrza Gminy Kłecko z prośbą o wezwanie wnioskodawcy do uzupełnienia raportu z zakresu charakterystyki przedsięwzięcia, z zakresu hydrogeologii i ochrony wód, z zakresu gospodarki wodno-ściekowej, z zakresu gospodarki odpadami, z zakresu ochrony przed hałasem. W piśmie zawarto informację, że z uwagi na trwającą analizę raportu ewentualne dodatkowe uwagi z zakresu ochrony powietrza zostaną przesłane odrębnym pismem. W ślad za pismem z 19 lipca 2024 r., Regionalny Dyrektor pismem z 29 lipca 2024 r., znak: WOO-I.4221.145.2024.ZP.3 zwrócił się z prośbą do Burmistrza Gminy Kłecko o wezwanie wnioskodawcy do uzupełnienia raportu z zakresu ochrony powietrza. 16 października 2024 r. do tut. organu wpłynęło uzupełnienie do raportu. </w:t>
      </w:r>
    </w:p>
    <w:p w14:paraId="3A1A66DC" w14:textId="5595C666" w:rsidR="003B3A58" w:rsidRPr="00B973EB" w:rsidRDefault="007363FB" w:rsidP="003703F5">
      <w:pPr>
        <w:pStyle w:val="Standard"/>
        <w:tabs>
          <w:tab w:val="left" w:pos="567"/>
        </w:tabs>
        <w:spacing w:after="120"/>
        <w:ind w:firstLine="567"/>
        <w:jc w:val="both"/>
        <w:rPr>
          <w:rFonts w:ascii="Arial" w:hAnsi="Arial" w:cs="Arial"/>
          <w:sz w:val="22"/>
          <w:szCs w:val="22"/>
        </w:rPr>
      </w:pPr>
      <w:r w:rsidRPr="00B973EB">
        <w:rPr>
          <w:rFonts w:ascii="Arial" w:hAnsi="Arial" w:cs="Arial"/>
          <w:color w:val="000000"/>
          <w:sz w:val="22"/>
          <w:szCs w:val="22"/>
        </w:rPr>
        <w:t xml:space="preserve">Wszystkie </w:t>
      </w:r>
      <w:r w:rsidRPr="00B973EB">
        <w:rPr>
          <w:rFonts w:ascii="Arial" w:hAnsi="Arial" w:cs="Arial"/>
          <w:sz w:val="22"/>
          <w:szCs w:val="22"/>
        </w:rPr>
        <w:t>zebrane dokumenty w sprawie zostały wzięte pod uwagę w przeprowadzonej analizie oddziaływania przedsięwzięcia na środowisko i były podstawą ustaleń niniejszego postanowienia</w:t>
      </w:r>
      <w:r w:rsidR="004D0A2D" w:rsidRPr="00B973EB">
        <w:rPr>
          <w:rFonts w:ascii="Arial" w:hAnsi="Arial" w:cs="Arial"/>
          <w:sz w:val="22"/>
          <w:szCs w:val="22"/>
        </w:rPr>
        <w:t>.</w:t>
      </w:r>
    </w:p>
    <w:p w14:paraId="465E002A" w14:textId="6FA01E8E" w:rsidR="008C778E" w:rsidRPr="00B973EB" w:rsidRDefault="005E2829" w:rsidP="00762417">
      <w:pPr>
        <w:pStyle w:val="Standard"/>
        <w:tabs>
          <w:tab w:val="left" w:pos="567"/>
        </w:tabs>
        <w:spacing w:after="120"/>
        <w:ind w:firstLine="567"/>
        <w:jc w:val="both"/>
        <w:rPr>
          <w:rFonts w:ascii="Arial" w:hAnsi="Arial" w:cs="Arial"/>
          <w:bCs/>
          <w:sz w:val="22"/>
          <w:szCs w:val="22"/>
        </w:rPr>
      </w:pPr>
      <w:r w:rsidRPr="00B973EB">
        <w:rPr>
          <w:rFonts w:ascii="Arial" w:hAnsi="Arial" w:cs="Arial"/>
          <w:bCs/>
          <w:sz w:val="22"/>
          <w:szCs w:val="22"/>
        </w:rPr>
        <w:t xml:space="preserve">Planowane </w:t>
      </w:r>
      <w:r w:rsidR="00D22F89" w:rsidRPr="00B973EB">
        <w:rPr>
          <w:rFonts w:ascii="Arial" w:hAnsi="Arial" w:cs="Arial"/>
          <w:bCs/>
          <w:sz w:val="22"/>
          <w:szCs w:val="22"/>
        </w:rPr>
        <w:t xml:space="preserve">przedsięwzięcie będzie polegało na budowie budynku gospodarczo-inwentarskiego przeznaczonego do chowu tuczników wraz z niezbędną infrastrukturą towarzyszącą oraz zwiększeniu obsady w budynkach istniejących, na działce nr ewid. 30, </w:t>
      </w:r>
      <w:r w:rsidR="00D22F89" w:rsidRPr="000A2031">
        <w:rPr>
          <w:rFonts w:ascii="Arial" w:hAnsi="Arial" w:cs="Arial"/>
          <w:bCs/>
          <w:sz w:val="22"/>
          <w:szCs w:val="22"/>
        </w:rPr>
        <w:t xml:space="preserve">obręb Bielawy, gmina Kłecko, powiat gnieźnieński, województwo wielkopolskie. </w:t>
      </w:r>
      <w:r w:rsidR="00732303" w:rsidRPr="000A2031">
        <w:rPr>
          <w:rFonts w:ascii="Arial" w:hAnsi="Arial" w:cs="Arial"/>
          <w:bCs/>
          <w:sz w:val="22"/>
          <w:szCs w:val="22"/>
        </w:rPr>
        <w:t>Powierzchnia dział</w:t>
      </w:r>
      <w:r w:rsidR="00B91682" w:rsidRPr="000A2031">
        <w:rPr>
          <w:rFonts w:ascii="Arial" w:hAnsi="Arial" w:cs="Arial"/>
          <w:bCs/>
          <w:sz w:val="22"/>
          <w:szCs w:val="22"/>
        </w:rPr>
        <w:t>ki</w:t>
      </w:r>
      <w:r w:rsidR="00732303" w:rsidRPr="000A2031">
        <w:rPr>
          <w:rFonts w:ascii="Arial" w:hAnsi="Arial" w:cs="Arial"/>
          <w:bCs/>
          <w:sz w:val="22"/>
          <w:szCs w:val="22"/>
        </w:rPr>
        <w:t xml:space="preserve"> objęt</w:t>
      </w:r>
      <w:r w:rsidR="00B91682" w:rsidRPr="000A2031">
        <w:rPr>
          <w:rFonts w:ascii="Arial" w:hAnsi="Arial" w:cs="Arial"/>
          <w:bCs/>
          <w:sz w:val="22"/>
          <w:szCs w:val="22"/>
        </w:rPr>
        <w:t xml:space="preserve">ej </w:t>
      </w:r>
      <w:r w:rsidR="00732303" w:rsidRPr="000A2031">
        <w:rPr>
          <w:rFonts w:ascii="Arial" w:hAnsi="Arial" w:cs="Arial"/>
          <w:bCs/>
          <w:sz w:val="22"/>
          <w:szCs w:val="22"/>
        </w:rPr>
        <w:t xml:space="preserve">wnioskiem o wydanie decyzji o środowiskowych uwarunkowaniach wynosi </w:t>
      </w:r>
      <w:r w:rsidR="00732303" w:rsidRPr="000A2031">
        <w:rPr>
          <w:rFonts w:ascii="Arial" w:hAnsi="Arial" w:cs="Arial"/>
          <w:sz w:val="22"/>
          <w:szCs w:val="22"/>
        </w:rPr>
        <w:t xml:space="preserve">około </w:t>
      </w:r>
      <w:r w:rsidR="00B91682" w:rsidRPr="000A2031">
        <w:rPr>
          <w:rFonts w:ascii="Arial" w:hAnsi="Arial" w:cs="Arial"/>
          <w:sz w:val="22"/>
          <w:szCs w:val="22"/>
        </w:rPr>
        <w:t xml:space="preserve">4,53 ha, natomiast pod </w:t>
      </w:r>
      <w:r w:rsidR="004774FB" w:rsidRPr="000A2031">
        <w:rPr>
          <w:rFonts w:ascii="Arial" w:hAnsi="Arial" w:cs="Arial"/>
          <w:sz w:val="22"/>
          <w:szCs w:val="22"/>
        </w:rPr>
        <w:t>przedmiotowe przedsięwzięcie</w:t>
      </w:r>
      <w:r w:rsidR="00B91682" w:rsidRPr="000A2031">
        <w:rPr>
          <w:rFonts w:ascii="Arial" w:hAnsi="Arial" w:cs="Arial"/>
          <w:sz w:val="22"/>
          <w:szCs w:val="22"/>
        </w:rPr>
        <w:t xml:space="preserve"> przewiduje się zagospodarować do 1,56 ha. </w:t>
      </w:r>
      <w:r w:rsidR="004774FB" w:rsidRPr="000A2031">
        <w:rPr>
          <w:rFonts w:ascii="Arial" w:hAnsi="Arial" w:cs="Arial"/>
          <w:sz w:val="22"/>
          <w:szCs w:val="22"/>
        </w:rPr>
        <w:t xml:space="preserve">Po realizacji przedsięwzięcia powierzchnia utwardzeń i zabudowy na terenie inwestycji wyniesie łącznie do 0,55 ha, pozostała część działki inwestycyjnej będzie stanowić tereny biologicznie czynne. </w:t>
      </w:r>
      <w:r w:rsidR="005B7D85" w:rsidRPr="000A2031">
        <w:rPr>
          <w:rFonts w:ascii="Arial" w:hAnsi="Arial" w:cs="Arial"/>
          <w:sz w:val="22"/>
          <w:szCs w:val="22"/>
        </w:rPr>
        <w:t>Przedmiotowa inwestycja dotyczy rozwinięcia dotychczasowej działaln</w:t>
      </w:r>
      <w:r w:rsidR="005B7D85" w:rsidRPr="00B973EB">
        <w:rPr>
          <w:rFonts w:ascii="Arial" w:hAnsi="Arial" w:cs="Arial"/>
          <w:sz w:val="22"/>
          <w:szCs w:val="22"/>
        </w:rPr>
        <w:t xml:space="preserve">ości wnioskodawcy polegającej na dostosowaniu istniejącego gospodarstwa rolnego do chowu trzody chlewnej w zwiększonej obsadzie. Obecnie na terenie gospodarstwa prowadzony jest chów tuczników </w:t>
      </w:r>
      <w:r w:rsidR="0015302C" w:rsidRPr="00B973EB">
        <w:rPr>
          <w:rFonts w:ascii="Arial" w:hAnsi="Arial" w:cs="Arial"/>
          <w:sz w:val="22"/>
          <w:szCs w:val="22"/>
        </w:rPr>
        <w:t>i warchlaków</w:t>
      </w:r>
      <w:r w:rsidR="005B7D85" w:rsidRPr="00B973EB">
        <w:rPr>
          <w:rFonts w:ascii="Arial" w:hAnsi="Arial" w:cs="Arial"/>
          <w:sz w:val="22"/>
          <w:szCs w:val="22"/>
        </w:rPr>
        <w:t xml:space="preserve">, w 2 budynkach inwentarskich. </w:t>
      </w:r>
      <w:r w:rsidR="00A1353D" w:rsidRPr="00B973EB">
        <w:rPr>
          <w:rFonts w:ascii="Arial" w:hAnsi="Arial" w:cs="Arial"/>
          <w:sz w:val="22"/>
          <w:szCs w:val="22"/>
        </w:rPr>
        <w:t>N</w:t>
      </w:r>
      <w:r w:rsidR="00922684" w:rsidRPr="00B973EB">
        <w:rPr>
          <w:rFonts w:ascii="Arial" w:hAnsi="Arial" w:cs="Arial"/>
          <w:sz w:val="22"/>
          <w:szCs w:val="22"/>
        </w:rPr>
        <w:t>ie przewiduje się przebudowy istniejących budynkó</w:t>
      </w:r>
      <w:r w:rsidR="00922684" w:rsidRPr="00B973EB">
        <w:rPr>
          <w:rFonts w:ascii="Arial" w:hAnsi="Arial" w:cs="Arial"/>
          <w:sz w:val="22"/>
          <w:szCs w:val="22"/>
        </w:rPr>
        <w:fldChar w:fldCharType="begin"/>
      </w:r>
      <w:r w:rsidR="00922684" w:rsidRPr="00B973EB">
        <w:rPr>
          <w:rFonts w:ascii="Arial" w:hAnsi="Arial" w:cs="Arial"/>
          <w:sz w:val="22"/>
          <w:szCs w:val="22"/>
        </w:rPr>
        <w:instrText xml:space="preserve"> LISTNUM </w:instrText>
      </w:r>
      <w:r w:rsidR="00922684" w:rsidRPr="00B973EB">
        <w:rPr>
          <w:rFonts w:ascii="Arial" w:hAnsi="Arial" w:cs="Arial"/>
          <w:sz w:val="22"/>
          <w:szCs w:val="22"/>
        </w:rPr>
        <w:fldChar w:fldCharType="end"/>
      </w:r>
      <w:r w:rsidR="00922684" w:rsidRPr="00B973EB">
        <w:rPr>
          <w:rFonts w:ascii="Arial" w:hAnsi="Arial" w:cs="Arial"/>
          <w:sz w:val="22"/>
          <w:szCs w:val="22"/>
        </w:rPr>
        <w:t>w inwentarskich.</w:t>
      </w:r>
      <w:r w:rsidR="00676753" w:rsidRPr="00B973EB">
        <w:rPr>
          <w:rFonts w:ascii="Arial" w:hAnsi="Arial" w:cs="Arial"/>
          <w:sz w:val="22"/>
          <w:szCs w:val="22"/>
        </w:rPr>
        <w:t xml:space="preserve"> </w:t>
      </w:r>
      <w:r w:rsidR="00A1353D" w:rsidRPr="00B973EB">
        <w:rPr>
          <w:rFonts w:ascii="Arial" w:hAnsi="Arial" w:cs="Arial"/>
          <w:sz w:val="22"/>
          <w:szCs w:val="22"/>
        </w:rPr>
        <w:t>W raporcie wyjaśniono, że w istniejących budynkach inwentarskich jest niewykorzystana powierzchnia, wobec czego można prowadzić w tych budynkach chów w większej ilości zwierząt</w:t>
      </w:r>
      <w:r w:rsidR="00603B55" w:rsidRPr="00B973EB">
        <w:rPr>
          <w:rFonts w:ascii="Arial" w:hAnsi="Arial" w:cs="Arial"/>
          <w:sz w:val="22"/>
          <w:szCs w:val="22"/>
        </w:rPr>
        <w:t xml:space="preserve">. </w:t>
      </w:r>
      <w:r w:rsidR="00676753" w:rsidRPr="00B973EB">
        <w:rPr>
          <w:rFonts w:ascii="Arial" w:hAnsi="Arial" w:cs="Arial"/>
          <w:sz w:val="22"/>
          <w:szCs w:val="22"/>
        </w:rPr>
        <w:t>Ponadto na terenie przedsięwzięcia znajdują się</w:t>
      </w:r>
      <w:r w:rsidR="007840A3" w:rsidRPr="00B973EB">
        <w:rPr>
          <w:rFonts w:ascii="Arial" w:hAnsi="Arial" w:cs="Arial"/>
          <w:sz w:val="22"/>
          <w:szCs w:val="22"/>
        </w:rPr>
        <w:t xml:space="preserve"> m.in.</w:t>
      </w:r>
      <w:r w:rsidR="00676753" w:rsidRPr="00B973EB">
        <w:rPr>
          <w:rFonts w:ascii="Arial" w:hAnsi="Arial" w:cs="Arial"/>
          <w:sz w:val="22"/>
          <w:szCs w:val="22"/>
        </w:rPr>
        <w:t xml:space="preserve"> budynki gospodarcze</w:t>
      </w:r>
      <w:r w:rsidR="009E1D23" w:rsidRPr="00B973EB">
        <w:rPr>
          <w:rFonts w:ascii="Arial" w:hAnsi="Arial" w:cs="Arial"/>
          <w:sz w:val="22"/>
          <w:szCs w:val="22"/>
        </w:rPr>
        <w:t xml:space="preserve">, budynek mieszkalny </w:t>
      </w:r>
      <w:r w:rsidR="008C778E" w:rsidRPr="00B973EB">
        <w:rPr>
          <w:rFonts w:ascii="Arial" w:hAnsi="Arial" w:cs="Arial"/>
          <w:sz w:val="22"/>
          <w:szCs w:val="22"/>
        </w:rPr>
        <w:t>wnioskodawcy,</w:t>
      </w:r>
      <w:r w:rsidR="004774FB" w:rsidRPr="00B973EB">
        <w:rPr>
          <w:rFonts w:ascii="Arial" w:hAnsi="Arial" w:cs="Arial"/>
          <w:sz w:val="22"/>
          <w:szCs w:val="22"/>
        </w:rPr>
        <w:t xml:space="preserve"> </w:t>
      </w:r>
      <w:r w:rsidR="00176BF0" w:rsidRPr="00B973EB">
        <w:rPr>
          <w:rFonts w:ascii="Arial" w:hAnsi="Arial" w:cs="Arial"/>
          <w:sz w:val="22"/>
          <w:szCs w:val="22"/>
        </w:rPr>
        <w:t xml:space="preserve">4 </w:t>
      </w:r>
      <w:r w:rsidR="004774FB" w:rsidRPr="00B973EB">
        <w:rPr>
          <w:rFonts w:ascii="Arial" w:hAnsi="Arial" w:cs="Arial"/>
          <w:sz w:val="22"/>
          <w:szCs w:val="22"/>
        </w:rPr>
        <w:t>silo</w:t>
      </w:r>
      <w:r w:rsidR="008C778E" w:rsidRPr="00B973EB">
        <w:rPr>
          <w:rFonts w:ascii="Arial" w:hAnsi="Arial" w:cs="Arial"/>
          <w:sz w:val="22"/>
          <w:szCs w:val="22"/>
        </w:rPr>
        <w:t>sy paszowe</w:t>
      </w:r>
      <w:r w:rsidR="008C778E" w:rsidRPr="00B973EB">
        <w:rPr>
          <w:rFonts w:ascii="Arial" w:hAnsi="Arial" w:cs="Arial"/>
          <w:color w:val="000000"/>
          <w:sz w:val="22"/>
          <w:szCs w:val="22"/>
        </w:rPr>
        <w:t xml:space="preserve">. </w:t>
      </w:r>
      <w:r w:rsidR="001D617F" w:rsidRPr="00B973EB">
        <w:rPr>
          <w:rFonts w:ascii="Arial" w:hAnsi="Arial" w:cs="Arial"/>
          <w:sz w:val="22"/>
        </w:rPr>
        <w:t>Teren gospodarstwa jest ogrodzony, wjazd odbywa się bezpośrednio z drogi publicznej od strony wschodniej.</w:t>
      </w:r>
      <w:r w:rsidR="001D617F" w:rsidRPr="00B973EB">
        <w:rPr>
          <w:sz w:val="22"/>
        </w:rPr>
        <w:t xml:space="preserve"> </w:t>
      </w:r>
    </w:p>
    <w:p w14:paraId="69BD60C6" w14:textId="2117444C" w:rsidR="00AB5D9C" w:rsidRPr="00B973EB" w:rsidRDefault="00AB5D9C" w:rsidP="00AB5D9C">
      <w:pPr>
        <w:pStyle w:val="Standard"/>
        <w:tabs>
          <w:tab w:val="left" w:pos="567"/>
        </w:tabs>
        <w:spacing w:after="120"/>
        <w:ind w:firstLine="567"/>
        <w:jc w:val="both"/>
        <w:rPr>
          <w:rFonts w:ascii="Arial" w:hAnsi="Arial" w:cs="Arial"/>
          <w:sz w:val="22"/>
          <w:szCs w:val="22"/>
        </w:rPr>
      </w:pPr>
      <w:r w:rsidRPr="00B973EB">
        <w:rPr>
          <w:rFonts w:ascii="Arial" w:hAnsi="Arial" w:cs="Arial"/>
          <w:sz w:val="22"/>
          <w:szCs w:val="22"/>
        </w:rPr>
        <w:t>Po realizacji przedsięwzięcia w gospodarstwie wnioskodawcy</w:t>
      </w:r>
      <w:r w:rsidR="00CB61E7" w:rsidRPr="00B973EB">
        <w:rPr>
          <w:rFonts w:ascii="Arial" w:hAnsi="Arial" w:cs="Arial"/>
          <w:sz w:val="22"/>
          <w:szCs w:val="22"/>
        </w:rPr>
        <w:t xml:space="preserve"> prowadzony będzie </w:t>
      </w:r>
      <w:r w:rsidR="00CB61E7" w:rsidRPr="00B973EB">
        <w:rPr>
          <w:rFonts w:ascii="Arial" w:hAnsi="Arial" w:cs="Arial"/>
          <w:sz w:val="22"/>
          <w:szCs w:val="22"/>
        </w:rPr>
        <w:lastRenderedPageBreak/>
        <w:t xml:space="preserve">wyłącznie </w:t>
      </w:r>
      <w:r w:rsidRPr="00B973EB">
        <w:rPr>
          <w:rFonts w:ascii="Arial" w:hAnsi="Arial" w:cs="Arial"/>
          <w:sz w:val="22"/>
          <w:szCs w:val="22"/>
        </w:rPr>
        <w:t>chów tuczników</w:t>
      </w:r>
      <w:r w:rsidR="00CB61E7" w:rsidRPr="00B973EB">
        <w:rPr>
          <w:rFonts w:ascii="Arial" w:hAnsi="Arial" w:cs="Arial"/>
          <w:sz w:val="22"/>
          <w:szCs w:val="22"/>
        </w:rPr>
        <w:t>, w 3 budynkach inwentarskich</w:t>
      </w:r>
      <w:r w:rsidRPr="00B973EB">
        <w:rPr>
          <w:rFonts w:ascii="Arial" w:hAnsi="Arial" w:cs="Arial"/>
          <w:sz w:val="22"/>
          <w:szCs w:val="22"/>
        </w:rPr>
        <w:t xml:space="preserve">. Docelowa planowana obsada wyniesie </w:t>
      </w:r>
      <w:r w:rsidR="00165DE6">
        <w:rPr>
          <w:rFonts w:ascii="Arial" w:hAnsi="Arial" w:cs="Arial"/>
          <w:sz w:val="22"/>
          <w:szCs w:val="22"/>
        </w:rPr>
        <w:t>maksymalnie</w:t>
      </w:r>
      <w:r w:rsidRPr="00B973EB">
        <w:rPr>
          <w:rFonts w:ascii="Arial" w:hAnsi="Arial" w:cs="Arial"/>
          <w:sz w:val="22"/>
          <w:szCs w:val="22"/>
        </w:rPr>
        <w:t xml:space="preserve"> 322 DJP – 2 300 sztuk tuczników.</w:t>
      </w:r>
    </w:p>
    <w:p w14:paraId="64698888" w14:textId="3B222422" w:rsidR="00AB5D9C" w:rsidRPr="000A2031" w:rsidRDefault="005B7D85" w:rsidP="004872C9">
      <w:pPr>
        <w:spacing w:after="120"/>
        <w:ind w:firstLine="567"/>
        <w:jc w:val="both"/>
        <w:rPr>
          <w:rFonts w:ascii="Arial" w:hAnsi="Arial" w:cs="Arial"/>
          <w:bCs/>
          <w:sz w:val="22"/>
          <w:szCs w:val="22"/>
        </w:rPr>
      </w:pPr>
      <w:r w:rsidRPr="00B973EB">
        <w:rPr>
          <w:rFonts w:ascii="Arial" w:hAnsi="Arial" w:cs="Arial"/>
          <w:sz w:val="22"/>
          <w:szCs w:val="22"/>
        </w:rPr>
        <w:t>W ramach przedsięwzięcia przewi</w:t>
      </w:r>
      <w:r w:rsidR="007B56AA" w:rsidRPr="00B973EB">
        <w:rPr>
          <w:rFonts w:ascii="Arial" w:hAnsi="Arial" w:cs="Arial"/>
          <w:sz w:val="22"/>
          <w:szCs w:val="22"/>
        </w:rPr>
        <w:t xml:space="preserve">duje się budowę nowego budynku gospodarczo-inwentarskiego </w:t>
      </w:r>
      <w:r w:rsidRPr="00B973EB">
        <w:rPr>
          <w:rFonts w:ascii="Arial" w:hAnsi="Arial" w:cs="Arial"/>
          <w:sz w:val="22"/>
          <w:szCs w:val="22"/>
        </w:rPr>
        <w:t>– tuczarni</w:t>
      </w:r>
      <w:r w:rsidR="001215D6" w:rsidRPr="00B973EB">
        <w:rPr>
          <w:rFonts w:ascii="Arial" w:hAnsi="Arial" w:cs="Arial"/>
          <w:sz w:val="22"/>
          <w:szCs w:val="22"/>
        </w:rPr>
        <w:t xml:space="preserve"> o powierzchni zabudowy do 1 400,00 m</w:t>
      </w:r>
      <w:r w:rsidR="001215D6" w:rsidRPr="00B973EB">
        <w:rPr>
          <w:rFonts w:ascii="Arial" w:hAnsi="Arial" w:cs="Arial"/>
          <w:sz w:val="22"/>
          <w:szCs w:val="22"/>
          <w:vertAlign w:val="superscript"/>
        </w:rPr>
        <w:t>2</w:t>
      </w:r>
      <w:r w:rsidR="00DD0C57" w:rsidRPr="00B973EB">
        <w:rPr>
          <w:rFonts w:ascii="Arial" w:hAnsi="Arial" w:cs="Arial"/>
          <w:sz w:val="22"/>
          <w:szCs w:val="22"/>
          <w:lang w:eastAsia="pl-PL"/>
        </w:rPr>
        <w:t xml:space="preserve">, w tym powierzchni użytkowej do 1 250,00 </w:t>
      </w:r>
      <w:r w:rsidR="00DD0C57" w:rsidRPr="00B973EB">
        <w:rPr>
          <w:rFonts w:ascii="Arial" w:hAnsi="Arial" w:cs="Arial"/>
          <w:sz w:val="22"/>
          <w:szCs w:val="22"/>
        </w:rPr>
        <w:t>m</w:t>
      </w:r>
      <w:r w:rsidR="00DD0C57" w:rsidRPr="00B973EB">
        <w:rPr>
          <w:rFonts w:ascii="Arial" w:hAnsi="Arial" w:cs="Arial"/>
          <w:sz w:val="22"/>
          <w:szCs w:val="22"/>
          <w:vertAlign w:val="superscript"/>
        </w:rPr>
        <w:t>2</w:t>
      </w:r>
      <w:r w:rsidR="00DD0C57" w:rsidRPr="00B973EB">
        <w:rPr>
          <w:rFonts w:ascii="Arial" w:hAnsi="Arial" w:cs="Arial"/>
          <w:sz w:val="22"/>
          <w:szCs w:val="22"/>
        </w:rPr>
        <w:t>.</w:t>
      </w:r>
      <w:r w:rsidR="00DD0C57" w:rsidRPr="00B973EB">
        <w:rPr>
          <w:rFonts w:ascii="Arial" w:hAnsi="Arial" w:cs="Arial"/>
          <w:bCs/>
          <w:color w:val="000000" w:themeColor="text1"/>
          <w:sz w:val="22"/>
          <w:szCs w:val="22"/>
        </w:rPr>
        <w:t xml:space="preserve"> </w:t>
      </w:r>
      <w:r w:rsidR="00AB5D9C" w:rsidRPr="00B973EB">
        <w:rPr>
          <w:rFonts w:ascii="Arial" w:hAnsi="Arial" w:cs="Arial"/>
          <w:bCs/>
          <w:color w:val="000000" w:themeColor="text1"/>
          <w:sz w:val="22"/>
          <w:szCs w:val="22"/>
        </w:rPr>
        <w:t xml:space="preserve">Jak wynika z raportu, łączna powierzchnia hodowlana przeznaczona na utrzymywanie zwierząt wyniesie w projektowanym budynku do </w:t>
      </w:r>
      <w:r w:rsidR="00AB5D9C" w:rsidRPr="00B973EB">
        <w:rPr>
          <w:rFonts w:ascii="Arial" w:hAnsi="Arial" w:cs="Arial"/>
          <w:sz w:val="22"/>
          <w:szCs w:val="22"/>
        </w:rPr>
        <w:t>1 083,84 m</w:t>
      </w:r>
      <w:r w:rsidR="00AB5D9C" w:rsidRPr="00B973EB">
        <w:rPr>
          <w:rFonts w:ascii="Arial" w:hAnsi="Arial" w:cs="Arial"/>
          <w:sz w:val="22"/>
          <w:szCs w:val="22"/>
          <w:vertAlign w:val="superscript"/>
        </w:rPr>
        <w:t>2</w:t>
      </w:r>
      <w:r w:rsidR="00AB5D9C" w:rsidRPr="00B973EB">
        <w:rPr>
          <w:rFonts w:ascii="Arial" w:hAnsi="Arial" w:cs="Arial"/>
          <w:sz w:val="22"/>
          <w:szCs w:val="22"/>
        </w:rPr>
        <w:t xml:space="preserve">. </w:t>
      </w:r>
      <w:r w:rsidR="00AB5D9C" w:rsidRPr="00B973EB">
        <w:rPr>
          <w:rFonts w:ascii="Arial" w:hAnsi="Arial" w:cs="Arial"/>
          <w:color w:val="000000"/>
          <w:sz w:val="22"/>
          <w:szCs w:val="22"/>
        </w:rPr>
        <w:t xml:space="preserve">W planowanym budynku inwentarskim prowadzony będzie chów </w:t>
      </w:r>
      <w:r w:rsidR="00AB5D9C" w:rsidRPr="00B973EB">
        <w:rPr>
          <w:rFonts w:ascii="Arial" w:hAnsi="Arial" w:cs="Arial"/>
          <w:sz w:val="22"/>
          <w:szCs w:val="22"/>
        </w:rPr>
        <w:t xml:space="preserve">trzody chlewnej – tuczników w ilości do 1 080 sztuk tuczników o </w:t>
      </w:r>
      <w:r w:rsidR="00AB5D9C" w:rsidRPr="000A2031">
        <w:rPr>
          <w:rFonts w:ascii="Arial" w:hAnsi="Arial" w:cs="Arial"/>
          <w:sz w:val="22"/>
          <w:szCs w:val="22"/>
        </w:rPr>
        <w:t xml:space="preserve">wadze </w:t>
      </w:r>
      <w:r w:rsidR="001C760A" w:rsidRPr="000A2031">
        <w:rPr>
          <w:rFonts w:ascii="Arial" w:hAnsi="Arial" w:cs="Arial"/>
          <w:sz w:val="22"/>
          <w:szCs w:val="22"/>
        </w:rPr>
        <w:t>końcowej</w:t>
      </w:r>
      <w:r w:rsidR="001C760A">
        <w:rPr>
          <w:rFonts w:ascii="Arial" w:hAnsi="Arial" w:cs="Arial"/>
          <w:sz w:val="22"/>
          <w:szCs w:val="22"/>
        </w:rPr>
        <w:t xml:space="preserve"> </w:t>
      </w:r>
      <w:r w:rsidR="002345EC" w:rsidRPr="00B973EB">
        <w:rPr>
          <w:rFonts w:ascii="Arial" w:hAnsi="Arial" w:cs="Arial"/>
          <w:sz w:val="22"/>
          <w:szCs w:val="22"/>
        </w:rPr>
        <w:t xml:space="preserve">powyżej </w:t>
      </w:r>
      <w:r w:rsidR="00AB5D9C" w:rsidRPr="00B973EB">
        <w:rPr>
          <w:rFonts w:ascii="Arial" w:hAnsi="Arial" w:cs="Arial"/>
          <w:sz w:val="22"/>
          <w:szCs w:val="22"/>
        </w:rPr>
        <w:t>110 kg (151,2 DJP),</w:t>
      </w:r>
      <w:r w:rsidR="00AB5D9C" w:rsidRPr="00B973EB">
        <w:rPr>
          <w:rFonts w:ascii="Arial" w:hAnsi="Arial" w:cs="Arial"/>
          <w:color w:val="000000"/>
          <w:sz w:val="22"/>
          <w:szCs w:val="22"/>
        </w:rPr>
        <w:t xml:space="preserve"> </w:t>
      </w:r>
      <w:r w:rsidR="00AB5D9C" w:rsidRPr="00B973EB">
        <w:rPr>
          <w:rFonts w:ascii="Arial" w:hAnsi="Arial" w:cs="Arial"/>
          <w:sz w:val="22"/>
          <w:szCs w:val="22"/>
        </w:rPr>
        <w:t>w komorach grupowych</w:t>
      </w:r>
      <w:r w:rsidR="00AB5D9C" w:rsidRPr="00B973EB">
        <w:rPr>
          <w:rFonts w:ascii="Arial" w:hAnsi="Arial" w:cs="Arial"/>
          <w:color w:val="000000"/>
          <w:sz w:val="22"/>
          <w:szCs w:val="22"/>
        </w:rPr>
        <w:t>, w systemie bezściołowym na rusztach. Pod rusztami wykonany zostanie bezodpływowy zbiornik na gnojowicę o pojemności do 1</w:t>
      </w:r>
      <w:r w:rsidR="00644C09">
        <w:rPr>
          <w:rFonts w:ascii="Arial" w:hAnsi="Arial" w:cs="Arial"/>
          <w:color w:val="000000"/>
          <w:sz w:val="22"/>
          <w:szCs w:val="22"/>
        </w:rPr>
        <w:t xml:space="preserve"> </w:t>
      </w:r>
      <w:r w:rsidR="00AB5D9C" w:rsidRPr="00B973EB">
        <w:rPr>
          <w:rFonts w:ascii="Arial" w:hAnsi="Arial" w:cs="Arial"/>
          <w:color w:val="000000"/>
          <w:sz w:val="22"/>
          <w:szCs w:val="22"/>
        </w:rPr>
        <w:t>000 m</w:t>
      </w:r>
      <w:r w:rsidR="00AB5D9C" w:rsidRPr="00B973EB">
        <w:rPr>
          <w:rFonts w:ascii="Arial" w:hAnsi="Arial" w:cs="Arial"/>
          <w:color w:val="000000"/>
          <w:sz w:val="22"/>
          <w:szCs w:val="22"/>
          <w:vertAlign w:val="superscript"/>
        </w:rPr>
        <w:t>3</w:t>
      </w:r>
      <w:r w:rsidR="00AB5D9C" w:rsidRPr="00B973EB">
        <w:rPr>
          <w:rFonts w:ascii="Arial" w:hAnsi="Arial" w:cs="Arial"/>
          <w:color w:val="000000"/>
          <w:sz w:val="22"/>
          <w:szCs w:val="22"/>
        </w:rPr>
        <w:t>.</w:t>
      </w:r>
      <w:r w:rsidR="004872C9" w:rsidRPr="00B973EB">
        <w:rPr>
          <w:rFonts w:ascii="Arial" w:hAnsi="Arial" w:cs="Arial"/>
          <w:bCs/>
          <w:color w:val="000000" w:themeColor="text1"/>
          <w:sz w:val="22"/>
          <w:szCs w:val="22"/>
        </w:rPr>
        <w:t xml:space="preserve"> </w:t>
      </w:r>
      <w:r w:rsidR="00AB5D9C" w:rsidRPr="00B973EB">
        <w:rPr>
          <w:rFonts w:ascii="Arial" w:hAnsi="Arial" w:cs="Arial"/>
          <w:sz w:val="22"/>
          <w:szCs w:val="22"/>
        </w:rPr>
        <w:t xml:space="preserve">Projektowany budynek inwentarski będzie obiektem budowlanym wolnostojącym, jednokondygnacyjnym, </w:t>
      </w:r>
      <w:r w:rsidR="00B41465" w:rsidRPr="00B973EB">
        <w:rPr>
          <w:rFonts w:ascii="Arial" w:hAnsi="Arial" w:cs="Arial"/>
          <w:sz w:val="22"/>
          <w:szCs w:val="22"/>
        </w:rPr>
        <w:t>o wysokości w kalenicy budynku do 8,0 m.</w:t>
      </w:r>
      <w:r w:rsidR="00AB5D9C" w:rsidRPr="00B973EB">
        <w:rPr>
          <w:rFonts w:ascii="Arial" w:hAnsi="Arial" w:cs="Arial"/>
          <w:sz w:val="22"/>
          <w:szCs w:val="22"/>
        </w:rPr>
        <w:t xml:space="preserve"> W obiekcie wydzielone zostaną dwa sektory kojców zbiorowych po 4 kojce na każdy sektor, oddzielone od siebie korytarzem. Planuje się realizację maksymalnie 8 kojców, o powierzchni hodowlanej pojedynczego kojca 135,48 m</w:t>
      </w:r>
      <w:r w:rsidR="00AB5D9C" w:rsidRPr="00B973EB">
        <w:rPr>
          <w:rFonts w:ascii="Arial" w:hAnsi="Arial" w:cs="Arial"/>
          <w:sz w:val="22"/>
          <w:szCs w:val="22"/>
          <w:vertAlign w:val="superscript"/>
        </w:rPr>
        <w:t>2</w:t>
      </w:r>
      <w:r w:rsidR="00AB5D9C" w:rsidRPr="00B973EB">
        <w:rPr>
          <w:rFonts w:ascii="Arial" w:hAnsi="Arial" w:cs="Arial"/>
          <w:sz w:val="22"/>
          <w:szCs w:val="22"/>
        </w:rPr>
        <w:t xml:space="preserve">. W każdym kojcu przewiduje się utrzymywać do 135 sztuk zwierząt. </w:t>
      </w:r>
      <w:r w:rsidR="00AB5D9C" w:rsidRPr="00B973EB">
        <w:rPr>
          <w:rFonts w:ascii="Arial" w:hAnsi="Arial" w:cs="Arial"/>
          <w:bCs/>
          <w:iCs/>
          <w:sz w:val="22"/>
          <w:szCs w:val="22"/>
        </w:rPr>
        <w:t xml:space="preserve">W budynku </w:t>
      </w:r>
      <w:r w:rsidR="00AB5D9C" w:rsidRPr="00B973EB">
        <w:rPr>
          <w:rFonts w:ascii="Arial" w:hAnsi="Arial" w:cs="Arial"/>
          <w:color w:val="000000"/>
          <w:sz w:val="22"/>
          <w:szCs w:val="22"/>
          <w:lang w:eastAsia="pl-PL"/>
        </w:rPr>
        <w:t xml:space="preserve">przewiduje się zautomatyzowany </w:t>
      </w:r>
      <w:r w:rsidR="00AB5D9C" w:rsidRPr="00B973EB">
        <w:rPr>
          <w:rFonts w:ascii="Arial" w:hAnsi="Arial" w:cs="Arial"/>
          <w:sz w:val="22"/>
          <w:szCs w:val="22"/>
          <w:lang w:eastAsia="pl-PL"/>
        </w:rPr>
        <w:t xml:space="preserve">system żywienia </w:t>
      </w:r>
      <w:r w:rsidR="00AB5D9C" w:rsidRPr="00B973EB">
        <w:rPr>
          <w:rFonts w:ascii="Arial" w:hAnsi="Arial" w:cs="Arial"/>
          <w:sz w:val="22"/>
          <w:szCs w:val="22"/>
        </w:rPr>
        <w:t>z wykorzystaniem paszociągów</w:t>
      </w:r>
      <w:r w:rsidR="00AB5D9C" w:rsidRPr="00B973EB">
        <w:rPr>
          <w:rFonts w:ascii="Arial" w:hAnsi="Arial" w:cs="Arial"/>
          <w:sz w:val="22"/>
          <w:szCs w:val="22"/>
          <w:lang w:eastAsia="pl-PL"/>
        </w:rPr>
        <w:t>. Woda podawana będzie poprzez automatyczne poidła.</w:t>
      </w:r>
      <w:r w:rsidR="00AB5D9C" w:rsidRPr="00B973EB">
        <w:rPr>
          <w:rFonts w:ascii="Arial" w:hAnsi="Arial" w:cs="Arial"/>
          <w:bCs/>
          <w:color w:val="000000" w:themeColor="text1"/>
          <w:sz w:val="22"/>
          <w:szCs w:val="22"/>
        </w:rPr>
        <w:t xml:space="preserve"> </w:t>
      </w:r>
      <w:r w:rsidR="00B91682" w:rsidRPr="00B973EB">
        <w:rPr>
          <w:rFonts w:ascii="Arial" w:hAnsi="Arial" w:cs="Arial"/>
          <w:sz w:val="22"/>
          <w:szCs w:val="22"/>
        </w:rPr>
        <w:t>W projektowanej tuczarni zostaną wydzielone także</w:t>
      </w:r>
      <w:r w:rsidR="005F36CD" w:rsidRPr="00B973EB">
        <w:rPr>
          <w:rFonts w:ascii="Arial" w:hAnsi="Arial" w:cs="Arial"/>
          <w:sz w:val="22"/>
          <w:szCs w:val="22"/>
        </w:rPr>
        <w:t xml:space="preserve"> pomieszczenie socjalne, izolatka,</w:t>
      </w:r>
      <w:r w:rsidR="00B91682" w:rsidRPr="00B973EB">
        <w:rPr>
          <w:rFonts w:ascii="Arial" w:hAnsi="Arial" w:cs="Arial"/>
          <w:sz w:val="22"/>
          <w:szCs w:val="22"/>
        </w:rPr>
        <w:t xml:space="preserve"> magazyn o</w:t>
      </w:r>
      <w:r w:rsidR="000C6982" w:rsidRPr="00B973EB">
        <w:rPr>
          <w:rFonts w:ascii="Arial" w:hAnsi="Arial" w:cs="Arial"/>
          <w:sz w:val="22"/>
          <w:szCs w:val="22"/>
        </w:rPr>
        <w:t>raz część</w:t>
      </w:r>
      <w:r w:rsidR="00B91682" w:rsidRPr="00B973EB">
        <w:rPr>
          <w:rFonts w:ascii="Arial" w:hAnsi="Arial" w:cs="Arial"/>
          <w:sz w:val="22"/>
          <w:szCs w:val="22"/>
        </w:rPr>
        <w:t xml:space="preserve"> komunikac</w:t>
      </w:r>
      <w:r w:rsidR="000C6982" w:rsidRPr="00B973EB">
        <w:rPr>
          <w:rFonts w:ascii="Arial" w:hAnsi="Arial" w:cs="Arial"/>
          <w:sz w:val="22"/>
          <w:szCs w:val="22"/>
        </w:rPr>
        <w:t>yjna</w:t>
      </w:r>
      <w:r w:rsidR="00B91682" w:rsidRPr="00B973EB">
        <w:rPr>
          <w:rFonts w:ascii="Arial" w:hAnsi="Arial" w:cs="Arial"/>
          <w:sz w:val="22"/>
          <w:szCs w:val="22"/>
        </w:rPr>
        <w:t xml:space="preserve">. </w:t>
      </w:r>
      <w:r w:rsidR="000C6982" w:rsidRPr="00B973EB">
        <w:rPr>
          <w:rFonts w:ascii="Arial" w:hAnsi="Arial" w:cs="Arial"/>
          <w:sz w:val="22"/>
          <w:szCs w:val="22"/>
        </w:rPr>
        <w:t>Na terenie przedsięwzięcia planuje</w:t>
      </w:r>
      <w:r w:rsidR="0049239D" w:rsidRPr="00B973EB">
        <w:rPr>
          <w:rFonts w:ascii="Arial" w:hAnsi="Arial" w:cs="Arial"/>
          <w:sz w:val="22"/>
          <w:szCs w:val="22"/>
        </w:rPr>
        <w:t xml:space="preserve"> </w:t>
      </w:r>
      <w:r w:rsidR="007B56AA" w:rsidRPr="00B973EB">
        <w:rPr>
          <w:rFonts w:ascii="Arial" w:hAnsi="Arial" w:cs="Arial"/>
          <w:sz w:val="22"/>
          <w:szCs w:val="22"/>
        </w:rPr>
        <w:t xml:space="preserve">się </w:t>
      </w:r>
      <w:r w:rsidR="007B56AA" w:rsidRPr="000A2031">
        <w:rPr>
          <w:rFonts w:ascii="Arial" w:hAnsi="Arial" w:cs="Arial"/>
          <w:sz w:val="22"/>
          <w:szCs w:val="22"/>
        </w:rPr>
        <w:t xml:space="preserve">także realizację </w:t>
      </w:r>
      <w:r w:rsidRPr="000A2031">
        <w:rPr>
          <w:rFonts w:ascii="Arial" w:hAnsi="Arial" w:cs="Arial"/>
          <w:sz w:val="22"/>
          <w:szCs w:val="22"/>
        </w:rPr>
        <w:t>niezbędnej infrastruktury towarzyszącej</w:t>
      </w:r>
      <w:r w:rsidR="007B56AA" w:rsidRPr="000A2031">
        <w:rPr>
          <w:rFonts w:ascii="Arial" w:hAnsi="Arial" w:cs="Arial"/>
          <w:sz w:val="22"/>
          <w:szCs w:val="22"/>
        </w:rPr>
        <w:t>, w skład której wejdą 4 silosy na pa</w:t>
      </w:r>
      <w:r w:rsidR="00407B04" w:rsidRPr="000A2031">
        <w:rPr>
          <w:rFonts w:ascii="Arial" w:hAnsi="Arial" w:cs="Arial"/>
          <w:sz w:val="22"/>
          <w:szCs w:val="22"/>
        </w:rPr>
        <w:t>szę o ładowności do 20 Mg każdy oraz szczelny podziemny zbiornik</w:t>
      </w:r>
      <w:r w:rsidR="00320C28" w:rsidRPr="000A2031">
        <w:rPr>
          <w:rFonts w:ascii="Arial" w:hAnsi="Arial" w:cs="Arial"/>
          <w:sz w:val="22"/>
          <w:szCs w:val="22"/>
        </w:rPr>
        <w:t xml:space="preserve"> bezodpływowy</w:t>
      </w:r>
      <w:r w:rsidR="00407B04" w:rsidRPr="000A2031">
        <w:rPr>
          <w:rFonts w:ascii="Arial" w:hAnsi="Arial" w:cs="Arial"/>
          <w:sz w:val="22"/>
          <w:szCs w:val="22"/>
        </w:rPr>
        <w:t xml:space="preserve"> na ścieki bytowe o pojemności użytkowej do 10 m</w:t>
      </w:r>
      <w:r w:rsidR="00407B04" w:rsidRPr="000A2031">
        <w:rPr>
          <w:rFonts w:ascii="Arial" w:hAnsi="Arial" w:cs="Arial"/>
          <w:sz w:val="22"/>
          <w:szCs w:val="22"/>
          <w:vertAlign w:val="superscript"/>
        </w:rPr>
        <w:t>3</w:t>
      </w:r>
      <w:r w:rsidR="00407B04" w:rsidRPr="000A2031">
        <w:rPr>
          <w:rFonts w:ascii="Arial" w:hAnsi="Arial" w:cs="Arial"/>
          <w:sz w:val="22"/>
          <w:szCs w:val="22"/>
        </w:rPr>
        <w:t xml:space="preserve">. </w:t>
      </w:r>
      <w:r w:rsidR="004774FB" w:rsidRPr="000A2031">
        <w:rPr>
          <w:rFonts w:ascii="Arial" w:hAnsi="Arial" w:cs="Arial"/>
          <w:sz w:val="22"/>
          <w:szCs w:val="22"/>
        </w:rPr>
        <w:t>W ramach przedsięwzięcia przewiduje się zwiększenie obecnej powierzchni utwardzeń równej 600 m</w:t>
      </w:r>
      <w:r w:rsidR="004774FB" w:rsidRPr="000A2031">
        <w:rPr>
          <w:rFonts w:ascii="Arial" w:hAnsi="Arial" w:cs="Arial"/>
          <w:sz w:val="22"/>
          <w:szCs w:val="22"/>
          <w:vertAlign w:val="superscript"/>
        </w:rPr>
        <w:t>2</w:t>
      </w:r>
      <w:r w:rsidR="004774FB" w:rsidRPr="000A2031">
        <w:rPr>
          <w:rFonts w:ascii="Arial" w:hAnsi="Arial" w:cs="Arial"/>
          <w:sz w:val="22"/>
          <w:szCs w:val="22"/>
        </w:rPr>
        <w:t xml:space="preserve"> o maksymalnie </w:t>
      </w:r>
      <w:r w:rsidR="005F6011" w:rsidRPr="000A2031">
        <w:rPr>
          <w:rFonts w:ascii="Arial" w:hAnsi="Arial" w:cs="Arial"/>
          <w:sz w:val="22"/>
          <w:szCs w:val="22"/>
        </w:rPr>
        <w:br/>
      </w:r>
      <w:r w:rsidR="004774FB" w:rsidRPr="000A2031">
        <w:rPr>
          <w:rFonts w:ascii="Arial" w:hAnsi="Arial" w:cs="Arial"/>
          <w:sz w:val="22"/>
          <w:szCs w:val="22"/>
        </w:rPr>
        <w:t>1</w:t>
      </w:r>
      <w:r w:rsidR="00095DB2" w:rsidRPr="000A2031">
        <w:rPr>
          <w:rFonts w:ascii="Arial" w:hAnsi="Arial" w:cs="Arial"/>
          <w:sz w:val="22"/>
          <w:szCs w:val="22"/>
        </w:rPr>
        <w:t xml:space="preserve"> </w:t>
      </w:r>
      <w:r w:rsidR="004774FB" w:rsidRPr="000A2031">
        <w:rPr>
          <w:rFonts w:ascii="Arial" w:hAnsi="Arial" w:cs="Arial"/>
          <w:sz w:val="22"/>
          <w:szCs w:val="22"/>
        </w:rPr>
        <w:t>200 m</w:t>
      </w:r>
      <w:r w:rsidR="004774FB" w:rsidRPr="000A2031">
        <w:rPr>
          <w:rFonts w:ascii="Arial" w:hAnsi="Arial" w:cs="Arial"/>
          <w:sz w:val="22"/>
          <w:szCs w:val="22"/>
          <w:vertAlign w:val="superscript"/>
        </w:rPr>
        <w:t>2</w:t>
      </w:r>
      <w:r w:rsidR="004774FB" w:rsidRPr="000A2031">
        <w:rPr>
          <w:rFonts w:ascii="Arial" w:hAnsi="Arial" w:cs="Arial"/>
          <w:sz w:val="22"/>
          <w:szCs w:val="22"/>
        </w:rPr>
        <w:t xml:space="preserve">. </w:t>
      </w:r>
    </w:p>
    <w:p w14:paraId="2C07CBBE" w14:textId="12F5739F" w:rsidR="00B91682" w:rsidRPr="00B973EB" w:rsidRDefault="00BF4EE1" w:rsidP="00BF4EE1">
      <w:pPr>
        <w:pStyle w:val="Standard"/>
        <w:tabs>
          <w:tab w:val="left" w:pos="567"/>
        </w:tabs>
        <w:spacing w:after="120"/>
        <w:ind w:firstLine="567"/>
        <w:jc w:val="both"/>
        <w:rPr>
          <w:rFonts w:ascii="Arial" w:hAnsi="Arial" w:cs="Arial"/>
          <w:sz w:val="22"/>
          <w:szCs w:val="22"/>
        </w:rPr>
      </w:pPr>
      <w:r w:rsidRPr="00B973EB">
        <w:rPr>
          <w:rFonts w:ascii="Arial" w:hAnsi="Arial" w:cs="Arial"/>
          <w:sz w:val="22"/>
          <w:szCs w:val="22"/>
        </w:rPr>
        <w:t>Zgodnie z uzupełnieniem do raportu, w</w:t>
      </w:r>
      <w:r w:rsidR="007B56AA" w:rsidRPr="00B973EB">
        <w:rPr>
          <w:rFonts w:ascii="Arial" w:hAnsi="Arial" w:cs="Arial"/>
          <w:sz w:val="22"/>
          <w:szCs w:val="22"/>
        </w:rPr>
        <w:t xml:space="preserve"> istniejącym budynku inwentarskim nr 1</w:t>
      </w:r>
      <w:r w:rsidR="00676753" w:rsidRPr="00B973EB">
        <w:rPr>
          <w:rFonts w:ascii="Arial" w:hAnsi="Arial" w:cs="Arial"/>
          <w:sz w:val="22"/>
          <w:szCs w:val="22"/>
        </w:rPr>
        <w:t xml:space="preserve"> </w:t>
      </w:r>
      <w:r w:rsidRPr="00B973EB">
        <w:rPr>
          <w:rFonts w:ascii="Arial" w:hAnsi="Arial" w:cs="Arial"/>
          <w:sz w:val="22"/>
          <w:szCs w:val="22"/>
        </w:rPr>
        <w:t xml:space="preserve">obecnie utrzymywane są warchlaki i tuczniki o łącznej obsadzie 49,7 DJP. </w:t>
      </w:r>
      <w:r w:rsidR="00EE7C9A" w:rsidRPr="00B973EB">
        <w:rPr>
          <w:rFonts w:ascii="Arial" w:hAnsi="Arial" w:cs="Arial"/>
          <w:sz w:val="22"/>
          <w:szCs w:val="22"/>
        </w:rPr>
        <w:t>Po realizacji przedsięwzięcia w istniejącym</w:t>
      </w:r>
      <w:r w:rsidR="007B56AA" w:rsidRPr="00B973EB">
        <w:rPr>
          <w:rFonts w:ascii="Arial" w:hAnsi="Arial" w:cs="Arial"/>
          <w:sz w:val="22"/>
          <w:szCs w:val="22"/>
        </w:rPr>
        <w:t xml:space="preserve"> budynku nr 1</w:t>
      </w:r>
      <w:r w:rsidRPr="00B973EB">
        <w:rPr>
          <w:rFonts w:ascii="Arial" w:hAnsi="Arial" w:cs="Arial"/>
          <w:sz w:val="22"/>
          <w:szCs w:val="22"/>
        </w:rPr>
        <w:t xml:space="preserve">, </w:t>
      </w:r>
      <w:r w:rsidR="001C760A" w:rsidRPr="000A2031">
        <w:rPr>
          <w:rFonts w:ascii="Arial" w:hAnsi="Arial" w:cs="Arial"/>
          <w:sz w:val="22"/>
          <w:szCs w:val="22"/>
        </w:rPr>
        <w:t xml:space="preserve">w kojcach grupowych </w:t>
      </w:r>
      <w:r w:rsidRPr="000A2031">
        <w:rPr>
          <w:rFonts w:ascii="Arial" w:hAnsi="Arial" w:cs="Arial"/>
          <w:sz w:val="22"/>
          <w:szCs w:val="22"/>
        </w:rPr>
        <w:t>na</w:t>
      </w:r>
      <w:r w:rsidR="001C760A" w:rsidRPr="000A2031">
        <w:rPr>
          <w:rFonts w:ascii="Arial" w:hAnsi="Arial" w:cs="Arial"/>
          <w:sz w:val="22"/>
          <w:szCs w:val="22"/>
        </w:rPr>
        <w:t xml:space="preserve"> łącznej</w:t>
      </w:r>
      <w:r w:rsidRPr="000A2031">
        <w:rPr>
          <w:rFonts w:ascii="Arial" w:hAnsi="Arial" w:cs="Arial"/>
          <w:sz w:val="22"/>
          <w:szCs w:val="22"/>
        </w:rPr>
        <w:t xml:space="preserve"> powierzchni</w:t>
      </w:r>
      <w:r w:rsidR="007B56AA" w:rsidRPr="000A2031">
        <w:rPr>
          <w:rFonts w:ascii="Arial" w:hAnsi="Arial" w:cs="Arial"/>
          <w:sz w:val="22"/>
          <w:szCs w:val="22"/>
        </w:rPr>
        <w:t xml:space="preserve"> </w:t>
      </w:r>
      <w:r w:rsidRPr="000A2031">
        <w:rPr>
          <w:rFonts w:ascii="Arial" w:hAnsi="Arial" w:cs="Arial"/>
          <w:sz w:val="22"/>
          <w:szCs w:val="22"/>
        </w:rPr>
        <w:t>hodowlanej 255 m</w:t>
      </w:r>
      <w:r w:rsidRPr="000A2031">
        <w:rPr>
          <w:rFonts w:ascii="Arial" w:hAnsi="Arial" w:cs="Arial"/>
          <w:sz w:val="22"/>
          <w:szCs w:val="22"/>
          <w:vertAlign w:val="superscript"/>
        </w:rPr>
        <w:t xml:space="preserve">2 </w:t>
      </w:r>
      <w:r w:rsidR="00EE7C9A" w:rsidRPr="000A2031">
        <w:rPr>
          <w:rFonts w:ascii="Arial" w:hAnsi="Arial" w:cs="Arial"/>
          <w:sz w:val="22"/>
          <w:szCs w:val="22"/>
        </w:rPr>
        <w:t>utrzymywane będzie</w:t>
      </w:r>
      <w:r w:rsidR="001C760A" w:rsidRPr="000A2031">
        <w:rPr>
          <w:rFonts w:ascii="Arial" w:hAnsi="Arial" w:cs="Arial"/>
          <w:sz w:val="22"/>
          <w:szCs w:val="22"/>
        </w:rPr>
        <w:t xml:space="preserve"> w systemie bezściołowym na rusztach,</w:t>
      </w:r>
      <w:r w:rsidR="00EE7C9A" w:rsidRPr="000A2031">
        <w:rPr>
          <w:rFonts w:ascii="Arial" w:hAnsi="Arial" w:cs="Arial"/>
          <w:sz w:val="22"/>
          <w:szCs w:val="22"/>
        </w:rPr>
        <w:t xml:space="preserve"> maksymalnie 54,6 DJP – 390 sz</w:t>
      </w:r>
      <w:r w:rsidR="00FF3CB6" w:rsidRPr="000A2031">
        <w:rPr>
          <w:rFonts w:ascii="Arial" w:hAnsi="Arial" w:cs="Arial"/>
          <w:sz w:val="22"/>
          <w:szCs w:val="22"/>
        </w:rPr>
        <w:t>tuk tuczników o wadze</w:t>
      </w:r>
      <w:r w:rsidR="001C760A" w:rsidRPr="000A2031">
        <w:rPr>
          <w:rFonts w:ascii="Arial" w:hAnsi="Arial" w:cs="Arial"/>
          <w:sz w:val="22"/>
          <w:szCs w:val="22"/>
        </w:rPr>
        <w:t xml:space="preserve"> końcowej</w:t>
      </w:r>
      <w:r w:rsidR="00FF3CB6" w:rsidRPr="000A2031">
        <w:rPr>
          <w:rFonts w:ascii="Arial" w:hAnsi="Arial" w:cs="Arial"/>
          <w:sz w:val="22"/>
          <w:szCs w:val="22"/>
        </w:rPr>
        <w:t xml:space="preserve"> 8</w:t>
      </w:r>
      <w:r w:rsidR="00697535" w:rsidRPr="000A2031">
        <w:rPr>
          <w:rFonts w:ascii="Arial" w:hAnsi="Arial" w:cs="Arial"/>
          <w:sz w:val="22"/>
          <w:szCs w:val="22"/>
        </w:rPr>
        <w:t>5</w:t>
      </w:r>
      <w:r w:rsidR="00FF3CB6" w:rsidRPr="000A2031">
        <w:rPr>
          <w:rFonts w:ascii="Arial" w:hAnsi="Arial" w:cs="Arial"/>
          <w:sz w:val="22"/>
          <w:szCs w:val="22"/>
        </w:rPr>
        <w:t>-110 kg.</w:t>
      </w:r>
      <w:r w:rsidR="00FF3CB6" w:rsidRPr="00B973EB">
        <w:rPr>
          <w:rFonts w:ascii="Arial" w:hAnsi="Arial" w:cs="Arial"/>
          <w:sz w:val="22"/>
          <w:szCs w:val="22"/>
        </w:rPr>
        <w:t xml:space="preserve"> Pod rusztami </w:t>
      </w:r>
      <w:r w:rsidR="0017684D" w:rsidRPr="00B973EB">
        <w:rPr>
          <w:rFonts w:ascii="Arial" w:hAnsi="Arial" w:cs="Arial"/>
          <w:sz w:val="22"/>
          <w:szCs w:val="22"/>
        </w:rPr>
        <w:t xml:space="preserve">znajduje się </w:t>
      </w:r>
      <w:r w:rsidR="00FF3CB6" w:rsidRPr="00B973EB">
        <w:rPr>
          <w:rFonts w:ascii="Arial" w:hAnsi="Arial" w:cs="Arial"/>
          <w:sz w:val="22"/>
          <w:szCs w:val="22"/>
        </w:rPr>
        <w:t>zbio</w:t>
      </w:r>
      <w:r w:rsidR="00BA5368" w:rsidRPr="00B973EB">
        <w:rPr>
          <w:rFonts w:ascii="Arial" w:hAnsi="Arial" w:cs="Arial"/>
          <w:sz w:val="22"/>
          <w:szCs w:val="22"/>
        </w:rPr>
        <w:t>rnik bezodpływowy na gnojowicę o pojemności około 1</w:t>
      </w:r>
      <w:r w:rsidR="00F65A10" w:rsidRPr="00B973EB">
        <w:rPr>
          <w:rFonts w:ascii="Arial" w:hAnsi="Arial" w:cs="Arial"/>
          <w:sz w:val="22"/>
          <w:szCs w:val="22"/>
        </w:rPr>
        <w:t>45</w:t>
      </w:r>
      <w:r w:rsidR="00BA5368" w:rsidRPr="00B973EB">
        <w:rPr>
          <w:rFonts w:ascii="Arial" w:hAnsi="Arial" w:cs="Arial"/>
          <w:sz w:val="22"/>
          <w:szCs w:val="22"/>
        </w:rPr>
        <w:t xml:space="preserve"> m</w:t>
      </w:r>
      <w:r w:rsidR="00BA5368" w:rsidRPr="00B973EB">
        <w:rPr>
          <w:rFonts w:ascii="Arial" w:hAnsi="Arial" w:cs="Arial"/>
          <w:sz w:val="22"/>
          <w:szCs w:val="22"/>
          <w:vertAlign w:val="superscript"/>
        </w:rPr>
        <w:t>3</w:t>
      </w:r>
      <w:r w:rsidR="00BA5368" w:rsidRPr="00B973EB">
        <w:rPr>
          <w:rFonts w:ascii="Arial" w:hAnsi="Arial" w:cs="Arial"/>
          <w:sz w:val="22"/>
          <w:szCs w:val="22"/>
        </w:rPr>
        <w:t xml:space="preserve">. </w:t>
      </w:r>
      <w:r w:rsidR="00652AFD" w:rsidRPr="00B973EB">
        <w:rPr>
          <w:rFonts w:ascii="Arial" w:hAnsi="Arial" w:cs="Arial"/>
          <w:sz w:val="22"/>
          <w:szCs w:val="22"/>
        </w:rPr>
        <w:t>W istniejącej tuczarni prowadzone jest automatyczne zadawanie pasz z wykorzystaniem paszociągów</w:t>
      </w:r>
      <w:r w:rsidR="008C4F65" w:rsidRPr="00B973EB">
        <w:rPr>
          <w:rFonts w:ascii="Arial" w:hAnsi="Arial" w:cs="Arial"/>
          <w:sz w:val="22"/>
          <w:szCs w:val="22"/>
        </w:rPr>
        <w:t xml:space="preserve"> oraz automatyczne pojenie. </w:t>
      </w:r>
    </w:p>
    <w:p w14:paraId="038AEBCE" w14:textId="42F9C21A" w:rsidR="0049239D" w:rsidRPr="00B973EB" w:rsidRDefault="007B56AA" w:rsidP="00BF4EE1">
      <w:pPr>
        <w:pStyle w:val="Standard"/>
        <w:tabs>
          <w:tab w:val="left" w:pos="567"/>
        </w:tabs>
        <w:spacing w:after="120"/>
        <w:ind w:firstLine="567"/>
        <w:jc w:val="both"/>
        <w:rPr>
          <w:rFonts w:ascii="Arial" w:hAnsi="Arial" w:cs="Arial"/>
          <w:sz w:val="22"/>
          <w:szCs w:val="22"/>
        </w:rPr>
      </w:pPr>
      <w:r w:rsidRPr="00B973EB">
        <w:rPr>
          <w:rFonts w:ascii="Arial" w:hAnsi="Arial" w:cs="Arial"/>
          <w:sz w:val="22"/>
          <w:szCs w:val="22"/>
        </w:rPr>
        <w:t xml:space="preserve">W istniejącym budynku inwentarskim nr 2 </w:t>
      </w:r>
      <w:r w:rsidR="00BF4EE1" w:rsidRPr="00B973EB">
        <w:rPr>
          <w:rFonts w:ascii="Arial" w:hAnsi="Arial" w:cs="Arial"/>
          <w:sz w:val="22"/>
          <w:szCs w:val="22"/>
        </w:rPr>
        <w:t xml:space="preserve">obecnie utrzymywane są warchlaki i tuczniki o łącznej obsadzie 48,3 DJP. </w:t>
      </w:r>
      <w:r w:rsidR="007C44FB" w:rsidRPr="00B973EB">
        <w:rPr>
          <w:rFonts w:ascii="Arial" w:hAnsi="Arial" w:cs="Arial"/>
          <w:sz w:val="22"/>
          <w:szCs w:val="22"/>
        </w:rPr>
        <w:t>Po realizacji przedsięwzięcia w istniejącym budynku nr 2</w:t>
      </w:r>
      <w:r w:rsidR="00BF4EE1" w:rsidRPr="00B973EB">
        <w:rPr>
          <w:rFonts w:ascii="Arial" w:hAnsi="Arial" w:cs="Arial"/>
          <w:sz w:val="22"/>
          <w:szCs w:val="22"/>
        </w:rPr>
        <w:t xml:space="preserve">, </w:t>
      </w:r>
      <w:r w:rsidR="001C760A">
        <w:rPr>
          <w:rFonts w:ascii="Arial" w:hAnsi="Arial" w:cs="Arial"/>
          <w:sz w:val="22"/>
          <w:szCs w:val="22"/>
        </w:rPr>
        <w:t xml:space="preserve">w </w:t>
      </w:r>
      <w:r w:rsidR="001C760A" w:rsidRPr="000A2031">
        <w:rPr>
          <w:rFonts w:ascii="Arial" w:hAnsi="Arial" w:cs="Arial"/>
          <w:sz w:val="22"/>
          <w:szCs w:val="22"/>
        </w:rPr>
        <w:t xml:space="preserve">kojcach grupowych </w:t>
      </w:r>
      <w:r w:rsidR="00BF4EE1" w:rsidRPr="000A2031">
        <w:rPr>
          <w:rFonts w:ascii="Arial" w:hAnsi="Arial" w:cs="Arial"/>
          <w:sz w:val="22"/>
          <w:szCs w:val="22"/>
        </w:rPr>
        <w:t xml:space="preserve">na </w:t>
      </w:r>
      <w:r w:rsidR="001C760A" w:rsidRPr="000A2031">
        <w:rPr>
          <w:rFonts w:ascii="Arial" w:hAnsi="Arial" w:cs="Arial"/>
          <w:sz w:val="22"/>
          <w:szCs w:val="22"/>
        </w:rPr>
        <w:t xml:space="preserve">łącznej </w:t>
      </w:r>
      <w:r w:rsidR="00BF4EE1" w:rsidRPr="000A2031">
        <w:rPr>
          <w:rFonts w:ascii="Arial" w:hAnsi="Arial" w:cs="Arial"/>
          <w:sz w:val="22"/>
          <w:szCs w:val="22"/>
        </w:rPr>
        <w:t>powierzchni hodowlanej 541,92 m</w:t>
      </w:r>
      <w:r w:rsidR="00BF4EE1" w:rsidRPr="000A2031">
        <w:rPr>
          <w:rFonts w:ascii="Arial" w:hAnsi="Arial" w:cs="Arial"/>
          <w:sz w:val="22"/>
          <w:szCs w:val="22"/>
          <w:vertAlign w:val="superscript"/>
        </w:rPr>
        <w:t>2</w:t>
      </w:r>
      <w:r w:rsidR="001C760A" w:rsidRPr="000A2031">
        <w:rPr>
          <w:rFonts w:ascii="Arial" w:hAnsi="Arial" w:cs="Arial"/>
          <w:sz w:val="22"/>
          <w:szCs w:val="22"/>
        </w:rPr>
        <w:t xml:space="preserve"> utrzymywane będzie w systemie bezściołowym na rusztach, </w:t>
      </w:r>
      <w:r w:rsidR="007C44FB" w:rsidRPr="000A2031">
        <w:rPr>
          <w:rFonts w:ascii="Arial" w:hAnsi="Arial" w:cs="Arial"/>
          <w:sz w:val="22"/>
          <w:szCs w:val="22"/>
        </w:rPr>
        <w:t xml:space="preserve">maksymalnie </w:t>
      </w:r>
      <w:r w:rsidRPr="000A2031">
        <w:rPr>
          <w:rFonts w:ascii="Arial" w:hAnsi="Arial" w:cs="Arial"/>
          <w:sz w:val="22"/>
          <w:szCs w:val="22"/>
        </w:rPr>
        <w:t>116,2 DJP – 830 sztuk tuczników</w:t>
      </w:r>
      <w:r w:rsidR="007C44FB" w:rsidRPr="000A2031">
        <w:rPr>
          <w:rFonts w:ascii="Arial" w:hAnsi="Arial" w:cs="Arial"/>
          <w:sz w:val="22"/>
          <w:szCs w:val="22"/>
        </w:rPr>
        <w:t xml:space="preserve"> o wadze</w:t>
      </w:r>
      <w:r w:rsidR="001C760A" w:rsidRPr="000A2031">
        <w:rPr>
          <w:rFonts w:ascii="Arial" w:hAnsi="Arial" w:cs="Arial"/>
          <w:sz w:val="22"/>
          <w:szCs w:val="22"/>
        </w:rPr>
        <w:t xml:space="preserve"> końcowej</w:t>
      </w:r>
      <w:r w:rsidR="007C44FB" w:rsidRPr="000A2031">
        <w:rPr>
          <w:rFonts w:ascii="Arial" w:hAnsi="Arial" w:cs="Arial"/>
          <w:sz w:val="22"/>
          <w:szCs w:val="22"/>
        </w:rPr>
        <w:t xml:space="preserve"> 8</w:t>
      </w:r>
      <w:r w:rsidR="00697535" w:rsidRPr="000A2031">
        <w:rPr>
          <w:rFonts w:ascii="Arial" w:hAnsi="Arial" w:cs="Arial"/>
          <w:sz w:val="22"/>
          <w:szCs w:val="22"/>
        </w:rPr>
        <w:t>5</w:t>
      </w:r>
      <w:r w:rsidR="007C44FB" w:rsidRPr="000A2031">
        <w:rPr>
          <w:rFonts w:ascii="Arial" w:hAnsi="Arial" w:cs="Arial"/>
          <w:sz w:val="22"/>
          <w:szCs w:val="22"/>
        </w:rPr>
        <w:t>-110 kg</w:t>
      </w:r>
      <w:r w:rsidR="00FF3CB6" w:rsidRPr="000A2031">
        <w:rPr>
          <w:rFonts w:ascii="Arial" w:hAnsi="Arial" w:cs="Arial"/>
          <w:sz w:val="22"/>
          <w:szCs w:val="22"/>
        </w:rPr>
        <w:t>.</w:t>
      </w:r>
      <w:r w:rsidR="00FF3CB6" w:rsidRPr="00B973EB">
        <w:rPr>
          <w:rFonts w:ascii="Arial" w:hAnsi="Arial" w:cs="Arial"/>
          <w:sz w:val="22"/>
          <w:szCs w:val="22"/>
        </w:rPr>
        <w:t xml:space="preserve"> Pod rusztami </w:t>
      </w:r>
      <w:r w:rsidR="0017684D" w:rsidRPr="00B973EB">
        <w:rPr>
          <w:rFonts w:ascii="Arial" w:hAnsi="Arial" w:cs="Arial"/>
          <w:sz w:val="22"/>
          <w:szCs w:val="22"/>
        </w:rPr>
        <w:t xml:space="preserve">znajduje się </w:t>
      </w:r>
      <w:r w:rsidR="00FF3CB6" w:rsidRPr="00B973EB">
        <w:rPr>
          <w:rFonts w:ascii="Arial" w:hAnsi="Arial" w:cs="Arial"/>
          <w:sz w:val="22"/>
          <w:szCs w:val="22"/>
        </w:rPr>
        <w:t xml:space="preserve">zbiornik bezodpływowy na </w:t>
      </w:r>
      <w:r w:rsidR="0052124A" w:rsidRPr="00B973EB">
        <w:rPr>
          <w:rFonts w:ascii="Arial" w:hAnsi="Arial" w:cs="Arial"/>
          <w:sz w:val="22"/>
          <w:szCs w:val="22"/>
        </w:rPr>
        <w:t>gnojowicę o pojemności około 790</w:t>
      </w:r>
      <w:r w:rsidR="00BA5368" w:rsidRPr="00B973EB">
        <w:rPr>
          <w:rFonts w:ascii="Arial" w:hAnsi="Arial" w:cs="Arial"/>
          <w:sz w:val="22"/>
          <w:szCs w:val="22"/>
        </w:rPr>
        <w:t xml:space="preserve"> m</w:t>
      </w:r>
      <w:r w:rsidR="00BA5368" w:rsidRPr="00B973EB">
        <w:rPr>
          <w:rFonts w:ascii="Arial" w:hAnsi="Arial" w:cs="Arial"/>
          <w:sz w:val="22"/>
          <w:szCs w:val="22"/>
          <w:vertAlign w:val="superscript"/>
        </w:rPr>
        <w:t>3</w:t>
      </w:r>
      <w:r w:rsidR="00652AFD" w:rsidRPr="00B973EB">
        <w:rPr>
          <w:rFonts w:ascii="Arial" w:hAnsi="Arial" w:cs="Arial"/>
          <w:sz w:val="22"/>
          <w:szCs w:val="22"/>
        </w:rPr>
        <w:t>. W istniejącej tuczarni prowadzone jest automatyczne zadawanie pasz z wykorzystaniem paszociągów</w:t>
      </w:r>
      <w:r w:rsidR="00AB5D9C" w:rsidRPr="00B973EB">
        <w:rPr>
          <w:rFonts w:ascii="Arial" w:hAnsi="Arial" w:cs="Arial"/>
          <w:sz w:val="22"/>
          <w:szCs w:val="22"/>
        </w:rPr>
        <w:t xml:space="preserve"> oraz automatyczne pojenie.</w:t>
      </w:r>
    </w:p>
    <w:p w14:paraId="4D00C565" w14:textId="431C4E92" w:rsidR="00EC5A09" w:rsidRPr="00B973EB" w:rsidRDefault="004026B3" w:rsidP="00BE44F0">
      <w:pPr>
        <w:spacing w:after="120"/>
        <w:ind w:firstLine="567"/>
        <w:jc w:val="both"/>
        <w:rPr>
          <w:rFonts w:ascii="Arial" w:hAnsi="Arial" w:cs="Arial"/>
          <w:bCs/>
          <w:color w:val="000000" w:themeColor="text1"/>
          <w:sz w:val="22"/>
          <w:szCs w:val="22"/>
        </w:rPr>
      </w:pPr>
      <w:r w:rsidRPr="00B973EB">
        <w:rPr>
          <w:rFonts w:ascii="Arial" w:hAnsi="Arial" w:cs="Arial"/>
          <w:bCs/>
          <w:color w:val="000000" w:themeColor="text1"/>
          <w:sz w:val="22"/>
          <w:szCs w:val="22"/>
        </w:rPr>
        <w:t>W ciągu roku hodowla zwierząt będzie odbywała się w</w:t>
      </w:r>
      <w:r w:rsidR="007E48CE" w:rsidRPr="00B973EB">
        <w:rPr>
          <w:rFonts w:ascii="Arial" w:hAnsi="Arial" w:cs="Arial"/>
          <w:bCs/>
          <w:color w:val="000000" w:themeColor="text1"/>
          <w:sz w:val="22"/>
          <w:szCs w:val="22"/>
        </w:rPr>
        <w:t xml:space="preserve"> </w:t>
      </w:r>
      <w:r w:rsidRPr="00B973EB">
        <w:rPr>
          <w:rFonts w:ascii="Arial" w:hAnsi="Arial" w:cs="Arial"/>
          <w:bCs/>
          <w:color w:val="000000" w:themeColor="text1"/>
          <w:sz w:val="22"/>
          <w:szCs w:val="22"/>
        </w:rPr>
        <w:t>cyklu otwartym.</w:t>
      </w:r>
      <w:r w:rsidR="00BE44F0" w:rsidRPr="00B973EB">
        <w:rPr>
          <w:rFonts w:ascii="Arial" w:hAnsi="Arial" w:cs="Arial"/>
          <w:bCs/>
          <w:color w:val="000000" w:themeColor="text1"/>
          <w:sz w:val="22"/>
          <w:szCs w:val="22"/>
        </w:rPr>
        <w:t xml:space="preserve"> Do budynków inwentarskich będą wprowadzane, pozyskane z zewnątrz warchlaki o wadze około 30 kg, które będą utrzymywane do stadium tucznika i po osiągnięciu odpowiedniej wagi będą sprzedawane innym podmiotom poza teren gospodarstwa. W istniejących budynkach inwentarskich prowadzony będzie chó</w:t>
      </w:r>
      <w:r w:rsidR="00BE44F0" w:rsidRPr="00B973EB">
        <w:rPr>
          <w:rFonts w:ascii="Arial" w:hAnsi="Arial" w:cs="Arial"/>
          <w:bCs/>
          <w:color w:val="000000" w:themeColor="text1"/>
          <w:sz w:val="22"/>
          <w:szCs w:val="22"/>
        </w:rPr>
        <w:fldChar w:fldCharType="begin"/>
      </w:r>
      <w:r w:rsidR="00BE44F0" w:rsidRPr="00B973EB">
        <w:rPr>
          <w:rFonts w:ascii="Arial" w:hAnsi="Arial" w:cs="Arial"/>
          <w:bCs/>
          <w:color w:val="000000" w:themeColor="text1"/>
          <w:sz w:val="22"/>
          <w:szCs w:val="22"/>
        </w:rPr>
        <w:instrText xml:space="preserve"> LISTNUM </w:instrText>
      </w:r>
      <w:r w:rsidR="00BE44F0" w:rsidRPr="00B973EB">
        <w:rPr>
          <w:rFonts w:ascii="Arial" w:hAnsi="Arial" w:cs="Arial"/>
          <w:bCs/>
          <w:color w:val="000000" w:themeColor="text1"/>
          <w:sz w:val="22"/>
          <w:szCs w:val="22"/>
        </w:rPr>
        <w:fldChar w:fldCharType="end"/>
      </w:r>
      <w:r w:rsidR="00BE44F0" w:rsidRPr="00B973EB">
        <w:rPr>
          <w:rFonts w:ascii="Arial" w:hAnsi="Arial" w:cs="Arial"/>
          <w:bCs/>
          <w:color w:val="000000" w:themeColor="text1"/>
          <w:sz w:val="22"/>
          <w:szCs w:val="22"/>
        </w:rPr>
        <w:t xml:space="preserve">w zwierząt do </w:t>
      </w:r>
      <w:r w:rsidR="00FB0136" w:rsidRPr="00B973EB">
        <w:rPr>
          <w:rFonts w:ascii="Arial" w:hAnsi="Arial" w:cs="Arial"/>
          <w:sz w:val="22"/>
          <w:szCs w:val="22"/>
        </w:rPr>
        <w:t>wagi</w:t>
      </w:r>
      <w:r w:rsidR="00BE44F0" w:rsidRPr="00B973EB">
        <w:rPr>
          <w:rFonts w:ascii="Arial" w:hAnsi="Arial" w:cs="Arial"/>
          <w:sz w:val="22"/>
          <w:szCs w:val="22"/>
        </w:rPr>
        <w:t xml:space="preserve"> 110 kg</w:t>
      </w:r>
      <w:r w:rsidR="00BE44F0" w:rsidRPr="00B973EB">
        <w:rPr>
          <w:rFonts w:ascii="Arial" w:hAnsi="Arial" w:cs="Arial"/>
          <w:bCs/>
          <w:color w:val="000000" w:themeColor="text1"/>
          <w:sz w:val="22"/>
          <w:szCs w:val="22"/>
        </w:rPr>
        <w:t>, natomiast w projektowanej tuczarni przewiduje się chó</w:t>
      </w:r>
      <w:r w:rsidR="00BE44F0" w:rsidRPr="00B973EB">
        <w:rPr>
          <w:rFonts w:ascii="Arial" w:hAnsi="Arial" w:cs="Arial"/>
          <w:bCs/>
          <w:color w:val="000000" w:themeColor="text1"/>
          <w:sz w:val="22"/>
          <w:szCs w:val="22"/>
        </w:rPr>
        <w:fldChar w:fldCharType="begin"/>
      </w:r>
      <w:r w:rsidR="00BE44F0" w:rsidRPr="00B973EB">
        <w:rPr>
          <w:rFonts w:ascii="Arial" w:hAnsi="Arial" w:cs="Arial"/>
          <w:bCs/>
          <w:color w:val="000000" w:themeColor="text1"/>
          <w:sz w:val="22"/>
          <w:szCs w:val="22"/>
        </w:rPr>
        <w:instrText xml:space="preserve"> LISTNUM </w:instrText>
      </w:r>
      <w:r w:rsidR="00BE44F0" w:rsidRPr="00B973EB">
        <w:rPr>
          <w:rFonts w:ascii="Arial" w:hAnsi="Arial" w:cs="Arial"/>
          <w:bCs/>
          <w:color w:val="000000" w:themeColor="text1"/>
          <w:sz w:val="22"/>
          <w:szCs w:val="22"/>
        </w:rPr>
        <w:fldChar w:fldCharType="end"/>
      </w:r>
      <w:r w:rsidR="00BE44F0" w:rsidRPr="00B973EB">
        <w:rPr>
          <w:rFonts w:ascii="Arial" w:hAnsi="Arial" w:cs="Arial"/>
          <w:bCs/>
          <w:color w:val="000000" w:themeColor="text1"/>
          <w:sz w:val="22"/>
          <w:szCs w:val="22"/>
        </w:rPr>
        <w:t xml:space="preserve">w zwierząt </w:t>
      </w:r>
      <w:r w:rsidR="00566754">
        <w:rPr>
          <w:rFonts w:ascii="Arial" w:hAnsi="Arial" w:cs="Arial"/>
          <w:sz w:val="22"/>
          <w:szCs w:val="22"/>
        </w:rPr>
        <w:t>do</w:t>
      </w:r>
      <w:r w:rsidR="00797D1A" w:rsidRPr="00B973EB">
        <w:rPr>
          <w:rFonts w:ascii="Arial" w:hAnsi="Arial" w:cs="Arial"/>
          <w:sz w:val="22"/>
          <w:szCs w:val="22"/>
        </w:rPr>
        <w:t xml:space="preserve"> wa</w:t>
      </w:r>
      <w:r w:rsidR="00566754">
        <w:rPr>
          <w:rFonts w:ascii="Arial" w:hAnsi="Arial" w:cs="Arial"/>
          <w:sz w:val="22"/>
          <w:szCs w:val="22"/>
        </w:rPr>
        <w:t>gi</w:t>
      </w:r>
      <w:r w:rsidR="00BE44F0" w:rsidRPr="00B973EB">
        <w:rPr>
          <w:rFonts w:ascii="Arial" w:hAnsi="Arial" w:cs="Arial"/>
          <w:sz w:val="22"/>
          <w:szCs w:val="22"/>
        </w:rPr>
        <w:t xml:space="preserve"> powyżej 110 kg.</w:t>
      </w:r>
      <w:r w:rsidR="00BE44F0" w:rsidRPr="00B973EB">
        <w:rPr>
          <w:rFonts w:ascii="Arial" w:hAnsi="Arial" w:cs="Arial"/>
          <w:bCs/>
          <w:color w:val="000000" w:themeColor="text1"/>
          <w:sz w:val="22"/>
          <w:szCs w:val="22"/>
        </w:rPr>
        <w:t xml:space="preserve"> </w:t>
      </w:r>
      <w:r w:rsidR="00BF4EE1" w:rsidRPr="00B973EB">
        <w:rPr>
          <w:rFonts w:ascii="Arial" w:hAnsi="Arial" w:cs="Arial"/>
          <w:bCs/>
          <w:color w:val="000000" w:themeColor="text1"/>
          <w:sz w:val="22"/>
          <w:szCs w:val="22"/>
        </w:rPr>
        <w:t>Zgodnie z uzupełnieniem, w ciągu roku przeprowadzane będzie do 3 c</w:t>
      </w:r>
      <w:r w:rsidR="00D02B1E" w:rsidRPr="00B973EB">
        <w:rPr>
          <w:rFonts w:ascii="Arial" w:hAnsi="Arial" w:cs="Arial"/>
          <w:bCs/>
          <w:color w:val="000000" w:themeColor="text1"/>
          <w:sz w:val="22"/>
          <w:szCs w:val="22"/>
        </w:rPr>
        <w:t>yk</w:t>
      </w:r>
      <w:r w:rsidR="0090064C" w:rsidRPr="00B973EB">
        <w:rPr>
          <w:rFonts w:ascii="Arial" w:hAnsi="Arial" w:cs="Arial"/>
          <w:bCs/>
          <w:color w:val="000000" w:themeColor="text1"/>
          <w:sz w:val="22"/>
          <w:szCs w:val="22"/>
        </w:rPr>
        <w:t>l</w:t>
      </w:r>
      <w:r w:rsidR="00BF4EE1" w:rsidRPr="00B973EB">
        <w:rPr>
          <w:rFonts w:ascii="Arial" w:hAnsi="Arial" w:cs="Arial"/>
          <w:bCs/>
          <w:color w:val="000000" w:themeColor="text1"/>
          <w:sz w:val="22"/>
          <w:szCs w:val="22"/>
        </w:rPr>
        <w:t>i chowu tuczników, każdy trwający około 105 dni</w:t>
      </w:r>
      <w:r w:rsidR="00D02B1E" w:rsidRPr="00B973EB">
        <w:rPr>
          <w:rFonts w:ascii="Arial" w:hAnsi="Arial" w:cs="Arial"/>
          <w:bCs/>
          <w:color w:val="000000" w:themeColor="text1"/>
          <w:sz w:val="22"/>
          <w:szCs w:val="22"/>
        </w:rPr>
        <w:t xml:space="preserve">. </w:t>
      </w:r>
      <w:r w:rsidR="0090064C" w:rsidRPr="00B973EB">
        <w:rPr>
          <w:rFonts w:ascii="Arial" w:hAnsi="Arial" w:cs="Arial"/>
          <w:bCs/>
          <w:color w:val="000000" w:themeColor="text1"/>
          <w:sz w:val="22"/>
          <w:szCs w:val="22"/>
        </w:rPr>
        <w:t>Pomiędzy zakończeniem jednego cyklu, a wprowadzeniem nowej obsady do obiektów inwentarskich w gospodarstwie</w:t>
      </w:r>
      <w:r w:rsidR="00BF4EE1" w:rsidRPr="00B973EB">
        <w:rPr>
          <w:rFonts w:ascii="Arial" w:hAnsi="Arial" w:cs="Arial"/>
          <w:bCs/>
          <w:color w:val="000000" w:themeColor="text1"/>
          <w:sz w:val="22"/>
          <w:szCs w:val="22"/>
        </w:rPr>
        <w:t xml:space="preserve"> nastąpi przerwa technologiczna. </w:t>
      </w:r>
    </w:p>
    <w:p w14:paraId="01CDA4E8" w14:textId="55A2AA1C" w:rsidR="009F161F" w:rsidRPr="00B973EB" w:rsidRDefault="009F161F" w:rsidP="008C778E">
      <w:pPr>
        <w:spacing w:before="120" w:after="120"/>
        <w:ind w:firstLine="567"/>
        <w:jc w:val="both"/>
        <w:rPr>
          <w:rFonts w:ascii="Arial" w:hAnsi="Arial" w:cs="Arial"/>
          <w:bCs/>
          <w:sz w:val="22"/>
          <w:szCs w:val="22"/>
        </w:rPr>
      </w:pPr>
      <w:r w:rsidRPr="00B973EB">
        <w:rPr>
          <w:rFonts w:ascii="Arial" w:hAnsi="Arial" w:cs="Arial"/>
          <w:bCs/>
          <w:sz w:val="22"/>
          <w:szCs w:val="22"/>
        </w:rPr>
        <w:t xml:space="preserve">Wnioskodawca wykazał w przedstawionej dokumentacji, że powierzchnie przeznaczone dla zwierząt będą pozwalały na utrzymanie zwierząt zgodnie z wymogami określonymi w rozporządzeniu Ministra Rolnictwa i Rozwoju Wsi z dnia 15 lutego 2010 r. w sprawie wymagań i sposobu postępowania przy utrzymywaniu gatunków zwierząt gospodarskich, dla których normy ochrony zostały określone w przepisach Unii Europejskiej (Dz. U. Nr 56, poz. 344 ze </w:t>
      </w:r>
      <w:r w:rsidRPr="00B973EB">
        <w:rPr>
          <w:rFonts w:ascii="Arial" w:hAnsi="Arial" w:cs="Arial"/>
          <w:bCs/>
          <w:sz w:val="22"/>
          <w:szCs w:val="22"/>
        </w:rPr>
        <w:lastRenderedPageBreak/>
        <w:t>zm.) – w zakresie dotyczącym utrzymania świń. Ze względu na dobrostan zwierząt oraz założenia przyjęte do analizy oddziaływania przedsięwzięcia na środowisko zaproponowane przez wnioskodawcę w raporcie</w:t>
      </w:r>
      <w:r w:rsidRPr="00B973EB">
        <w:rPr>
          <w:rFonts w:ascii="Arial" w:hAnsi="Arial" w:cs="Arial"/>
          <w:bCs/>
          <w:i/>
          <w:sz w:val="22"/>
          <w:szCs w:val="22"/>
        </w:rPr>
        <w:t xml:space="preserve"> </w:t>
      </w:r>
      <w:r w:rsidRPr="00B973EB">
        <w:rPr>
          <w:rFonts w:ascii="Arial" w:hAnsi="Arial" w:cs="Arial"/>
          <w:bCs/>
          <w:sz w:val="22"/>
          <w:szCs w:val="22"/>
        </w:rPr>
        <w:t>powierzchnie przeznaczone dla zwierząt oraz obsada zwierząt znalazły odzwierciedlenie w warunkach niniejszego postanowienia i stanowią maksymalną możliwą obsadę przedsięwzięcia.</w:t>
      </w:r>
    </w:p>
    <w:p w14:paraId="34B84C57" w14:textId="7645E1CA" w:rsidR="00EE4EDE" w:rsidRPr="00B973EB" w:rsidRDefault="00EE4EDE" w:rsidP="00321CF1">
      <w:pPr>
        <w:spacing w:before="120" w:after="120"/>
        <w:ind w:firstLine="567"/>
        <w:jc w:val="both"/>
        <w:rPr>
          <w:rFonts w:ascii="Arial" w:hAnsi="Arial" w:cs="Arial"/>
          <w:kern w:val="1"/>
          <w:sz w:val="22"/>
          <w:szCs w:val="22"/>
        </w:rPr>
      </w:pPr>
      <w:r w:rsidRPr="00B973EB">
        <w:rPr>
          <w:rFonts w:ascii="Arial" w:hAnsi="Arial" w:cs="Arial"/>
          <w:sz w:val="22"/>
          <w:szCs w:val="22"/>
        </w:rPr>
        <w:t xml:space="preserve">W </w:t>
      </w:r>
      <w:r w:rsidR="008C778E" w:rsidRPr="00B973EB">
        <w:rPr>
          <w:rFonts w:ascii="Arial" w:hAnsi="Arial" w:cs="Arial"/>
          <w:sz w:val="22"/>
          <w:szCs w:val="22"/>
        </w:rPr>
        <w:t xml:space="preserve">istniejących i </w:t>
      </w:r>
      <w:r w:rsidRPr="00B973EB">
        <w:rPr>
          <w:rFonts w:ascii="Arial" w:hAnsi="Arial" w:cs="Arial"/>
          <w:sz w:val="22"/>
          <w:szCs w:val="22"/>
        </w:rPr>
        <w:t>projektowanym budynku inwentarskim utrzymywan</w:t>
      </w:r>
      <w:r w:rsidR="00620A81">
        <w:rPr>
          <w:rFonts w:ascii="Arial" w:hAnsi="Arial" w:cs="Arial"/>
          <w:sz w:val="22"/>
          <w:szCs w:val="22"/>
        </w:rPr>
        <w:t>ych</w:t>
      </w:r>
      <w:r w:rsidRPr="00B973EB">
        <w:rPr>
          <w:rFonts w:ascii="Arial" w:hAnsi="Arial" w:cs="Arial"/>
          <w:sz w:val="22"/>
          <w:szCs w:val="22"/>
        </w:rPr>
        <w:t xml:space="preserve"> będzie </w:t>
      </w:r>
      <w:r w:rsidR="00345EAE">
        <w:rPr>
          <w:rFonts w:ascii="Arial" w:hAnsi="Arial" w:cs="Arial"/>
          <w:sz w:val="22"/>
          <w:szCs w:val="22"/>
        </w:rPr>
        <w:t xml:space="preserve">łącznie </w:t>
      </w:r>
      <w:r w:rsidRPr="00B973EB">
        <w:rPr>
          <w:rFonts w:ascii="Arial" w:hAnsi="Arial" w:cs="Arial"/>
          <w:sz w:val="22"/>
          <w:szCs w:val="22"/>
        </w:rPr>
        <w:t xml:space="preserve">do </w:t>
      </w:r>
      <w:r w:rsidR="008C778E" w:rsidRPr="00B973EB">
        <w:rPr>
          <w:rFonts w:ascii="Arial" w:hAnsi="Arial" w:cs="Arial"/>
          <w:sz w:val="22"/>
          <w:szCs w:val="22"/>
        </w:rPr>
        <w:t>2 300</w:t>
      </w:r>
      <w:r w:rsidRPr="00B973EB">
        <w:rPr>
          <w:rFonts w:ascii="Arial" w:hAnsi="Arial" w:cs="Arial"/>
          <w:sz w:val="22"/>
          <w:szCs w:val="22"/>
        </w:rPr>
        <w:t xml:space="preserve"> sztuk </w:t>
      </w:r>
      <w:r w:rsidR="008C778E" w:rsidRPr="00B973EB">
        <w:rPr>
          <w:rFonts w:ascii="Arial" w:hAnsi="Arial" w:cs="Arial"/>
          <w:sz w:val="22"/>
          <w:szCs w:val="22"/>
        </w:rPr>
        <w:t>tuczników</w:t>
      </w:r>
      <w:r w:rsidRPr="00B973EB">
        <w:rPr>
          <w:rFonts w:ascii="Arial" w:hAnsi="Arial" w:cs="Arial"/>
          <w:sz w:val="22"/>
          <w:szCs w:val="22"/>
        </w:rPr>
        <w:t xml:space="preserve"> w systemie </w:t>
      </w:r>
      <w:r w:rsidR="008C778E" w:rsidRPr="00B973EB">
        <w:rPr>
          <w:rFonts w:ascii="Arial" w:hAnsi="Arial" w:cs="Arial"/>
          <w:sz w:val="22"/>
          <w:szCs w:val="22"/>
        </w:rPr>
        <w:t>bezściołowym</w:t>
      </w:r>
      <w:r w:rsidRPr="00B973EB">
        <w:rPr>
          <w:rFonts w:ascii="Arial" w:hAnsi="Arial" w:cs="Arial"/>
          <w:sz w:val="22"/>
          <w:szCs w:val="22"/>
        </w:rPr>
        <w:t xml:space="preserve">. W związku z funkcjonowaniem gospodarstwa powstawać będzie </w:t>
      </w:r>
      <w:r w:rsidR="008C778E" w:rsidRPr="00B973EB">
        <w:rPr>
          <w:rFonts w:ascii="Arial" w:hAnsi="Arial" w:cs="Arial"/>
          <w:sz w:val="22"/>
          <w:szCs w:val="22"/>
        </w:rPr>
        <w:t>gnojowica</w:t>
      </w:r>
      <w:r w:rsidR="004C625B" w:rsidRPr="00B973EB">
        <w:rPr>
          <w:rFonts w:ascii="Arial" w:hAnsi="Arial" w:cs="Arial"/>
          <w:sz w:val="22"/>
          <w:szCs w:val="22"/>
        </w:rPr>
        <w:t xml:space="preserve">. </w:t>
      </w:r>
      <w:r w:rsidR="004C625B" w:rsidRPr="00B973EB">
        <w:rPr>
          <w:rFonts w:ascii="Arial" w:hAnsi="Arial" w:cs="Arial"/>
          <w:sz w:val="22"/>
        </w:rPr>
        <w:t>Wnioskodawca</w:t>
      </w:r>
      <w:r w:rsidR="00B14EA6" w:rsidRPr="00B973EB">
        <w:rPr>
          <w:rFonts w:ascii="Arial" w:hAnsi="Arial" w:cs="Arial"/>
          <w:sz w:val="22"/>
        </w:rPr>
        <w:t xml:space="preserve"> zakłada magazynowanie odchodów </w:t>
      </w:r>
      <w:r w:rsidR="004C625B" w:rsidRPr="00B973EB">
        <w:rPr>
          <w:rFonts w:ascii="Arial" w:hAnsi="Arial" w:cs="Arial"/>
          <w:sz w:val="22"/>
        </w:rPr>
        <w:t>zwierzęcych w szczelnych, nieprzepuszczalnych kanałach podrusztowych pod każdym z budynków inwentarskich</w:t>
      </w:r>
      <w:r w:rsidR="00095DB2" w:rsidRPr="00B973EB">
        <w:rPr>
          <w:rFonts w:ascii="Arial" w:hAnsi="Arial" w:cs="Arial"/>
          <w:sz w:val="22"/>
        </w:rPr>
        <w:t xml:space="preserve">. </w:t>
      </w:r>
      <w:r w:rsidR="004C625B" w:rsidRPr="00B973EB">
        <w:rPr>
          <w:rFonts w:ascii="Arial" w:hAnsi="Arial" w:cs="Arial"/>
          <w:sz w:val="22"/>
        </w:rPr>
        <w:t xml:space="preserve">W budynku istniejącej tuczarni </w:t>
      </w:r>
      <w:r w:rsidR="00B14EA6" w:rsidRPr="00B973EB">
        <w:rPr>
          <w:rFonts w:ascii="Arial" w:hAnsi="Arial" w:cs="Arial"/>
          <w:sz w:val="22"/>
        </w:rPr>
        <w:t xml:space="preserve">nr 1 </w:t>
      </w:r>
      <w:r w:rsidR="004C625B" w:rsidRPr="00B973EB">
        <w:rPr>
          <w:rFonts w:ascii="Arial" w:hAnsi="Arial" w:cs="Arial"/>
          <w:sz w:val="22"/>
        </w:rPr>
        <w:t xml:space="preserve">pod rusztami znajduje się zbiornik na gnojowicę o pojemności </w:t>
      </w:r>
      <w:r w:rsidR="00B14EA6" w:rsidRPr="00B973EB">
        <w:rPr>
          <w:rFonts w:ascii="Arial" w:hAnsi="Arial" w:cs="Arial"/>
          <w:sz w:val="22"/>
        </w:rPr>
        <w:t>1</w:t>
      </w:r>
      <w:r w:rsidR="00F65A10" w:rsidRPr="00B973EB">
        <w:rPr>
          <w:rFonts w:ascii="Arial" w:hAnsi="Arial" w:cs="Arial"/>
          <w:sz w:val="22"/>
        </w:rPr>
        <w:t>45</w:t>
      </w:r>
      <w:r w:rsidR="00B14EA6" w:rsidRPr="00B973EB">
        <w:rPr>
          <w:rFonts w:ascii="Arial" w:hAnsi="Arial" w:cs="Arial"/>
          <w:sz w:val="22"/>
        </w:rPr>
        <w:t xml:space="preserve"> m</w:t>
      </w:r>
      <w:r w:rsidR="00B14EA6" w:rsidRPr="00B973EB">
        <w:rPr>
          <w:rFonts w:ascii="Arial" w:hAnsi="Arial" w:cs="Arial"/>
          <w:sz w:val="22"/>
          <w:vertAlign w:val="superscript"/>
        </w:rPr>
        <w:t>3</w:t>
      </w:r>
      <w:r w:rsidR="00B14EA6" w:rsidRPr="00B973EB">
        <w:rPr>
          <w:rFonts w:ascii="Arial" w:hAnsi="Arial" w:cs="Arial"/>
          <w:sz w:val="22"/>
        </w:rPr>
        <w:t xml:space="preserve">, w </w:t>
      </w:r>
      <w:r w:rsidR="009E69A4" w:rsidRPr="00B973EB">
        <w:rPr>
          <w:rFonts w:ascii="Arial" w:hAnsi="Arial" w:cs="Arial"/>
          <w:sz w:val="22"/>
        </w:rPr>
        <w:t>istniejącej</w:t>
      </w:r>
      <w:r w:rsidR="00B14EA6" w:rsidRPr="00B973EB">
        <w:rPr>
          <w:rFonts w:ascii="Arial" w:hAnsi="Arial" w:cs="Arial"/>
          <w:sz w:val="22"/>
        </w:rPr>
        <w:t xml:space="preserve"> tuczarni nr 2 zbiornik na gnojowicę ma </w:t>
      </w:r>
      <w:r w:rsidR="009E69A4" w:rsidRPr="00B973EB">
        <w:rPr>
          <w:rFonts w:ascii="Arial" w:hAnsi="Arial" w:cs="Arial"/>
          <w:sz w:val="22"/>
        </w:rPr>
        <w:t>pojemność 790 m</w:t>
      </w:r>
      <w:r w:rsidR="009E69A4" w:rsidRPr="00B973EB">
        <w:rPr>
          <w:rFonts w:ascii="Arial" w:hAnsi="Arial" w:cs="Arial"/>
          <w:sz w:val="22"/>
          <w:vertAlign w:val="superscript"/>
        </w:rPr>
        <w:t>3</w:t>
      </w:r>
      <w:r w:rsidR="00B14EA6" w:rsidRPr="00B973EB">
        <w:rPr>
          <w:rFonts w:ascii="Arial" w:hAnsi="Arial" w:cs="Arial"/>
          <w:sz w:val="22"/>
        </w:rPr>
        <w:t>. W projektowanej tuczarni przewiduje się wykonanie zbiornika podrusztowego o pojemności 1</w:t>
      </w:r>
      <w:r w:rsidR="009E69A4" w:rsidRPr="00B973EB">
        <w:rPr>
          <w:rFonts w:ascii="Arial" w:hAnsi="Arial" w:cs="Arial"/>
          <w:sz w:val="22"/>
        </w:rPr>
        <w:t xml:space="preserve"> </w:t>
      </w:r>
      <w:r w:rsidR="00B14EA6" w:rsidRPr="00B973EB">
        <w:rPr>
          <w:rFonts w:ascii="Arial" w:hAnsi="Arial" w:cs="Arial"/>
          <w:sz w:val="22"/>
        </w:rPr>
        <w:t>000 m</w:t>
      </w:r>
      <w:r w:rsidR="00B14EA6" w:rsidRPr="00B973EB">
        <w:rPr>
          <w:rFonts w:ascii="Arial" w:hAnsi="Arial" w:cs="Arial"/>
          <w:sz w:val="22"/>
          <w:vertAlign w:val="superscript"/>
        </w:rPr>
        <w:t>3</w:t>
      </w:r>
      <w:r w:rsidR="00B14EA6" w:rsidRPr="00B973EB">
        <w:rPr>
          <w:rFonts w:ascii="Arial" w:hAnsi="Arial" w:cs="Arial"/>
          <w:sz w:val="22"/>
        </w:rPr>
        <w:t>.</w:t>
      </w:r>
      <w:r w:rsidR="000D0846" w:rsidRPr="00B973EB">
        <w:rPr>
          <w:rFonts w:ascii="Arial" w:hAnsi="Arial" w:cs="Arial"/>
          <w:sz w:val="22"/>
        </w:rPr>
        <w:t xml:space="preserve"> </w:t>
      </w:r>
      <w:r w:rsidR="009E69A4" w:rsidRPr="00B973EB">
        <w:rPr>
          <w:rFonts w:ascii="Arial" w:hAnsi="Arial" w:cs="Arial"/>
          <w:sz w:val="22"/>
        </w:rPr>
        <w:t>W uzupełnieniu do raportu wnioskodawca wyjaśnił, że pojemność zbiornika na gnojowicę w budynku nr 1 nie będzie wystarczająca do magazynowania gnojowicy</w:t>
      </w:r>
      <w:r w:rsidR="004C763B" w:rsidRPr="00B973EB">
        <w:rPr>
          <w:rFonts w:ascii="Arial" w:hAnsi="Arial" w:cs="Arial"/>
          <w:sz w:val="22"/>
        </w:rPr>
        <w:t xml:space="preserve"> wyprodukowanej w tym obiekcie</w:t>
      </w:r>
      <w:r w:rsidR="009E69A4" w:rsidRPr="00B973EB">
        <w:rPr>
          <w:rFonts w:ascii="Arial" w:hAnsi="Arial" w:cs="Arial"/>
          <w:sz w:val="22"/>
        </w:rPr>
        <w:t xml:space="preserve">. W związku z czym nadwyżka gnojowicy z budynku nr 1 będzie przepompowywana do zbiornika </w:t>
      </w:r>
      <w:r w:rsidR="00735776" w:rsidRPr="00B973EB">
        <w:rPr>
          <w:rFonts w:ascii="Arial" w:hAnsi="Arial" w:cs="Arial"/>
          <w:sz w:val="22"/>
        </w:rPr>
        <w:t xml:space="preserve">na gnojowicę </w:t>
      </w:r>
      <w:r w:rsidR="009E69A4" w:rsidRPr="00B973EB">
        <w:rPr>
          <w:rFonts w:ascii="Arial" w:hAnsi="Arial" w:cs="Arial"/>
          <w:sz w:val="22"/>
        </w:rPr>
        <w:t xml:space="preserve">w budynku </w:t>
      </w:r>
      <w:r w:rsidR="00735776" w:rsidRPr="00B973EB">
        <w:rPr>
          <w:rFonts w:ascii="Arial" w:hAnsi="Arial" w:cs="Arial"/>
          <w:sz w:val="22"/>
        </w:rPr>
        <w:br/>
      </w:r>
      <w:r w:rsidR="009E69A4" w:rsidRPr="00B973EB">
        <w:rPr>
          <w:rFonts w:ascii="Arial" w:hAnsi="Arial" w:cs="Arial"/>
          <w:sz w:val="22"/>
        </w:rPr>
        <w:t xml:space="preserve">nr 2. </w:t>
      </w:r>
      <w:r w:rsidR="00F65A10" w:rsidRPr="00B973EB">
        <w:rPr>
          <w:rFonts w:ascii="Arial" w:hAnsi="Arial" w:cs="Arial"/>
          <w:sz w:val="22"/>
        </w:rPr>
        <w:t xml:space="preserve">Łączna pojemność </w:t>
      </w:r>
      <w:r w:rsidR="009E69A4" w:rsidRPr="00B973EB">
        <w:rPr>
          <w:rFonts w:ascii="Arial" w:hAnsi="Arial" w:cs="Arial"/>
          <w:sz w:val="22"/>
        </w:rPr>
        <w:t xml:space="preserve">urządzeń do magazynowania gnojowicy wyniesie do </w:t>
      </w:r>
      <w:r w:rsidR="00F65A10" w:rsidRPr="00B973EB">
        <w:rPr>
          <w:rFonts w:ascii="Arial" w:hAnsi="Arial" w:cs="Arial"/>
          <w:sz w:val="22"/>
        </w:rPr>
        <w:t>1 </w:t>
      </w:r>
      <w:r w:rsidR="009E69A4" w:rsidRPr="00B973EB">
        <w:rPr>
          <w:rFonts w:ascii="Arial" w:hAnsi="Arial" w:cs="Arial"/>
          <w:sz w:val="22"/>
        </w:rPr>
        <w:t>935</w:t>
      </w:r>
      <w:r w:rsidR="00F65A10" w:rsidRPr="00B973EB">
        <w:rPr>
          <w:rFonts w:ascii="Arial" w:hAnsi="Arial" w:cs="Arial"/>
          <w:sz w:val="22"/>
        </w:rPr>
        <w:t xml:space="preserve"> m</w:t>
      </w:r>
      <w:r w:rsidR="00F65A10" w:rsidRPr="00B973EB">
        <w:rPr>
          <w:rFonts w:ascii="Arial" w:hAnsi="Arial" w:cs="Arial"/>
          <w:sz w:val="22"/>
          <w:vertAlign w:val="superscript"/>
        </w:rPr>
        <w:t>3</w:t>
      </w:r>
      <w:r w:rsidR="00F65A10" w:rsidRPr="00B973EB">
        <w:rPr>
          <w:rFonts w:ascii="Arial" w:hAnsi="Arial" w:cs="Arial"/>
          <w:sz w:val="22"/>
        </w:rPr>
        <w:t xml:space="preserve">. </w:t>
      </w:r>
      <w:r w:rsidR="00B14EA6" w:rsidRPr="00B973EB">
        <w:rPr>
          <w:rFonts w:ascii="Arial" w:hAnsi="Arial" w:cs="Arial"/>
          <w:sz w:val="22"/>
        </w:rPr>
        <w:t xml:space="preserve">Wnioskodawca wykazał, że powyższe pojemności będą wystarczające do magazynowania gnojowicy przez okres minimum 6 miesięcy. </w:t>
      </w:r>
      <w:r w:rsidRPr="00B973EB">
        <w:rPr>
          <w:rFonts w:ascii="Arial" w:hAnsi="Arial" w:cs="Arial"/>
          <w:sz w:val="22"/>
          <w:szCs w:val="22"/>
        </w:rPr>
        <w:t xml:space="preserve">Powstałą na terenie gospodarstwa gnojowicę wnioskodawca będzie zagospodarowywał na gruntach własnych </w:t>
      </w:r>
      <w:r w:rsidRPr="00B973EB">
        <w:rPr>
          <w:rFonts w:ascii="Arial" w:hAnsi="Arial" w:cs="Arial"/>
          <w:kern w:val="1"/>
          <w:sz w:val="22"/>
          <w:szCs w:val="22"/>
        </w:rPr>
        <w:t>w sposób zapewniający zachowanie dopuszczalnej dawki azotu wynosząc</w:t>
      </w:r>
      <w:r w:rsidR="009E69A4" w:rsidRPr="00B973EB">
        <w:rPr>
          <w:rFonts w:ascii="Arial" w:hAnsi="Arial" w:cs="Arial"/>
          <w:kern w:val="1"/>
          <w:sz w:val="22"/>
          <w:szCs w:val="22"/>
        </w:rPr>
        <w:t xml:space="preserve">ej nie więcej niż 170 kg/ha/rok, </w:t>
      </w:r>
      <w:r w:rsidR="00321CF1" w:rsidRPr="00B973EB">
        <w:rPr>
          <w:rFonts w:ascii="Arial" w:hAnsi="Arial" w:cs="Arial"/>
          <w:kern w:val="1"/>
          <w:sz w:val="22"/>
          <w:szCs w:val="22"/>
        </w:rPr>
        <w:t>a nadwyżkę przekazywać będzie innym rolnikom do wykorzystania. Powyższe założenie wnioskodawcy zawarto w</w:t>
      </w:r>
      <w:r w:rsidRPr="00B973EB">
        <w:rPr>
          <w:rFonts w:ascii="Arial" w:hAnsi="Arial" w:cs="Arial"/>
          <w:sz w:val="22"/>
          <w:szCs w:val="22"/>
        </w:rPr>
        <w:t xml:space="preserve"> warunkach niniejszego postanowienia.</w:t>
      </w:r>
      <w:r w:rsidRPr="00B973EB">
        <w:rPr>
          <w:rFonts w:ascii="Arial" w:hAnsi="Arial" w:cs="Arial"/>
          <w:color w:val="000000" w:themeColor="text1"/>
          <w:sz w:val="22"/>
          <w:szCs w:val="22"/>
          <w:lang w:eastAsia="pl-PL"/>
        </w:rPr>
        <w:t xml:space="preserve"> </w:t>
      </w:r>
      <w:r w:rsidR="009E69A4" w:rsidRPr="00B973EB">
        <w:rPr>
          <w:rFonts w:ascii="Arial" w:hAnsi="Arial" w:cs="Arial"/>
          <w:color w:val="000000" w:themeColor="text1"/>
          <w:sz w:val="22"/>
          <w:szCs w:val="22"/>
          <w:lang w:eastAsia="pl-PL"/>
        </w:rPr>
        <w:t xml:space="preserve">Ponadto zobowiązano </w:t>
      </w:r>
      <w:r w:rsidR="009E69A4" w:rsidRPr="00B973EB">
        <w:rPr>
          <w:rFonts w:ascii="Arial" w:hAnsi="Arial" w:cs="Arial"/>
          <w:sz w:val="22"/>
        </w:rPr>
        <w:t xml:space="preserve">wnioskodawcę, aby w projektowanym budynku inwentarskim </w:t>
      </w:r>
      <w:r w:rsidR="006E36BF" w:rsidRPr="000A2031">
        <w:rPr>
          <w:rFonts w:ascii="Arial" w:hAnsi="Arial" w:cs="Arial"/>
          <w:sz w:val="22"/>
        </w:rPr>
        <w:t>wybudował</w:t>
      </w:r>
      <w:r w:rsidR="009E69A4" w:rsidRPr="00B973EB">
        <w:rPr>
          <w:rFonts w:ascii="Arial" w:hAnsi="Arial" w:cs="Arial"/>
          <w:sz w:val="22"/>
        </w:rPr>
        <w:t xml:space="preserve"> szczelne kanały podrusztowe na gnojowicę, wykonane z materiałów odpornych na agresywne działanie gnojowicy</w:t>
      </w:r>
      <w:r w:rsidR="00735776" w:rsidRPr="00B973EB">
        <w:rPr>
          <w:rFonts w:ascii="Arial" w:hAnsi="Arial" w:cs="Arial"/>
          <w:sz w:val="22"/>
        </w:rPr>
        <w:t>.</w:t>
      </w:r>
    </w:p>
    <w:p w14:paraId="33FD3C55" w14:textId="22B9BE16" w:rsidR="00575CBF" w:rsidRPr="00B973EB" w:rsidRDefault="00EE4EDE" w:rsidP="00B14EA6">
      <w:pPr>
        <w:spacing w:after="120"/>
        <w:ind w:firstLine="567"/>
        <w:jc w:val="both"/>
        <w:rPr>
          <w:rFonts w:ascii="Arial" w:hAnsi="Arial" w:cs="Arial"/>
          <w:color w:val="000000" w:themeColor="text1"/>
          <w:sz w:val="22"/>
          <w:szCs w:val="22"/>
          <w:lang w:eastAsia="pl-PL"/>
        </w:rPr>
      </w:pPr>
      <w:r w:rsidRPr="00B973EB">
        <w:rPr>
          <w:rFonts w:ascii="Arial" w:hAnsi="Arial" w:cs="Arial"/>
          <w:color w:val="000000" w:themeColor="text1"/>
          <w:sz w:val="22"/>
          <w:szCs w:val="22"/>
          <w:lang w:eastAsia="pl-PL"/>
        </w:rPr>
        <w:t>Zgodnie z treścią rozporządzenia Dyrektora Regionalnego Zarządu Gospodarki Wodnej w Poznaniu z dnia 28 lutego 2017 r. w sprawie określenia w regionie wodnym Warty wód powierzchniowych i podziemnych wrażliwych na zanieczyszczenie związkami azotu ze źródeł rolniczych oraz obszaru szczególnie narażonego, z którego odpływ azotu ze źródeł rolniczych do tych wód należy ograniczyć (Dz. Urz. Woj. Wlkp. poz. 1638) oraz z treścią rozporządzenia Dyrektora Regionalnego Zarządu Gospodarki Wodnej we Wrocławiu z dnia 1 lutego 2017 r. w sprawie określenia w regionie wodnym Środkowej Odry wód powierzchniowych i podziemnych wrażliwych na zanieczyszczenie związkami azotu ze źródeł rolniczych oraz obszaru szczególnie narażonego, z którego odpływ azotu ze źródeł rolniczych do tych wód należy ograniczyć (Dz. Urz. Woj. Wlkp. poz. 1153) regiony wodne Warty i Środkowej Odry w całości zostały określone jako obszar szczególnie narażony na zanieczyszczenie związkami azotu ze źródeł rolniczych, z którego odpływ azotu ze źródeł rolniczych do wód należy ograniczyć. Rozporządzeniem Rady Ministrów z dnia 31 stycznia 2023 r. sprawie "Programu działań mających na celu zmniejszenie zanieczyszczenia wód azotanami pochodzącymi ze źródeł rolniczych oraz zapobieganie dalszemu zanieczyszczeniu" (Dz. U. poz. 244), zostały określone szczegółowe wymagania, dotyczące rolniczego wykorzystania nawozów, sposobu ich przechowywania i stosowania. Postępowanie wnioskodawcy z wytwarzanymi odchodami będzie zgodne z powyższym programem.</w:t>
      </w:r>
    </w:p>
    <w:p w14:paraId="2D61D4A7" w14:textId="2C95182F" w:rsidR="00A53C41" w:rsidRPr="00B973EB" w:rsidRDefault="00A53C41" w:rsidP="008C6995">
      <w:pPr>
        <w:spacing w:after="120"/>
        <w:ind w:firstLine="567"/>
        <w:jc w:val="both"/>
        <w:rPr>
          <w:rFonts w:ascii="Arial" w:hAnsi="Arial" w:cs="Arial"/>
          <w:sz w:val="22"/>
        </w:rPr>
      </w:pPr>
      <w:r w:rsidRPr="00B973EB">
        <w:rPr>
          <w:rFonts w:ascii="Arial" w:hAnsi="Arial" w:cs="Arial"/>
          <w:sz w:val="22"/>
        </w:rPr>
        <w:t xml:space="preserve">Planowane przedsięwzięcie znajduje się </w:t>
      </w:r>
      <w:r w:rsidR="00001652" w:rsidRPr="00B973EB">
        <w:rPr>
          <w:rFonts w:ascii="Arial" w:hAnsi="Arial" w:cs="Arial"/>
          <w:sz w:val="22"/>
        </w:rPr>
        <w:t>na terenie Głównego</w:t>
      </w:r>
      <w:r w:rsidRPr="00B973EB">
        <w:rPr>
          <w:rFonts w:ascii="Arial" w:hAnsi="Arial" w:cs="Arial"/>
          <w:sz w:val="22"/>
        </w:rPr>
        <w:t xml:space="preserve"> Zbiornik</w:t>
      </w:r>
      <w:r w:rsidR="00001652" w:rsidRPr="00B973EB">
        <w:rPr>
          <w:rFonts w:ascii="Arial" w:hAnsi="Arial" w:cs="Arial"/>
          <w:sz w:val="22"/>
        </w:rPr>
        <w:t xml:space="preserve">a Wód Podziemnych </w:t>
      </w:r>
      <w:r w:rsidRPr="00B973EB">
        <w:rPr>
          <w:rFonts w:ascii="Arial" w:hAnsi="Arial" w:cs="Arial"/>
          <w:sz w:val="22"/>
        </w:rPr>
        <w:t xml:space="preserve">nr </w:t>
      </w:r>
      <w:r w:rsidR="00001652" w:rsidRPr="00B973EB">
        <w:rPr>
          <w:rFonts w:ascii="Arial" w:hAnsi="Arial" w:cs="Arial"/>
          <w:sz w:val="22"/>
        </w:rPr>
        <w:t>143 o nazwie</w:t>
      </w:r>
      <w:r w:rsidRPr="00B973EB">
        <w:rPr>
          <w:rFonts w:ascii="Arial" w:hAnsi="Arial" w:cs="Arial"/>
          <w:sz w:val="22"/>
        </w:rPr>
        <w:t xml:space="preserve"> </w:t>
      </w:r>
      <w:r w:rsidR="00001652" w:rsidRPr="00B973EB">
        <w:rPr>
          <w:rFonts w:ascii="Arial" w:hAnsi="Arial" w:cs="Arial"/>
          <w:sz w:val="22"/>
        </w:rPr>
        <w:t>Subzbiornik Inowrocław-Gniezno</w:t>
      </w:r>
      <w:r w:rsidRPr="00B973EB">
        <w:rPr>
          <w:rFonts w:ascii="Arial" w:hAnsi="Arial" w:cs="Arial"/>
          <w:sz w:val="22"/>
        </w:rPr>
        <w:t xml:space="preserve">. W rejonie planowanego przedsięwzięcia głównym użytkowym poziomem wodonośnym jest poziom </w:t>
      </w:r>
      <w:r w:rsidR="00F80B70" w:rsidRPr="00B973EB">
        <w:rPr>
          <w:rFonts w:ascii="Arial" w:hAnsi="Arial" w:cs="Arial"/>
          <w:sz w:val="22"/>
        </w:rPr>
        <w:t xml:space="preserve">trzeciorzędowy </w:t>
      </w:r>
      <w:r w:rsidRPr="00B973EB">
        <w:rPr>
          <w:rFonts w:ascii="Arial" w:hAnsi="Arial" w:cs="Arial"/>
          <w:sz w:val="22"/>
        </w:rPr>
        <w:t xml:space="preserve">charakteryzujący się </w:t>
      </w:r>
      <w:r w:rsidR="00001652" w:rsidRPr="00B973EB">
        <w:rPr>
          <w:rFonts w:ascii="Arial" w:hAnsi="Arial" w:cs="Arial"/>
          <w:sz w:val="22"/>
        </w:rPr>
        <w:t>dobrą</w:t>
      </w:r>
      <w:r w:rsidRPr="00B973EB">
        <w:rPr>
          <w:rFonts w:ascii="Arial" w:hAnsi="Arial" w:cs="Arial"/>
          <w:sz w:val="22"/>
        </w:rPr>
        <w:t xml:space="preserve"> izolacj</w:t>
      </w:r>
      <w:r w:rsidR="00001652" w:rsidRPr="00B973EB">
        <w:rPr>
          <w:rFonts w:ascii="Arial" w:hAnsi="Arial" w:cs="Arial"/>
          <w:sz w:val="22"/>
        </w:rPr>
        <w:t>ą i niskim</w:t>
      </w:r>
      <w:r w:rsidRPr="00B973EB">
        <w:rPr>
          <w:rFonts w:ascii="Arial" w:hAnsi="Arial" w:cs="Arial"/>
          <w:sz w:val="22"/>
        </w:rPr>
        <w:t xml:space="preserve"> stopniem zagrożenia. </w:t>
      </w:r>
      <w:r w:rsidR="00F80B70" w:rsidRPr="00B973EB">
        <w:rPr>
          <w:rFonts w:ascii="Arial" w:hAnsi="Arial" w:cs="Arial"/>
          <w:sz w:val="22"/>
        </w:rPr>
        <w:t xml:space="preserve">W obrębie </w:t>
      </w:r>
      <w:r w:rsidR="00F80B70" w:rsidRPr="00B973EB">
        <w:rPr>
          <w:rFonts w:ascii="Arial" w:hAnsi="Arial" w:cs="Arial"/>
          <w:sz w:val="22"/>
        </w:rPr>
        <w:br/>
        <w:t>1 km</w:t>
      </w:r>
      <w:r w:rsidRPr="00B973EB">
        <w:rPr>
          <w:rFonts w:ascii="Arial" w:hAnsi="Arial" w:cs="Arial"/>
          <w:sz w:val="22"/>
        </w:rPr>
        <w:t xml:space="preserve"> od terenu zainwestowania</w:t>
      </w:r>
      <w:r w:rsidR="00F80B70" w:rsidRPr="00B973EB">
        <w:rPr>
          <w:rFonts w:ascii="Arial" w:hAnsi="Arial" w:cs="Arial"/>
          <w:sz w:val="22"/>
        </w:rPr>
        <w:t xml:space="preserve"> nie stwierdzono występowania ujęć wód podziemnych</w:t>
      </w:r>
      <w:r w:rsidRPr="00B973EB">
        <w:rPr>
          <w:rFonts w:ascii="Arial" w:hAnsi="Arial" w:cs="Arial"/>
          <w:sz w:val="22"/>
        </w:rPr>
        <w:t xml:space="preserve">. </w:t>
      </w:r>
      <w:r w:rsidR="00B52674" w:rsidRPr="00B973EB">
        <w:rPr>
          <w:rFonts w:ascii="Arial" w:hAnsi="Arial" w:cs="Arial"/>
          <w:sz w:val="22"/>
        </w:rPr>
        <w:t>T</w:t>
      </w:r>
      <w:r w:rsidRPr="00B973EB">
        <w:rPr>
          <w:rFonts w:ascii="Arial" w:hAnsi="Arial" w:cs="Arial"/>
          <w:sz w:val="22"/>
        </w:rPr>
        <w:t xml:space="preserve">eren zainwestowania znajduje się poza strefami ochronnymi ujęć wód podziemnych. </w:t>
      </w:r>
      <w:r w:rsidR="00F80B70" w:rsidRPr="00B973EB">
        <w:rPr>
          <w:rFonts w:ascii="Arial" w:hAnsi="Arial" w:cs="Arial"/>
          <w:sz w:val="22"/>
        </w:rPr>
        <w:t xml:space="preserve">W raporcie wskazano, że w związku z realizacją przedsięwzięcia nie przewiduje się konieczności odwadniania wykopów. </w:t>
      </w:r>
    </w:p>
    <w:p w14:paraId="20D6FD8A" w14:textId="1BD5392E" w:rsidR="00F80B70" w:rsidRPr="00B973EB" w:rsidRDefault="00937171" w:rsidP="008C6995">
      <w:pPr>
        <w:spacing w:after="120"/>
        <w:jc w:val="both"/>
        <w:rPr>
          <w:rFonts w:ascii="Arial" w:hAnsi="Arial" w:cs="Arial"/>
          <w:sz w:val="22"/>
          <w:szCs w:val="22"/>
        </w:rPr>
      </w:pPr>
      <w:r w:rsidRPr="00B973EB">
        <w:rPr>
          <w:rFonts w:ascii="Arial" w:hAnsi="Arial" w:cs="Arial"/>
          <w:sz w:val="22"/>
        </w:rPr>
        <w:t xml:space="preserve">          </w:t>
      </w:r>
      <w:r w:rsidRPr="00B973EB">
        <w:rPr>
          <w:rFonts w:ascii="Arial" w:hAnsi="Arial" w:cs="Arial"/>
          <w:sz w:val="22"/>
          <w:szCs w:val="22"/>
        </w:rPr>
        <w:t>Planowane przedsięwzięcie zlokalizowane zostanie poza obszarami szczególnego zagrożenia powodzią</w:t>
      </w:r>
      <w:r w:rsidR="00A1353D" w:rsidRPr="00B973EB">
        <w:rPr>
          <w:rFonts w:ascii="Arial" w:hAnsi="Arial" w:cs="Arial"/>
          <w:sz w:val="22"/>
          <w:szCs w:val="22"/>
        </w:rPr>
        <w:t xml:space="preserve"> i poza obszarami zagrożonymi podtopieniami</w:t>
      </w:r>
      <w:r w:rsidRPr="00B973EB">
        <w:rPr>
          <w:rFonts w:ascii="Arial" w:hAnsi="Arial" w:cs="Arial"/>
          <w:sz w:val="22"/>
          <w:szCs w:val="22"/>
        </w:rPr>
        <w:t xml:space="preserve">. </w:t>
      </w:r>
      <w:r w:rsidR="00F01939" w:rsidRPr="00B973EB">
        <w:rPr>
          <w:rFonts w:ascii="Arial" w:hAnsi="Arial" w:cs="Arial"/>
          <w:sz w:val="22"/>
          <w:szCs w:val="22"/>
        </w:rPr>
        <w:t xml:space="preserve">Na podstawie </w:t>
      </w:r>
      <w:r w:rsidR="00F80B70" w:rsidRPr="00B973EB">
        <w:rPr>
          <w:rFonts w:ascii="Arial" w:hAnsi="Arial" w:cs="Arial"/>
          <w:sz w:val="22"/>
          <w:szCs w:val="22"/>
        </w:rPr>
        <w:t xml:space="preserve">raportu </w:t>
      </w:r>
      <w:r w:rsidR="00F80B70" w:rsidRPr="00B973EB">
        <w:rPr>
          <w:rFonts w:ascii="Arial" w:hAnsi="Arial" w:cs="Arial"/>
          <w:sz w:val="22"/>
          <w:szCs w:val="22"/>
        </w:rPr>
        <w:lastRenderedPageBreak/>
        <w:t xml:space="preserve">oraz </w:t>
      </w:r>
      <w:r w:rsidR="00F01939" w:rsidRPr="00B973EB">
        <w:rPr>
          <w:rFonts w:ascii="Arial" w:hAnsi="Arial" w:cs="Arial"/>
          <w:sz w:val="22"/>
          <w:szCs w:val="22"/>
        </w:rPr>
        <w:t>ogólnodostępnych danych teleinformatycznych ustalono, że w kierunku wschodnim od terenu inwestycji, w odległości około 1</w:t>
      </w:r>
      <w:r w:rsidR="00F80B70" w:rsidRPr="00B973EB">
        <w:rPr>
          <w:rFonts w:ascii="Arial" w:hAnsi="Arial" w:cs="Arial"/>
          <w:sz w:val="22"/>
          <w:szCs w:val="22"/>
        </w:rPr>
        <w:t>2</w:t>
      </w:r>
      <w:r w:rsidR="00F01939" w:rsidRPr="00B973EB">
        <w:rPr>
          <w:rFonts w:ascii="Arial" w:hAnsi="Arial" w:cs="Arial"/>
          <w:sz w:val="22"/>
          <w:szCs w:val="22"/>
        </w:rPr>
        <w:t>0 m przebiega ciek Dopływ z Bielaw, a w odległości około 130 m znajduje się nie</w:t>
      </w:r>
      <w:r w:rsidR="00345EAE">
        <w:rPr>
          <w:rFonts w:ascii="Arial" w:hAnsi="Arial" w:cs="Arial"/>
          <w:sz w:val="22"/>
          <w:szCs w:val="22"/>
        </w:rPr>
        <w:t>wielki śródpolny zbiornik wodny</w:t>
      </w:r>
      <w:r w:rsidR="00716AF0" w:rsidRPr="00B973EB">
        <w:rPr>
          <w:rFonts w:ascii="Arial" w:hAnsi="Arial" w:cs="Arial"/>
          <w:sz w:val="22"/>
          <w:szCs w:val="22"/>
        </w:rPr>
        <w:t xml:space="preserve">. </w:t>
      </w:r>
      <w:r w:rsidR="00B52674" w:rsidRPr="00B973EB">
        <w:rPr>
          <w:rFonts w:ascii="Arial" w:hAnsi="Arial" w:cs="Arial"/>
          <w:sz w:val="22"/>
          <w:szCs w:val="22"/>
        </w:rPr>
        <w:t>Teren inwestycji nie znajduje się w obrębie stref ochronnych zbiornikó</w:t>
      </w:r>
      <w:r w:rsidR="00B52674" w:rsidRPr="00B973EB">
        <w:rPr>
          <w:rFonts w:ascii="Arial" w:hAnsi="Arial" w:cs="Arial"/>
          <w:sz w:val="22"/>
          <w:szCs w:val="22"/>
        </w:rPr>
        <w:fldChar w:fldCharType="begin"/>
      </w:r>
      <w:r w:rsidR="00B52674" w:rsidRPr="00B973EB">
        <w:rPr>
          <w:rFonts w:ascii="Arial" w:hAnsi="Arial" w:cs="Arial"/>
          <w:sz w:val="22"/>
          <w:szCs w:val="22"/>
        </w:rPr>
        <w:instrText xml:space="preserve"> LISTNUM </w:instrText>
      </w:r>
      <w:r w:rsidR="00B52674" w:rsidRPr="00B973EB">
        <w:rPr>
          <w:rFonts w:ascii="Arial" w:hAnsi="Arial" w:cs="Arial"/>
          <w:sz w:val="22"/>
          <w:szCs w:val="22"/>
        </w:rPr>
        <w:fldChar w:fldCharType="end"/>
      </w:r>
      <w:r w:rsidR="00B52674" w:rsidRPr="00B973EB">
        <w:rPr>
          <w:rFonts w:ascii="Arial" w:hAnsi="Arial" w:cs="Arial"/>
          <w:sz w:val="22"/>
          <w:szCs w:val="22"/>
        </w:rPr>
        <w:t>w wód śródlądowych.</w:t>
      </w:r>
      <w:r w:rsidR="00A1353D" w:rsidRPr="00B973EB">
        <w:rPr>
          <w:rFonts w:ascii="Arial" w:hAnsi="Arial" w:cs="Arial"/>
          <w:sz w:val="22"/>
          <w:szCs w:val="22"/>
        </w:rPr>
        <w:t xml:space="preserve"> </w:t>
      </w:r>
    </w:p>
    <w:p w14:paraId="2A51FDA9" w14:textId="71FCF293" w:rsidR="00937171" w:rsidRPr="00B973EB" w:rsidRDefault="00937171" w:rsidP="00762417">
      <w:pPr>
        <w:spacing w:after="120"/>
        <w:jc w:val="both"/>
        <w:rPr>
          <w:rFonts w:ascii="Arial" w:hAnsi="Arial" w:cs="Arial"/>
          <w:sz w:val="22"/>
          <w:szCs w:val="22"/>
        </w:rPr>
      </w:pPr>
      <w:r w:rsidRPr="00B973EB">
        <w:rPr>
          <w:rFonts w:ascii="Arial" w:hAnsi="Arial" w:cs="Arial"/>
          <w:color w:val="000000"/>
          <w:sz w:val="22"/>
          <w:szCs w:val="22"/>
        </w:rPr>
        <w:t xml:space="preserve">          Przedsięwzięcie będzie zaopatrywane w wodę z gminnej sieci wodociągowej.</w:t>
      </w:r>
      <w:r w:rsidR="00D135BA" w:rsidRPr="00B973EB">
        <w:rPr>
          <w:rFonts w:ascii="Arial" w:hAnsi="Arial" w:cs="Arial"/>
          <w:color w:val="000000"/>
          <w:sz w:val="22"/>
          <w:szCs w:val="22"/>
        </w:rPr>
        <w:t xml:space="preserve"> Woda wykorzystywana bę</w:t>
      </w:r>
      <w:r w:rsidR="00B74AA5" w:rsidRPr="00B973EB">
        <w:rPr>
          <w:rFonts w:ascii="Arial" w:hAnsi="Arial" w:cs="Arial"/>
          <w:color w:val="000000"/>
          <w:sz w:val="22"/>
          <w:szCs w:val="22"/>
        </w:rPr>
        <w:t xml:space="preserve">dzie </w:t>
      </w:r>
      <w:r w:rsidR="001917FF" w:rsidRPr="00B973EB">
        <w:rPr>
          <w:rFonts w:ascii="Arial" w:hAnsi="Arial" w:cs="Arial"/>
          <w:color w:val="000000"/>
          <w:sz w:val="22"/>
          <w:szCs w:val="22"/>
        </w:rPr>
        <w:t>w gospodarstwie do pojenia zwierząt i mycia powierzchni inwentarskich</w:t>
      </w:r>
      <w:r w:rsidR="00B74AA5" w:rsidRPr="00B973EB">
        <w:rPr>
          <w:rFonts w:ascii="Arial" w:hAnsi="Arial" w:cs="Arial"/>
          <w:color w:val="000000"/>
          <w:sz w:val="22"/>
          <w:szCs w:val="22"/>
        </w:rPr>
        <w:t>.</w:t>
      </w:r>
      <w:r w:rsidRPr="00B973EB">
        <w:rPr>
          <w:rFonts w:ascii="Arial" w:hAnsi="Arial" w:cs="Arial"/>
          <w:color w:val="000000"/>
          <w:sz w:val="22"/>
          <w:szCs w:val="22"/>
        </w:rPr>
        <w:t xml:space="preserve"> W celu minimalizacji zużycia wody zobowiązano wnioskodawcę, aby </w:t>
      </w:r>
      <w:r w:rsidR="008C4F65" w:rsidRPr="00B973EB">
        <w:rPr>
          <w:rFonts w:ascii="Arial" w:hAnsi="Arial" w:cs="Arial"/>
          <w:color w:val="000000"/>
          <w:sz w:val="22"/>
          <w:szCs w:val="22"/>
        </w:rPr>
        <w:t xml:space="preserve">w projektowanej tuczarni </w:t>
      </w:r>
      <w:r w:rsidRPr="00B973EB">
        <w:rPr>
          <w:rFonts w:ascii="Arial" w:hAnsi="Arial" w:cs="Arial"/>
          <w:color w:val="000000"/>
          <w:sz w:val="22"/>
          <w:szCs w:val="22"/>
        </w:rPr>
        <w:t xml:space="preserve">zastosował szczelny system poideł posiadających zabezpieczenie przed niekontrolowanym wyciekiem wody, prowadził regularne odczyty zużycia wody, a wykryte nieszczelności wewnętrznej sieci wodociągowej niezwłocznie naprawiał. Ścieki bytowe </w:t>
      </w:r>
      <w:r w:rsidR="009E1D23" w:rsidRPr="00B973EB">
        <w:rPr>
          <w:rFonts w:ascii="Arial" w:hAnsi="Arial" w:cs="Arial"/>
          <w:color w:val="000000"/>
          <w:sz w:val="22"/>
          <w:szCs w:val="22"/>
        </w:rPr>
        <w:t xml:space="preserve">z budynku mieszkalnego </w:t>
      </w:r>
      <w:r w:rsidR="006E36BF">
        <w:rPr>
          <w:rFonts w:ascii="Arial" w:hAnsi="Arial" w:cs="Arial"/>
          <w:color w:val="000000"/>
          <w:sz w:val="22"/>
          <w:szCs w:val="22"/>
        </w:rPr>
        <w:t>wnioskodawcy</w:t>
      </w:r>
      <w:r w:rsidR="009E1D23" w:rsidRPr="00B973EB">
        <w:rPr>
          <w:rFonts w:ascii="Arial" w:hAnsi="Arial" w:cs="Arial"/>
          <w:color w:val="000000"/>
          <w:sz w:val="22"/>
          <w:szCs w:val="22"/>
        </w:rPr>
        <w:t xml:space="preserve">, zlokalizowanego na terenie inwestycji </w:t>
      </w:r>
      <w:r w:rsidRPr="00B973EB">
        <w:rPr>
          <w:rFonts w:ascii="Arial" w:hAnsi="Arial" w:cs="Arial"/>
          <w:color w:val="000000"/>
          <w:sz w:val="22"/>
          <w:szCs w:val="22"/>
        </w:rPr>
        <w:t xml:space="preserve">odprowadzane </w:t>
      </w:r>
      <w:r w:rsidR="009E1D23" w:rsidRPr="00B973EB">
        <w:rPr>
          <w:rFonts w:ascii="Arial" w:hAnsi="Arial" w:cs="Arial"/>
          <w:color w:val="000000"/>
          <w:sz w:val="22"/>
          <w:szCs w:val="22"/>
        </w:rPr>
        <w:t>s</w:t>
      </w:r>
      <w:r w:rsidR="008716B9" w:rsidRPr="00B973EB">
        <w:rPr>
          <w:rFonts w:ascii="Arial" w:hAnsi="Arial" w:cs="Arial"/>
          <w:color w:val="000000"/>
          <w:sz w:val="22"/>
          <w:szCs w:val="22"/>
        </w:rPr>
        <w:t xml:space="preserve">ą i będą do </w:t>
      </w:r>
      <w:r w:rsidR="00D77978" w:rsidRPr="00B973EB">
        <w:rPr>
          <w:rFonts w:ascii="Arial" w:hAnsi="Arial" w:cs="Arial"/>
          <w:color w:val="000000"/>
          <w:sz w:val="22"/>
          <w:szCs w:val="22"/>
        </w:rPr>
        <w:t xml:space="preserve">gminnej </w:t>
      </w:r>
      <w:r w:rsidR="008716B9" w:rsidRPr="00B973EB">
        <w:rPr>
          <w:rFonts w:ascii="Arial" w:hAnsi="Arial" w:cs="Arial"/>
          <w:color w:val="000000"/>
          <w:sz w:val="22"/>
          <w:szCs w:val="22"/>
        </w:rPr>
        <w:t>sieci kanalizacji sanitarnej</w:t>
      </w:r>
      <w:r w:rsidR="009E1D23" w:rsidRPr="00B973EB">
        <w:rPr>
          <w:rFonts w:ascii="Arial" w:hAnsi="Arial" w:cs="Arial"/>
          <w:color w:val="000000"/>
          <w:sz w:val="22"/>
          <w:szCs w:val="22"/>
        </w:rPr>
        <w:t xml:space="preserve">. W projektowanej tuczarni przewiduje się </w:t>
      </w:r>
      <w:r w:rsidR="00D77978" w:rsidRPr="00B973EB">
        <w:rPr>
          <w:rFonts w:ascii="Arial" w:hAnsi="Arial" w:cs="Arial"/>
          <w:color w:val="000000"/>
          <w:sz w:val="22"/>
          <w:szCs w:val="22"/>
        </w:rPr>
        <w:t>realizację</w:t>
      </w:r>
      <w:r w:rsidR="009E1D23" w:rsidRPr="00B973EB">
        <w:rPr>
          <w:rFonts w:ascii="Arial" w:hAnsi="Arial" w:cs="Arial"/>
          <w:color w:val="000000"/>
          <w:sz w:val="22"/>
          <w:szCs w:val="22"/>
        </w:rPr>
        <w:t xml:space="preserve"> pomieszczenia socjalnego, z którego ścieki bytowe odprowadzane będą do projektowanego szczelnego bezodpływowego zbiornika o pojemności użytkowej do 10 m</w:t>
      </w:r>
      <w:r w:rsidR="009E1D23" w:rsidRPr="00B973EB">
        <w:rPr>
          <w:rFonts w:ascii="Arial" w:hAnsi="Arial" w:cs="Arial"/>
          <w:color w:val="000000"/>
          <w:sz w:val="22"/>
          <w:szCs w:val="22"/>
          <w:vertAlign w:val="superscript"/>
        </w:rPr>
        <w:t>3</w:t>
      </w:r>
      <w:r w:rsidR="009E1D23" w:rsidRPr="00B973EB">
        <w:rPr>
          <w:rFonts w:ascii="Arial" w:hAnsi="Arial" w:cs="Arial"/>
          <w:color w:val="000000"/>
          <w:sz w:val="22"/>
          <w:szCs w:val="22"/>
        </w:rPr>
        <w:t xml:space="preserve"> i </w:t>
      </w:r>
      <w:r w:rsidR="00D77978" w:rsidRPr="00B973EB">
        <w:rPr>
          <w:rFonts w:ascii="Arial" w:hAnsi="Arial" w:cs="Arial"/>
          <w:color w:val="000000"/>
          <w:sz w:val="22"/>
          <w:szCs w:val="22"/>
        </w:rPr>
        <w:t xml:space="preserve">dalej </w:t>
      </w:r>
      <w:r w:rsidRPr="00B973EB">
        <w:rPr>
          <w:rFonts w:ascii="Arial" w:hAnsi="Arial" w:cs="Arial"/>
          <w:color w:val="000000"/>
          <w:sz w:val="22"/>
          <w:szCs w:val="22"/>
        </w:rPr>
        <w:t>wywożone</w:t>
      </w:r>
      <w:r w:rsidR="00D77978" w:rsidRPr="00B973EB">
        <w:rPr>
          <w:rFonts w:ascii="Arial" w:hAnsi="Arial" w:cs="Arial"/>
          <w:color w:val="000000"/>
          <w:sz w:val="22"/>
          <w:szCs w:val="22"/>
        </w:rPr>
        <w:t xml:space="preserve"> przez uprawniony podmiot</w:t>
      </w:r>
      <w:r w:rsidRPr="00B973EB">
        <w:rPr>
          <w:rFonts w:ascii="Arial" w:hAnsi="Arial" w:cs="Arial"/>
          <w:color w:val="000000"/>
          <w:sz w:val="22"/>
          <w:szCs w:val="22"/>
        </w:rPr>
        <w:t xml:space="preserve"> do oczyszczalni</w:t>
      </w:r>
      <w:r w:rsidRPr="00B973EB">
        <w:rPr>
          <w:rFonts w:ascii="Arial" w:hAnsi="Arial" w:cs="Arial"/>
          <w:color w:val="000000"/>
          <w:sz w:val="22"/>
        </w:rPr>
        <w:t xml:space="preserve"> ścieków. </w:t>
      </w:r>
      <w:r w:rsidR="00BE22E2" w:rsidRPr="00B973EB">
        <w:rPr>
          <w:rFonts w:ascii="Arial" w:hAnsi="Arial" w:cs="Arial"/>
          <w:sz w:val="22"/>
        </w:rPr>
        <w:t xml:space="preserve">Na etapie eksploatacji nie przewiduje się powstawania ścieków przemysłowych. </w:t>
      </w:r>
      <w:r w:rsidR="00F1254F" w:rsidRPr="00B973EB">
        <w:rPr>
          <w:rFonts w:ascii="Arial" w:hAnsi="Arial" w:cs="Arial"/>
          <w:sz w:val="22"/>
        </w:rPr>
        <w:t>Czyszczenie pomieszczeń inwentarskich odbywać będzie się</w:t>
      </w:r>
      <w:r w:rsidR="002E53DD" w:rsidRPr="00B973EB">
        <w:rPr>
          <w:rFonts w:ascii="Arial" w:hAnsi="Arial" w:cs="Arial"/>
          <w:sz w:val="22"/>
        </w:rPr>
        <w:t xml:space="preserve"> </w:t>
      </w:r>
      <w:r w:rsidR="009E1D23" w:rsidRPr="00B973EB">
        <w:rPr>
          <w:rFonts w:ascii="Arial" w:hAnsi="Arial" w:cs="Arial"/>
          <w:sz w:val="22"/>
        </w:rPr>
        <w:t xml:space="preserve">przy użyciu </w:t>
      </w:r>
      <w:r w:rsidR="00F63751" w:rsidRPr="00B973EB">
        <w:rPr>
          <w:rFonts w:ascii="Arial" w:hAnsi="Arial" w:cs="Arial"/>
          <w:sz w:val="22"/>
        </w:rPr>
        <w:t xml:space="preserve">myjki ciśnieniowej i </w:t>
      </w:r>
      <w:r w:rsidR="009E1D23" w:rsidRPr="00B973EB">
        <w:rPr>
          <w:rFonts w:ascii="Arial" w:hAnsi="Arial" w:cs="Arial"/>
          <w:sz w:val="22"/>
        </w:rPr>
        <w:t xml:space="preserve">czystej wody </w:t>
      </w:r>
      <w:r w:rsidRPr="00B973EB">
        <w:rPr>
          <w:rFonts w:ascii="Arial" w:hAnsi="Arial" w:cs="Arial"/>
          <w:sz w:val="22"/>
        </w:rPr>
        <w:t xml:space="preserve">bez </w:t>
      </w:r>
      <w:r w:rsidR="00F1254F" w:rsidRPr="00B973EB">
        <w:rPr>
          <w:rFonts w:ascii="Arial" w:hAnsi="Arial" w:cs="Arial"/>
          <w:sz w:val="22"/>
        </w:rPr>
        <w:t>użycia środków chemicznych</w:t>
      </w:r>
      <w:r w:rsidR="00BE22E2" w:rsidRPr="00B973EB">
        <w:rPr>
          <w:rFonts w:ascii="Arial" w:hAnsi="Arial" w:cs="Arial"/>
          <w:sz w:val="22"/>
        </w:rPr>
        <w:t>.</w:t>
      </w:r>
      <w:r w:rsidRPr="00B973EB">
        <w:rPr>
          <w:rFonts w:ascii="Arial" w:hAnsi="Arial" w:cs="Arial"/>
          <w:sz w:val="22"/>
        </w:rPr>
        <w:t xml:space="preserve"> </w:t>
      </w:r>
      <w:r w:rsidR="002E53DD" w:rsidRPr="00B973EB">
        <w:rPr>
          <w:rFonts w:ascii="Arial" w:hAnsi="Arial" w:cs="Arial"/>
          <w:sz w:val="22"/>
        </w:rPr>
        <w:t>Woda z mycia rusztów spływać będzie do z</w:t>
      </w:r>
      <w:r w:rsidR="00BE22E2" w:rsidRPr="00B973EB">
        <w:rPr>
          <w:rFonts w:ascii="Arial" w:hAnsi="Arial" w:cs="Arial"/>
          <w:sz w:val="22"/>
        </w:rPr>
        <w:t>biornik</w:t>
      </w:r>
      <w:r w:rsidR="002E53DD" w:rsidRPr="00B973EB">
        <w:rPr>
          <w:rFonts w:ascii="Arial" w:hAnsi="Arial" w:cs="Arial"/>
          <w:sz w:val="22"/>
        </w:rPr>
        <w:t>ów</w:t>
      </w:r>
      <w:r w:rsidR="00BE22E2" w:rsidRPr="00B973EB">
        <w:rPr>
          <w:rFonts w:ascii="Arial" w:hAnsi="Arial" w:cs="Arial"/>
          <w:sz w:val="22"/>
        </w:rPr>
        <w:t xml:space="preserve"> </w:t>
      </w:r>
      <w:r w:rsidR="00BE22E2" w:rsidRPr="00B973EB">
        <w:rPr>
          <w:rFonts w:ascii="Arial" w:hAnsi="Arial" w:cs="Arial"/>
          <w:sz w:val="22"/>
          <w:szCs w:val="22"/>
        </w:rPr>
        <w:t>podrusztow</w:t>
      </w:r>
      <w:r w:rsidR="002E53DD" w:rsidRPr="00B973EB">
        <w:rPr>
          <w:rFonts w:ascii="Arial" w:hAnsi="Arial" w:cs="Arial"/>
          <w:sz w:val="22"/>
          <w:szCs w:val="22"/>
        </w:rPr>
        <w:t>ych</w:t>
      </w:r>
      <w:r w:rsidR="00BE22E2" w:rsidRPr="00B973EB">
        <w:rPr>
          <w:rFonts w:ascii="Arial" w:hAnsi="Arial" w:cs="Arial"/>
          <w:sz w:val="22"/>
          <w:szCs w:val="22"/>
        </w:rPr>
        <w:t xml:space="preserve"> na gnojowicę </w:t>
      </w:r>
      <w:r w:rsidR="002E53DD" w:rsidRPr="00B973EB">
        <w:rPr>
          <w:rFonts w:ascii="Arial" w:hAnsi="Arial" w:cs="Arial"/>
          <w:sz w:val="22"/>
          <w:szCs w:val="22"/>
        </w:rPr>
        <w:t xml:space="preserve">w </w:t>
      </w:r>
      <w:r w:rsidR="00762417" w:rsidRPr="00B973EB">
        <w:rPr>
          <w:rFonts w:ascii="Arial" w:hAnsi="Arial" w:cs="Arial"/>
          <w:sz w:val="22"/>
          <w:szCs w:val="22"/>
        </w:rPr>
        <w:t>obrębie poszczególnych budynków</w:t>
      </w:r>
      <w:r w:rsidR="00BE22E2" w:rsidRPr="00B973EB">
        <w:rPr>
          <w:rFonts w:ascii="Arial" w:hAnsi="Arial" w:cs="Arial"/>
          <w:sz w:val="22"/>
          <w:szCs w:val="22"/>
        </w:rPr>
        <w:t>.</w:t>
      </w:r>
      <w:r w:rsidR="009C6D67" w:rsidRPr="00B973EB">
        <w:rPr>
          <w:rFonts w:ascii="Arial" w:hAnsi="Arial" w:cs="Arial"/>
          <w:sz w:val="22"/>
          <w:szCs w:val="22"/>
        </w:rPr>
        <w:t xml:space="preserve"> </w:t>
      </w:r>
      <w:r w:rsidR="00251141" w:rsidRPr="00B973EB">
        <w:rPr>
          <w:rFonts w:ascii="Arial" w:hAnsi="Arial" w:cs="Arial"/>
          <w:sz w:val="22"/>
          <w:szCs w:val="22"/>
        </w:rPr>
        <w:t>Dezynfekcja pomieszcz</w:t>
      </w:r>
      <w:r w:rsidR="00762417" w:rsidRPr="00B973EB">
        <w:rPr>
          <w:rFonts w:ascii="Arial" w:hAnsi="Arial" w:cs="Arial"/>
          <w:sz w:val="22"/>
          <w:szCs w:val="22"/>
        </w:rPr>
        <w:t xml:space="preserve">eń inwentarskich odbywać się będzie na sucho poprzez zamgławianie przy użyciu środków biodegradowalnych, bez użycia wody. Przeprowadzana dezynfekcja nie będzie źródłem powstawania ścieków. </w:t>
      </w:r>
      <w:r w:rsidRPr="00B973EB">
        <w:rPr>
          <w:rFonts w:ascii="Arial" w:hAnsi="Arial" w:cs="Arial"/>
          <w:color w:val="000000"/>
          <w:sz w:val="22"/>
        </w:rPr>
        <w:t xml:space="preserve">Wody opadowe i roztopowe odprowadzane będą powierzchniowo </w:t>
      </w:r>
      <w:r w:rsidR="00066814" w:rsidRPr="00B973EB">
        <w:rPr>
          <w:rFonts w:ascii="Arial" w:hAnsi="Arial" w:cs="Arial"/>
          <w:color w:val="000000"/>
          <w:sz w:val="22"/>
        </w:rPr>
        <w:t xml:space="preserve">do gruntu </w:t>
      </w:r>
      <w:r w:rsidRPr="00B973EB">
        <w:rPr>
          <w:rFonts w:ascii="Arial" w:hAnsi="Arial" w:cs="Arial"/>
          <w:color w:val="000000"/>
          <w:sz w:val="22"/>
        </w:rPr>
        <w:t xml:space="preserve">w granicach terenu należącego do wnioskodawcy, bez szkody dla terenów sąsiednich. </w:t>
      </w:r>
      <w:r w:rsidR="006E36BF" w:rsidRPr="000A2031">
        <w:rPr>
          <w:rFonts w:ascii="Arial" w:hAnsi="Arial" w:cs="Arial"/>
          <w:color w:val="000000"/>
          <w:sz w:val="22"/>
        </w:rPr>
        <w:t>W celu ochrony środowiska gruntowo-wodnego</w:t>
      </w:r>
      <w:r w:rsidR="00220E7B" w:rsidRPr="000A2031">
        <w:rPr>
          <w:rFonts w:ascii="Arial" w:hAnsi="Arial" w:cs="Arial"/>
          <w:color w:val="000000"/>
          <w:sz w:val="22"/>
        </w:rPr>
        <w:t>, w warunkach niniejszego postanowienia uwzględniono</w:t>
      </w:r>
      <w:r w:rsidR="006E36BF">
        <w:rPr>
          <w:rFonts w:ascii="Arial" w:hAnsi="Arial" w:cs="Arial"/>
          <w:color w:val="000000"/>
          <w:sz w:val="22"/>
        </w:rPr>
        <w:t xml:space="preserve"> </w:t>
      </w:r>
      <w:r w:rsidRPr="00B973EB">
        <w:rPr>
          <w:rFonts w:ascii="Arial" w:hAnsi="Arial" w:cs="Arial"/>
          <w:color w:val="000000"/>
          <w:sz w:val="22"/>
        </w:rPr>
        <w:t>przedstawione przez wnioskodawcę</w:t>
      </w:r>
      <w:r w:rsidR="00220E7B" w:rsidRPr="00220E7B">
        <w:rPr>
          <w:rFonts w:ascii="Arial" w:hAnsi="Arial" w:cs="Arial"/>
          <w:color w:val="000000"/>
          <w:sz w:val="22"/>
        </w:rPr>
        <w:t xml:space="preserve"> </w:t>
      </w:r>
      <w:r w:rsidR="00220E7B">
        <w:rPr>
          <w:rFonts w:ascii="Arial" w:hAnsi="Arial" w:cs="Arial"/>
          <w:color w:val="000000"/>
          <w:sz w:val="22"/>
        </w:rPr>
        <w:t>z</w:t>
      </w:r>
      <w:r w:rsidR="00220E7B" w:rsidRPr="00B973EB">
        <w:rPr>
          <w:rFonts w:ascii="Arial" w:hAnsi="Arial" w:cs="Arial"/>
          <w:color w:val="000000"/>
          <w:sz w:val="22"/>
        </w:rPr>
        <w:t>ałożenia</w:t>
      </w:r>
      <w:r w:rsidRPr="00B973EB">
        <w:rPr>
          <w:rFonts w:ascii="Arial" w:hAnsi="Arial" w:cs="Arial"/>
          <w:color w:val="000000"/>
          <w:sz w:val="22"/>
        </w:rPr>
        <w:t>, dotyczące sposobu zaopatrzenia w wodę, mycia i dezynfekcji obiektu oraz zagospodarowa</w:t>
      </w:r>
      <w:r w:rsidR="00B24140">
        <w:rPr>
          <w:rFonts w:ascii="Arial" w:hAnsi="Arial" w:cs="Arial"/>
          <w:color w:val="000000"/>
          <w:sz w:val="22"/>
        </w:rPr>
        <w:t>nia wód opadowych i roztopowych.</w:t>
      </w:r>
    </w:p>
    <w:p w14:paraId="59FCF941" w14:textId="14577D83" w:rsidR="00DE1ABF" w:rsidRPr="00B973EB" w:rsidRDefault="00F8587C" w:rsidP="00245F3C">
      <w:pPr>
        <w:spacing w:after="120"/>
        <w:ind w:firstLine="567"/>
        <w:jc w:val="both"/>
        <w:rPr>
          <w:rFonts w:ascii="Arial" w:hAnsi="Arial" w:cs="Arial"/>
          <w:sz w:val="22"/>
        </w:rPr>
      </w:pPr>
      <w:r w:rsidRPr="00B973EB">
        <w:rPr>
          <w:rFonts w:ascii="Arial" w:eastAsia="Nimbus Roman No9 L" w:hAnsi="Arial" w:cs="Arial"/>
          <w:kern w:val="1"/>
          <w:sz w:val="22"/>
          <w:lang w:eastAsia="ar-SA"/>
        </w:rPr>
        <w:t>W związku z przedsięwzięciem będą wytwarzane odpady niebezpieczne i inne niż niebezpieczne.</w:t>
      </w:r>
      <w:r w:rsidRPr="00B973EB">
        <w:rPr>
          <w:rFonts w:cs="Arial"/>
        </w:rPr>
        <w:t xml:space="preserve"> </w:t>
      </w:r>
      <w:r w:rsidRPr="00B973EB">
        <w:rPr>
          <w:rFonts w:ascii="Arial" w:hAnsi="Arial" w:cs="Arial"/>
          <w:sz w:val="22"/>
        </w:rPr>
        <w:t>W dokumentacji</w:t>
      </w:r>
      <w:r w:rsidR="00DE1ABF" w:rsidRPr="00B973EB">
        <w:rPr>
          <w:rFonts w:ascii="Arial" w:hAnsi="Arial" w:cs="Arial"/>
          <w:sz w:val="22"/>
        </w:rPr>
        <w:t xml:space="preserve"> przedstawione zostały rodzaje i ilości odpadów wytwarzanych na poszczególnych etapach inwestycji, tj. realizacji, eksploatacji i likwidacji, oraz sposób ich dalszego zagospodarowania. </w:t>
      </w:r>
      <w:r w:rsidRPr="00B973EB">
        <w:rPr>
          <w:rFonts w:ascii="Arial" w:hAnsi="Arial" w:cs="Arial"/>
          <w:sz w:val="22"/>
          <w:szCs w:val="22"/>
        </w:rPr>
        <w:t xml:space="preserve">Na etapie realizacji przedsięwzięcia wytwarzane będą głównie odpady budowlane, których źródło powstawania stanowić będą prace wykonawcze związane z budową nowego obiektu inwentarskiego. </w:t>
      </w:r>
      <w:r w:rsidR="00B52674" w:rsidRPr="00B973EB">
        <w:rPr>
          <w:rFonts w:ascii="Arial" w:hAnsi="Arial" w:cs="Arial"/>
          <w:sz w:val="22"/>
          <w:szCs w:val="22"/>
        </w:rPr>
        <w:t xml:space="preserve">Odpady te będą gromadzone selektywnie w pojemnikach, kontenerach, w wydzielonych miejscach na terenie przedsięwzięcia </w:t>
      </w:r>
      <w:r w:rsidR="002B19AC" w:rsidRPr="00B973EB">
        <w:rPr>
          <w:rFonts w:ascii="Arial" w:hAnsi="Arial" w:cs="Arial"/>
          <w:sz w:val="22"/>
          <w:szCs w:val="22"/>
        </w:rPr>
        <w:t xml:space="preserve">i przekazywane uprawnionym podmiotom do zagospodarowania. </w:t>
      </w:r>
      <w:r w:rsidRPr="00B973EB">
        <w:rPr>
          <w:rFonts w:ascii="Arial" w:hAnsi="Arial" w:cs="Arial"/>
          <w:sz w:val="22"/>
          <w:szCs w:val="22"/>
        </w:rPr>
        <w:t xml:space="preserve">Niezanieczyszczone gleby i inne materiały występujące w stanie naturalnym, powstające w trakcie realizacji przedsięwzięcia powinny być wykorzystywane w pierwszej kolejności ponownie na terenie inwestycji. </w:t>
      </w:r>
      <w:r w:rsidR="007E4836" w:rsidRPr="00B973EB">
        <w:rPr>
          <w:rFonts w:ascii="Arial" w:hAnsi="Arial" w:cs="Arial"/>
          <w:sz w:val="22"/>
        </w:rPr>
        <w:t xml:space="preserve">Zgodnie z </w:t>
      </w:r>
      <w:r w:rsidR="002B19AC" w:rsidRPr="00B973EB">
        <w:rPr>
          <w:rFonts w:ascii="Arial" w:hAnsi="Arial" w:cs="Arial"/>
          <w:sz w:val="22"/>
        </w:rPr>
        <w:t>uzupełnieniem do rapor</w:t>
      </w:r>
      <w:r w:rsidR="00026B9D" w:rsidRPr="00B973EB">
        <w:rPr>
          <w:rFonts w:ascii="Arial" w:hAnsi="Arial" w:cs="Arial"/>
          <w:sz w:val="22"/>
        </w:rPr>
        <w:t xml:space="preserve">tu, masy ziemne powstałe w związku </w:t>
      </w:r>
      <w:r w:rsidR="0056543D" w:rsidRPr="00B973EB">
        <w:rPr>
          <w:rFonts w:ascii="Arial" w:hAnsi="Arial" w:cs="Arial"/>
          <w:sz w:val="22"/>
        </w:rPr>
        <w:t xml:space="preserve">z </w:t>
      </w:r>
      <w:r w:rsidR="00026B9D" w:rsidRPr="00B973EB">
        <w:rPr>
          <w:rFonts w:ascii="Arial" w:hAnsi="Arial" w:cs="Arial"/>
          <w:sz w:val="22"/>
        </w:rPr>
        <w:t>pracami budowlanymi</w:t>
      </w:r>
      <w:r w:rsidR="002B19AC" w:rsidRPr="00B973EB">
        <w:rPr>
          <w:rFonts w:ascii="Arial" w:hAnsi="Arial" w:cs="Arial"/>
          <w:sz w:val="22"/>
        </w:rPr>
        <w:t xml:space="preserve"> </w:t>
      </w:r>
      <w:r w:rsidR="00026B9D" w:rsidRPr="00B973EB">
        <w:rPr>
          <w:rFonts w:ascii="Arial" w:hAnsi="Arial" w:cs="Arial"/>
          <w:sz w:val="22"/>
        </w:rPr>
        <w:t xml:space="preserve">wykorzystane zostaną </w:t>
      </w:r>
      <w:r w:rsidR="002B19AC" w:rsidRPr="00B973EB">
        <w:rPr>
          <w:rFonts w:ascii="Arial" w:hAnsi="Arial" w:cs="Arial"/>
          <w:sz w:val="22"/>
        </w:rPr>
        <w:t>na terenie inwestycji</w:t>
      </w:r>
      <w:r w:rsidR="00026B9D" w:rsidRPr="00B973EB">
        <w:rPr>
          <w:rFonts w:ascii="Arial" w:hAnsi="Arial" w:cs="Arial"/>
          <w:sz w:val="22"/>
        </w:rPr>
        <w:t xml:space="preserve">, a ich nadmiar zostanie przekazany </w:t>
      </w:r>
      <w:r w:rsidR="0056543D" w:rsidRPr="00B973EB">
        <w:rPr>
          <w:rFonts w:ascii="Arial" w:hAnsi="Arial" w:cs="Arial"/>
          <w:sz w:val="22"/>
        </w:rPr>
        <w:t xml:space="preserve">odpowiednim podmiotom </w:t>
      </w:r>
      <w:r w:rsidR="00026B9D" w:rsidRPr="00B973EB">
        <w:rPr>
          <w:rFonts w:ascii="Arial" w:hAnsi="Arial" w:cs="Arial"/>
          <w:sz w:val="22"/>
        </w:rPr>
        <w:t>do dalszego zagospodarowania.</w:t>
      </w:r>
      <w:r w:rsidR="00245F3C" w:rsidRPr="00B973EB">
        <w:rPr>
          <w:rFonts w:ascii="Arial" w:hAnsi="Arial" w:cs="Arial"/>
          <w:sz w:val="22"/>
        </w:rPr>
        <w:t xml:space="preserve"> Odpady powstałe na etapie eksploatacji przedsięwzięcia </w:t>
      </w:r>
      <w:r w:rsidRPr="00B973EB">
        <w:rPr>
          <w:rFonts w:ascii="Arial" w:hAnsi="Arial" w:cs="Arial"/>
          <w:sz w:val="22"/>
        </w:rPr>
        <w:t>będą magazynowane selektywnie, w przystosowanych pojemnikach, w wyznaczonych miejscach na terenie gospodarstwa, w sposób zabezpieczający przed rozprzestrzenianiem się i zmieszaniem odpadów.</w:t>
      </w:r>
      <w:r w:rsidR="00575A3C" w:rsidRPr="00B973EB">
        <w:rPr>
          <w:rFonts w:ascii="Arial" w:hAnsi="Arial" w:cs="Arial"/>
          <w:sz w:val="22"/>
        </w:rPr>
        <w:t xml:space="preserve"> </w:t>
      </w:r>
      <w:r w:rsidR="00575A3C" w:rsidRPr="00B973EB">
        <w:rPr>
          <w:rFonts w:ascii="Arial" w:hAnsi="Arial" w:cs="Arial"/>
          <w:sz w:val="22"/>
          <w:szCs w:val="22"/>
        </w:rPr>
        <w:t xml:space="preserve">Wytworzone odpady </w:t>
      </w:r>
      <w:r w:rsidR="00245F3C" w:rsidRPr="00B973EB">
        <w:rPr>
          <w:rFonts w:ascii="Arial" w:hAnsi="Arial" w:cs="Arial"/>
          <w:sz w:val="22"/>
          <w:szCs w:val="22"/>
        </w:rPr>
        <w:t>winny być</w:t>
      </w:r>
      <w:r w:rsidR="00575A3C" w:rsidRPr="00B973EB">
        <w:rPr>
          <w:rFonts w:ascii="Arial" w:hAnsi="Arial" w:cs="Arial"/>
          <w:sz w:val="22"/>
          <w:szCs w:val="22"/>
        </w:rPr>
        <w:t xml:space="preserve"> przekazywane uprawnionym podmiotom w celu</w:t>
      </w:r>
      <w:r w:rsidR="00245F3C" w:rsidRPr="00B973EB">
        <w:rPr>
          <w:rFonts w:ascii="Arial" w:hAnsi="Arial" w:cs="Arial"/>
          <w:sz w:val="22"/>
          <w:szCs w:val="22"/>
        </w:rPr>
        <w:t xml:space="preserve"> ich dalszego zagospodarowania, </w:t>
      </w:r>
      <w:r w:rsidR="00575A3C" w:rsidRPr="00B973EB">
        <w:rPr>
          <w:rFonts w:ascii="Arial" w:hAnsi="Arial" w:cs="Arial"/>
          <w:sz w:val="22"/>
          <w:szCs w:val="22"/>
        </w:rPr>
        <w:t xml:space="preserve">w pierwszej kolejności do odzysku. W przypadku, kiedy nie będzie takiej możliwości, wytworzone odpady </w:t>
      </w:r>
      <w:r w:rsidR="00245F3C" w:rsidRPr="00B973EB">
        <w:rPr>
          <w:rFonts w:ascii="Arial" w:hAnsi="Arial" w:cs="Arial"/>
          <w:sz w:val="22"/>
          <w:szCs w:val="22"/>
        </w:rPr>
        <w:t>winny być</w:t>
      </w:r>
      <w:r w:rsidR="00575A3C" w:rsidRPr="00B973EB">
        <w:rPr>
          <w:rFonts w:ascii="Arial" w:hAnsi="Arial" w:cs="Arial"/>
          <w:sz w:val="22"/>
          <w:szCs w:val="22"/>
        </w:rPr>
        <w:t xml:space="preserve"> przekazywane do unieszkodliwiania. Część odpadów wymienionych w raporcie może być wytwarzana przez firmy świadczące usługi w myśl definicji określonej w art. 3, ust. 1 pkt 32 ustawy z dnia 14 grudnia 2012 r. o odpadach  (Dz. U. z 2023 r. poz. 1587 z późn. zm.), wówczas świadczący usługi, jako posiadacz odpadów, będzie obowiązany do postępowania z odpadami w sposób zgodny z zasadami gospodarowania odpadami.</w:t>
      </w:r>
      <w:r w:rsidR="00575A3C" w:rsidRPr="00B973EB">
        <w:rPr>
          <w:rFonts w:ascii="Arial" w:hAnsi="Arial" w:cs="Arial"/>
          <w:sz w:val="22"/>
        </w:rPr>
        <w:t xml:space="preserve"> </w:t>
      </w:r>
      <w:r w:rsidR="00DE1ABF" w:rsidRPr="00B973EB">
        <w:rPr>
          <w:rFonts w:ascii="Arial" w:hAnsi="Arial" w:cs="Arial"/>
          <w:sz w:val="22"/>
        </w:rPr>
        <w:t xml:space="preserve">Padłe </w:t>
      </w:r>
      <w:r w:rsidR="00575A3C" w:rsidRPr="00B973EB">
        <w:rPr>
          <w:rFonts w:ascii="Arial" w:hAnsi="Arial" w:cs="Arial"/>
          <w:sz w:val="22"/>
        </w:rPr>
        <w:t xml:space="preserve">lub ubite z konieczności </w:t>
      </w:r>
      <w:r w:rsidR="00DE1ABF" w:rsidRPr="00B973EB">
        <w:rPr>
          <w:rFonts w:ascii="Arial" w:hAnsi="Arial" w:cs="Arial"/>
          <w:sz w:val="22"/>
        </w:rPr>
        <w:t>sztuki zwierząt będą magazynowane w zamykanym, szczelnym kontenerze</w:t>
      </w:r>
      <w:r w:rsidR="002B19AC" w:rsidRPr="00B973EB">
        <w:rPr>
          <w:rFonts w:ascii="Arial" w:hAnsi="Arial" w:cs="Arial"/>
          <w:sz w:val="22"/>
        </w:rPr>
        <w:t xml:space="preserve"> na terenie gospodarstwa</w:t>
      </w:r>
      <w:r w:rsidR="00DE1ABF" w:rsidRPr="00B973EB">
        <w:rPr>
          <w:rFonts w:ascii="Arial" w:hAnsi="Arial" w:cs="Arial"/>
          <w:sz w:val="22"/>
        </w:rPr>
        <w:t xml:space="preserve">, a następnie przekazywane podmiotom zewnętrznym zgodnie z przepisami szczegółowymi. Powyższe założenie zostało ujęte jako warunek w niniejszym postanowieniu. Ten sposób postępowania z padłymi zwierzętami zabezpieczy </w:t>
      </w:r>
      <w:r w:rsidR="00DE1ABF" w:rsidRPr="00B973EB">
        <w:rPr>
          <w:rFonts w:ascii="Arial" w:hAnsi="Arial" w:cs="Arial"/>
          <w:sz w:val="22"/>
        </w:rPr>
        <w:lastRenderedPageBreak/>
        <w:t>środowisko g</w:t>
      </w:r>
      <w:r w:rsidR="00575A3C" w:rsidRPr="00B973EB">
        <w:rPr>
          <w:rFonts w:ascii="Arial" w:hAnsi="Arial" w:cs="Arial"/>
          <w:sz w:val="22"/>
        </w:rPr>
        <w:t xml:space="preserve">runtowo-wodne przed ewentualnym </w:t>
      </w:r>
      <w:r w:rsidR="00DE1ABF" w:rsidRPr="00B973EB">
        <w:rPr>
          <w:rFonts w:ascii="Arial" w:hAnsi="Arial" w:cs="Arial"/>
          <w:sz w:val="22"/>
        </w:rPr>
        <w:t xml:space="preserve">zanieczyszczeniem. Wnioskodawca będzie przekazywał padłe lub ubite z konieczności sztuki </w:t>
      </w:r>
      <w:r w:rsidR="00575A3C" w:rsidRPr="00B973EB">
        <w:rPr>
          <w:rFonts w:ascii="Arial" w:hAnsi="Arial" w:cs="Arial"/>
          <w:sz w:val="22"/>
        </w:rPr>
        <w:t xml:space="preserve">zwierząt, </w:t>
      </w:r>
      <w:r w:rsidR="00DE1ABF" w:rsidRPr="00B973EB">
        <w:rPr>
          <w:rFonts w:ascii="Arial" w:hAnsi="Arial" w:cs="Arial"/>
          <w:sz w:val="22"/>
        </w:rPr>
        <w:t>jako uboczny produkt pochodzenia zwierzę</w:t>
      </w:r>
      <w:r w:rsidR="00575A3C" w:rsidRPr="00B973EB">
        <w:rPr>
          <w:rFonts w:ascii="Arial" w:hAnsi="Arial" w:cs="Arial"/>
          <w:sz w:val="22"/>
        </w:rPr>
        <w:t xml:space="preserve">cego. W związku </w:t>
      </w:r>
      <w:r w:rsidR="00DE1ABF" w:rsidRPr="00B973EB">
        <w:rPr>
          <w:rFonts w:ascii="Arial" w:hAnsi="Arial" w:cs="Arial"/>
          <w:sz w:val="22"/>
        </w:rPr>
        <w:t>z przedsięwzięciem będą powstawać odpady weterynaryjne. Wytwórcą odpadów, zgodnie z przepisami ustawy o odpadach, będzie podmiot świadczący usługi weterynaryjne (uprawniony lekarz weterynarii) na podstawie stosownej umowy. Przy założeniu, że wnioskodawca będzie realizował planowane przedsięwzięcie zgodnie z zapisami w raporcie i warunkiem niniejszego postanowienia nie będzie ono naruszać prawa w zakresie gospodarki odpadami.</w:t>
      </w:r>
      <w:r w:rsidR="00DE1ABF" w:rsidRPr="00B973EB">
        <w:rPr>
          <w:rFonts w:ascii="Arial" w:hAnsi="Arial" w:cs="Arial"/>
          <w:color w:val="FF0000"/>
          <w:sz w:val="22"/>
        </w:rPr>
        <w:t xml:space="preserve"> </w:t>
      </w:r>
    </w:p>
    <w:p w14:paraId="434851E6" w14:textId="77777777" w:rsidR="004630E8" w:rsidRPr="00B973EB" w:rsidRDefault="00DE1ABF" w:rsidP="004630E8">
      <w:pPr>
        <w:tabs>
          <w:tab w:val="left" w:pos="0"/>
        </w:tabs>
        <w:spacing w:before="120" w:after="120"/>
        <w:ind w:firstLine="567"/>
        <w:jc w:val="both"/>
        <w:rPr>
          <w:rFonts w:ascii="Arial" w:hAnsi="Arial" w:cs="Arial"/>
          <w:color w:val="000000" w:themeColor="text1"/>
          <w:sz w:val="22"/>
          <w:szCs w:val="22"/>
        </w:rPr>
      </w:pPr>
      <w:r w:rsidRPr="00B973EB">
        <w:rPr>
          <w:rFonts w:ascii="Arial" w:hAnsi="Arial" w:cs="Arial"/>
          <w:color w:val="000000" w:themeColor="text1"/>
          <w:sz w:val="22"/>
          <w:szCs w:val="22"/>
        </w:rPr>
        <w:t>Po przeanalizowaniu materiałów dotyczących budowy geologicznej, warunków hydrogeologicznych, biorąc pod uwagę planowane rozwiązania chroniące środowisko gruntowo-wodne, w tym rozwiązania w zakresie gospodarki wodno-ściekowej, magazynowania i postępowania z odpadami oraz odchodami zwierząt nie przewiduje się znacząco negatywnego oddziaływania przedmiotowego przedsięwzięcia na środowisko gruntowo-wodne, w tym wody podziemne i powierzchniowe.</w:t>
      </w:r>
    </w:p>
    <w:p w14:paraId="643B408D" w14:textId="02BEDF20" w:rsidR="004630E8" w:rsidRPr="00B973EB" w:rsidRDefault="004630E8" w:rsidP="004630E8">
      <w:pPr>
        <w:tabs>
          <w:tab w:val="left" w:pos="0"/>
        </w:tabs>
        <w:spacing w:before="120" w:after="120"/>
        <w:ind w:firstLine="567"/>
        <w:jc w:val="both"/>
        <w:rPr>
          <w:rFonts w:ascii="Arial" w:hAnsi="Arial" w:cs="Arial"/>
          <w:color w:val="000000" w:themeColor="text1"/>
          <w:sz w:val="22"/>
          <w:szCs w:val="22"/>
        </w:rPr>
      </w:pPr>
      <w:r w:rsidRPr="00B973EB">
        <w:rPr>
          <w:rFonts w:ascii="Arial" w:hAnsi="Arial" w:cs="Arial"/>
          <w:sz w:val="22"/>
          <w:szCs w:val="22"/>
          <w:lang w:eastAsia="pl-PL"/>
        </w:rPr>
        <w:t>Po zrealizowaniu inwestycji źródłami emisji substancji do powietrza będą systemy wentylacyjne w: istniejących obiektach inwentarskich nr 1 i 2 oraz w planowanej tuczarni nr 3</w:t>
      </w:r>
      <w:r w:rsidRPr="00B973EB">
        <w:rPr>
          <w:rFonts w:ascii="Arial" w:hAnsi="Arial" w:cs="Arial"/>
          <w:kern w:val="1"/>
          <w:sz w:val="22"/>
          <w:szCs w:val="22"/>
          <w:lang w:eastAsia="hi-IN" w:bidi="hi-IN"/>
        </w:rPr>
        <w:t xml:space="preserve">, </w:t>
      </w:r>
      <w:r w:rsidRPr="00B973EB">
        <w:rPr>
          <w:rFonts w:ascii="Arial" w:eastAsia="Calibri" w:hAnsi="Arial" w:cs="Arial"/>
          <w:sz w:val="22"/>
          <w:szCs w:val="22"/>
        </w:rPr>
        <w:t>którymi wyprowadzane będą substancje pochodzące z procesów utrzymywania zwierząt, w tym substancje odorotwórcze powstające w wyniku rozkładu produktów przemiany materii tych zwierząt</w:t>
      </w:r>
      <w:r w:rsidRPr="00B973EB">
        <w:rPr>
          <w:rFonts w:ascii="Arial" w:eastAsia="SimSun" w:hAnsi="Arial" w:cs="Arial"/>
          <w:kern w:val="1"/>
          <w:sz w:val="22"/>
          <w:szCs w:val="22"/>
          <w:lang w:eastAsia="hi-IN" w:bidi="hi-IN"/>
        </w:rPr>
        <w:t xml:space="preserve">. Pomimo planowanego zwiększenia obsady w istniejących tuczarniach nr 1 i nr 2, </w:t>
      </w:r>
      <w:r w:rsidRPr="00B973EB">
        <w:rPr>
          <w:rFonts w:ascii="Arial" w:hAnsi="Arial" w:cs="Arial"/>
          <w:sz w:val="22"/>
          <w:szCs w:val="22"/>
        </w:rPr>
        <w:t>nie są planowane jakiekolwiek zmiany w zakresie wentylacji tych budynków. W planowanej tuczarni nr 3 zainstalowanych zostanie 17 wentylatorów mechanicznych.</w:t>
      </w:r>
      <w:r w:rsidRPr="00B973EB">
        <w:rPr>
          <w:rFonts w:ascii="Arial" w:hAnsi="Arial" w:cs="Arial"/>
          <w:sz w:val="22"/>
          <w:szCs w:val="22"/>
          <w:lang w:eastAsia="pl-PL"/>
        </w:rPr>
        <w:t xml:space="preserve"> </w:t>
      </w:r>
      <w:r w:rsidRPr="00B973EB">
        <w:rPr>
          <w:rFonts w:ascii="Arial" w:hAnsi="Arial" w:cs="Arial"/>
          <w:kern w:val="1"/>
          <w:sz w:val="22"/>
          <w:szCs w:val="22"/>
          <w:lang w:eastAsia="hi-IN" w:bidi="hi-IN"/>
        </w:rPr>
        <w:t xml:space="preserve">W związku z utrzymywaniem świń na rusztach powstawać będzie gnojowica, która będzie magazynowana w szczelnych zbiornikach usytuowanych pod budynkami inwentarskimi. Z uwagi na powyższe należy uznać, że emisja z przechowywania nawozów została uwzględniona jako emisja z budynków inwentarskich. Jako źródło emisji zidentyfikowano natomiast moment </w:t>
      </w:r>
      <w:r w:rsidRPr="00B973EB">
        <w:rPr>
          <w:rFonts w:ascii="Arial" w:eastAsia="SimSun" w:hAnsi="Arial" w:cs="Arial"/>
          <w:kern w:val="3"/>
          <w:sz w:val="22"/>
          <w:szCs w:val="22"/>
          <w:lang w:bidi="hi-IN"/>
        </w:rPr>
        <w:t xml:space="preserve">otwarcia studzienek przed załadunkiem gnojowicy. </w:t>
      </w:r>
      <w:r w:rsidRPr="00B973EB">
        <w:rPr>
          <w:rFonts w:ascii="Arial" w:eastAsia="SimSun" w:hAnsi="Arial" w:cs="Arial"/>
          <w:kern w:val="1"/>
          <w:sz w:val="22"/>
          <w:szCs w:val="22"/>
          <w:lang w:eastAsia="hi-IN" w:bidi="hi-IN"/>
        </w:rPr>
        <w:t>Sam odbiór gnojowicy odbywać się będzie w sposób ograniczający emisję, tj. z wykorzystaniem hermetycznego złącza, co zostało wpisane jako warunek realizacji inwestycji.</w:t>
      </w:r>
      <w:r w:rsidRPr="00B973EB">
        <w:rPr>
          <w:rFonts w:ascii="Arial" w:hAnsi="Arial" w:cs="Arial"/>
          <w:color w:val="FF0000"/>
          <w:kern w:val="1"/>
          <w:sz w:val="22"/>
          <w:szCs w:val="22"/>
          <w:lang w:eastAsia="hi-IN" w:bidi="hi-IN"/>
        </w:rPr>
        <w:t xml:space="preserve"> </w:t>
      </w:r>
      <w:r w:rsidRPr="00B973EB">
        <w:rPr>
          <w:rFonts w:ascii="Arial" w:hAnsi="Arial" w:cs="Arial"/>
          <w:kern w:val="1"/>
          <w:sz w:val="22"/>
          <w:szCs w:val="22"/>
          <w:lang w:eastAsia="hi-IN" w:bidi="hi-IN"/>
        </w:rPr>
        <w:t xml:space="preserve">Ponadto źródłem emisji będzie proces </w:t>
      </w:r>
      <w:r w:rsidRPr="00B973EB">
        <w:rPr>
          <w:rFonts w:ascii="Arial" w:hAnsi="Arial" w:cs="Arial"/>
          <w:sz w:val="22"/>
          <w:szCs w:val="22"/>
          <w:lang w:eastAsia="pl-PL"/>
        </w:rPr>
        <w:t>spalania paliw w silnikach pojazdów poruszających się po terenie fermy. Jak wskazano w raporcie istniejąca mieszalnia pasz nie jest wyposażona w wentylację, w związku z powyższym nie będzie stanowiła źródła emisji substancji do powietrza.</w:t>
      </w:r>
      <w:r w:rsidRPr="00B973EB">
        <w:rPr>
          <w:rFonts w:ascii="Arial" w:eastAsia="SimSun" w:hAnsi="Arial" w:cs="Arial"/>
          <w:kern w:val="3"/>
          <w:sz w:val="22"/>
          <w:szCs w:val="22"/>
          <w:lang w:bidi="hi-IN"/>
        </w:rPr>
        <w:t xml:space="preserve"> Przy budynku projektowanym przewidziano posadowienie 4 silosów. </w:t>
      </w:r>
      <w:r w:rsidRPr="00B973EB">
        <w:rPr>
          <w:rFonts w:ascii="Arial" w:eastAsia="Calibri" w:hAnsi="Arial" w:cs="Arial"/>
          <w:color w:val="000000"/>
          <w:sz w:val="22"/>
          <w:szCs w:val="22"/>
        </w:rPr>
        <w:t xml:space="preserve">Emisja z załadunku paszy do silosów będzie pomijalna, gdyż załadunek będzie się odbywał w sposób hermetyczny bezpośrednio z cysterny, a silosy będą wyposażone w urządzenia redukujące emisję tj. filtry tkaninowe. </w:t>
      </w:r>
      <w:r w:rsidRPr="00B973EB">
        <w:rPr>
          <w:rFonts w:ascii="Arial" w:eastAsia="SimSun" w:hAnsi="Arial" w:cs="Arial"/>
          <w:kern w:val="1"/>
          <w:sz w:val="22"/>
          <w:szCs w:val="22"/>
          <w:lang w:eastAsia="hi-IN" w:bidi="hi-IN"/>
        </w:rPr>
        <w:t xml:space="preserve">Obiekty inwentarskie nie będą ogrzewane z wykorzystaniem źródeł powodujących emisje substancji do powietrza, co znalazło swoje odzwierciedlenie w nałożonym na </w:t>
      </w:r>
      <w:r w:rsidR="00DF6EDE">
        <w:rPr>
          <w:rFonts w:ascii="Arial" w:eastAsia="SimSun" w:hAnsi="Arial" w:cs="Arial"/>
          <w:kern w:val="1"/>
          <w:sz w:val="22"/>
          <w:szCs w:val="22"/>
          <w:lang w:eastAsia="hi-IN" w:bidi="hi-IN"/>
        </w:rPr>
        <w:t>wnioskodawcę</w:t>
      </w:r>
      <w:r w:rsidRPr="00B973EB">
        <w:rPr>
          <w:rFonts w:ascii="Arial" w:eastAsia="SimSun" w:hAnsi="Arial" w:cs="Arial"/>
          <w:kern w:val="1"/>
          <w:sz w:val="22"/>
          <w:szCs w:val="22"/>
          <w:lang w:eastAsia="hi-IN" w:bidi="hi-IN"/>
        </w:rPr>
        <w:t xml:space="preserve"> warunku.</w:t>
      </w:r>
    </w:p>
    <w:p w14:paraId="50284840" w14:textId="504C6F02" w:rsidR="004630E8" w:rsidRPr="00B973EB" w:rsidRDefault="004630E8" w:rsidP="004630E8">
      <w:pPr>
        <w:spacing w:before="120" w:after="120" w:line="100" w:lineRule="atLeast"/>
        <w:ind w:firstLine="567"/>
        <w:jc w:val="both"/>
        <w:rPr>
          <w:rFonts w:ascii="Arial" w:hAnsi="Arial" w:cs="Arial"/>
          <w:kern w:val="1"/>
          <w:sz w:val="22"/>
          <w:szCs w:val="22"/>
          <w:lang w:val="x-none" w:eastAsia="ar-SA"/>
        </w:rPr>
      </w:pPr>
      <w:r w:rsidRPr="00B973EB">
        <w:rPr>
          <w:rFonts w:ascii="Arial" w:eastAsia="Calibri" w:hAnsi="Arial" w:cs="Arial"/>
          <w:kern w:val="1"/>
          <w:sz w:val="22"/>
          <w:szCs w:val="22"/>
          <w:lang w:val="x-none" w:eastAsia="pl-PL"/>
        </w:rPr>
        <w:t xml:space="preserve">Z wykonanych obliczeń rozprzestrzeniania </w:t>
      </w:r>
      <w:r w:rsidRPr="00B973EB">
        <w:rPr>
          <w:rFonts w:ascii="Arial" w:eastAsia="Calibri" w:hAnsi="Arial" w:cs="Arial"/>
          <w:bCs/>
          <w:kern w:val="1"/>
          <w:sz w:val="22"/>
          <w:szCs w:val="22"/>
          <w:lang w:val="x-none" w:eastAsia="pl-PL"/>
        </w:rPr>
        <w:t xml:space="preserve">substancji </w:t>
      </w:r>
      <w:r w:rsidRPr="00B973EB">
        <w:rPr>
          <w:rFonts w:ascii="Arial" w:eastAsia="Calibri" w:hAnsi="Arial" w:cs="Arial"/>
          <w:kern w:val="1"/>
          <w:sz w:val="22"/>
          <w:szCs w:val="22"/>
          <w:lang w:val="x-none" w:eastAsia="pl-PL"/>
        </w:rPr>
        <w:t>w powietrzu</w:t>
      </w:r>
      <w:r w:rsidRPr="00B973EB">
        <w:rPr>
          <w:rFonts w:ascii="Arial" w:eastAsia="Calibri" w:hAnsi="Arial" w:cs="Arial"/>
          <w:bCs/>
          <w:kern w:val="1"/>
          <w:sz w:val="22"/>
          <w:szCs w:val="22"/>
          <w:lang w:val="x-none" w:eastAsia="pl-PL"/>
        </w:rPr>
        <w:t xml:space="preserve"> w</w:t>
      </w:r>
      <w:r w:rsidRPr="00B973EB">
        <w:rPr>
          <w:rFonts w:ascii="Arial" w:eastAsia="Calibri" w:hAnsi="Arial" w:cs="Arial"/>
          <w:kern w:val="1"/>
          <w:sz w:val="22"/>
          <w:szCs w:val="22"/>
          <w:lang w:val="x-none" w:eastAsia="pl-PL"/>
        </w:rPr>
        <w:t xml:space="preserve">ynika, iż emisje z ww. źródeł nie będą powodować przekroczenia wartości odniesienia substancji w powietrzu oraz dopuszczalnych częstości przekroczeń określonych w rozporządzeniu Ministra Środowiska z dnia 26 stycznia 2010 r. w sprawie wartości odniesienia dla niektórych substancji w powietrzu (Dz.U. z 2010 r. Nr 16, poz. 87) poza terenem gospodarstwa </w:t>
      </w:r>
      <w:r w:rsidRPr="00B973EB">
        <w:rPr>
          <w:rFonts w:ascii="Arial" w:hAnsi="Arial" w:cs="Arial"/>
          <w:kern w:val="24"/>
          <w:sz w:val="22"/>
          <w:szCs w:val="22"/>
          <w:lang w:val="x-none" w:eastAsia="pl-PL"/>
        </w:rPr>
        <w:t xml:space="preserve">oraz, że będą dotrzymane standardy jakości powietrza określone w Rozporządzeniu Ministra Środowiska z dnia 24 sierpnia 2012 r. w sprawie poziomów niektórych substancji w powietrzu (Dz. U. z 2021 r. poz. 845), </w:t>
      </w:r>
      <w:r w:rsidRPr="00B973EB">
        <w:rPr>
          <w:rFonts w:ascii="Arial" w:eastAsia="Calibri" w:hAnsi="Arial" w:cs="Arial"/>
          <w:kern w:val="2"/>
          <w:sz w:val="22"/>
          <w:szCs w:val="22"/>
          <w:lang w:val="x-none" w:eastAsia="pl-PL"/>
        </w:rPr>
        <w:t>a w związku z tym spełnione będą wymagania w zakresie ochrony powietrza określone w przepisach.</w:t>
      </w:r>
      <w:r w:rsidRPr="00B973EB">
        <w:rPr>
          <w:rFonts w:ascii="Arial" w:eastAsia="Calibri" w:hAnsi="Arial" w:cs="Arial"/>
          <w:sz w:val="22"/>
          <w:szCs w:val="22"/>
          <w:lang w:val="x-none" w:eastAsia="pl-PL"/>
        </w:rPr>
        <w:t xml:space="preserve"> </w:t>
      </w:r>
      <w:r w:rsidRPr="00B973EB">
        <w:rPr>
          <w:rFonts w:ascii="Arial" w:hAnsi="Arial" w:cs="Arial"/>
          <w:sz w:val="22"/>
          <w:szCs w:val="22"/>
          <w:lang w:val="x-none" w:eastAsia="ar-SA"/>
        </w:rPr>
        <w:t>Ponadto, ze względu na fakt, iż w odległości mniejszej niż 10 h od emitorów w zespole znajd</w:t>
      </w:r>
      <w:r w:rsidRPr="00B973EB">
        <w:rPr>
          <w:rFonts w:ascii="Arial" w:hAnsi="Arial" w:cs="Arial"/>
          <w:sz w:val="22"/>
          <w:szCs w:val="22"/>
          <w:lang w:eastAsia="ar-SA"/>
        </w:rPr>
        <w:t>uje</w:t>
      </w:r>
      <w:r w:rsidRPr="00B973EB">
        <w:rPr>
          <w:rFonts w:ascii="Arial" w:hAnsi="Arial" w:cs="Arial"/>
          <w:sz w:val="22"/>
          <w:szCs w:val="22"/>
          <w:lang w:val="x-none" w:eastAsia="ar-SA"/>
        </w:rPr>
        <w:t xml:space="preserve"> się budyn</w:t>
      </w:r>
      <w:r w:rsidRPr="00B973EB">
        <w:rPr>
          <w:rFonts w:ascii="Arial" w:hAnsi="Arial" w:cs="Arial"/>
          <w:sz w:val="22"/>
          <w:szCs w:val="22"/>
          <w:lang w:eastAsia="ar-SA"/>
        </w:rPr>
        <w:t>ek</w:t>
      </w:r>
      <w:r w:rsidRPr="00B973EB">
        <w:rPr>
          <w:rFonts w:ascii="Arial" w:hAnsi="Arial" w:cs="Arial"/>
          <w:sz w:val="22"/>
          <w:szCs w:val="22"/>
          <w:lang w:val="x-none" w:eastAsia="ar-SA"/>
        </w:rPr>
        <w:t xml:space="preserve"> wyższ</w:t>
      </w:r>
      <w:r w:rsidRPr="00B973EB">
        <w:rPr>
          <w:rFonts w:ascii="Arial" w:hAnsi="Arial" w:cs="Arial"/>
          <w:sz w:val="22"/>
          <w:szCs w:val="22"/>
          <w:lang w:eastAsia="ar-SA"/>
        </w:rPr>
        <w:t>y</w:t>
      </w:r>
      <w:r w:rsidRPr="00B973EB">
        <w:rPr>
          <w:rFonts w:ascii="Arial" w:hAnsi="Arial" w:cs="Arial"/>
          <w:sz w:val="22"/>
          <w:szCs w:val="22"/>
          <w:lang w:val="x-none" w:eastAsia="ar-SA"/>
        </w:rPr>
        <w:t xml:space="preserve"> niż parterow</w:t>
      </w:r>
      <w:r w:rsidRPr="00B973EB">
        <w:rPr>
          <w:rFonts w:ascii="Arial" w:hAnsi="Arial" w:cs="Arial"/>
          <w:sz w:val="22"/>
          <w:szCs w:val="22"/>
          <w:lang w:eastAsia="ar-SA"/>
        </w:rPr>
        <w:t>y</w:t>
      </w:r>
      <w:r w:rsidRPr="00B973EB">
        <w:rPr>
          <w:rFonts w:ascii="Arial" w:hAnsi="Arial" w:cs="Arial"/>
          <w:sz w:val="22"/>
          <w:szCs w:val="22"/>
          <w:lang w:val="x-none" w:eastAsia="ar-SA"/>
        </w:rPr>
        <w:t>, w przedmiotowej dokumentacji wykonano dodatkowe obliczenia aby sprawdzić, czy budyn</w:t>
      </w:r>
      <w:r w:rsidRPr="00B973EB">
        <w:rPr>
          <w:rFonts w:ascii="Arial" w:hAnsi="Arial" w:cs="Arial"/>
          <w:sz w:val="22"/>
          <w:szCs w:val="22"/>
          <w:lang w:eastAsia="ar-SA"/>
        </w:rPr>
        <w:t>ek</w:t>
      </w:r>
      <w:r w:rsidRPr="00B973EB">
        <w:rPr>
          <w:rFonts w:ascii="Arial" w:hAnsi="Arial" w:cs="Arial"/>
          <w:sz w:val="22"/>
          <w:szCs w:val="22"/>
          <w:lang w:val="x-none" w:eastAsia="ar-SA"/>
        </w:rPr>
        <w:t xml:space="preserve"> te</w:t>
      </w:r>
      <w:r w:rsidRPr="00B973EB">
        <w:rPr>
          <w:rFonts w:ascii="Arial" w:hAnsi="Arial" w:cs="Arial"/>
          <w:sz w:val="22"/>
          <w:szCs w:val="22"/>
          <w:lang w:eastAsia="ar-SA"/>
        </w:rPr>
        <w:t>n</w:t>
      </w:r>
      <w:r w:rsidRPr="00B973EB">
        <w:rPr>
          <w:rFonts w:ascii="Arial" w:hAnsi="Arial" w:cs="Arial"/>
          <w:sz w:val="22"/>
          <w:szCs w:val="22"/>
          <w:lang w:val="x-none" w:eastAsia="ar-SA"/>
        </w:rPr>
        <w:t xml:space="preserve"> nie bę</w:t>
      </w:r>
      <w:r w:rsidRPr="00B973EB">
        <w:rPr>
          <w:rFonts w:ascii="Arial" w:hAnsi="Arial" w:cs="Arial"/>
          <w:sz w:val="22"/>
          <w:szCs w:val="22"/>
          <w:lang w:eastAsia="ar-SA"/>
        </w:rPr>
        <w:t>dzie</w:t>
      </w:r>
      <w:r w:rsidRPr="00B973EB">
        <w:rPr>
          <w:rFonts w:ascii="Arial" w:hAnsi="Arial" w:cs="Arial"/>
          <w:sz w:val="22"/>
          <w:szCs w:val="22"/>
          <w:lang w:val="x-none" w:eastAsia="ar-SA"/>
        </w:rPr>
        <w:t xml:space="preserve"> narażon</w:t>
      </w:r>
      <w:r w:rsidRPr="00B973EB">
        <w:rPr>
          <w:rFonts w:ascii="Arial" w:hAnsi="Arial" w:cs="Arial"/>
          <w:sz w:val="22"/>
          <w:szCs w:val="22"/>
          <w:lang w:eastAsia="ar-SA"/>
        </w:rPr>
        <w:t>y</w:t>
      </w:r>
      <w:r w:rsidRPr="00B973EB">
        <w:rPr>
          <w:rFonts w:ascii="Arial" w:hAnsi="Arial" w:cs="Arial"/>
          <w:sz w:val="22"/>
          <w:szCs w:val="22"/>
          <w:lang w:val="x-none" w:eastAsia="ar-SA"/>
        </w:rPr>
        <w:t xml:space="preserve"> na przekroczenia wartości odniesienia substancji w powietrzu oraz nie będ</w:t>
      </w:r>
      <w:r w:rsidRPr="00B973EB">
        <w:rPr>
          <w:rFonts w:ascii="Arial" w:hAnsi="Arial" w:cs="Arial"/>
          <w:sz w:val="22"/>
          <w:szCs w:val="22"/>
          <w:lang w:eastAsia="ar-SA"/>
        </w:rPr>
        <w:t>zie</w:t>
      </w:r>
      <w:r w:rsidRPr="00B973EB">
        <w:rPr>
          <w:rFonts w:ascii="Arial" w:hAnsi="Arial" w:cs="Arial"/>
          <w:sz w:val="22"/>
          <w:szCs w:val="22"/>
          <w:lang w:val="x-none" w:eastAsia="ar-SA"/>
        </w:rPr>
        <w:t xml:space="preserve"> narażon</w:t>
      </w:r>
      <w:r w:rsidRPr="00B973EB">
        <w:rPr>
          <w:rFonts w:ascii="Arial" w:hAnsi="Arial" w:cs="Arial"/>
          <w:sz w:val="22"/>
          <w:szCs w:val="22"/>
          <w:lang w:eastAsia="ar-SA"/>
        </w:rPr>
        <w:t>y</w:t>
      </w:r>
      <w:r w:rsidRPr="00B973EB">
        <w:rPr>
          <w:rFonts w:ascii="Arial" w:hAnsi="Arial" w:cs="Arial"/>
          <w:sz w:val="22"/>
          <w:szCs w:val="22"/>
          <w:lang w:val="x-none" w:eastAsia="ar-SA"/>
        </w:rPr>
        <w:t xml:space="preserve"> na przekroczenia dopuszczalnych poziomów substancji w powietrzu. Z obliczeń wynika, iż budyn</w:t>
      </w:r>
      <w:r w:rsidRPr="00B973EB">
        <w:rPr>
          <w:rFonts w:ascii="Arial" w:hAnsi="Arial" w:cs="Arial"/>
          <w:sz w:val="22"/>
          <w:szCs w:val="22"/>
          <w:lang w:eastAsia="ar-SA"/>
        </w:rPr>
        <w:t xml:space="preserve">ek </w:t>
      </w:r>
      <w:r w:rsidRPr="00B973EB">
        <w:rPr>
          <w:rFonts w:ascii="Arial" w:hAnsi="Arial" w:cs="Arial"/>
          <w:sz w:val="22"/>
          <w:szCs w:val="22"/>
          <w:lang w:val="x-none" w:eastAsia="ar-SA"/>
        </w:rPr>
        <w:t>nie będą narażon</w:t>
      </w:r>
      <w:r w:rsidRPr="00B973EB">
        <w:rPr>
          <w:rFonts w:ascii="Arial" w:hAnsi="Arial" w:cs="Arial"/>
          <w:sz w:val="22"/>
          <w:szCs w:val="22"/>
          <w:lang w:eastAsia="ar-SA"/>
        </w:rPr>
        <w:t>y</w:t>
      </w:r>
      <w:r w:rsidRPr="00B973EB">
        <w:rPr>
          <w:rFonts w:ascii="Arial" w:hAnsi="Arial" w:cs="Arial"/>
          <w:sz w:val="22"/>
          <w:szCs w:val="22"/>
          <w:lang w:val="x-none" w:eastAsia="ar-SA"/>
        </w:rPr>
        <w:t xml:space="preserve"> na przekroczenia, o których mowa powyżej.</w:t>
      </w:r>
      <w:r w:rsidRPr="00B973EB">
        <w:rPr>
          <w:rFonts w:ascii="Arial" w:hAnsi="Arial" w:cs="Arial"/>
          <w:sz w:val="22"/>
          <w:szCs w:val="22"/>
          <w:lang w:eastAsia="ar-SA"/>
        </w:rPr>
        <w:t xml:space="preserve"> </w:t>
      </w:r>
      <w:r w:rsidRPr="00B973EB">
        <w:rPr>
          <w:rFonts w:ascii="Arial" w:eastAsia="Calibri" w:hAnsi="Arial" w:cs="Arial"/>
          <w:sz w:val="22"/>
          <w:szCs w:val="22"/>
          <w:lang w:val="x-none" w:eastAsia="pl-PL"/>
        </w:rPr>
        <w:t xml:space="preserve">Należy również nadmienić, iż </w:t>
      </w:r>
      <w:r w:rsidRPr="00B973EB">
        <w:rPr>
          <w:rFonts w:ascii="Arial" w:eastAsia="Calibri" w:hAnsi="Arial" w:cs="Arial"/>
          <w:sz w:val="22"/>
          <w:szCs w:val="22"/>
          <w:lang w:eastAsia="pl-PL"/>
        </w:rPr>
        <w:t xml:space="preserve">Regionalny Dyrektor zwrócił się do wnioskodawcy o przedstawienie </w:t>
      </w:r>
      <w:r w:rsidRPr="00B973EB">
        <w:rPr>
          <w:rFonts w:ascii="Arial" w:hAnsi="Arial" w:cs="Arial"/>
          <w:sz w:val="22"/>
          <w:szCs w:val="22"/>
          <w:lang w:eastAsia="pl-PL"/>
        </w:rPr>
        <w:t xml:space="preserve">skumulowanego oddziaływania z budynkami inwentarskimi zlokalizowanymi w sąsiedztwie przedsięwzięcia, w szczególności zlokalizowanymi na działkach nr 29, 31 i 58. Z uzupełnienia </w:t>
      </w:r>
      <w:r w:rsidRPr="00B973EB">
        <w:rPr>
          <w:rFonts w:ascii="Arial" w:hAnsi="Arial" w:cs="Arial"/>
          <w:sz w:val="22"/>
          <w:szCs w:val="22"/>
          <w:lang w:eastAsia="pl-PL"/>
        </w:rPr>
        <w:lastRenderedPageBreak/>
        <w:t xml:space="preserve">raportu wynika, iż wnioskodawca uzyskał od Urzędu Gminy Kłecko informację, z której wynika, iż dla wyżej wskazanych działek nie były prowadzone postępowania dotyczące środowiskowych uwarunkowań.  W związku z powyższym, z uwagi na brak wiedzy </w:t>
      </w:r>
      <w:r w:rsidR="006E36BF">
        <w:rPr>
          <w:rFonts w:ascii="Arial" w:hAnsi="Arial" w:cs="Arial"/>
          <w:sz w:val="22"/>
          <w:szCs w:val="22"/>
          <w:lang w:eastAsia="pl-PL"/>
        </w:rPr>
        <w:t>wnioskodawcy</w:t>
      </w:r>
      <w:r w:rsidRPr="00B973EB">
        <w:rPr>
          <w:rFonts w:ascii="Arial" w:hAnsi="Arial" w:cs="Arial"/>
          <w:sz w:val="22"/>
          <w:szCs w:val="22"/>
          <w:lang w:eastAsia="pl-PL"/>
        </w:rPr>
        <w:t xml:space="preserve"> w kwestii </w:t>
      </w:r>
      <w:r w:rsidRPr="00B973EB">
        <w:rPr>
          <w:rFonts w:ascii="Arial" w:hAnsi="Arial" w:cs="Arial"/>
          <w:sz w:val="22"/>
          <w:szCs w:val="22"/>
        </w:rPr>
        <w:t>wielkości prowadzonej działalności rolniczej przez sąsiednie gospodarstwa, nie wykonano obliczeń w zakresie oddziaływań skumulowanych. Należy jednak zauważyć, że e</w:t>
      </w:r>
      <w:r w:rsidRPr="00B973EB">
        <w:rPr>
          <w:rFonts w:ascii="Arial" w:eastAsia="Calibri" w:hAnsi="Arial" w:cs="Arial"/>
          <w:sz w:val="22"/>
          <w:szCs w:val="22"/>
          <w:lang w:val="x-none" w:eastAsia="pl-PL"/>
        </w:rPr>
        <w:t>ewentualne skumulowane oddziaływanie planowanego przedsięwzięcia z innymi przedsięwzięciami zostało ocenione poprzez uwzględnienie w przedstawionych obliczeniach aktualnego stanu jakości powietrza, co jest zgodne z obowiązującą referencyjną metodyką modelowania poziomów substancji w powietrzu.</w:t>
      </w:r>
      <w:r w:rsidRPr="00B973EB">
        <w:rPr>
          <w:rFonts w:ascii="Arial" w:hAnsi="Arial" w:cs="Arial"/>
          <w:kern w:val="1"/>
          <w:sz w:val="22"/>
          <w:szCs w:val="22"/>
          <w:lang w:val="x-none" w:eastAsia="ar-SA"/>
        </w:rPr>
        <w:t xml:space="preserve"> </w:t>
      </w:r>
    </w:p>
    <w:p w14:paraId="3CBB247B" w14:textId="3DB146CE" w:rsidR="004630E8" w:rsidRPr="00B973EB" w:rsidRDefault="004630E8" w:rsidP="004630E8">
      <w:pPr>
        <w:spacing w:before="120" w:after="120" w:line="100" w:lineRule="atLeast"/>
        <w:ind w:firstLine="567"/>
        <w:jc w:val="both"/>
        <w:rPr>
          <w:rFonts w:ascii="Arial" w:eastAsia="Calibri" w:hAnsi="Arial" w:cs="Arial"/>
          <w:kern w:val="1"/>
          <w:sz w:val="22"/>
          <w:szCs w:val="22"/>
        </w:rPr>
      </w:pPr>
      <w:r w:rsidRPr="00B973EB">
        <w:rPr>
          <w:rFonts w:ascii="Arial" w:hAnsi="Arial" w:cs="Arial"/>
          <w:kern w:val="1"/>
          <w:sz w:val="22"/>
          <w:szCs w:val="22"/>
          <w:lang w:eastAsia="ar-SA"/>
        </w:rPr>
        <w:t xml:space="preserve"> </w:t>
      </w:r>
      <w:r w:rsidRPr="00B973EB">
        <w:rPr>
          <w:rFonts w:ascii="Arial" w:eastAsia="Calibri" w:hAnsi="Arial" w:cs="Arial"/>
          <w:sz w:val="22"/>
          <w:szCs w:val="22"/>
        </w:rPr>
        <w:t xml:space="preserve">W celu ograniczenia wpływu inwestycji na środowisko w zakresie emisji substancji do powietrza zobowiązano wnioskodawcę, aby: obiekty inwentarskie </w:t>
      </w:r>
      <w:r w:rsidRPr="00B973EB">
        <w:rPr>
          <w:rFonts w:ascii="Arial" w:eastAsia="Calibri" w:hAnsi="Arial" w:cs="Arial"/>
          <w:kern w:val="1"/>
          <w:sz w:val="22"/>
          <w:szCs w:val="22"/>
        </w:rPr>
        <w:t xml:space="preserve">utrzymywał w czystości oraz zapewniał odpowiednią temperaturę i wilgotność wewnątrz poprzez sprawny system wentylacji. Ponadto, z uwagi na założenia przyjęte w przedstawionej analizie, w niniejszym postanowieniu określono średnicę, wysokość wylotów oraz wydajność wentylatorów planowanych do zainstalowania w planowanej tuczarni, którym odprowadzane będą substancje z procesów utrzymania zwierząt, a także zobowiązano wnioskodawcę do utrzymania w tuczarniach nr 1 i nr 2 </w:t>
      </w:r>
      <w:r w:rsidR="006F2E91">
        <w:rPr>
          <w:rFonts w:ascii="Arial" w:eastAsia="Calibri" w:hAnsi="Arial" w:cs="Arial"/>
          <w:kern w:val="1"/>
          <w:sz w:val="22"/>
          <w:szCs w:val="22"/>
        </w:rPr>
        <w:t>obecnego</w:t>
      </w:r>
      <w:r w:rsidRPr="00B973EB">
        <w:rPr>
          <w:rFonts w:ascii="Arial" w:eastAsia="Calibri" w:hAnsi="Arial" w:cs="Arial"/>
          <w:kern w:val="1"/>
          <w:sz w:val="22"/>
          <w:szCs w:val="22"/>
        </w:rPr>
        <w:t xml:space="preserve"> systemu wentylacji mechanicznej. W celu ograniczenia emisji z terenu inwestycji zobowiązano wnioskodawcę, aby: do</w:t>
      </w:r>
      <w:r w:rsidRPr="00B973EB">
        <w:rPr>
          <w:rFonts w:ascii="Arial" w:hAnsi="Arial" w:cs="Arial"/>
          <w:kern w:val="2"/>
          <w:sz w:val="22"/>
          <w:szCs w:val="22"/>
          <w:lang w:eastAsia="ar-SA"/>
        </w:rPr>
        <w:t xml:space="preserve"> żywienia zwierząt stosował pasze o niskiej zawartości białka i fosforu całkowitego, d</w:t>
      </w:r>
      <w:r w:rsidRPr="00B973EB">
        <w:rPr>
          <w:rFonts w:ascii="Arial" w:eastAsia="Lucida Sans Unicode" w:hAnsi="Arial" w:cs="Arial"/>
          <w:sz w:val="22"/>
          <w:szCs w:val="22"/>
          <w:lang w:eastAsia="pl-PL"/>
        </w:rPr>
        <w:t xml:space="preserve">o gnojowicy dodawał preparaty efektywnych mikroorganizmów, </w:t>
      </w:r>
      <w:r w:rsidRPr="00B973EB">
        <w:rPr>
          <w:rFonts w:ascii="Arial" w:hAnsi="Arial" w:cs="Arial"/>
          <w:kern w:val="2"/>
          <w:sz w:val="22"/>
          <w:szCs w:val="22"/>
          <w:lang w:eastAsia="ar-SA"/>
        </w:rPr>
        <w:t xml:space="preserve">zapewnił </w:t>
      </w:r>
      <w:r w:rsidRPr="00B973EB">
        <w:rPr>
          <w:rFonts w:ascii="Arial" w:eastAsia="SimSun" w:hAnsi="Arial" w:cs="Arial"/>
          <w:sz w:val="22"/>
          <w:szCs w:val="22"/>
        </w:rPr>
        <w:t>odbiór gnojowicy z wykorzystaniem hermetycznego złącza</w:t>
      </w:r>
      <w:r w:rsidRPr="00B973EB">
        <w:rPr>
          <w:rFonts w:ascii="Arial" w:hAnsi="Arial" w:cs="Arial"/>
          <w:sz w:val="22"/>
          <w:szCs w:val="22"/>
        </w:rPr>
        <w:t xml:space="preserve"> </w:t>
      </w:r>
      <w:r w:rsidRPr="00B973EB">
        <w:rPr>
          <w:rFonts w:ascii="Arial" w:eastAsia="SimSun" w:hAnsi="Arial" w:cs="Arial"/>
          <w:sz w:val="22"/>
          <w:szCs w:val="22"/>
        </w:rPr>
        <w:t xml:space="preserve">oraz </w:t>
      </w:r>
      <w:r w:rsidRPr="00B973EB">
        <w:rPr>
          <w:rFonts w:ascii="Arial" w:hAnsi="Arial" w:cs="Arial"/>
          <w:kern w:val="1"/>
          <w:sz w:val="22"/>
          <w:szCs w:val="22"/>
          <w:lang w:eastAsia="pl-PL"/>
        </w:rPr>
        <w:t xml:space="preserve">nie ogrzewał budynków inwentarskich z wykorzystaniem źródeł powodujących emisję substancji do powietrza. </w:t>
      </w:r>
      <w:r w:rsidRPr="00B973EB">
        <w:rPr>
          <w:rFonts w:ascii="Arial" w:hAnsi="Arial" w:cs="Arial"/>
          <w:kern w:val="1"/>
          <w:sz w:val="22"/>
          <w:szCs w:val="22"/>
          <w:lang w:eastAsia="ar-SA"/>
        </w:rPr>
        <w:t>Biorąc powyższe pod uwagę, a także uwzględniając wyniki przedstawionej w raporcie analizy, należy stwierdzić, iż przy zastosowaniu opisanych rozwiązań, inwestycja nie powinna stanowić zagrożenia dla stanu jakości powietrza w rejonie zainwestowania.</w:t>
      </w:r>
    </w:p>
    <w:p w14:paraId="5CE1E228" w14:textId="581BC756" w:rsidR="00922684" w:rsidRPr="00B973EB" w:rsidRDefault="00922684" w:rsidP="004630E8">
      <w:pPr>
        <w:tabs>
          <w:tab w:val="num" w:pos="0"/>
        </w:tabs>
        <w:spacing w:before="120" w:after="120"/>
        <w:ind w:firstLine="567"/>
        <w:jc w:val="both"/>
        <w:rPr>
          <w:rFonts w:ascii="Arial" w:hAnsi="Arial" w:cs="Arial"/>
          <w:sz w:val="22"/>
          <w:szCs w:val="22"/>
        </w:rPr>
      </w:pPr>
      <w:r w:rsidRPr="00B973EB">
        <w:rPr>
          <w:rFonts w:ascii="Arial" w:hAnsi="Arial" w:cs="Arial"/>
          <w:sz w:val="22"/>
          <w:szCs w:val="22"/>
        </w:rPr>
        <w:t xml:space="preserve">Najbliższe tereny podlegające ochronie przed hałasem, zgodnie z rozporządzeniem Ministra Środowiska z dnia 14 czerwca 2007 r. w sprawie dopuszczalnych poziomów hałasu w środowisku (Dz. U. z 2014 r., poz. 112), stanowią tereny zabudowy zagrodowej, </w:t>
      </w:r>
      <w:r w:rsidR="00F9301E" w:rsidRPr="00B973EB">
        <w:rPr>
          <w:rFonts w:ascii="Arial" w:hAnsi="Arial" w:cs="Arial"/>
          <w:sz w:val="22"/>
          <w:szCs w:val="22"/>
        </w:rPr>
        <w:t>zlokalizowane w bezpośrednim sąsiedztwie terenu planowanego przedsięwzięcia</w:t>
      </w:r>
      <w:r w:rsidRPr="00B973EB">
        <w:rPr>
          <w:rFonts w:ascii="Arial" w:hAnsi="Arial" w:cs="Arial"/>
          <w:sz w:val="22"/>
          <w:szCs w:val="22"/>
        </w:rPr>
        <w:t xml:space="preserve">. Powyższe informacje potwierdza pismo Burmistrza Gminy </w:t>
      </w:r>
      <w:r w:rsidR="00F9301E" w:rsidRPr="00B973EB">
        <w:rPr>
          <w:rFonts w:ascii="Arial" w:hAnsi="Arial" w:cs="Arial"/>
          <w:sz w:val="22"/>
          <w:szCs w:val="22"/>
        </w:rPr>
        <w:t>Kłecko z 25 czerwca 2</w:t>
      </w:r>
      <w:r w:rsidR="005F36CD" w:rsidRPr="00B973EB">
        <w:rPr>
          <w:rFonts w:ascii="Arial" w:hAnsi="Arial" w:cs="Arial"/>
          <w:sz w:val="22"/>
          <w:szCs w:val="22"/>
        </w:rPr>
        <w:t>024 r., znak: RRO.6220.3.2.2024 (wpływ: 28 czerwca 2024 r.).</w:t>
      </w:r>
    </w:p>
    <w:p w14:paraId="2137A66B" w14:textId="27475216" w:rsidR="00CC1270" w:rsidRPr="00B973EB" w:rsidRDefault="00922684" w:rsidP="006F2E91">
      <w:pPr>
        <w:tabs>
          <w:tab w:val="num" w:pos="0"/>
        </w:tabs>
        <w:ind w:firstLine="567"/>
        <w:jc w:val="both"/>
        <w:rPr>
          <w:rFonts w:ascii="Arial" w:hAnsi="Arial" w:cs="Arial"/>
          <w:sz w:val="22"/>
          <w:lang w:eastAsia="pl-PL"/>
        </w:rPr>
      </w:pPr>
      <w:r w:rsidRPr="00B973EB">
        <w:rPr>
          <w:rFonts w:ascii="Arial" w:hAnsi="Arial" w:cs="Arial"/>
          <w:sz w:val="22"/>
          <w:szCs w:val="22"/>
          <w:lang w:eastAsia="pl-PL"/>
        </w:rPr>
        <w:t>Głównymi źródłami hałasu emitowanego w wyniku funkcjonowania gospodarstwa będą budynki inwentarskie istniejące i planowan</w:t>
      </w:r>
      <w:r w:rsidR="00CC1270" w:rsidRPr="00B973EB">
        <w:rPr>
          <w:rFonts w:ascii="Arial" w:hAnsi="Arial" w:cs="Arial"/>
          <w:sz w:val="22"/>
          <w:szCs w:val="22"/>
          <w:lang w:eastAsia="pl-PL"/>
        </w:rPr>
        <w:t>y</w:t>
      </w:r>
      <w:r w:rsidR="006F2E91">
        <w:rPr>
          <w:rFonts w:ascii="Arial" w:hAnsi="Arial" w:cs="Arial"/>
          <w:sz w:val="22"/>
          <w:szCs w:val="22"/>
          <w:lang w:eastAsia="pl-PL"/>
        </w:rPr>
        <w:t xml:space="preserve"> jako obiekty kubaturowe</w:t>
      </w:r>
      <w:r w:rsidR="00CC1270" w:rsidRPr="00B973EB">
        <w:rPr>
          <w:rFonts w:ascii="Arial" w:hAnsi="Arial" w:cs="Arial"/>
          <w:sz w:val="22"/>
          <w:szCs w:val="22"/>
          <w:lang w:eastAsia="pl-PL"/>
        </w:rPr>
        <w:t>, wentylacja mechaniczna, mieszalnia pasz oraz ruch pojazdów ciężkich, obsługujących gospodarstwo rolne.</w:t>
      </w:r>
    </w:p>
    <w:p w14:paraId="60ADFDFC" w14:textId="1E11FDB2" w:rsidR="00922684" w:rsidRPr="00B973EB" w:rsidRDefault="00CC1270" w:rsidP="006F2E91">
      <w:pPr>
        <w:tabs>
          <w:tab w:val="num" w:pos="0"/>
        </w:tabs>
        <w:ind w:firstLine="567"/>
        <w:jc w:val="both"/>
        <w:rPr>
          <w:rFonts w:ascii="Arial" w:hAnsi="Arial" w:cs="Arial"/>
          <w:sz w:val="22"/>
          <w:szCs w:val="22"/>
        </w:rPr>
      </w:pPr>
      <w:r w:rsidRPr="00B973EB">
        <w:rPr>
          <w:rFonts w:ascii="Arial" w:hAnsi="Arial" w:cs="Arial"/>
          <w:sz w:val="22"/>
        </w:rPr>
        <w:t xml:space="preserve">Źródłem hałasu wewnątrz budynków inwentarskich będzie głównie praca silników </w:t>
      </w:r>
      <w:r w:rsidRPr="00B973EB">
        <w:rPr>
          <w:rFonts w:ascii="Arial" w:hAnsi="Arial" w:cs="Arial"/>
          <w:sz w:val="22"/>
          <w:szCs w:val="22"/>
        </w:rPr>
        <w:t xml:space="preserve">przenośników spiralnych paszy oraz hałas wytwarzany przez zwierzęta. Przyjęto, że hałas wewnątrz każdego budynku inwentarskiego wyniesie do 85 dB w porze dnia i do 45 dB w porze nocy. </w:t>
      </w:r>
      <w:r w:rsidR="004A61F3" w:rsidRPr="00B973EB">
        <w:rPr>
          <w:rFonts w:ascii="Arial" w:hAnsi="Arial" w:cs="Arial"/>
          <w:sz w:val="22"/>
          <w:szCs w:val="22"/>
        </w:rPr>
        <w:t xml:space="preserve">Mieszalnia </w:t>
      </w:r>
      <w:r w:rsidRPr="00B973EB">
        <w:rPr>
          <w:rFonts w:ascii="Arial" w:hAnsi="Arial" w:cs="Arial"/>
          <w:sz w:val="22"/>
          <w:szCs w:val="22"/>
        </w:rPr>
        <w:t>pasz będzie eksploatowan</w:t>
      </w:r>
      <w:r w:rsidR="004A61F3" w:rsidRPr="00B973EB">
        <w:rPr>
          <w:rFonts w:ascii="Arial" w:hAnsi="Arial" w:cs="Arial"/>
          <w:sz w:val="22"/>
          <w:szCs w:val="22"/>
        </w:rPr>
        <w:t>a</w:t>
      </w:r>
      <w:r w:rsidRPr="00B973EB">
        <w:rPr>
          <w:rFonts w:ascii="Arial" w:hAnsi="Arial" w:cs="Arial"/>
          <w:sz w:val="22"/>
          <w:szCs w:val="22"/>
        </w:rPr>
        <w:t xml:space="preserve"> przez maksymalnie 4 godziny </w:t>
      </w:r>
      <w:r w:rsidR="00AA779F" w:rsidRPr="00B973EB">
        <w:rPr>
          <w:rFonts w:ascii="Arial" w:hAnsi="Arial" w:cs="Arial"/>
          <w:sz w:val="22"/>
          <w:szCs w:val="22"/>
        </w:rPr>
        <w:t>w ciągu 8 najmniej korzystnych godzin pory dnia</w:t>
      </w:r>
      <w:r w:rsidRPr="00B973EB">
        <w:rPr>
          <w:rFonts w:ascii="Arial" w:hAnsi="Arial" w:cs="Arial"/>
          <w:sz w:val="22"/>
          <w:szCs w:val="22"/>
        </w:rPr>
        <w:t xml:space="preserve">. </w:t>
      </w:r>
      <w:r w:rsidR="009F38BC" w:rsidRPr="00B973EB">
        <w:rPr>
          <w:rFonts w:ascii="Arial" w:hAnsi="Arial" w:cs="Arial"/>
          <w:sz w:val="22"/>
          <w:szCs w:val="22"/>
        </w:rPr>
        <w:t xml:space="preserve">Przyjęto, że </w:t>
      </w:r>
      <w:r w:rsidR="004A61F3" w:rsidRPr="00B973EB">
        <w:rPr>
          <w:rFonts w:ascii="Arial" w:hAnsi="Arial" w:cs="Arial"/>
          <w:sz w:val="22"/>
          <w:szCs w:val="22"/>
        </w:rPr>
        <w:t>hałas wewnątrz budynku mieszalni</w:t>
      </w:r>
      <w:r w:rsidR="009F38BC" w:rsidRPr="00B973EB">
        <w:rPr>
          <w:rFonts w:ascii="Arial" w:hAnsi="Arial" w:cs="Arial"/>
          <w:sz w:val="22"/>
          <w:szCs w:val="22"/>
        </w:rPr>
        <w:t xml:space="preserve"> pasz nie przekroczy 82 d</w:t>
      </w:r>
      <w:r w:rsidR="004A61F3" w:rsidRPr="00B973EB">
        <w:rPr>
          <w:rFonts w:ascii="Arial" w:hAnsi="Arial" w:cs="Arial"/>
          <w:sz w:val="22"/>
          <w:szCs w:val="22"/>
        </w:rPr>
        <w:t>B</w:t>
      </w:r>
      <w:r w:rsidR="008B1A77" w:rsidRPr="00B973EB">
        <w:rPr>
          <w:rFonts w:ascii="Arial" w:hAnsi="Arial" w:cs="Arial"/>
          <w:sz w:val="22"/>
          <w:szCs w:val="22"/>
        </w:rPr>
        <w:t xml:space="preserve">. </w:t>
      </w:r>
      <w:r w:rsidRPr="00B973EB">
        <w:rPr>
          <w:rFonts w:ascii="Arial" w:hAnsi="Arial" w:cs="Arial"/>
          <w:sz w:val="22"/>
        </w:rPr>
        <w:t xml:space="preserve">Ponadto źródłem hałasu na terenie przedsięwzięcia będzie </w:t>
      </w:r>
      <w:r w:rsidR="000B6EA9" w:rsidRPr="00B973EB">
        <w:rPr>
          <w:rFonts w:ascii="Arial" w:hAnsi="Arial" w:cs="Arial"/>
          <w:sz w:val="22"/>
        </w:rPr>
        <w:t xml:space="preserve">łącznie </w:t>
      </w:r>
      <w:r w:rsidRPr="00B973EB">
        <w:rPr>
          <w:rFonts w:ascii="Arial" w:hAnsi="Arial" w:cs="Arial"/>
          <w:sz w:val="22"/>
        </w:rPr>
        <w:t xml:space="preserve">do 25 wentylatorów dachowych </w:t>
      </w:r>
      <w:r w:rsidR="000B6EA9" w:rsidRPr="00B973EB">
        <w:rPr>
          <w:rFonts w:ascii="Arial" w:hAnsi="Arial" w:cs="Arial"/>
          <w:sz w:val="22"/>
        </w:rPr>
        <w:t xml:space="preserve">umieszczonych na budynkach inwentarskich, </w:t>
      </w:r>
      <w:r w:rsidRPr="00B973EB">
        <w:rPr>
          <w:rFonts w:ascii="Arial" w:hAnsi="Arial" w:cs="Arial"/>
          <w:sz w:val="22"/>
        </w:rPr>
        <w:t>o poziomie mocy akustycz</w:t>
      </w:r>
      <w:r w:rsidR="00BD13A1" w:rsidRPr="00B973EB">
        <w:rPr>
          <w:rFonts w:ascii="Arial" w:hAnsi="Arial" w:cs="Arial"/>
          <w:sz w:val="22"/>
        </w:rPr>
        <w:t>nej nie wyższym niż 80 dB każdy</w:t>
      </w:r>
      <w:r w:rsidR="009D6E29" w:rsidRPr="00B973EB">
        <w:rPr>
          <w:rFonts w:ascii="Arial" w:hAnsi="Arial" w:cs="Arial"/>
          <w:sz w:val="22"/>
        </w:rPr>
        <w:t>. W ramach przedmiotowego przedsięwzięcia przewiduje się wyposażenie projektowanej tuczarni w maksymalnie 17 sztuk wentylatorów dachowych.</w:t>
      </w:r>
      <w:r w:rsidR="00BD13A1" w:rsidRPr="00B973EB">
        <w:rPr>
          <w:rFonts w:ascii="Arial" w:hAnsi="Arial" w:cs="Arial"/>
          <w:sz w:val="22"/>
        </w:rPr>
        <w:t xml:space="preserve"> Obecnie na dachu budynku inwentarskiego nr 1 znajduj</w:t>
      </w:r>
      <w:r w:rsidR="009D6E29" w:rsidRPr="00B973EB">
        <w:rPr>
          <w:rFonts w:ascii="Arial" w:hAnsi="Arial" w:cs="Arial"/>
          <w:sz w:val="22"/>
        </w:rPr>
        <w:t>ą</w:t>
      </w:r>
      <w:r w:rsidR="00BD13A1" w:rsidRPr="00B973EB">
        <w:rPr>
          <w:rFonts w:ascii="Arial" w:hAnsi="Arial" w:cs="Arial"/>
          <w:sz w:val="22"/>
        </w:rPr>
        <w:t xml:space="preserve"> się </w:t>
      </w:r>
      <w:r w:rsidR="009D6E29" w:rsidRPr="00B973EB">
        <w:rPr>
          <w:rFonts w:ascii="Arial" w:hAnsi="Arial" w:cs="Arial"/>
          <w:sz w:val="22"/>
        </w:rPr>
        <w:t>3 wentylatory</w:t>
      </w:r>
      <w:r w:rsidR="00BD13A1" w:rsidRPr="00B973EB">
        <w:rPr>
          <w:rFonts w:ascii="Arial" w:hAnsi="Arial" w:cs="Arial"/>
          <w:sz w:val="22"/>
        </w:rPr>
        <w:t xml:space="preserve">, a na dachu budynku inwentarskiego nr 2 </w:t>
      </w:r>
      <w:r w:rsidR="009D6E29" w:rsidRPr="00B973EB">
        <w:rPr>
          <w:rFonts w:ascii="Arial" w:hAnsi="Arial" w:cs="Arial"/>
          <w:sz w:val="22"/>
        </w:rPr>
        <w:t>znajduje się 5</w:t>
      </w:r>
      <w:r w:rsidR="00BD13A1" w:rsidRPr="00B973EB">
        <w:rPr>
          <w:rFonts w:ascii="Arial" w:hAnsi="Arial" w:cs="Arial"/>
          <w:sz w:val="22"/>
        </w:rPr>
        <w:t xml:space="preserve"> wentylatorów. Nie przewiduje się zmiany aktualnego systemu wentylacji w istniejących obiektach. </w:t>
      </w:r>
      <w:r w:rsidR="009D6E29" w:rsidRPr="00B973EB">
        <w:rPr>
          <w:rFonts w:ascii="Arial" w:hAnsi="Arial" w:cs="Arial"/>
          <w:sz w:val="22"/>
        </w:rPr>
        <w:t>W obliczeniach emisji hałasu do środowiska przyjęto</w:t>
      </w:r>
      <w:r w:rsidR="00DF2EA5" w:rsidRPr="00B973EB">
        <w:rPr>
          <w:rFonts w:ascii="Arial" w:hAnsi="Arial" w:cs="Arial"/>
          <w:sz w:val="22"/>
          <w:szCs w:val="22"/>
        </w:rPr>
        <w:t xml:space="preserve">, że wentylatory będą eksploatowane </w:t>
      </w:r>
      <w:r w:rsidR="009D6E29" w:rsidRPr="00B973EB">
        <w:rPr>
          <w:rFonts w:ascii="Arial" w:hAnsi="Arial" w:cs="Arial"/>
          <w:sz w:val="22"/>
          <w:szCs w:val="22"/>
        </w:rPr>
        <w:t xml:space="preserve">przez 8 godzin w ciągu 8 najmniej korzystnych godzin pory dnia </w:t>
      </w:r>
      <w:r w:rsidR="00DF2EA5" w:rsidRPr="00B973EB">
        <w:rPr>
          <w:rFonts w:ascii="Arial" w:hAnsi="Arial" w:cs="Arial"/>
          <w:sz w:val="22"/>
          <w:szCs w:val="22"/>
        </w:rPr>
        <w:t xml:space="preserve">oraz </w:t>
      </w:r>
      <w:r w:rsidR="009D6E29" w:rsidRPr="00B973EB">
        <w:rPr>
          <w:rFonts w:ascii="Arial" w:hAnsi="Arial" w:cs="Arial"/>
          <w:sz w:val="22"/>
          <w:szCs w:val="22"/>
        </w:rPr>
        <w:t>przez 0,5 godziny w ciągu 1 najmniej korzystnej godziny pory nocy.</w:t>
      </w:r>
      <w:r w:rsidR="00731C04" w:rsidRPr="00B973EB">
        <w:rPr>
          <w:rFonts w:ascii="Arial" w:hAnsi="Arial" w:cs="Arial"/>
          <w:kern w:val="1"/>
          <w:sz w:val="22"/>
          <w:szCs w:val="22"/>
          <w:lang w:eastAsia="ar-SA"/>
        </w:rPr>
        <w:t xml:space="preserve"> Mając na uwadze powyższe założenie, w warunkach niniejszego postanowienia wskazano, aby wentylatory zlokalizowane na terenie inwestycji włączać jednocześnie maksymalnie na 30 minut w ciągu każdej godziny pory nocy. </w:t>
      </w:r>
      <w:r w:rsidR="00922684" w:rsidRPr="00B973EB">
        <w:rPr>
          <w:rFonts w:ascii="Arial" w:hAnsi="Arial" w:cs="Arial"/>
          <w:sz w:val="22"/>
          <w:lang w:eastAsia="pl-PL"/>
        </w:rPr>
        <w:t xml:space="preserve">W analizie akustycznej założono, że w ciągu 8 kolejnych najmniej korzystnych godzin pory dnia po przedmiotowym terenie </w:t>
      </w:r>
      <w:r w:rsidR="00922684" w:rsidRPr="00B973EB">
        <w:rPr>
          <w:rFonts w:ascii="Arial" w:hAnsi="Arial" w:cs="Arial"/>
          <w:sz w:val="22"/>
          <w:lang w:eastAsia="pl-PL"/>
        </w:rPr>
        <w:lastRenderedPageBreak/>
        <w:t xml:space="preserve">poruszać się będzie do </w:t>
      </w:r>
      <w:r w:rsidR="005F36B4" w:rsidRPr="00B973EB">
        <w:rPr>
          <w:rFonts w:ascii="Arial" w:hAnsi="Arial" w:cs="Arial"/>
          <w:sz w:val="22"/>
          <w:lang w:eastAsia="pl-PL"/>
        </w:rPr>
        <w:t>7 pojazdów ciężkich.</w:t>
      </w:r>
      <w:r w:rsidR="00C9146D" w:rsidRPr="00B973EB">
        <w:rPr>
          <w:rFonts w:ascii="Arial" w:hAnsi="Arial" w:cs="Arial"/>
          <w:sz w:val="22"/>
          <w:lang w:eastAsia="pl-PL"/>
        </w:rPr>
        <w:t xml:space="preserve"> </w:t>
      </w:r>
      <w:r w:rsidR="00922684" w:rsidRPr="00B973EB">
        <w:rPr>
          <w:rFonts w:ascii="Arial" w:hAnsi="Arial" w:cs="Arial"/>
          <w:sz w:val="22"/>
          <w:lang w:eastAsia="pl-PL"/>
        </w:rPr>
        <w:t>W porze nocnej nie zakłada się poruszania pojazdów po terenie inwestycji.</w:t>
      </w:r>
    </w:p>
    <w:p w14:paraId="0DF58424" w14:textId="5BBDF822" w:rsidR="00922684" w:rsidRPr="00B973EB" w:rsidRDefault="00922684" w:rsidP="00C9146D">
      <w:pPr>
        <w:tabs>
          <w:tab w:val="num" w:pos="0"/>
        </w:tabs>
        <w:spacing w:before="120" w:after="120"/>
        <w:ind w:firstLine="567"/>
        <w:jc w:val="both"/>
        <w:rPr>
          <w:rFonts w:ascii="Arial" w:hAnsi="Arial" w:cs="Arial"/>
          <w:sz w:val="22"/>
          <w:szCs w:val="22"/>
          <w:lang w:eastAsia="pl-PL"/>
        </w:rPr>
      </w:pPr>
      <w:r w:rsidRPr="00B973EB">
        <w:rPr>
          <w:rFonts w:ascii="Arial" w:hAnsi="Arial" w:cs="Arial"/>
          <w:sz w:val="22"/>
          <w:lang w:eastAsia="pl-PL"/>
        </w:rPr>
        <w:t xml:space="preserve">Dla powyższych warunków w przedstawionej dokumentacji wykonano obliczenia rozprzestrzeniania się hałasu w środowisku. Z zaprezentowanej analizy akustycznej wynika, że przy spełnieniu </w:t>
      </w:r>
      <w:r w:rsidRPr="00B973EB">
        <w:rPr>
          <w:rFonts w:ascii="Arial" w:hAnsi="Arial" w:cs="Arial"/>
          <w:sz w:val="22"/>
          <w:szCs w:val="22"/>
          <w:lang w:eastAsia="pl-PL"/>
        </w:rPr>
        <w:t>założeń przedstawionych w dokumentacji, eksploatacja przedsięwzięcia nie spowoduje przekroczenia dopuszczalnego poziomu hałasu określonego w cyt. rozporządzeniu Ministra Środowiska w sprawie dopuszczalnych poziomów hałasu w środowisku na granicy terenów podlegających ochronie akustycznej.</w:t>
      </w:r>
    </w:p>
    <w:p w14:paraId="21E509D1" w14:textId="12B02B20" w:rsidR="00C9146D" w:rsidRPr="00B973EB" w:rsidRDefault="00C9146D" w:rsidP="00C9146D">
      <w:pPr>
        <w:spacing w:after="120"/>
        <w:ind w:firstLine="567"/>
        <w:jc w:val="both"/>
        <w:rPr>
          <w:rFonts w:ascii="Arial" w:hAnsi="Arial" w:cs="Arial"/>
          <w:sz w:val="22"/>
          <w:szCs w:val="22"/>
        </w:rPr>
      </w:pPr>
      <w:r w:rsidRPr="00B973EB">
        <w:rPr>
          <w:rFonts w:ascii="Arial" w:hAnsi="Arial" w:cs="Arial"/>
          <w:sz w:val="22"/>
          <w:szCs w:val="22"/>
        </w:rPr>
        <w:t xml:space="preserve">Warunkiem dotrzymania standardów akustycznych środowiska jest realizacja założeń przyjętych w raporcie, tj. zastosowanie urządzeń w liczbie i o poziomie mocy akustycznej nie wyższym niż przyjęto do obliczeń akustycznych oraz </w:t>
      </w:r>
      <w:r w:rsidRPr="00B973EB">
        <w:rPr>
          <w:rFonts w:ascii="Arial" w:hAnsi="Arial" w:cs="Arial"/>
          <w:sz w:val="22"/>
          <w:szCs w:val="22"/>
          <w:lang w:eastAsia="pl-PL"/>
        </w:rPr>
        <w:t>ograniczenie ruchu pojazdów ciężkich wyłącznie do pory dziennej</w:t>
      </w:r>
      <w:r w:rsidRPr="00B973EB">
        <w:rPr>
          <w:rFonts w:ascii="Arial" w:hAnsi="Arial" w:cs="Arial"/>
          <w:sz w:val="22"/>
          <w:szCs w:val="22"/>
        </w:rPr>
        <w:t>.</w:t>
      </w:r>
    </w:p>
    <w:p w14:paraId="42673D32" w14:textId="77777777" w:rsidR="00D4106B" w:rsidRPr="00B973EB" w:rsidRDefault="00D4106B" w:rsidP="005E0B14">
      <w:pPr>
        <w:spacing w:before="120" w:after="120"/>
        <w:ind w:firstLine="567"/>
        <w:jc w:val="both"/>
        <w:rPr>
          <w:rFonts w:ascii="Arial" w:hAnsi="Arial" w:cs="Arial"/>
          <w:color w:val="000000" w:themeColor="text1"/>
          <w:sz w:val="22"/>
          <w:szCs w:val="22"/>
        </w:rPr>
      </w:pPr>
      <w:r w:rsidRPr="00B973EB">
        <w:rPr>
          <w:rFonts w:ascii="Arial" w:hAnsi="Arial" w:cs="Arial"/>
          <w:bCs/>
          <w:color w:val="000000" w:themeColor="text1"/>
          <w:sz w:val="22"/>
          <w:szCs w:val="22"/>
        </w:rPr>
        <w:t>Z uwagi na charakter planowanego przedsięwzięcia zakłada się, że nie będzie ono miało znaczącego negatywnego wpływu na klimat. W celu mitygacji zmian klimatu przewiduje się ograniczenie zużycia wody, stosowanie odpowiedniej wentylacji, minimalizację emisji substancji do powietrza poprzez zastosowanie odpowiednich technik żywieniowych zwierząt. Inwestycja nie będzie położona na terenach zalewowych oraz zagrożonych wystąpieniami powodzi, a także terenach zagrożonych ruchami masowymi ziemi. Uwzględniając przewidywany zakres i technologię prac budowlanych oraz technologię chowu, lokalizację inwestycji oraz przyjęte rozwiązania konstrukcyjne i technologiczne obiektu i instalacji należy stwierdzić, że przedsięwzięcie będzie zaadaptowane do postępujących zmian klimatu.</w:t>
      </w:r>
    </w:p>
    <w:p w14:paraId="64013FE4" w14:textId="6798112B" w:rsidR="005E0B14" w:rsidRPr="00B973EB" w:rsidRDefault="005E0B14" w:rsidP="005E0B14">
      <w:pPr>
        <w:spacing w:before="120" w:after="120"/>
        <w:ind w:firstLine="567"/>
        <w:jc w:val="both"/>
        <w:rPr>
          <w:rFonts w:ascii="Arial" w:hAnsi="Arial" w:cs="Arial"/>
          <w:sz w:val="22"/>
          <w:szCs w:val="22"/>
        </w:rPr>
      </w:pPr>
      <w:r w:rsidRPr="00B973EB">
        <w:rPr>
          <w:rFonts w:ascii="Arial" w:hAnsi="Arial" w:cs="Arial"/>
          <w:sz w:val="22"/>
          <w:szCs w:val="22"/>
        </w:rPr>
        <w:t xml:space="preserve">Przedmiotowa inwestycja zlokalizowana </w:t>
      </w:r>
      <w:r w:rsidR="003273E8">
        <w:rPr>
          <w:rFonts w:ascii="Arial" w:hAnsi="Arial" w:cs="Arial"/>
          <w:sz w:val="22"/>
          <w:szCs w:val="22"/>
        </w:rPr>
        <w:t>będzie</w:t>
      </w:r>
      <w:r w:rsidRPr="00B973EB">
        <w:rPr>
          <w:rFonts w:ascii="Arial" w:hAnsi="Arial" w:cs="Arial"/>
          <w:sz w:val="22"/>
          <w:szCs w:val="22"/>
        </w:rPr>
        <w:t xml:space="preserve"> poza obszarami objętymi ochroną na podstawie ustawy z dnia 16 kwietnia 2004 r. o ochronie przyrody (Dz. U. z 202</w:t>
      </w:r>
      <w:r w:rsidR="009B6269" w:rsidRPr="00B973EB">
        <w:rPr>
          <w:rFonts w:ascii="Arial" w:hAnsi="Arial" w:cs="Arial"/>
          <w:sz w:val="22"/>
          <w:szCs w:val="22"/>
        </w:rPr>
        <w:t>4</w:t>
      </w:r>
      <w:r w:rsidRPr="00B973EB">
        <w:rPr>
          <w:rFonts w:ascii="Arial" w:hAnsi="Arial" w:cs="Arial"/>
          <w:sz w:val="22"/>
          <w:szCs w:val="22"/>
        </w:rPr>
        <w:t xml:space="preserve"> r. poz. </w:t>
      </w:r>
      <w:r w:rsidR="009B6269" w:rsidRPr="00B973EB">
        <w:rPr>
          <w:rFonts w:ascii="Arial" w:hAnsi="Arial" w:cs="Arial"/>
          <w:sz w:val="22"/>
          <w:szCs w:val="22"/>
        </w:rPr>
        <w:t>1478</w:t>
      </w:r>
      <w:r w:rsidRPr="00B973EB">
        <w:rPr>
          <w:rFonts w:ascii="Arial" w:hAnsi="Arial" w:cs="Arial"/>
          <w:sz w:val="22"/>
          <w:szCs w:val="22"/>
        </w:rPr>
        <w:t>). Najbliżej położony obszar Natura 2000, obszar specjalnej ochrony ptaków Dolina Małej Wełny pod Kiszkowem PLB300006 znajduje się w odległości około 7,5 km w kierunku północno-zachodnim od terenu przedsięwzięcia.</w:t>
      </w:r>
    </w:p>
    <w:p w14:paraId="1EFCF2C2" w14:textId="77777777" w:rsidR="005E0B14" w:rsidRPr="00B973EB" w:rsidRDefault="005E0B14" w:rsidP="005E0B14">
      <w:pPr>
        <w:autoSpaceDE w:val="0"/>
        <w:autoSpaceDN w:val="0"/>
        <w:adjustRightInd w:val="0"/>
        <w:spacing w:before="120" w:after="120"/>
        <w:ind w:firstLine="567"/>
        <w:jc w:val="both"/>
        <w:rPr>
          <w:rFonts w:ascii="Arial" w:hAnsi="Arial" w:cs="Arial"/>
          <w:iCs/>
          <w:sz w:val="22"/>
          <w:szCs w:val="22"/>
        </w:rPr>
      </w:pPr>
      <w:r w:rsidRPr="00B973EB">
        <w:rPr>
          <w:rFonts w:ascii="Arial" w:hAnsi="Arial" w:cs="Arial"/>
          <w:sz w:val="22"/>
          <w:szCs w:val="22"/>
        </w:rPr>
        <w:t xml:space="preserve">Przedsięwzięcie położone jest poza terenem korytarzy ekologicznych, </w:t>
      </w:r>
      <w:r w:rsidRPr="00B973EB">
        <w:rPr>
          <w:rFonts w:ascii="Arial" w:hAnsi="Arial" w:cs="Arial"/>
          <w:iCs/>
          <w:sz w:val="22"/>
          <w:szCs w:val="22"/>
        </w:rPr>
        <w:t xml:space="preserve">wyznaczonych w opracowaniu: </w:t>
      </w:r>
      <w:r w:rsidRPr="00B973EB">
        <w:rPr>
          <w:rFonts w:ascii="Arial" w:hAnsi="Arial" w:cs="Arial"/>
          <w:sz w:val="22"/>
          <w:szCs w:val="22"/>
        </w:rPr>
        <w:t>Jędrzejewski W., Nowak S., Stachura K., Skierczyński M., Mysłajek R. W., Niedziałkowski K., Jędrzejewska B., Wójcik J. M., Zalewska H., Pilot M., Górny M., Kurek R.T., Ślusarczyk R. Projekt korytarzy ekologicznych łączących Europejską Sieć Natura 2000 w Polsce. Zakład Badania Ssaków PAN, Białowieża 2011</w:t>
      </w:r>
      <w:r w:rsidRPr="00B973EB">
        <w:rPr>
          <w:rFonts w:ascii="Arial" w:hAnsi="Arial" w:cs="Arial"/>
          <w:iCs/>
          <w:sz w:val="22"/>
          <w:szCs w:val="22"/>
        </w:rPr>
        <w:t>.</w:t>
      </w:r>
    </w:p>
    <w:p w14:paraId="51B9E8F4" w14:textId="0AE60D16" w:rsidR="005E0B14" w:rsidRPr="00B973EB" w:rsidRDefault="005E0B14" w:rsidP="005E0B14">
      <w:pPr>
        <w:pStyle w:val="Bezodstpw"/>
        <w:spacing w:before="120" w:after="120"/>
        <w:ind w:firstLine="567"/>
        <w:jc w:val="both"/>
        <w:rPr>
          <w:rFonts w:ascii="Arial" w:hAnsi="Arial" w:cs="Arial"/>
        </w:rPr>
      </w:pPr>
      <w:r w:rsidRPr="00B973EB">
        <w:rPr>
          <w:rFonts w:ascii="Arial" w:hAnsi="Arial" w:cs="Arial"/>
        </w:rPr>
        <w:t>W raporcie przedstawiono opis warunków przyrodniczych obszaru przedsięwzięcia przygotowany przez inż. Marzenę</w:t>
      </w:r>
      <w:r w:rsidR="009B6269" w:rsidRPr="00B973EB">
        <w:rPr>
          <w:rFonts w:ascii="Arial" w:hAnsi="Arial" w:cs="Arial"/>
        </w:rPr>
        <w:t xml:space="preserve"> Kaźmierczak (29 marca </w:t>
      </w:r>
      <w:r w:rsidRPr="00B973EB">
        <w:rPr>
          <w:rFonts w:ascii="Arial" w:hAnsi="Arial" w:cs="Arial"/>
        </w:rPr>
        <w:t xml:space="preserve">2024 r.). Obserwacje terenowe działki inwestycyjnej wraz z buforem zrealizowano w październiku i listopadzie 2023 r. Teren, na którym zlokalizowana będzie inwestycja znajduje się w obszarze funkcjonującego gospodarstwa rolno-hodowlanego. Nowy budynek inwentarski zostanie wykonany na terenie przekształconym, w otoczeniu istniejącej zabudowy. Działka inwestycyjna poza obszarem przeznaczonym pod zabudowę i tereny komunikacyjne jest użytkowana rolniczo do uprawy zbóż. W okolicy zabudowy występuje roślinność urządzona (ogródki przydomowe, nasadzenia wzdłuż ogrodzeń, dróg wewnętrznych itp.). W obrębie upraw zbożowych stwierdzono występowanie pospolitych chwastów takich jak: tobołki polne </w:t>
      </w:r>
      <w:r w:rsidRPr="00B973EB">
        <w:rPr>
          <w:rFonts w:ascii="Arial" w:hAnsi="Arial" w:cs="Arial"/>
          <w:i/>
        </w:rPr>
        <w:t>Thlaspi arvense</w:t>
      </w:r>
      <w:r w:rsidRPr="00B973EB">
        <w:rPr>
          <w:rFonts w:ascii="Arial" w:hAnsi="Arial" w:cs="Arial"/>
        </w:rPr>
        <w:t xml:space="preserve">, miotła zbożowa </w:t>
      </w:r>
      <w:r w:rsidRPr="00B973EB">
        <w:rPr>
          <w:rFonts w:ascii="Arial" w:hAnsi="Arial" w:cs="Arial"/>
          <w:i/>
        </w:rPr>
        <w:t>Apera spica-venti</w:t>
      </w:r>
      <w:r w:rsidRPr="00B973EB">
        <w:rPr>
          <w:rFonts w:ascii="Arial" w:hAnsi="Arial" w:cs="Arial"/>
        </w:rPr>
        <w:t xml:space="preserve">, wyka kosmata </w:t>
      </w:r>
      <w:r w:rsidRPr="00B973EB">
        <w:rPr>
          <w:rFonts w:ascii="Arial" w:hAnsi="Arial" w:cs="Arial"/>
          <w:i/>
        </w:rPr>
        <w:t>Vicia villosa</w:t>
      </w:r>
      <w:r w:rsidRPr="00B973EB">
        <w:rPr>
          <w:rFonts w:ascii="Arial" w:hAnsi="Arial" w:cs="Arial"/>
        </w:rPr>
        <w:t xml:space="preserve">, wyka drobnokwiatowa </w:t>
      </w:r>
      <w:r w:rsidRPr="00B973EB">
        <w:rPr>
          <w:rFonts w:ascii="Arial" w:hAnsi="Arial" w:cs="Arial"/>
          <w:i/>
        </w:rPr>
        <w:t>Vicia hirsuta</w:t>
      </w:r>
      <w:r w:rsidRPr="00B973EB">
        <w:rPr>
          <w:rFonts w:ascii="Arial" w:hAnsi="Arial" w:cs="Arial"/>
        </w:rPr>
        <w:t xml:space="preserve">, chaber bławatek </w:t>
      </w:r>
      <w:r w:rsidRPr="00B973EB">
        <w:rPr>
          <w:rFonts w:ascii="Arial" w:hAnsi="Arial" w:cs="Arial"/>
          <w:i/>
        </w:rPr>
        <w:t>Centaurea cyanus</w:t>
      </w:r>
      <w:r w:rsidRPr="00B973EB">
        <w:rPr>
          <w:rFonts w:ascii="Arial" w:hAnsi="Arial" w:cs="Arial"/>
        </w:rPr>
        <w:t xml:space="preserve">, rumian polny </w:t>
      </w:r>
      <w:r w:rsidRPr="00B973EB">
        <w:rPr>
          <w:rFonts w:ascii="Arial" w:hAnsi="Arial" w:cs="Arial"/>
          <w:i/>
        </w:rPr>
        <w:t>Anthemis arvensis</w:t>
      </w:r>
      <w:r w:rsidRPr="00B973EB">
        <w:rPr>
          <w:rFonts w:ascii="Arial" w:hAnsi="Arial" w:cs="Arial"/>
        </w:rPr>
        <w:t xml:space="preserve">, fiołek polny </w:t>
      </w:r>
      <w:r w:rsidRPr="00B973EB">
        <w:rPr>
          <w:rFonts w:ascii="Arial" w:hAnsi="Arial" w:cs="Arial"/>
          <w:i/>
        </w:rPr>
        <w:t>Viola arvensis</w:t>
      </w:r>
      <w:r w:rsidRPr="00B973EB">
        <w:rPr>
          <w:rFonts w:ascii="Arial" w:hAnsi="Arial" w:cs="Arial"/>
        </w:rPr>
        <w:t xml:space="preserve">, niezapominajka polna </w:t>
      </w:r>
      <w:r w:rsidRPr="00B973EB">
        <w:rPr>
          <w:rFonts w:ascii="Arial" w:hAnsi="Arial" w:cs="Arial"/>
          <w:i/>
        </w:rPr>
        <w:t>Myosotis arvensis</w:t>
      </w:r>
      <w:r w:rsidRPr="00B973EB">
        <w:rPr>
          <w:rFonts w:ascii="Arial" w:hAnsi="Arial" w:cs="Arial"/>
        </w:rPr>
        <w:t xml:space="preserve">, poziewnik szorstki </w:t>
      </w:r>
      <w:r w:rsidRPr="00B973EB">
        <w:rPr>
          <w:rFonts w:ascii="Arial" w:hAnsi="Arial" w:cs="Arial"/>
          <w:i/>
        </w:rPr>
        <w:t>Galeopsis tetrahit</w:t>
      </w:r>
      <w:r w:rsidRPr="00B973EB">
        <w:rPr>
          <w:rFonts w:ascii="Arial" w:hAnsi="Arial" w:cs="Arial"/>
        </w:rPr>
        <w:t xml:space="preserve"> i perz właściwy </w:t>
      </w:r>
      <w:r w:rsidRPr="00B973EB">
        <w:rPr>
          <w:rFonts w:ascii="Arial" w:hAnsi="Arial" w:cs="Arial"/>
          <w:i/>
        </w:rPr>
        <w:t>Elymus repens</w:t>
      </w:r>
      <w:r w:rsidRPr="00B973EB">
        <w:rPr>
          <w:rFonts w:ascii="Arial" w:hAnsi="Arial" w:cs="Arial"/>
        </w:rPr>
        <w:t xml:space="preserve">. Na obrzeżach działki inwestycyjnej, przy miedzach i drogach występują między innymi takie gatunki roślin jak: mietlica pospolita </w:t>
      </w:r>
      <w:r w:rsidRPr="00B973EB">
        <w:rPr>
          <w:rFonts w:ascii="Arial" w:hAnsi="Arial" w:cs="Arial"/>
          <w:i/>
        </w:rPr>
        <w:t>Agrostis capillaris</w:t>
      </w:r>
      <w:r w:rsidRPr="00B973EB">
        <w:rPr>
          <w:rFonts w:ascii="Arial" w:hAnsi="Arial" w:cs="Arial"/>
        </w:rPr>
        <w:t xml:space="preserve">, wiechlina łąkowa </w:t>
      </w:r>
      <w:r w:rsidRPr="00B973EB">
        <w:rPr>
          <w:rFonts w:ascii="Arial" w:hAnsi="Arial" w:cs="Arial"/>
          <w:i/>
        </w:rPr>
        <w:t>Poa pratensis</w:t>
      </w:r>
      <w:r w:rsidRPr="00B973EB">
        <w:rPr>
          <w:rFonts w:ascii="Arial" w:hAnsi="Arial" w:cs="Arial"/>
        </w:rPr>
        <w:t xml:space="preserve">, kostrzewa łąkowa </w:t>
      </w:r>
      <w:r w:rsidRPr="00B973EB">
        <w:rPr>
          <w:rFonts w:ascii="Arial" w:hAnsi="Arial" w:cs="Arial"/>
          <w:i/>
        </w:rPr>
        <w:t>Festuca pratensis</w:t>
      </w:r>
      <w:r w:rsidRPr="00B973EB">
        <w:rPr>
          <w:rFonts w:ascii="Arial" w:hAnsi="Arial" w:cs="Arial"/>
        </w:rPr>
        <w:t xml:space="preserve">, życica trwała </w:t>
      </w:r>
      <w:r w:rsidRPr="00B973EB">
        <w:rPr>
          <w:rFonts w:ascii="Arial" w:hAnsi="Arial" w:cs="Arial"/>
          <w:i/>
        </w:rPr>
        <w:t>Lolium perenne,</w:t>
      </w:r>
      <w:r w:rsidRPr="00B973EB">
        <w:rPr>
          <w:rFonts w:ascii="Arial" w:hAnsi="Arial" w:cs="Arial"/>
        </w:rPr>
        <w:t xml:space="preserve"> pokrzywa zwyczajna </w:t>
      </w:r>
      <w:r w:rsidRPr="00B973EB">
        <w:rPr>
          <w:rFonts w:ascii="Arial" w:hAnsi="Arial" w:cs="Arial"/>
          <w:i/>
        </w:rPr>
        <w:t>Urtica dioica</w:t>
      </w:r>
      <w:r w:rsidRPr="00B973EB">
        <w:rPr>
          <w:rFonts w:ascii="Arial" w:hAnsi="Arial" w:cs="Arial"/>
        </w:rPr>
        <w:t xml:space="preserve">, ostrożeń polny </w:t>
      </w:r>
      <w:r w:rsidRPr="00B973EB">
        <w:rPr>
          <w:rFonts w:ascii="Arial" w:hAnsi="Arial" w:cs="Arial"/>
          <w:i/>
        </w:rPr>
        <w:t>Cirsium arvense</w:t>
      </w:r>
      <w:r w:rsidRPr="00B973EB">
        <w:rPr>
          <w:rFonts w:ascii="Arial" w:hAnsi="Arial" w:cs="Arial"/>
        </w:rPr>
        <w:t xml:space="preserve">, fiołek polny </w:t>
      </w:r>
      <w:r w:rsidRPr="00B973EB">
        <w:rPr>
          <w:rFonts w:ascii="Arial" w:hAnsi="Arial" w:cs="Arial"/>
          <w:i/>
        </w:rPr>
        <w:t>Viola arvensis</w:t>
      </w:r>
      <w:r w:rsidRPr="00B973EB">
        <w:rPr>
          <w:rFonts w:ascii="Arial" w:hAnsi="Arial" w:cs="Arial"/>
        </w:rPr>
        <w:t xml:space="preserve">, powój polny </w:t>
      </w:r>
      <w:r w:rsidRPr="00B973EB">
        <w:rPr>
          <w:rFonts w:ascii="Arial" w:hAnsi="Arial" w:cs="Arial"/>
          <w:i/>
        </w:rPr>
        <w:t>Convolvulus arvensis,</w:t>
      </w:r>
      <w:r w:rsidRPr="00B973EB">
        <w:rPr>
          <w:rFonts w:ascii="Arial" w:hAnsi="Arial" w:cs="Arial"/>
        </w:rPr>
        <w:t xml:space="preserve"> tobołki polne </w:t>
      </w:r>
      <w:r w:rsidRPr="00B973EB">
        <w:rPr>
          <w:rFonts w:ascii="Arial" w:hAnsi="Arial" w:cs="Arial"/>
          <w:i/>
        </w:rPr>
        <w:t>Thlaspi arvens</w:t>
      </w:r>
      <w:r w:rsidRPr="00B973EB">
        <w:rPr>
          <w:rFonts w:ascii="Arial" w:hAnsi="Arial" w:cs="Arial"/>
        </w:rPr>
        <w:t xml:space="preserve">e, rumian polny </w:t>
      </w:r>
      <w:r w:rsidRPr="00B973EB">
        <w:rPr>
          <w:rFonts w:ascii="Arial" w:hAnsi="Arial" w:cs="Arial"/>
          <w:i/>
        </w:rPr>
        <w:t>Anthemis arvensis</w:t>
      </w:r>
      <w:r w:rsidRPr="00B973EB">
        <w:rPr>
          <w:rFonts w:ascii="Arial" w:hAnsi="Arial" w:cs="Arial"/>
        </w:rPr>
        <w:t xml:space="preserve">, tomka wonna </w:t>
      </w:r>
      <w:r w:rsidRPr="00B973EB">
        <w:rPr>
          <w:rFonts w:ascii="Arial" w:hAnsi="Arial" w:cs="Arial"/>
          <w:i/>
        </w:rPr>
        <w:t>Anthoxantum odoratum</w:t>
      </w:r>
      <w:r w:rsidRPr="00B973EB">
        <w:rPr>
          <w:rFonts w:ascii="Arial" w:hAnsi="Arial" w:cs="Arial"/>
        </w:rPr>
        <w:t xml:space="preserve">, krwawnik pospolity </w:t>
      </w:r>
      <w:r w:rsidRPr="00B973EB">
        <w:rPr>
          <w:rFonts w:ascii="Arial" w:hAnsi="Arial" w:cs="Arial"/>
          <w:i/>
        </w:rPr>
        <w:t>Achillea millefolium</w:t>
      </w:r>
      <w:r w:rsidRPr="00B973EB">
        <w:rPr>
          <w:rFonts w:ascii="Arial" w:hAnsi="Arial" w:cs="Arial"/>
        </w:rPr>
        <w:t xml:space="preserve">, koniczyna biała </w:t>
      </w:r>
      <w:r w:rsidRPr="00B973EB">
        <w:rPr>
          <w:rFonts w:ascii="Arial" w:hAnsi="Arial" w:cs="Arial"/>
          <w:i/>
        </w:rPr>
        <w:t>Trifolium repens</w:t>
      </w:r>
      <w:r w:rsidRPr="00B973EB">
        <w:rPr>
          <w:rFonts w:ascii="Arial" w:hAnsi="Arial" w:cs="Arial"/>
        </w:rPr>
        <w:t xml:space="preserve">, szczaw zwyczajny </w:t>
      </w:r>
      <w:r w:rsidRPr="00B973EB">
        <w:rPr>
          <w:rFonts w:ascii="Arial" w:hAnsi="Arial" w:cs="Arial"/>
          <w:i/>
        </w:rPr>
        <w:t>Rumex acetosa</w:t>
      </w:r>
      <w:r w:rsidRPr="00B973EB">
        <w:rPr>
          <w:rFonts w:ascii="Arial" w:hAnsi="Arial" w:cs="Arial"/>
        </w:rPr>
        <w:t xml:space="preserve">, mniszek pospolity </w:t>
      </w:r>
      <w:r w:rsidRPr="00B973EB">
        <w:rPr>
          <w:rFonts w:ascii="Arial" w:hAnsi="Arial" w:cs="Arial"/>
          <w:i/>
        </w:rPr>
        <w:t>Taraxacum officinale</w:t>
      </w:r>
      <w:r w:rsidRPr="00B973EB">
        <w:rPr>
          <w:rFonts w:ascii="Arial" w:hAnsi="Arial" w:cs="Arial"/>
        </w:rPr>
        <w:t xml:space="preserve">.  </w:t>
      </w:r>
      <w:r w:rsidRPr="00B973EB">
        <w:rPr>
          <w:rFonts w:ascii="Arial" w:eastAsia="CIDFont+F2" w:hAnsi="Arial" w:cs="Arial"/>
        </w:rPr>
        <w:t>Podczas wizji lokalnej nie zinwentaryzowano na przedmiotowej nieruchomości występowania</w:t>
      </w:r>
      <w:r w:rsidRPr="00B973EB">
        <w:rPr>
          <w:rFonts w:ascii="Arial" w:eastAsia="Times New Roman" w:hAnsi="Arial" w:cs="Arial"/>
        </w:rPr>
        <w:t xml:space="preserve"> </w:t>
      </w:r>
      <w:r w:rsidRPr="00B973EB">
        <w:rPr>
          <w:rFonts w:ascii="Arial" w:eastAsia="Times New Roman" w:hAnsi="Arial" w:cs="Arial"/>
        </w:rPr>
        <w:lastRenderedPageBreak/>
        <w:t>cennych siedlisk,</w:t>
      </w:r>
      <w:r w:rsidRPr="00B973EB">
        <w:rPr>
          <w:rFonts w:ascii="Arial" w:hAnsi="Arial" w:cs="Arial"/>
        </w:rPr>
        <w:t xml:space="preserve"> chronionych, rzadkich i zagrożonych gatunków roślin i grzybów</w:t>
      </w:r>
      <w:r w:rsidRPr="00B973EB">
        <w:rPr>
          <w:rFonts w:ascii="Arial" w:eastAsia="Times New Roman" w:hAnsi="Arial" w:cs="Arial"/>
        </w:rPr>
        <w:t>.</w:t>
      </w:r>
      <w:r w:rsidRPr="00B973EB">
        <w:rPr>
          <w:rFonts w:ascii="Arial" w:hAnsi="Arial" w:cs="Arial"/>
        </w:rPr>
        <w:t xml:space="preserve"> W ramach przedsięwzięcia nie przewiduje się usuwania drzew lub krzewów.</w:t>
      </w:r>
    </w:p>
    <w:p w14:paraId="642AB7F3" w14:textId="77777777" w:rsidR="005E0B14" w:rsidRPr="00B973EB" w:rsidRDefault="005E0B14" w:rsidP="005E0B14">
      <w:pPr>
        <w:widowControl w:val="0"/>
        <w:spacing w:before="120" w:after="120"/>
        <w:ind w:firstLine="567"/>
        <w:jc w:val="both"/>
        <w:rPr>
          <w:rFonts w:ascii="Arial" w:hAnsi="Arial" w:cs="Arial"/>
          <w:sz w:val="22"/>
          <w:szCs w:val="22"/>
          <w:lang w:eastAsia="ar-SA"/>
        </w:rPr>
      </w:pPr>
      <w:r w:rsidRPr="00B973EB">
        <w:rPr>
          <w:rFonts w:ascii="Arial" w:hAnsi="Arial" w:cs="Arial"/>
          <w:sz w:val="22"/>
          <w:szCs w:val="22"/>
        </w:rPr>
        <w:t xml:space="preserve">W trakcie prowadzonych badań terenowych na obszarze inwestycyjnym nie stwierdzono występowania chronionych gatunków gadów, płazów oraz ich potencjalnych. </w:t>
      </w:r>
      <w:r w:rsidRPr="00B973EB">
        <w:rPr>
          <w:rFonts w:ascii="Arial" w:hAnsi="Arial" w:cs="Arial"/>
          <w:sz w:val="22"/>
          <w:szCs w:val="22"/>
          <w:lang w:eastAsia="ar-SA"/>
        </w:rPr>
        <w:t xml:space="preserve">Spośród ssaków bezpośrednio na terenie przeznaczonym pod inwestycję stwierdzono stałe bytowanie nornika zwyczajnego </w:t>
      </w:r>
      <w:r w:rsidRPr="00B973EB">
        <w:rPr>
          <w:rFonts w:ascii="Arial" w:hAnsi="Arial" w:cs="Arial"/>
          <w:i/>
          <w:iCs/>
          <w:sz w:val="22"/>
          <w:szCs w:val="22"/>
          <w:shd w:val="clear" w:color="auto" w:fill="FFFFFF"/>
        </w:rPr>
        <w:t>Microtus arvalis</w:t>
      </w:r>
      <w:r w:rsidRPr="00B973EB">
        <w:rPr>
          <w:rFonts w:ascii="Arial" w:hAnsi="Arial" w:cs="Arial"/>
          <w:sz w:val="22"/>
          <w:szCs w:val="22"/>
          <w:shd w:val="clear" w:color="auto" w:fill="FFFFFF"/>
        </w:rPr>
        <w:t xml:space="preserve">, </w:t>
      </w:r>
      <w:r w:rsidRPr="00B973EB">
        <w:rPr>
          <w:rFonts w:ascii="Arial" w:hAnsi="Arial" w:cs="Arial"/>
          <w:sz w:val="22"/>
          <w:szCs w:val="22"/>
          <w:lang w:eastAsia="ar-SA"/>
        </w:rPr>
        <w:t xml:space="preserve">myszy domowej </w:t>
      </w:r>
      <w:r w:rsidRPr="00B973EB">
        <w:rPr>
          <w:rFonts w:ascii="Arial" w:hAnsi="Arial" w:cs="Arial"/>
          <w:i/>
          <w:iCs/>
          <w:sz w:val="22"/>
          <w:szCs w:val="22"/>
          <w:shd w:val="clear" w:color="auto" w:fill="FFFFFF"/>
        </w:rPr>
        <w:t xml:space="preserve">Mus musculus </w:t>
      </w:r>
      <w:r w:rsidRPr="00B973EB">
        <w:rPr>
          <w:rFonts w:ascii="Arial" w:hAnsi="Arial" w:cs="Arial"/>
          <w:iCs/>
          <w:sz w:val="22"/>
          <w:szCs w:val="22"/>
          <w:shd w:val="clear" w:color="auto" w:fill="FFFFFF"/>
        </w:rPr>
        <w:t>oraz</w:t>
      </w:r>
      <w:r w:rsidRPr="00B973EB">
        <w:rPr>
          <w:rFonts w:ascii="Arial" w:hAnsi="Arial" w:cs="Arial"/>
          <w:i/>
          <w:iCs/>
          <w:sz w:val="22"/>
          <w:szCs w:val="22"/>
          <w:shd w:val="clear" w:color="auto" w:fill="FFFFFF"/>
        </w:rPr>
        <w:t xml:space="preserve"> </w:t>
      </w:r>
      <w:r w:rsidRPr="00B973EB">
        <w:rPr>
          <w:rFonts w:ascii="Arial" w:hAnsi="Arial" w:cs="Arial"/>
          <w:color w:val="111111"/>
          <w:sz w:val="22"/>
          <w:szCs w:val="22"/>
          <w:shd w:val="clear" w:color="auto" w:fill="FFFFFF"/>
        </w:rPr>
        <w:t xml:space="preserve">kreta </w:t>
      </w:r>
      <w:r w:rsidRPr="00B973EB">
        <w:rPr>
          <w:rFonts w:ascii="Arial" w:hAnsi="Arial" w:cs="Arial"/>
          <w:i/>
          <w:color w:val="111111"/>
          <w:sz w:val="22"/>
          <w:szCs w:val="22"/>
          <w:shd w:val="clear" w:color="auto" w:fill="FFFFFF"/>
        </w:rPr>
        <w:t>Talpa europaea.</w:t>
      </w:r>
      <w:r w:rsidRPr="00B973EB">
        <w:rPr>
          <w:rFonts w:ascii="Arial" w:hAnsi="Arial" w:cs="Arial"/>
          <w:color w:val="111111"/>
          <w:sz w:val="22"/>
          <w:szCs w:val="22"/>
          <w:shd w:val="clear" w:color="auto" w:fill="FFFFFF"/>
        </w:rPr>
        <w:t xml:space="preserve"> Obszar gospodarstwa nie jest miejscem bytowania i szlakiem migracyjnym dla dużych ssaków (teren gospodarstwa jest ogrodzony). W</w:t>
      </w:r>
      <w:r w:rsidRPr="00B973EB">
        <w:rPr>
          <w:rFonts w:ascii="Arial" w:hAnsi="Arial" w:cs="Arial"/>
          <w:sz w:val="22"/>
          <w:szCs w:val="22"/>
          <w:lang w:eastAsia="ar-SA"/>
        </w:rPr>
        <w:t xml:space="preserve"> otoczeniu terenu inwestycyjnego stwierdzono występowanie sarny </w:t>
      </w:r>
      <w:r w:rsidRPr="00B973EB">
        <w:rPr>
          <w:rFonts w:ascii="Arial" w:hAnsi="Arial" w:cs="Arial"/>
          <w:i/>
          <w:iCs/>
          <w:sz w:val="22"/>
          <w:szCs w:val="22"/>
          <w:shd w:val="clear" w:color="auto" w:fill="FFFFFF"/>
        </w:rPr>
        <w:t>Capreolus capreolus</w:t>
      </w:r>
      <w:r w:rsidRPr="00B973EB">
        <w:rPr>
          <w:rFonts w:ascii="Arial" w:hAnsi="Arial" w:cs="Arial"/>
          <w:sz w:val="22"/>
          <w:szCs w:val="22"/>
          <w:lang w:eastAsia="ar-SA"/>
        </w:rPr>
        <w:t xml:space="preserve"> oraz z</w:t>
      </w:r>
      <w:r w:rsidRPr="00B973EB">
        <w:rPr>
          <w:rFonts w:ascii="Arial" w:hAnsi="Arial" w:cs="Arial"/>
          <w:bCs/>
          <w:color w:val="202122"/>
          <w:sz w:val="22"/>
          <w:szCs w:val="22"/>
          <w:shd w:val="clear" w:color="auto" w:fill="FFFFFF"/>
        </w:rPr>
        <w:t>ająca szaraka</w:t>
      </w:r>
      <w:r w:rsidRPr="00B973EB">
        <w:rPr>
          <w:rFonts w:ascii="Arial" w:hAnsi="Arial" w:cs="Arial"/>
          <w:color w:val="202122"/>
          <w:sz w:val="22"/>
          <w:szCs w:val="22"/>
          <w:shd w:val="clear" w:color="auto" w:fill="FFFFFF"/>
        </w:rPr>
        <w:t> </w:t>
      </w:r>
      <w:r w:rsidRPr="00B973EB">
        <w:rPr>
          <w:rFonts w:ascii="Arial" w:hAnsi="Arial" w:cs="Arial"/>
          <w:i/>
          <w:iCs/>
          <w:color w:val="202122"/>
          <w:sz w:val="22"/>
          <w:szCs w:val="22"/>
          <w:shd w:val="clear" w:color="auto" w:fill="FFFFFF"/>
        </w:rPr>
        <w:t xml:space="preserve">Lepus europaeus. </w:t>
      </w:r>
      <w:r w:rsidRPr="00B973EB">
        <w:rPr>
          <w:rFonts w:ascii="Arial" w:hAnsi="Arial" w:cs="Arial"/>
          <w:sz w:val="22"/>
          <w:szCs w:val="22"/>
        </w:rPr>
        <w:t>Ze względu na dostępność podobnych powierzchni rolnych i leśnych w sąsiedztwie terenu inwestycji, nie przewiduje się możliwości negatywnego wpływu na populację tych zwierząt. Ponadto stwierdzono, że teren przedsięwzięcia ze względu na brak odpowiednich schronień oraz drzew dziuplastych jest nieodpowiedni siedliskowo dla chiropterofauny.</w:t>
      </w:r>
    </w:p>
    <w:p w14:paraId="55DFC0EA" w14:textId="77777777" w:rsidR="005E0B14" w:rsidRPr="00B973EB" w:rsidRDefault="005E0B14" w:rsidP="005E0B14">
      <w:pPr>
        <w:spacing w:before="120" w:after="120"/>
        <w:ind w:firstLine="567"/>
        <w:jc w:val="both"/>
        <w:rPr>
          <w:rFonts w:ascii="Arial" w:hAnsi="Arial" w:cs="Arial"/>
          <w:sz w:val="22"/>
          <w:szCs w:val="22"/>
        </w:rPr>
      </w:pPr>
      <w:r w:rsidRPr="00B973EB">
        <w:rPr>
          <w:rFonts w:ascii="Arial" w:hAnsi="Arial" w:cs="Arial"/>
          <w:sz w:val="22"/>
          <w:szCs w:val="22"/>
        </w:rPr>
        <w:t>Na obszarze planowanej inwestycji i w jej otoczeniu odnotowano 10 gatunków ptaków wykazujących jakiekolwiek związki ekologiczne z badanym terenem. Związki te z przyczyn siedliskowych nie miały dla nich charakteru kluczowego – obszar planowanej inwestycji był dla stwierdzonych osobników jedynie miejscem przelotu, okazjonalnego pobytu i krótkotrwałego żerowania. Na inwentaryzowanym terenie stwierdzono  występowanie takich gatunków ptaków jak: skowronek</w:t>
      </w:r>
      <w:r w:rsidRPr="00B973EB">
        <w:rPr>
          <w:rFonts w:ascii="Arial" w:hAnsi="Arial" w:cs="Arial"/>
          <w:i/>
          <w:sz w:val="22"/>
          <w:szCs w:val="22"/>
        </w:rPr>
        <w:t xml:space="preserve"> Alauda arvensis,</w:t>
      </w:r>
      <w:r w:rsidRPr="00B973EB">
        <w:rPr>
          <w:rFonts w:ascii="Arial" w:hAnsi="Arial" w:cs="Arial"/>
          <w:sz w:val="22"/>
          <w:szCs w:val="22"/>
          <w:shd w:val="clear" w:color="auto" w:fill="FFFFFF"/>
        </w:rPr>
        <w:t> </w:t>
      </w:r>
      <w:r w:rsidRPr="00B973EB">
        <w:rPr>
          <w:rStyle w:val="Uwydatnienie"/>
          <w:rFonts w:ascii="Arial" w:hAnsi="Arial" w:cs="Arial"/>
          <w:bCs/>
          <w:sz w:val="22"/>
          <w:szCs w:val="22"/>
          <w:shd w:val="clear" w:color="auto" w:fill="FFFFFF"/>
        </w:rPr>
        <w:t>wróbel</w:t>
      </w:r>
      <w:r w:rsidRPr="00B973EB">
        <w:rPr>
          <w:rFonts w:ascii="Arial" w:hAnsi="Arial" w:cs="Arial"/>
          <w:sz w:val="22"/>
          <w:szCs w:val="22"/>
          <w:shd w:val="clear" w:color="auto" w:fill="FFFFFF"/>
        </w:rPr>
        <w:t xml:space="preserve"> </w:t>
      </w:r>
      <w:r w:rsidRPr="00B973EB">
        <w:rPr>
          <w:rFonts w:ascii="Arial" w:hAnsi="Arial" w:cs="Arial"/>
          <w:i/>
          <w:sz w:val="22"/>
          <w:szCs w:val="22"/>
          <w:shd w:val="clear" w:color="auto" w:fill="FFFFFF"/>
        </w:rPr>
        <w:t>Passer domesticus</w:t>
      </w:r>
      <w:r w:rsidRPr="00B973EB">
        <w:rPr>
          <w:rFonts w:ascii="Arial" w:hAnsi="Arial" w:cs="Arial"/>
          <w:sz w:val="22"/>
          <w:szCs w:val="22"/>
          <w:shd w:val="clear" w:color="auto" w:fill="FFFFFF"/>
        </w:rPr>
        <w:t>, </w:t>
      </w:r>
      <w:r w:rsidRPr="00B973EB">
        <w:rPr>
          <w:rFonts w:ascii="Arial" w:hAnsi="Arial" w:cs="Arial"/>
          <w:bCs/>
          <w:i/>
          <w:iCs/>
          <w:sz w:val="22"/>
          <w:szCs w:val="22"/>
        </w:rPr>
        <w:t xml:space="preserve"> </w:t>
      </w:r>
      <w:r w:rsidRPr="00B973EB">
        <w:rPr>
          <w:rFonts w:ascii="Arial" w:hAnsi="Arial" w:cs="Arial"/>
          <w:bCs/>
          <w:sz w:val="22"/>
          <w:szCs w:val="22"/>
        </w:rPr>
        <w:t xml:space="preserve">szpak </w:t>
      </w:r>
      <w:r w:rsidRPr="00B973EB">
        <w:rPr>
          <w:rFonts w:ascii="Arial" w:hAnsi="Arial" w:cs="Arial"/>
          <w:bCs/>
          <w:i/>
          <w:iCs/>
          <w:sz w:val="22"/>
          <w:szCs w:val="22"/>
        </w:rPr>
        <w:t>Sturnus vulgaris, g</w:t>
      </w:r>
      <w:r w:rsidRPr="00B973EB">
        <w:rPr>
          <w:rFonts w:ascii="Arial" w:hAnsi="Arial" w:cs="Arial"/>
          <w:bCs/>
          <w:sz w:val="22"/>
          <w:szCs w:val="22"/>
        </w:rPr>
        <w:t xml:space="preserve">rzywacz </w:t>
      </w:r>
      <w:r w:rsidRPr="00B973EB">
        <w:rPr>
          <w:rFonts w:ascii="Arial" w:hAnsi="Arial" w:cs="Arial"/>
          <w:bCs/>
          <w:i/>
          <w:iCs/>
          <w:sz w:val="22"/>
          <w:szCs w:val="22"/>
        </w:rPr>
        <w:t xml:space="preserve">Columba palumbus, </w:t>
      </w:r>
      <w:r w:rsidRPr="00B973EB">
        <w:rPr>
          <w:rFonts w:ascii="Arial" w:hAnsi="Arial" w:cs="Arial"/>
          <w:bCs/>
          <w:sz w:val="22"/>
          <w:szCs w:val="22"/>
        </w:rPr>
        <w:t xml:space="preserve">zięba </w:t>
      </w:r>
      <w:r w:rsidRPr="00B973EB">
        <w:rPr>
          <w:rFonts w:ascii="Arial" w:hAnsi="Arial" w:cs="Arial"/>
          <w:bCs/>
          <w:i/>
          <w:iCs/>
          <w:sz w:val="22"/>
          <w:szCs w:val="22"/>
        </w:rPr>
        <w:t xml:space="preserve">Fringilla coelebs, </w:t>
      </w:r>
      <w:r w:rsidRPr="00B973EB">
        <w:rPr>
          <w:rFonts w:ascii="Arial" w:hAnsi="Arial" w:cs="Arial"/>
          <w:sz w:val="22"/>
          <w:szCs w:val="22"/>
          <w:shd w:val="clear" w:color="auto" w:fill="FFFFFF"/>
        </w:rPr>
        <w:t xml:space="preserve"> </w:t>
      </w:r>
      <w:r w:rsidRPr="00B973EB">
        <w:rPr>
          <w:rStyle w:val="Uwydatnienie"/>
          <w:rFonts w:ascii="Arial" w:hAnsi="Arial" w:cs="Arial"/>
          <w:bCs/>
          <w:sz w:val="22"/>
          <w:szCs w:val="22"/>
          <w:shd w:val="clear" w:color="auto" w:fill="FFFFFF"/>
        </w:rPr>
        <w:t>pliszka siwa</w:t>
      </w:r>
      <w:r w:rsidRPr="00B973EB">
        <w:rPr>
          <w:rFonts w:ascii="Arial" w:hAnsi="Arial" w:cs="Arial"/>
          <w:sz w:val="22"/>
          <w:szCs w:val="22"/>
          <w:shd w:val="clear" w:color="auto" w:fill="FFFFFF"/>
        </w:rPr>
        <w:t xml:space="preserve"> </w:t>
      </w:r>
      <w:r w:rsidRPr="00B973EB">
        <w:rPr>
          <w:rFonts w:ascii="Arial" w:hAnsi="Arial" w:cs="Arial"/>
          <w:i/>
          <w:sz w:val="22"/>
          <w:szCs w:val="22"/>
          <w:shd w:val="clear" w:color="auto" w:fill="FFFFFF"/>
        </w:rPr>
        <w:t xml:space="preserve">Motacilla alba, </w:t>
      </w:r>
      <w:r w:rsidRPr="00B973EB">
        <w:rPr>
          <w:rFonts w:ascii="Arial" w:hAnsi="Arial" w:cs="Arial"/>
          <w:color w:val="111111"/>
          <w:sz w:val="22"/>
          <w:szCs w:val="22"/>
          <w:shd w:val="clear" w:color="auto" w:fill="FFFFFF"/>
        </w:rPr>
        <w:t xml:space="preserve">kawka </w:t>
      </w:r>
      <w:r w:rsidRPr="00B973EB">
        <w:rPr>
          <w:rFonts w:ascii="Arial" w:hAnsi="Arial" w:cs="Arial"/>
          <w:i/>
          <w:color w:val="111111"/>
          <w:sz w:val="22"/>
          <w:szCs w:val="22"/>
          <w:shd w:val="clear" w:color="auto" w:fill="FFFFFF"/>
        </w:rPr>
        <w:t>Corvus monedula</w:t>
      </w:r>
      <w:r w:rsidRPr="00B973EB">
        <w:rPr>
          <w:rFonts w:ascii="Arial" w:hAnsi="Arial" w:cs="Arial"/>
          <w:color w:val="111111"/>
          <w:sz w:val="22"/>
          <w:szCs w:val="22"/>
          <w:shd w:val="clear" w:color="auto" w:fill="FFFFFF"/>
        </w:rPr>
        <w:t xml:space="preserve">, sroka </w:t>
      </w:r>
      <w:r w:rsidRPr="00B973EB">
        <w:rPr>
          <w:rFonts w:ascii="Arial" w:hAnsi="Arial" w:cs="Arial"/>
          <w:i/>
          <w:color w:val="111111"/>
          <w:sz w:val="22"/>
          <w:szCs w:val="22"/>
          <w:shd w:val="clear" w:color="auto" w:fill="FFFFFF"/>
        </w:rPr>
        <w:t>Pica pica</w:t>
      </w:r>
      <w:r w:rsidRPr="00B973EB">
        <w:rPr>
          <w:rFonts w:ascii="Arial" w:hAnsi="Arial" w:cs="Arial"/>
          <w:i/>
          <w:sz w:val="22"/>
          <w:szCs w:val="22"/>
          <w:shd w:val="clear" w:color="auto" w:fill="FFFFFF"/>
        </w:rPr>
        <w:t xml:space="preserve">, </w:t>
      </w:r>
      <w:r w:rsidRPr="00B973EB">
        <w:rPr>
          <w:rFonts w:ascii="Arial" w:hAnsi="Arial" w:cs="Arial"/>
          <w:bCs/>
          <w:sz w:val="22"/>
          <w:szCs w:val="22"/>
          <w:shd w:val="clear" w:color="auto" w:fill="FFFFFF"/>
        </w:rPr>
        <w:t xml:space="preserve">trznadel </w:t>
      </w:r>
      <w:r w:rsidRPr="00B973EB">
        <w:rPr>
          <w:rFonts w:ascii="Arial" w:hAnsi="Arial" w:cs="Arial"/>
          <w:i/>
          <w:iCs/>
          <w:sz w:val="22"/>
          <w:szCs w:val="22"/>
          <w:shd w:val="clear" w:color="auto" w:fill="FFFFFF"/>
        </w:rPr>
        <w:t>Emberiza citrinella,</w:t>
      </w:r>
      <w:r w:rsidRPr="00B973EB">
        <w:rPr>
          <w:rFonts w:ascii="Arial" w:hAnsi="Arial" w:cs="Arial"/>
          <w:color w:val="111111"/>
          <w:sz w:val="22"/>
          <w:szCs w:val="22"/>
          <w:shd w:val="clear" w:color="auto" w:fill="FFFFFF"/>
        </w:rPr>
        <w:t xml:space="preserve"> potrzeszcz </w:t>
      </w:r>
      <w:r w:rsidRPr="00B973EB">
        <w:rPr>
          <w:rFonts w:ascii="Arial" w:hAnsi="Arial" w:cs="Arial"/>
          <w:i/>
          <w:color w:val="111111"/>
          <w:sz w:val="22"/>
          <w:szCs w:val="22"/>
          <w:shd w:val="clear" w:color="auto" w:fill="FFFFFF"/>
        </w:rPr>
        <w:t>Emberiza calandra</w:t>
      </w:r>
      <w:r w:rsidRPr="00B973EB">
        <w:rPr>
          <w:rFonts w:ascii="Arial" w:hAnsi="Arial" w:cs="Arial"/>
          <w:i/>
          <w:sz w:val="22"/>
          <w:szCs w:val="22"/>
          <w:shd w:val="clear" w:color="auto" w:fill="FFFFFF"/>
        </w:rPr>
        <w:t xml:space="preserve">. </w:t>
      </w:r>
      <w:r w:rsidRPr="00B973EB">
        <w:rPr>
          <w:rFonts w:ascii="Arial" w:hAnsi="Arial" w:cs="Arial"/>
          <w:sz w:val="22"/>
          <w:szCs w:val="22"/>
        </w:rPr>
        <w:t xml:space="preserve">Mając na uwadze, że główne walory ornitologiczne obszaru dotyczą ptaków związanych z krajobrazem rolniczym, brak w obrębie terenu przedsięwzięcia kluczowych żerowisk dla ptaków migrujących, dostępność agrocenoz w otoczeniu, uznano, że przedsięwzięcie nie pogorszy warunków bytowania awifauny. </w:t>
      </w:r>
    </w:p>
    <w:p w14:paraId="03F8B078" w14:textId="77777777" w:rsidR="005E0B14" w:rsidRPr="00B973EB" w:rsidRDefault="005E0B14" w:rsidP="005E0B14">
      <w:pPr>
        <w:spacing w:before="120" w:after="120"/>
        <w:ind w:firstLine="567"/>
        <w:jc w:val="both"/>
        <w:rPr>
          <w:rFonts w:ascii="Arial" w:hAnsi="Arial" w:cs="Arial"/>
          <w:sz w:val="22"/>
          <w:szCs w:val="22"/>
        </w:rPr>
      </w:pPr>
      <w:r w:rsidRPr="00B973EB">
        <w:rPr>
          <w:rFonts w:ascii="Arial" w:eastAsia="CIDFont+F4" w:hAnsi="Arial" w:cs="Arial"/>
          <w:sz w:val="22"/>
          <w:szCs w:val="22"/>
          <w:lang w:eastAsia="pl-PL"/>
        </w:rPr>
        <w:t xml:space="preserve">Teren inwestycji nie ingeruje bezpośrednio w obszary węzłowe, systemy rzeczne, roślinność nadrzeczną, połączenia leśne, które są komponentami krajobrazowymi tworzącymi korytarze ekologiczne. Nie stwierdza się zaburzenia drożności powiązań ekologicznych pomiędzy ekosystemami, zarówno w skali lokalnej jak i krajowej. </w:t>
      </w:r>
    </w:p>
    <w:p w14:paraId="7696AECD" w14:textId="77777777" w:rsidR="005E0B14" w:rsidRPr="00B973EB" w:rsidRDefault="005E0B14" w:rsidP="005E0B14">
      <w:pPr>
        <w:spacing w:before="120" w:after="120"/>
        <w:ind w:firstLine="567"/>
        <w:jc w:val="both"/>
        <w:rPr>
          <w:rFonts w:ascii="Arial" w:hAnsi="Arial" w:cs="Arial"/>
          <w:sz w:val="22"/>
          <w:szCs w:val="22"/>
        </w:rPr>
      </w:pPr>
      <w:r w:rsidRPr="00B973EB">
        <w:rPr>
          <w:rFonts w:ascii="Arial" w:hAnsi="Arial" w:cs="Arial"/>
          <w:sz w:val="22"/>
          <w:szCs w:val="22"/>
        </w:rPr>
        <w:t xml:space="preserve">W celu wykluczenia możliwości usuwania drzew i krzewów określono warunek nie wycinania drzew i krzewów w związku z realizacją inwestycji. W celu ochrony zwierząt oraz umożliwienia migracji drobnym zwierzętom na etapie realizacji przedsięwzięcia, w niniejszej opinii nałożono warunek regularnych kontroli wykopów i uwalniania z nich zwierząt. </w:t>
      </w:r>
    </w:p>
    <w:p w14:paraId="0DBCEC0E" w14:textId="3FDA5EC0" w:rsidR="005E0B14" w:rsidRPr="00B973EB" w:rsidRDefault="005E0B14" w:rsidP="003273E8">
      <w:pPr>
        <w:spacing w:before="120" w:after="120"/>
        <w:ind w:firstLine="567"/>
        <w:jc w:val="both"/>
        <w:rPr>
          <w:rFonts w:ascii="Arial" w:hAnsi="Arial" w:cs="Arial"/>
          <w:sz w:val="22"/>
          <w:szCs w:val="22"/>
        </w:rPr>
      </w:pPr>
      <w:r w:rsidRPr="00B973EB">
        <w:rPr>
          <w:rFonts w:ascii="Arial" w:hAnsi="Arial" w:cs="Arial"/>
          <w:sz w:val="22"/>
          <w:szCs w:val="22"/>
        </w:rPr>
        <w:t xml:space="preserve">Mając na względzie lokalizację planowanego przedsięwzięcia w obrębie istniejącego gospodarstwa rolnego, a także uwzględniając wyniki przeprowadzonej inwentaryzacji przyrodniczej oraz określone warunki realizacji przedsięwzięcia,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w:t>
      </w:r>
      <w:r w:rsidRPr="00B973EB">
        <w:rPr>
          <w:rFonts w:ascii="Arial" w:hAnsi="Arial" w:cs="Arial"/>
          <w:sz w:val="22"/>
          <w:szCs w:val="22"/>
        </w:rPr>
        <w:br/>
        <w:t xml:space="preserve">i grzybów oraz ich siedlisk. Realizacja przedsięwzięcia nie wpłynie także na  obszary chronione, a w szczególności na siedliska przyrodnicze, gatunki roślin, grzybów i zwierząt oraz ich siedlisk, dla których ochrony zostały wyznaczone obszary Natura 2000, na ich integralność lub powiązanie z innymi obszarami. </w:t>
      </w:r>
      <w:r w:rsidRPr="00B973EB">
        <w:rPr>
          <w:rFonts w:ascii="Arial" w:hAnsi="Arial" w:cs="Arial"/>
          <w:sz w:val="22"/>
          <w:szCs w:val="22"/>
          <w:lang w:eastAsia="pl-PL"/>
        </w:rPr>
        <w:t xml:space="preserve">Organ </w:t>
      </w:r>
      <w:r w:rsidR="003273E8">
        <w:rPr>
          <w:rFonts w:ascii="Arial" w:hAnsi="Arial" w:cs="Arial"/>
          <w:sz w:val="22"/>
          <w:szCs w:val="22"/>
          <w:lang w:eastAsia="pl-PL"/>
        </w:rPr>
        <w:t>nie stwierdzi</w:t>
      </w:r>
      <w:r w:rsidRPr="00B973EB">
        <w:rPr>
          <w:rFonts w:ascii="Arial" w:hAnsi="Arial" w:cs="Arial"/>
          <w:sz w:val="22"/>
          <w:szCs w:val="22"/>
          <w:lang w:eastAsia="pl-PL"/>
        </w:rPr>
        <w:t xml:space="preserve"> również negatywnego oddziaływania skumulowanego planowanej inwestycji na środowisko przyrodnicze, w tym na cele </w:t>
      </w:r>
      <w:r w:rsidRPr="00B973EB">
        <w:rPr>
          <w:rFonts w:ascii="Arial" w:hAnsi="Arial" w:cs="Arial"/>
          <w:sz w:val="22"/>
          <w:szCs w:val="22"/>
          <w:lang w:eastAsia="pl-PL"/>
        </w:rPr>
        <w:br/>
        <w:t>i przedmioty ochrony obszarów Natura 2000.</w:t>
      </w:r>
    </w:p>
    <w:p w14:paraId="4F0B5A61" w14:textId="78121726" w:rsidR="005E0B14" w:rsidRPr="00B973EB" w:rsidRDefault="005E0B14" w:rsidP="003273E8">
      <w:pPr>
        <w:spacing w:before="120" w:after="120"/>
        <w:ind w:firstLine="567"/>
        <w:jc w:val="both"/>
        <w:rPr>
          <w:rFonts w:ascii="Arial" w:hAnsi="Arial" w:cs="Arial"/>
          <w:sz w:val="22"/>
          <w:szCs w:val="22"/>
          <w:lang w:eastAsia="pl-PL"/>
        </w:rPr>
      </w:pPr>
      <w:r w:rsidRPr="00B973EB">
        <w:rPr>
          <w:rFonts w:ascii="Arial" w:hAnsi="Arial" w:cs="Arial"/>
          <w:sz w:val="22"/>
          <w:szCs w:val="22"/>
          <w:lang w:eastAsia="pl-PL"/>
        </w:rPr>
        <w:t xml:space="preserve">Jednocześnie wskazuje się, że prace związane z realizacją przedsięwzięcia, niezależnie od terminu ich realizacji, mogą powodować naruszenie zakazów określonych </w:t>
      </w:r>
      <w:r w:rsidRPr="00B973EB">
        <w:rPr>
          <w:rFonts w:ascii="Arial" w:hAnsi="Arial" w:cs="Arial"/>
          <w:sz w:val="22"/>
          <w:szCs w:val="22"/>
          <w:lang w:eastAsia="pl-PL"/>
        </w:rPr>
        <w:br/>
        <w:t>w rozporządzeniu Ministra Środowiska z dnia 9 października 2014 r. w sprawie ochrony gatunkowej grzybów (Dz. U. z 2014 r. poz. 1408), rozporządzeniu Ministra Środowiska z dnia 9 października 2014 r. sprawie ochrony gatunkowej roślin (Dz. U. z 2014 r. poz. 1409)</w:t>
      </w:r>
      <w:r w:rsidRPr="00B973EB">
        <w:rPr>
          <w:rFonts w:ascii="Arial" w:hAnsi="Arial" w:cs="Arial"/>
          <w:sz w:val="22"/>
          <w:szCs w:val="22"/>
          <w:lang w:eastAsia="pl-PL"/>
        </w:rPr>
        <w:br/>
        <w:t xml:space="preserve">i rozporządzeniu Ministra Środowiska z dnia 16 grudnia 2016 r. w sprawie ochrony gatunkowej zwierząt (Dz. U. z 2022 r. poz. 2380). Przed przystąpieniem do prac sprzecznych z zakazami </w:t>
      </w:r>
      <w:r w:rsidRPr="00B973EB">
        <w:rPr>
          <w:rFonts w:ascii="Arial" w:hAnsi="Arial" w:cs="Arial"/>
          <w:sz w:val="22"/>
          <w:szCs w:val="22"/>
          <w:lang w:eastAsia="pl-PL"/>
        </w:rPr>
        <w:lastRenderedPageBreak/>
        <w:t>określonymi w wyżej cytowanych aktach prawnych należy uzyskać zezwolenia właściwego organu na odstępstwa od zakazów obowiązujących w stosunku do danego gatunku.</w:t>
      </w:r>
    </w:p>
    <w:p w14:paraId="0DBF49DE" w14:textId="02FA152F" w:rsidR="00A0262A" w:rsidRPr="00B973EB" w:rsidRDefault="00BD1329" w:rsidP="008C6995">
      <w:pPr>
        <w:spacing w:after="120"/>
        <w:ind w:firstLine="567"/>
        <w:jc w:val="both"/>
        <w:rPr>
          <w:rFonts w:ascii="Arial" w:hAnsi="Arial" w:cs="Arial"/>
          <w:color w:val="000000" w:themeColor="text1"/>
          <w:sz w:val="22"/>
          <w:szCs w:val="22"/>
        </w:rPr>
      </w:pPr>
      <w:r w:rsidRPr="00B973EB">
        <w:rPr>
          <w:rFonts w:ascii="Arial" w:hAnsi="Arial" w:cs="Arial"/>
          <w:sz w:val="22"/>
          <w:szCs w:val="22"/>
        </w:rPr>
        <w:t xml:space="preserve">W raporcie przedstawiono opis wariantu proponowanego przez </w:t>
      </w:r>
      <w:r w:rsidR="00A31FF8" w:rsidRPr="00B973EB">
        <w:rPr>
          <w:rFonts w:ascii="Arial" w:hAnsi="Arial" w:cs="Arial"/>
          <w:sz w:val="22"/>
          <w:szCs w:val="22"/>
        </w:rPr>
        <w:t>w</w:t>
      </w:r>
      <w:r w:rsidRPr="00B973EB">
        <w:rPr>
          <w:rFonts w:ascii="Arial" w:hAnsi="Arial" w:cs="Arial"/>
          <w:sz w:val="22"/>
          <w:szCs w:val="22"/>
        </w:rPr>
        <w:t xml:space="preserve">nioskodawcę oraz opis racjonalnego wariantu alternatywnego. </w:t>
      </w:r>
      <w:r w:rsidRPr="00B973EB">
        <w:rPr>
          <w:rFonts w:ascii="Arial" w:hAnsi="Arial" w:cs="Arial"/>
          <w:sz w:val="22"/>
          <w:szCs w:val="22"/>
          <w:lang w:eastAsia="pl-PL"/>
        </w:rPr>
        <w:t xml:space="preserve">Na podstawie </w:t>
      </w:r>
      <w:r w:rsidR="00DB6A7F" w:rsidRPr="00B973EB">
        <w:rPr>
          <w:rFonts w:ascii="Arial" w:hAnsi="Arial" w:cs="Arial"/>
          <w:sz w:val="22"/>
          <w:szCs w:val="22"/>
          <w:lang w:eastAsia="pl-PL"/>
        </w:rPr>
        <w:t xml:space="preserve">przeprowadzonych analiz </w:t>
      </w:r>
      <w:r w:rsidR="00A31FF8" w:rsidRPr="00B973EB">
        <w:rPr>
          <w:rFonts w:ascii="Arial" w:hAnsi="Arial" w:cs="Arial"/>
          <w:sz w:val="22"/>
          <w:szCs w:val="22"/>
          <w:lang w:eastAsia="pl-PL"/>
        </w:rPr>
        <w:t>w</w:t>
      </w:r>
      <w:r w:rsidRPr="00B973EB">
        <w:rPr>
          <w:rFonts w:ascii="Arial" w:hAnsi="Arial" w:cs="Arial"/>
          <w:sz w:val="22"/>
          <w:szCs w:val="22"/>
          <w:lang w:eastAsia="pl-PL"/>
        </w:rPr>
        <w:t>nioskodawca uznał, że warian</w:t>
      </w:r>
      <w:r w:rsidR="00C40C92" w:rsidRPr="00B973EB">
        <w:rPr>
          <w:rFonts w:ascii="Arial" w:hAnsi="Arial" w:cs="Arial"/>
          <w:sz w:val="22"/>
          <w:szCs w:val="22"/>
          <w:lang w:eastAsia="pl-PL"/>
        </w:rPr>
        <w:t xml:space="preserve">t proponowany jest jednocześnie </w:t>
      </w:r>
      <w:r w:rsidRPr="00B973EB">
        <w:rPr>
          <w:rFonts w:ascii="Arial" w:hAnsi="Arial" w:cs="Arial"/>
          <w:sz w:val="22"/>
          <w:szCs w:val="22"/>
          <w:lang w:eastAsia="pl-PL"/>
        </w:rPr>
        <w:t>wariantem najkorzystniejszym dla środowiska</w:t>
      </w:r>
      <w:r w:rsidRPr="00B973EB">
        <w:rPr>
          <w:rFonts w:ascii="Arial" w:hAnsi="Arial" w:cs="Arial"/>
          <w:sz w:val="22"/>
          <w:szCs w:val="22"/>
        </w:rPr>
        <w:t>. W dokumentacji oceni</w:t>
      </w:r>
      <w:r w:rsidR="008052DA" w:rsidRPr="00B973EB">
        <w:rPr>
          <w:rFonts w:ascii="Arial" w:hAnsi="Arial" w:cs="Arial"/>
          <w:sz w:val="22"/>
          <w:szCs w:val="22"/>
        </w:rPr>
        <w:t xml:space="preserve">ono oddziaływanie na środowisko </w:t>
      </w:r>
      <w:r w:rsidRPr="00B973EB">
        <w:rPr>
          <w:rFonts w:ascii="Arial" w:hAnsi="Arial" w:cs="Arial"/>
          <w:sz w:val="22"/>
          <w:szCs w:val="22"/>
        </w:rPr>
        <w:t xml:space="preserve">analizowanych wariantów oraz dokonano ich porównania. Dokonując niniejszego uzgodnienia Regionalny Dyrektor stwierdza, że wariant proponowany przez </w:t>
      </w:r>
      <w:r w:rsidR="00A31FF8" w:rsidRPr="00B973EB">
        <w:rPr>
          <w:rFonts w:ascii="Arial" w:hAnsi="Arial" w:cs="Arial"/>
          <w:sz w:val="22"/>
          <w:szCs w:val="22"/>
        </w:rPr>
        <w:t>w</w:t>
      </w:r>
      <w:r w:rsidRPr="00B973EB">
        <w:rPr>
          <w:rFonts w:ascii="Arial" w:hAnsi="Arial" w:cs="Arial"/>
          <w:sz w:val="22"/>
          <w:szCs w:val="22"/>
        </w:rPr>
        <w:t>nioskodawcę jest możliwy do realizacji i dla niego zostały określone w niniejszym postanowieniu warunki realizacji. Mając jednak na względzie fakt, iż Regionalny Dyrektor w przedmiotowym postępowaniu jest organem wpadkowym, ocena, czy opisane warianty przedsięwzięcia i ich analiza są wystarczające i spełniają wymóg art. 66 ust 1 pkt. 5 do 7</w:t>
      </w:r>
      <w:r w:rsidR="00563500" w:rsidRPr="00B973EB">
        <w:rPr>
          <w:rFonts w:ascii="Arial" w:hAnsi="Arial" w:cs="Arial"/>
          <w:sz w:val="22"/>
          <w:szCs w:val="22"/>
        </w:rPr>
        <w:t xml:space="preserve"> ustawy ooś</w:t>
      </w:r>
      <w:r w:rsidRPr="00B973EB">
        <w:rPr>
          <w:rFonts w:ascii="Arial" w:hAnsi="Arial" w:cs="Arial"/>
          <w:sz w:val="22"/>
          <w:szCs w:val="22"/>
        </w:rPr>
        <w:t>, leży w gestii organu prowadzącego postępowanie główne</w:t>
      </w:r>
      <w:r w:rsidR="00281747" w:rsidRPr="00B973EB">
        <w:rPr>
          <w:rFonts w:ascii="Arial" w:hAnsi="Arial" w:cs="Arial"/>
          <w:color w:val="000000" w:themeColor="text1"/>
          <w:sz w:val="22"/>
          <w:szCs w:val="22"/>
        </w:rPr>
        <w:t xml:space="preserve">. </w:t>
      </w:r>
    </w:p>
    <w:p w14:paraId="64B37F83" w14:textId="77777777" w:rsidR="00BD1329" w:rsidRPr="00B973EB" w:rsidRDefault="00BD1329" w:rsidP="008C6995">
      <w:pPr>
        <w:spacing w:after="120"/>
        <w:ind w:firstLine="567"/>
        <w:jc w:val="both"/>
        <w:rPr>
          <w:rFonts w:ascii="Arial" w:hAnsi="Arial" w:cs="Arial"/>
          <w:sz w:val="22"/>
          <w:szCs w:val="22"/>
        </w:rPr>
      </w:pPr>
      <w:r w:rsidRPr="00B973EB">
        <w:rPr>
          <w:rFonts w:ascii="Arial" w:hAnsi="Arial" w:cs="Arial"/>
          <w:sz w:val="22"/>
          <w:szCs w:val="22"/>
        </w:rPr>
        <w:t>Ocena oddziaływania przedmiotowego przedsięwzięcia na środowisko, przedstawiona w dokumentacji, dokonana została w oparciu o szczegółowe informacje i konkretne założenia przyjęte do analiz. Dla określonej w dokumentacji lokalizacji przedsięwzięcia wykazano dochowanie norm jakości środowiska określonych w obowiązujących przepisach. Mając powyższe na uwadze, przy zachowaniu wszelkich ustaleń zawartych w przedstawionej dokumentacji oraz spełnieniu warunków realizacji przedsięwzięcia wskazanych w niniejszym postanowieniu, przedmiotowa inwestycja nie będzie powodowała przekroczenia standardów jakości ochrony środowiska.</w:t>
      </w:r>
    </w:p>
    <w:p w14:paraId="65B84C04" w14:textId="58371A34" w:rsidR="00F002A0" w:rsidRPr="00B973EB" w:rsidRDefault="00492D15" w:rsidP="008C6995">
      <w:pPr>
        <w:spacing w:after="120"/>
        <w:ind w:firstLine="567"/>
        <w:jc w:val="both"/>
        <w:rPr>
          <w:rFonts w:ascii="Arial" w:hAnsi="Arial" w:cs="Arial"/>
          <w:sz w:val="22"/>
          <w:szCs w:val="22"/>
        </w:rPr>
      </w:pPr>
      <w:r w:rsidRPr="00B973EB">
        <w:rPr>
          <w:rFonts w:ascii="Arial" w:hAnsi="Arial" w:cs="Arial"/>
          <w:bCs/>
          <w:sz w:val="22"/>
          <w:szCs w:val="22"/>
        </w:rPr>
        <w:t>Ze względu na szczegółowy i jednoznaczny opis planowanej do zastosowania technologii oraz stosowanych środków mających na celu minimalizację negatywnego oddziaływania na środowisko planowanego przedsięwzięcia, nie stwierdzono konieczności ponownego przeprowadzenia oceny oddziaływania przedsięwzięcia na środowisko, w ramach postępowania w sprawie wydania decyzji, o których mowa w art. 72 ust. 1 pkt 1 ustawy ooś.</w:t>
      </w:r>
    </w:p>
    <w:p w14:paraId="667BEF51" w14:textId="44C88C73" w:rsidR="008C6995" w:rsidRPr="00B973EB" w:rsidRDefault="00B71F98" w:rsidP="008C6995">
      <w:pPr>
        <w:spacing w:after="200"/>
        <w:ind w:firstLine="567"/>
        <w:jc w:val="both"/>
        <w:rPr>
          <w:rFonts w:ascii="Arial" w:hAnsi="Arial" w:cs="Arial"/>
          <w:color w:val="000000"/>
          <w:sz w:val="22"/>
          <w:szCs w:val="22"/>
        </w:rPr>
      </w:pPr>
      <w:r w:rsidRPr="00B973EB">
        <w:rPr>
          <w:rFonts w:ascii="Arial" w:hAnsi="Arial" w:cs="Arial"/>
          <w:color w:val="000000"/>
          <w:sz w:val="22"/>
          <w:szCs w:val="22"/>
        </w:rPr>
        <w:t>Ponadto, ze względu na</w:t>
      </w:r>
      <w:r w:rsidR="009C3B20" w:rsidRPr="00B973EB">
        <w:rPr>
          <w:rFonts w:ascii="Arial" w:hAnsi="Arial" w:cs="Arial"/>
          <w:color w:val="000000"/>
          <w:sz w:val="22"/>
          <w:szCs w:val="22"/>
        </w:rPr>
        <w:t xml:space="preserve"> </w:t>
      </w:r>
      <w:r w:rsidRPr="00B973EB">
        <w:rPr>
          <w:rFonts w:ascii="Arial" w:hAnsi="Arial" w:cs="Arial"/>
          <w:color w:val="000000"/>
          <w:sz w:val="22"/>
          <w:szCs w:val="22"/>
        </w:rPr>
        <w:t>lokalizację w dużej odległości od granic państwa oraz zakres oddziaływania inwestycji nie stwierdzono również konieczności przeprowadzenia postępowania w</w:t>
      </w:r>
      <w:r w:rsidR="009C3B20" w:rsidRPr="00B973EB">
        <w:rPr>
          <w:rFonts w:ascii="Arial" w:hAnsi="Arial" w:cs="Arial"/>
          <w:color w:val="000000"/>
          <w:sz w:val="22"/>
          <w:szCs w:val="22"/>
        </w:rPr>
        <w:t xml:space="preserve"> </w:t>
      </w:r>
      <w:r w:rsidRPr="00B973EB">
        <w:rPr>
          <w:rFonts w:ascii="Arial" w:hAnsi="Arial" w:cs="Arial"/>
          <w:color w:val="000000"/>
          <w:sz w:val="22"/>
          <w:szCs w:val="22"/>
        </w:rPr>
        <w:t>sprawie transgranicznego oddziaływania na środowisko.</w:t>
      </w:r>
    </w:p>
    <w:p w14:paraId="4AE0F4E2" w14:textId="7DB0756B" w:rsidR="004F6AA9" w:rsidRPr="00B973EB" w:rsidRDefault="004F6AA9" w:rsidP="008C6995">
      <w:pPr>
        <w:spacing w:after="120"/>
        <w:ind w:firstLine="567"/>
        <w:jc w:val="both"/>
        <w:rPr>
          <w:rFonts w:ascii="Arial" w:hAnsi="Arial" w:cs="Arial"/>
          <w:b/>
          <w:bCs/>
          <w:color w:val="000000" w:themeColor="text1"/>
          <w:sz w:val="22"/>
          <w:szCs w:val="22"/>
        </w:rPr>
      </w:pPr>
      <w:r w:rsidRPr="00B973EB">
        <w:rPr>
          <w:rFonts w:ascii="Arial" w:hAnsi="Arial" w:cs="Arial"/>
          <w:color w:val="000000" w:themeColor="text1"/>
          <w:sz w:val="22"/>
          <w:szCs w:val="22"/>
        </w:rPr>
        <w:t>Biorąc powyższe pod uwagę orzeczono jak w osnowie.</w:t>
      </w:r>
    </w:p>
    <w:p w14:paraId="711D4F80" w14:textId="6187D65F" w:rsidR="00B71F98" w:rsidRPr="00B973EB" w:rsidRDefault="0097359B" w:rsidP="00444464">
      <w:pPr>
        <w:spacing w:after="200"/>
        <w:jc w:val="center"/>
        <w:rPr>
          <w:color w:val="000000"/>
        </w:rPr>
      </w:pPr>
      <w:r w:rsidRPr="00B973EB">
        <w:rPr>
          <w:rFonts w:ascii="Arial" w:hAnsi="Arial" w:cs="Arial"/>
          <w:b/>
          <w:color w:val="000000"/>
          <w:sz w:val="22"/>
          <w:szCs w:val="22"/>
        </w:rPr>
        <w:t>Pouczenie</w:t>
      </w:r>
    </w:p>
    <w:p w14:paraId="5765E21D" w14:textId="261D4F8F" w:rsidR="00C75CA3" w:rsidRPr="00B973EB" w:rsidRDefault="0097359B" w:rsidP="00444464">
      <w:pPr>
        <w:spacing w:after="200"/>
        <w:ind w:firstLine="567"/>
        <w:jc w:val="both"/>
        <w:rPr>
          <w:rFonts w:ascii="Arial" w:hAnsi="Arial" w:cs="Arial"/>
          <w:bCs/>
          <w:color w:val="000000" w:themeColor="text1"/>
          <w:sz w:val="22"/>
          <w:szCs w:val="22"/>
        </w:rPr>
      </w:pPr>
      <w:r w:rsidRPr="00B973EB">
        <w:rPr>
          <w:rFonts w:ascii="Arial" w:hAnsi="Arial" w:cs="Arial"/>
          <w:bCs/>
          <w:color w:val="000000" w:themeColor="text1"/>
          <w:sz w:val="22"/>
          <w:szCs w:val="22"/>
        </w:rPr>
        <w:t>Zgodnie z art.</w:t>
      </w:r>
      <w:r w:rsidR="00F24994" w:rsidRPr="00B973EB">
        <w:rPr>
          <w:rFonts w:ascii="Arial" w:hAnsi="Arial" w:cs="Arial"/>
          <w:bCs/>
          <w:color w:val="000000" w:themeColor="text1"/>
          <w:sz w:val="22"/>
          <w:szCs w:val="22"/>
        </w:rPr>
        <w:t xml:space="preserve"> </w:t>
      </w:r>
      <w:r w:rsidRPr="00B973EB">
        <w:rPr>
          <w:rFonts w:ascii="Arial" w:hAnsi="Arial" w:cs="Arial"/>
          <w:bCs/>
          <w:color w:val="000000" w:themeColor="text1"/>
          <w:sz w:val="22"/>
          <w:szCs w:val="22"/>
        </w:rPr>
        <w:t>77 ust. 7 ustawy ooś na niniejsze postanowienie nie służy stronom zażalenie.</w:t>
      </w:r>
    </w:p>
    <w:p w14:paraId="30947C99" w14:textId="77777777" w:rsidR="0023151F" w:rsidRPr="00B973EB" w:rsidRDefault="0023151F" w:rsidP="00444464">
      <w:pPr>
        <w:suppressAutoHyphens w:val="0"/>
        <w:ind w:left="4253" w:right="-280"/>
        <w:jc w:val="center"/>
        <w:rPr>
          <w:rFonts w:ascii="Arial" w:eastAsia="Nimbus Roman No9 L" w:hAnsi="Arial" w:cs="Arial"/>
          <w:sz w:val="18"/>
          <w:szCs w:val="18"/>
          <w:lang w:eastAsia="en-US"/>
        </w:rPr>
      </w:pPr>
      <w:r w:rsidRPr="00B973EB">
        <w:rPr>
          <w:rFonts w:ascii="Arial" w:eastAsia="Nimbus Roman No9 L" w:hAnsi="Arial" w:cs="Arial"/>
          <w:sz w:val="18"/>
          <w:szCs w:val="18"/>
          <w:lang w:eastAsia="pl-PL"/>
        </w:rPr>
        <w:t>Regionalny Dyrektor</w:t>
      </w:r>
    </w:p>
    <w:p w14:paraId="4B7CD811" w14:textId="77777777" w:rsidR="0023151F" w:rsidRPr="00B973EB" w:rsidRDefault="0023151F" w:rsidP="00444464">
      <w:pPr>
        <w:suppressAutoHyphens w:val="0"/>
        <w:ind w:left="4253" w:right="-280"/>
        <w:jc w:val="center"/>
        <w:rPr>
          <w:rFonts w:ascii="Arial" w:eastAsia="Nimbus Roman No9 L" w:hAnsi="Arial" w:cs="Arial"/>
          <w:i/>
          <w:sz w:val="18"/>
          <w:szCs w:val="18"/>
          <w:lang w:eastAsia="pl-PL"/>
        </w:rPr>
      </w:pPr>
      <w:r w:rsidRPr="00B973EB">
        <w:rPr>
          <w:rFonts w:ascii="Arial" w:eastAsia="Nimbus Roman No9 L" w:hAnsi="Arial" w:cs="Arial"/>
          <w:sz w:val="18"/>
          <w:szCs w:val="18"/>
          <w:lang w:eastAsia="pl-PL"/>
        </w:rPr>
        <w:t>Ochrony Środowiska w Poznaniu</w:t>
      </w:r>
    </w:p>
    <w:p w14:paraId="0F79DFE4" w14:textId="0E4A63BF" w:rsidR="0023151F" w:rsidRPr="00B973EB" w:rsidRDefault="00FB4118" w:rsidP="00444464">
      <w:pPr>
        <w:suppressAutoHyphens w:val="0"/>
        <w:ind w:left="4253" w:right="-280"/>
        <w:jc w:val="center"/>
        <w:rPr>
          <w:rFonts w:ascii="Arial" w:eastAsia="Nimbus Roman No9 L" w:hAnsi="Arial" w:cs="Arial"/>
          <w:i/>
          <w:szCs w:val="18"/>
          <w:lang w:eastAsia="pl-PL"/>
        </w:rPr>
      </w:pPr>
      <w:r w:rsidRPr="00B973EB">
        <w:rPr>
          <w:rFonts w:ascii="Arial" w:eastAsia="Nimbus Roman No9 L" w:hAnsi="Arial" w:cs="Arial"/>
          <w:i/>
          <w:szCs w:val="18"/>
          <w:lang w:eastAsia="pl-PL"/>
        </w:rPr>
        <w:t>Marcin Nowak</w:t>
      </w:r>
    </w:p>
    <w:p w14:paraId="518EEDE4" w14:textId="77777777" w:rsidR="0023151F" w:rsidRPr="00B973EB" w:rsidRDefault="0023151F" w:rsidP="00444464">
      <w:pPr>
        <w:suppressAutoHyphens w:val="0"/>
        <w:ind w:left="4253" w:right="-278"/>
        <w:jc w:val="center"/>
        <w:rPr>
          <w:rFonts w:ascii="Arial" w:eastAsia="Nimbus Roman No9 L" w:hAnsi="Arial" w:cs="Arial"/>
          <w:i/>
          <w:sz w:val="16"/>
          <w:szCs w:val="18"/>
          <w:lang w:eastAsia="pl-PL"/>
        </w:rPr>
      </w:pPr>
      <w:r w:rsidRPr="00B973EB">
        <w:rPr>
          <w:rFonts w:ascii="Arial" w:eastAsia="Nimbus Roman No9 L" w:hAnsi="Arial" w:cs="Arial"/>
          <w:i/>
          <w:sz w:val="16"/>
          <w:szCs w:val="18"/>
          <w:lang w:eastAsia="pl-PL"/>
        </w:rPr>
        <w:t>(podpisano kwalifikowanym podpisem elektronicznym)</w:t>
      </w:r>
    </w:p>
    <w:p w14:paraId="7AA04B9F" w14:textId="64D315E5" w:rsidR="00C75CA3" w:rsidRPr="00B973EB" w:rsidRDefault="00C75CA3" w:rsidP="00444464">
      <w:pPr>
        <w:ind w:right="-278"/>
        <w:rPr>
          <w:rFonts w:ascii="Arial" w:hAnsi="Arial" w:cs="Arial"/>
          <w:iCs/>
          <w:color w:val="000000"/>
          <w:u w:val="single"/>
        </w:rPr>
      </w:pPr>
    </w:p>
    <w:p w14:paraId="10FBEAFB" w14:textId="77777777" w:rsidR="00AA7D9D" w:rsidRPr="00B973EB" w:rsidRDefault="00AA7D9D" w:rsidP="00444464">
      <w:pPr>
        <w:ind w:right="-278"/>
        <w:rPr>
          <w:rFonts w:ascii="Arial" w:hAnsi="Arial" w:cs="Arial"/>
          <w:iCs/>
          <w:color w:val="000000"/>
          <w:u w:val="single"/>
        </w:rPr>
      </w:pPr>
    </w:p>
    <w:p w14:paraId="748407E8" w14:textId="23AC471D" w:rsidR="00C04EC6" w:rsidRPr="00B973EB" w:rsidRDefault="00C04EC6" w:rsidP="00444464">
      <w:pPr>
        <w:rPr>
          <w:rFonts w:ascii="Arial" w:hAnsi="Arial" w:cs="Arial"/>
          <w:iCs/>
          <w:color w:val="000000"/>
        </w:rPr>
      </w:pPr>
    </w:p>
    <w:p w14:paraId="044F1EA3" w14:textId="77777777" w:rsidR="00C04EC6" w:rsidRPr="00B973EB" w:rsidRDefault="00C04EC6" w:rsidP="00444464">
      <w:pPr>
        <w:jc w:val="both"/>
        <w:rPr>
          <w:rFonts w:ascii="Arial" w:hAnsi="Arial" w:cs="Arial"/>
          <w:color w:val="000000" w:themeColor="text1"/>
          <w:lang w:eastAsia="pl-PL"/>
        </w:rPr>
      </w:pPr>
      <w:r w:rsidRPr="00B973EB">
        <w:rPr>
          <w:rFonts w:ascii="Arial" w:hAnsi="Arial" w:cs="Arial"/>
          <w:color w:val="000000" w:themeColor="text1"/>
          <w:u w:val="single"/>
        </w:rPr>
        <w:t>Otrzymują:</w:t>
      </w:r>
    </w:p>
    <w:p w14:paraId="0CFADD68" w14:textId="28DE9299" w:rsidR="00760B47" w:rsidRPr="00B973EB" w:rsidRDefault="00FB4118" w:rsidP="00444464">
      <w:pPr>
        <w:pStyle w:val="tekstpodstawowywcity210"/>
        <w:numPr>
          <w:ilvl w:val="0"/>
          <w:numId w:val="29"/>
        </w:numPr>
        <w:spacing w:before="0" w:beforeAutospacing="0" w:after="0" w:afterAutospacing="0"/>
        <w:ind w:left="284" w:hanging="284"/>
        <w:jc w:val="both"/>
        <w:rPr>
          <w:rFonts w:ascii="Arial" w:hAnsi="Arial" w:cs="Arial"/>
          <w:color w:val="000000" w:themeColor="text1"/>
          <w:sz w:val="20"/>
          <w:szCs w:val="20"/>
        </w:rPr>
      </w:pPr>
      <w:r w:rsidRPr="00B973EB">
        <w:rPr>
          <w:rFonts w:ascii="Arial" w:hAnsi="Arial" w:cs="Arial"/>
          <w:color w:val="000000" w:themeColor="text1"/>
          <w:sz w:val="20"/>
          <w:szCs w:val="20"/>
        </w:rPr>
        <w:t>Pełnomocnik – Marzena Kaźmierczak, ul. Karłowicza 9/36, 62-510 Konin.</w:t>
      </w:r>
    </w:p>
    <w:p w14:paraId="25D9BACC" w14:textId="3CEBCD7D" w:rsidR="00C04EC6" w:rsidRPr="00B973EB" w:rsidRDefault="00C04EC6" w:rsidP="00444464">
      <w:pPr>
        <w:pStyle w:val="tekstpodstawowywcity210"/>
        <w:numPr>
          <w:ilvl w:val="0"/>
          <w:numId w:val="29"/>
        </w:numPr>
        <w:spacing w:before="0" w:beforeAutospacing="0" w:after="0" w:afterAutospacing="0"/>
        <w:ind w:left="284" w:hanging="284"/>
        <w:jc w:val="both"/>
        <w:rPr>
          <w:rFonts w:ascii="Arial" w:hAnsi="Arial" w:cs="Arial"/>
          <w:color w:val="000000" w:themeColor="text1"/>
          <w:sz w:val="20"/>
          <w:szCs w:val="20"/>
        </w:rPr>
      </w:pPr>
      <w:r w:rsidRPr="00B973EB">
        <w:rPr>
          <w:rFonts w:ascii="Arial" w:hAnsi="Arial" w:cs="Arial"/>
          <w:color w:val="000000" w:themeColor="text1"/>
          <w:sz w:val="20"/>
          <w:szCs w:val="20"/>
        </w:rPr>
        <w:t>Organ prowadzący postępowanie w sprawie wydania decyzji o środowiskowych uwarunkowaniach (ePUAP) -</w:t>
      </w:r>
      <w:r w:rsidRPr="00B973EB">
        <w:rPr>
          <w:rFonts w:ascii="Arial" w:hAnsi="Arial" w:cs="Arial"/>
          <w:i/>
          <w:iCs/>
          <w:color w:val="000000" w:themeColor="text1"/>
          <w:sz w:val="20"/>
          <w:szCs w:val="20"/>
        </w:rPr>
        <w:t xml:space="preserve"> </w:t>
      </w:r>
      <w:r w:rsidRPr="00B973EB">
        <w:rPr>
          <w:rFonts w:ascii="Arial" w:hAnsi="Arial" w:cs="Arial"/>
          <w:color w:val="000000" w:themeColor="text1"/>
          <w:sz w:val="20"/>
          <w:szCs w:val="20"/>
        </w:rPr>
        <w:t>z prośbą o poinformowanie pozostałych stron postępowania o niniejszym postanowieniu</w:t>
      </w:r>
    </w:p>
    <w:p w14:paraId="2CDFE274" w14:textId="09F7E6E2" w:rsidR="00C04EC6" w:rsidRPr="00B973EB" w:rsidRDefault="00484309" w:rsidP="00444464">
      <w:pPr>
        <w:pStyle w:val="tekstpodstawowywcity210"/>
        <w:numPr>
          <w:ilvl w:val="0"/>
          <w:numId w:val="29"/>
        </w:numPr>
        <w:spacing w:before="0" w:beforeAutospacing="0" w:after="0" w:afterAutospacing="0"/>
        <w:ind w:left="284" w:hanging="284"/>
        <w:jc w:val="both"/>
        <w:rPr>
          <w:rFonts w:ascii="Arial" w:hAnsi="Arial" w:cs="Arial"/>
          <w:color w:val="000000" w:themeColor="text1"/>
          <w:sz w:val="20"/>
          <w:szCs w:val="20"/>
        </w:rPr>
      </w:pPr>
      <w:r w:rsidRPr="00B973EB">
        <w:rPr>
          <w:rFonts w:ascii="Arial" w:hAnsi="Arial" w:cs="Arial"/>
          <w:color w:val="000000" w:themeColor="text1"/>
          <w:sz w:val="20"/>
          <w:szCs w:val="20"/>
        </w:rPr>
        <w:t>a</w:t>
      </w:r>
      <w:r w:rsidR="00FB34BB" w:rsidRPr="00B973EB">
        <w:rPr>
          <w:rFonts w:ascii="Arial" w:hAnsi="Arial" w:cs="Arial"/>
          <w:color w:val="000000" w:themeColor="text1"/>
          <w:sz w:val="20"/>
          <w:szCs w:val="20"/>
        </w:rPr>
        <w:t>a</w:t>
      </w:r>
      <w:r w:rsidRPr="00B973EB">
        <w:rPr>
          <w:rFonts w:ascii="Arial" w:hAnsi="Arial" w:cs="Arial"/>
          <w:color w:val="000000" w:themeColor="text1"/>
          <w:sz w:val="20"/>
          <w:szCs w:val="20"/>
        </w:rPr>
        <w:t>.</w:t>
      </w:r>
    </w:p>
    <w:p w14:paraId="2330DA76" w14:textId="65FEC8DD" w:rsidR="00C04EC6" w:rsidRDefault="00C04EC6" w:rsidP="00444464">
      <w:pPr>
        <w:rPr>
          <w:rFonts w:ascii="Arial" w:hAnsi="Arial" w:cs="Arial"/>
          <w:iCs/>
          <w:color w:val="000000"/>
        </w:rPr>
      </w:pPr>
    </w:p>
    <w:p w14:paraId="7A6CA79D" w14:textId="604C8774" w:rsidR="00FB34BB" w:rsidRDefault="00FB34BB" w:rsidP="00444464">
      <w:pPr>
        <w:rPr>
          <w:rFonts w:ascii="Arial" w:hAnsi="Arial" w:cs="Arial"/>
          <w:iCs/>
          <w:color w:val="000000"/>
        </w:rPr>
      </w:pPr>
    </w:p>
    <w:p w14:paraId="72F559A2" w14:textId="7E3B2B83" w:rsidR="00FB34BB" w:rsidRPr="00BF7B51" w:rsidRDefault="00FB34BB" w:rsidP="00444464">
      <w:pPr>
        <w:rPr>
          <w:rFonts w:ascii="Arial" w:hAnsi="Arial" w:cs="Arial"/>
          <w:iCs/>
          <w:color w:val="000000"/>
        </w:rPr>
      </w:pPr>
    </w:p>
    <w:sectPr w:rsidR="00FB34BB" w:rsidRPr="00BF7B51" w:rsidSect="00387D77">
      <w:headerReference w:type="default" r:id="rId8"/>
      <w:footerReference w:type="default" r:id="rId9"/>
      <w:headerReference w:type="first" r:id="rId10"/>
      <w:footerReference w:type="first" r:id="rId11"/>
      <w:pgSz w:w="11906" w:h="16838"/>
      <w:pgMar w:top="1417" w:right="1417" w:bottom="1417" w:left="1417" w:header="68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0912" w14:textId="77777777" w:rsidR="001430AB" w:rsidRDefault="001430AB">
      <w:r>
        <w:separator/>
      </w:r>
    </w:p>
  </w:endnote>
  <w:endnote w:type="continuationSeparator" w:id="0">
    <w:p w14:paraId="3EB5331B" w14:textId="77777777" w:rsidR="001430AB" w:rsidRDefault="001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 Roman No9 L">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xi Sans">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60CB" w14:textId="06862E1B" w:rsidR="00B8772C" w:rsidRDefault="00B8772C">
    <w:pPr>
      <w:pStyle w:val="Stopk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DF6EDE">
      <w:rPr>
        <w:rFonts w:ascii="Arial" w:hAnsi="Arial" w:cs="Arial"/>
        <w:noProof/>
        <w:sz w:val="18"/>
        <w:szCs w:val="18"/>
      </w:rPr>
      <w:t>11</w:t>
    </w:r>
    <w:r>
      <w:rPr>
        <w:rFonts w:ascii="Arial" w:hAnsi="Arial" w:cs="Arial"/>
        <w:sz w:val="18"/>
        <w:szCs w:val="18"/>
      </w:rPr>
      <w:fldChar w:fldCharType="end"/>
    </w:r>
    <w:r>
      <w:rPr>
        <w:rFonts w:ascii="Arial" w:eastAsia="Arial" w:hAnsi="Arial" w:cs="Arial"/>
        <w:sz w:val="18"/>
        <w:szCs w:val="18"/>
      </w:rPr>
      <w:t xml:space="preserve"> </w:t>
    </w:r>
    <w:r>
      <w:rPr>
        <w:rFonts w:ascii="Arial" w:hAnsi="Arial" w:cs="Arial"/>
        <w:sz w:val="18"/>
        <w:szCs w:val="18"/>
      </w:rPr>
      <w:t xml:space="preserve">z </w:t>
    </w:r>
    <w:r>
      <w:rPr>
        <w:rFonts w:ascii="Arial" w:hAnsi="Arial" w:cs="Arial"/>
        <w:sz w:val="18"/>
        <w:szCs w:val="18"/>
      </w:rPr>
      <w:fldChar w:fldCharType="begin"/>
    </w:r>
    <w:r>
      <w:rPr>
        <w:rFonts w:ascii="Arial" w:hAnsi="Arial" w:cs="Arial"/>
        <w:sz w:val="18"/>
        <w:szCs w:val="18"/>
      </w:rPr>
      <w:instrText xml:space="preserve"> NUMPAGES \* ARABIC </w:instrText>
    </w:r>
    <w:r>
      <w:rPr>
        <w:rFonts w:ascii="Arial" w:hAnsi="Arial" w:cs="Arial"/>
        <w:sz w:val="18"/>
        <w:szCs w:val="18"/>
      </w:rPr>
      <w:fldChar w:fldCharType="separate"/>
    </w:r>
    <w:r w:rsidR="00DF6EDE">
      <w:rPr>
        <w:rFonts w:ascii="Arial" w:hAnsi="Arial" w:cs="Arial"/>
        <w:noProof/>
        <w:sz w:val="18"/>
        <w:szCs w:val="18"/>
      </w:rPr>
      <w:t>11</w:t>
    </w:r>
    <w:r>
      <w:rPr>
        <w:rFonts w:ascii="Arial" w:hAnsi="Arial" w:cs="Arial"/>
        <w:sz w:val="18"/>
        <w:szCs w:val="18"/>
      </w:rPr>
      <w:fldChar w:fldCharType="end"/>
    </w:r>
  </w:p>
  <w:p w14:paraId="46611121" w14:textId="77777777" w:rsidR="00B8772C" w:rsidRDefault="00B8772C">
    <w:pPr>
      <w:pStyle w:val="Stopka"/>
      <w:ind w:right="360"/>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B42F" w14:textId="77777777" w:rsidR="00B8772C" w:rsidRPr="00B32CB6" w:rsidRDefault="00B8772C" w:rsidP="00261C1C">
    <w:pPr>
      <w:pStyle w:val="Stopka"/>
      <w:pBdr>
        <w:top w:val="single" w:sz="6" w:space="7" w:color="auto"/>
      </w:pBdr>
      <w:tabs>
        <w:tab w:val="left" w:pos="923"/>
        <w:tab w:val="left" w:pos="964"/>
        <w:tab w:val="right" w:pos="8108"/>
      </w:tabs>
      <w:ind w:right="4"/>
      <w:jc w:val="center"/>
      <w:rPr>
        <w:rFonts w:ascii="Arial" w:hAnsi="Arial" w:cs="Arial"/>
        <w:sz w:val="18"/>
        <w:szCs w:val="18"/>
      </w:rPr>
    </w:pPr>
    <w:r w:rsidRPr="00C6229B">
      <w:rPr>
        <w:rFonts w:ascii="Arial" w:hAnsi="Arial" w:cs="Arial"/>
        <w:sz w:val="18"/>
        <w:szCs w:val="18"/>
      </w:rPr>
      <w:t>ul. Tadeusza Kościuszki 57, 61-891 Poznań, tel. 61 639 64 00, faks 61 639 64 47, sekretariat.poznan@poznan.rdos.gov.pl, poznan.rdos.gov.pl</w:t>
    </w:r>
  </w:p>
  <w:p w14:paraId="49CC8F6A" w14:textId="5D7082CC" w:rsidR="00B8772C" w:rsidRPr="00261C1C" w:rsidRDefault="00B8772C" w:rsidP="00261C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8440E" w14:textId="77777777" w:rsidR="001430AB" w:rsidRDefault="001430AB">
      <w:r>
        <w:separator/>
      </w:r>
    </w:p>
  </w:footnote>
  <w:footnote w:type="continuationSeparator" w:id="0">
    <w:p w14:paraId="24C3E1F6" w14:textId="77777777" w:rsidR="001430AB" w:rsidRDefault="0014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9992" w14:textId="77777777" w:rsidR="00B8772C" w:rsidRDefault="00B8772C">
    <w:pPr>
      <w:pStyle w:val="Nagwek"/>
    </w:pPr>
    <w:r>
      <w:rPr>
        <w:noProof/>
        <w:lang w:eastAsia="pl-PL"/>
      </w:rPr>
      <mc:AlternateContent>
        <mc:Choice Requires="wps">
          <w:drawing>
            <wp:anchor distT="0" distB="0" distL="0" distR="0" simplePos="0" relativeHeight="251657216" behindDoc="0" locked="0" layoutInCell="1" allowOverlap="1" wp14:anchorId="68EEE8F3" wp14:editId="306BB122">
              <wp:simplePos x="0" y="0"/>
              <wp:positionH relativeFrom="margin">
                <wp:align>center</wp:align>
              </wp:positionH>
              <wp:positionV relativeFrom="paragraph">
                <wp:posOffset>635</wp:posOffset>
              </wp:positionV>
              <wp:extent cx="21590" cy="142240"/>
              <wp:effectExtent l="2540" t="635" r="444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B2C5B" w14:textId="77777777" w:rsidR="00B8772C" w:rsidRDefault="00B8772C">
                          <w:pPr>
                            <w:pStyle w:val="Nagwek"/>
                          </w:pP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EE8F3" id="_x0000_t202" coordsize="21600,21600" o:spt="202" path="m,l,21600r21600,l21600,xe">
              <v:stroke joinstyle="miter"/>
              <v:path gradientshapeok="t" o:connecttype="rect"/>
            </v:shapetype>
            <v:shape id="Text Box 1" o:spid="_x0000_s1026" type="#_x0000_t202" style="position:absolute;margin-left:0;margin-top:.05pt;width:1.7pt;height:11.2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" stroked="f">
              <v:fill opacity="0"/>
              <v:textbox inset=".3pt,.3pt,.3pt,.3pt">
                <w:txbxContent>
                  <w:p w14:paraId="0FBB2C5B" w14:textId="77777777" w:rsidR="00B8772C" w:rsidRDefault="00B8772C">
                    <w:pPr>
                      <w:pStyle w:val="Nagwek"/>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5BD0" w14:textId="77777777" w:rsidR="00B8772C" w:rsidRDefault="00B8772C" w:rsidP="006000DB">
    <w:pPr>
      <w:pStyle w:val="Nagwek5"/>
      <w:numPr>
        <w:ilvl w:val="8"/>
        <w:numId w:val="1"/>
      </w:numPr>
      <w:jc w:val="right"/>
    </w:pPr>
    <w:r>
      <w:rPr>
        <w:noProof/>
        <w:lang w:eastAsia="pl-PL"/>
      </w:rPr>
      <w:drawing>
        <wp:anchor distT="0" distB="0" distL="114935" distR="114935" simplePos="0" relativeHeight="251658240" behindDoc="1" locked="0" layoutInCell="1" allowOverlap="1" wp14:anchorId="2E772CAF" wp14:editId="7C188FA4">
          <wp:simplePos x="0" y="0"/>
          <wp:positionH relativeFrom="column">
            <wp:posOffset>-6350</wp:posOffset>
          </wp:positionH>
          <wp:positionV relativeFrom="paragraph">
            <wp:posOffset>141082</wp:posOffset>
          </wp:positionV>
          <wp:extent cx="2024380" cy="1233805"/>
          <wp:effectExtent l="0" t="0" r="0" b="444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3" t="-87" r="-53" b="-87"/>
                  <a:stretch>
                    <a:fillRect/>
                  </a:stretch>
                </pic:blipFill>
                <pic:spPr bwMode="auto">
                  <a:xfrm>
                    <a:off x="0" y="0"/>
                    <a:ext cx="2024380" cy="12338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 xml:space="preserve">       </w:t>
    </w:r>
  </w:p>
  <w:p w14:paraId="1C90F986" w14:textId="77777777" w:rsidR="00B8772C" w:rsidRDefault="00B8772C" w:rsidP="006000DB">
    <w:pPr>
      <w:pStyle w:val="Nagwek5"/>
      <w:numPr>
        <w:ilvl w:val="8"/>
        <w:numId w:val="1"/>
      </w:numPr>
      <w:jc w:val="right"/>
    </w:pPr>
  </w:p>
  <w:p w14:paraId="757D2B3B" w14:textId="77777777" w:rsidR="00B8772C" w:rsidRDefault="00B8772C" w:rsidP="006000DB">
    <w:pPr>
      <w:pStyle w:val="Nagwek5"/>
      <w:numPr>
        <w:ilvl w:val="8"/>
        <w:numId w:val="1"/>
      </w:numPr>
      <w:jc w:val="right"/>
    </w:pPr>
    <w:r>
      <w:t xml:space="preserve">    </w:t>
    </w:r>
  </w:p>
  <w:p w14:paraId="30ADE17F" w14:textId="5FCDECBA" w:rsidR="00B8772C" w:rsidRPr="003C426E" w:rsidRDefault="00DF6EDE" w:rsidP="008711E8">
    <w:pPr>
      <w:pStyle w:val="Nagwek5"/>
      <w:numPr>
        <w:ilvl w:val="8"/>
        <w:numId w:val="1"/>
      </w:numPr>
      <w:jc w:val="right"/>
    </w:pPr>
    <w:r>
      <w:t>Poznań, 13.12.</w:t>
    </w:r>
    <w:r w:rsidR="00B8772C">
      <w:t>2024 r.</w:t>
    </w:r>
  </w:p>
  <w:p w14:paraId="19B0A02D" w14:textId="7255A52C" w:rsidR="00B8772C" w:rsidRDefault="00B8772C">
    <w:pPr>
      <w:pStyle w:val="Nagwek"/>
      <w:rPr>
        <w:szCs w:val="24"/>
      </w:rPr>
    </w:pPr>
  </w:p>
  <w:p w14:paraId="5AAE7089" w14:textId="6376C817" w:rsidR="00B8772C" w:rsidRDefault="00B8772C">
    <w:pPr>
      <w:pStyle w:val="Nagwek"/>
      <w:rPr>
        <w:szCs w:val="24"/>
      </w:rPr>
    </w:pPr>
  </w:p>
  <w:p w14:paraId="5EE7147D" w14:textId="77777777" w:rsidR="00B8772C" w:rsidRDefault="00B8772C">
    <w:pPr>
      <w:pStyle w:val="Nagwek"/>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914A10"/>
    <w:multiLevelType w:val="hybridMultilevel"/>
    <w:tmpl w:val="92A4D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495" w:hanging="360"/>
      </w:pPr>
      <w:rPr>
        <w:rFonts w:ascii="Arial" w:eastAsia="SimSun" w:hAnsi="Arial" w:cs="Arial"/>
        <w:b w:val="0"/>
        <w:color w:val="000000"/>
        <w:kern w:val="2"/>
        <w:sz w:val="22"/>
        <w:szCs w:val="22"/>
      </w:rPr>
    </w:lvl>
  </w:abstractNum>
  <w:abstractNum w:abstractNumId="3" w15:restartNumberingAfterBreak="0">
    <w:nsid w:val="00000003"/>
    <w:multiLevelType w:val="singleLevel"/>
    <w:tmpl w:val="00000003"/>
    <w:name w:val="WW8Num3"/>
    <w:lvl w:ilvl="0">
      <w:start w:val="1"/>
      <w:numFmt w:val="upperRoman"/>
      <w:lvlText w:val="%1."/>
      <w:lvlJc w:val="left"/>
      <w:pPr>
        <w:tabs>
          <w:tab w:val="num" w:pos="0"/>
        </w:tabs>
        <w:ind w:left="1080" w:hanging="720"/>
      </w:pPr>
      <w:rPr>
        <w:rFonts w:ascii="Arial" w:eastAsia="Nimbus Roman No9 L" w:hAnsi="Arial" w:cs="Arial" w:hint="default"/>
        <w:b/>
        <w:sz w:val="22"/>
        <w:szCs w:val="22"/>
      </w:rPr>
    </w:lvl>
  </w:abstractNum>
  <w:abstractNum w:abstractNumId="4" w15:restartNumberingAfterBreak="0">
    <w:nsid w:val="00000004"/>
    <w:multiLevelType w:val="singleLevel"/>
    <w:tmpl w:val="00000004"/>
    <w:name w:val="WW8Num4"/>
    <w:lvl w:ilvl="0">
      <w:start w:val="1"/>
      <w:numFmt w:val="decimal"/>
      <w:lvlText w:val="%1."/>
      <w:lvlJc w:val="left"/>
      <w:pPr>
        <w:tabs>
          <w:tab w:val="num" w:pos="1200"/>
        </w:tabs>
        <w:ind w:left="1920" w:hanging="360"/>
      </w:pPr>
      <w:rPr>
        <w:rFonts w:ascii="Arial" w:hAnsi="Arial" w:cs="Arial" w:hint="default"/>
      </w:rPr>
    </w:lvl>
  </w:abstractNum>
  <w:abstractNum w:abstractNumId="5" w15:restartNumberingAfterBreak="0">
    <w:nsid w:val="02A75E34"/>
    <w:multiLevelType w:val="hybridMultilevel"/>
    <w:tmpl w:val="9BF0ED56"/>
    <w:lvl w:ilvl="0" w:tplc="B9EC21E0">
      <w:start w:val="1"/>
      <w:numFmt w:val="decimal"/>
      <w:lvlText w:val="%1."/>
      <w:lvlJc w:val="left"/>
      <w:pPr>
        <w:ind w:left="6456" w:hanging="360"/>
      </w:pPr>
      <w:rPr>
        <w:rFonts w:ascii="Arial" w:hAnsi="Arial" w:cs="Arial"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27961"/>
    <w:multiLevelType w:val="hybridMultilevel"/>
    <w:tmpl w:val="894A62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5FE1F92"/>
    <w:multiLevelType w:val="hybridMultilevel"/>
    <w:tmpl w:val="B0C2A7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D9C5CEC"/>
    <w:multiLevelType w:val="singleLevel"/>
    <w:tmpl w:val="00000004"/>
    <w:lvl w:ilvl="0">
      <w:start w:val="1"/>
      <w:numFmt w:val="decimal"/>
      <w:lvlText w:val="%1."/>
      <w:lvlJc w:val="left"/>
      <w:pPr>
        <w:tabs>
          <w:tab w:val="num" w:pos="0"/>
        </w:tabs>
        <w:ind w:left="720" w:hanging="360"/>
      </w:pPr>
      <w:rPr>
        <w:rFonts w:ascii="Arial" w:hAnsi="Arial" w:cs="Arial" w:hint="default"/>
      </w:rPr>
    </w:lvl>
  </w:abstractNum>
  <w:abstractNum w:abstractNumId="9" w15:restartNumberingAfterBreak="0">
    <w:nsid w:val="171405E2"/>
    <w:multiLevelType w:val="hybridMultilevel"/>
    <w:tmpl w:val="C8E0DE28"/>
    <w:lvl w:ilvl="0" w:tplc="09A68968">
      <w:start w:val="1"/>
      <w:numFmt w:val="decimal"/>
      <w:lvlText w:val="%1."/>
      <w:lvlJc w:val="left"/>
      <w:pPr>
        <w:ind w:left="927" w:hanging="360"/>
      </w:pPr>
      <w:rPr>
        <w:rFonts w:eastAsia="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A5263F6"/>
    <w:multiLevelType w:val="hybridMultilevel"/>
    <w:tmpl w:val="0A384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B648A7"/>
    <w:multiLevelType w:val="hybridMultilevel"/>
    <w:tmpl w:val="32AA2F82"/>
    <w:lvl w:ilvl="0" w:tplc="8B1AD490">
      <w:start w:val="1"/>
      <w:numFmt w:val="decimal"/>
      <w:lvlText w:val="%1)"/>
      <w:lvlJc w:val="left"/>
      <w:pPr>
        <w:ind w:left="5464" w:hanging="360"/>
      </w:pPr>
    </w:lvl>
    <w:lvl w:ilvl="1" w:tplc="04150019">
      <w:start w:val="1"/>
      <w:numFmt w:val="lowerLetter"/>
      <w:lvlText w:val="%2."/>
      <w:lvlJc w:val="left"/>
      <w:pPr>
        <w:ind w:left="6184" w:hanging="360"/>
      </w:pPr>
    </w:lvl>
    <w:lvl w:ilvl="2" w:tplc="0415001B">
      <w:start w:val="1"/>
      <w:numFmt w:val="lowerRoman"/>
      <w:lvlText w:val="%3."/>
      <w:lvlJc w:val="right"/>
      <w:pPr>
        <w:ind w:left="6904" w:hanging="180"/>
      </w:pPr>
    </w:lvl>
    <w:lvl w:ilvl="3" w:tplc="0415000F">
      <w:start w:val="1"/>
      <w:numFmt w:val="decimal"/>
      <w:lvlText w:val="%4."/>
      <w:lvlJc w:val="left"/>
      <w:pPr>
        <w:ind w:left="7624" w:hanging="360"/>
      </w:pPr>
    </w:lvl>
    <w:lvl w:ilvl="4" w:tplc="04150019">
      <w:start w:val="1"/>
      <w:numFmt w:val="lowerLetter"/>
      <w:lvlText w:val="%5."/>
      <w:lvlJc w:val="left"/>
      <w:pPr>
        <w:ind w:left="8344" w:hanging="360"/>
      </w:pPr>
    </w:lvl>
    <w:lvl w:ilvl="5" w:tplc="0415001B">
      <w:start w:val="1"/>
      <w:numFmt w:val="lowerRoman"/>
      <w:lvlText w:val="%6."/>
      <w:lvlJc w:val="right"/>
      <w:pPr>
        <w:ind w:left="9064" w:hanging="180"/>
      </w:pPr>
    </w:lvl>
    <w:lvl w:ilvl="6" w:tplc="0415000F">
      <w:start w:val="1"/>
      <w:numFmt w:val="decimal"/>
      <w:lvlText w:val="%7."/>
      <w:lvlJc w:val="left"/>
      <w:pPr>
        <w:ind w:left="9784" w:hanging="360"/>
      </w:pPr>
    </w:lvl>
    <w:lvl w:ilvl="7" w:tplc="04150019">
      <w:start w:val="1"/>
      <w:numFmt w:val="lowerLetter"/>
      <w:lvlText w:val="%8."/>
      <w:lvlJc w:val="left"/>
      <w:pPr>
        <w:ind w:left="10504" w:hanging="360"/>
      </w:pPr>
    </w:lvl>
    <w:lvl w:ilvl="8" w:tplc="0415001B">
      <w:start w:val="1"/>
      <w:numFmt w:val="lowerRoman"/>
      <w:lvlText w:val="%9."/>
      <w:lvlJc w:val="right"/>
      <w:pPr>
        <w:ind w:left="11224" w:hanging="180"/>
      </w:pPr>
    </w:lvl>
  </w:abstractNum>
  <w:abstractNum w:abstractNumId="12" w15:restartNumberingAfterBreak="0">
    <w:nsid w:val="1EB4284C"/>
    <w:multiLevelType w:val="hybridMultilevel"/>
    <w:tmpl w:val="06146A9C"/>
    <w:lvl w:ilvl="0" w:tplc="5192CF02">
      <w:start w:val="1"/>
      <w:numFmt w:val="decimal"/>
      <w:lvlText w:val="%1."/>
      <w:lvlJc w:val="left"/>
      <w:pPr>
        <w:ind w:left="1068" w:hanging="708"/>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018B7"/>
    <w:multiLevelType w:val="hybridMultilevel"/>
    <w:tmpl w:val="67BC2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91A49"/>
    <w:multiLevelType w:val="hybridMultilevel"/>
    <w:tmpl w:val="BABE7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CD1999"/>
    <w:multiLevelType w:val="hybridMultilevel"/>
    <w:tmpl w:val="5A503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907F3"/>
    <w:multiLevelType w:val="hybridMultilevel"/>
    <w:tmpl w:val="B92A1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816B23"/>
    <w:multiLevelType w:val="hybridMultilevel"/>
    <w:tmpl w:val="E894F5A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27A93296"/>
    <w:multiLevelType w:val="hybridMultilevel"/>
    <w:tmpl w:val="7752FDA0"/>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7D51E6"/>
    <w:multiLevelType w:val="hybridMultilevel"/>
    <w:tmpl w:val="52FCF786"/>
    <w:lvl w:ilvl="0" w:tplc="AA32AAD4">
      <w:start w:val="2"/>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E3156C0"/>
    <w:multiLevelType w:val="hybridMultilevel"/>
    <w:tmpl w:val="8676EC3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FD53B69"/>
    <w:multiLevelType w:val="hybridMultilevel"/>
    <w:tmpl w:val="C764C372"/>
    <w:lvl w:ilvl="0" w:tplc="918A03F2">
      <w:start w:val="1"/>
      <w:numFmt w:val="decimal"/>
      <w:lvlText w:val="%1."/>
      <w:lvlJc w:val="left"/>
      <w:pPr>
        <w:ind w:left="107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1E764"/>
    <w:multiLevelType w:val="hybridMultilevel"/>
    <w:tmpl w:val="680886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651547"/>
    <w:multiLevelType w:val="hybridMultilevel"/>
    <w:tmpl w:val="5EA0995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B2329"/>
    <w:multiLevelType w:val="hybridMultilevel"/>
    <w:tmpl w:val="47B8EC5E"/>
    <w:lvl w:ilvl="0" w:tplc="2208155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3B323BC"/>
    <w:multiLevelType w:val="hybridMultilevel"/>
    <w:tmpl w:val="3D925BB8"/>
    <w:lvl w:ilvl="0" w:tplc="3B9C6450">
      <w:start w:val="1"/>
      <w:numFmt w:val="decimal"/>
      <w:lvlText w:val="%1."/>
      <w:lvlJc w:val="left"/>
      <w:pPr>
        <w:ind w:left="644" w:hanging="360"/>
      </w:pPr>
      <w:rPr>
        <w:rFonts w:ascii="Arial" w:hAnsi="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2A3C39"/>
    <w:multiLevelType w:val="hybridMultilevel"/>
    <w:tmpl w:val="3692E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4C0F86"/>
    <w:multiLevelType w:val="hybridMultilevel"/>
    <w:tmpl w:val="99BA0B9A"/>
    <w:lvl w:ilvl="0" w:tplc="3960960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44FB04BF"/>
    <w:multiLevelType w:val="hybridMultilevel"/>
    <w:tmpl w:val="52FCF786"/>
    <w:lvl w:ilvl="0" w:tplc="AA32AAD4">
      <w:start w:val="2"/>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60A2A63"/>
    <w:multiLevelType w:val="hybridMultilevel"/>
    <w:tmpl w:val="91FCE362"/>
    <w:lvl w:ilvl="0" w:tplc="2542C1A0">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F16437F"/>
    <w:multiLevelType w:val="singleLevel"/>
    <w:tmpl w:val="00000004"/>
    <w:lvl w:ilvl="0">
      <w:start w:val="1"/>
      <w:numFmt w:val="decimal"/>
      <w:lvlText w:val="%1."/>
      <w:lvlJc w:val="left"/>
      <w:pPr>
        <w:tabs>
          <w:tab w:val="num" w:pos="66"/>
        </w:tabs>
        <w:ind w:left="786" w:hanging="360"/>
      </w:pPr>
      <w:rPr>
        <w:rFonts w:ascii="Arial" w:hAnsi="Arial" w:cs="Arial" w:hint="default"/>
      </w:rPr>
    </w:lvl>
  </w:abstractNum>
  <w:abstractNum w:abstractNumId="31" w15:restartNumberingAfterBreak="0">
    <w:nsid w:val="56844786"/>
    <w:multiLevelType w:val="hybridMultilevel"/>
    <w:tmpl w:val="C0A6375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B30EC"/>
    <w:multiLevelType w:val="multilevel"/>
    <w:tmpl w:val="16AAD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3" w15:restartNumberingAfterBreak="0">
    <w:nsid w:val="5E5D56CB"/>
    <w:multiLevelType w:val="hybridMultilevel"/>
    <w:tmpl w:val="29228AC6"/>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6097415C"/>
    <w:multiLevelType w:val="hybridMultilevel"/>
    <w:tmpl w:val="2BCCBD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416D65"/>
    <w:multiLevelType w:val="hybridMultilevel"/>
    <w:tmpl w:val="536E0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6D310E"/>
    <w:multiLevelType w:val="hybridMultilevel"/>
    <w:tmpl w:val="49A24440"/>
    <w:lvl w:ilvl="0" w:tplc="C64A88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AB5A64"/>
    <w:multiLevelType w:val="hybridMultilevel"/>
    <w:tmpl w:val="CD8E3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E4741"/>
    <w:multiLevelType w:val="hybridMultilevel"/>
    <w:tmpl w:val="A52CF4A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A683112"/>
    <w:multiLevelType w:val="hybridMultilevel"/>
    <w:tmpl w:val="7BF62EF6"/>
    <w:lvl w:ilvl="0" w:tplc="63C4F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733BAC"/>
    <w:multiLevelType w:val="hybridMultilevel"/>
    <w:tmpl w:val="E49A6CE4"/>
    <w:lvl w:ilvl="0" w:tplc="5340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54635E"/>
    <w:multiLevelType w:val="hybridMultilevel"/>
    <w:tmpl w:val="DBC6B674"/>
    <w:lvl w:ilvl="0" w:tplc="2458A596">
      <w:start w:val="1"/>
      <w:numFmt w:val="decimal"/>
      <w:lvlText w:val="%1."/>
      <w:lvlJc w:val="left"/>
      <w:pPr>
        <w:ind w:left="6456" w:hanging="360"/>
      </w:pPr>
      <w:rPr>
        <w:rFonts w:ascii="Arial" w:hAnsi="Arial" w:cs="Arial" w:hint="default"/>
        <w:strike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2227837">
    <w:abstractNumId w:val="1"/>
  </w:num>
  <w:num w:numId="2" w16cid:durableId="1080951785">
    <w:abstractNumId w:val="2"/>
  </w:num>
  <w:num w:numId="3" w16cid:durableId="196047443">
    <w:abstractNumId w:val="3"/>
  </w:num>
  <w:num w:numId="4" w16cid:durableId="1472552831">
    <w:abstractNumId w:val="4"/>
  </w:num>
  <w:num w:numId="5" w16cid:durableId="324893882">
    <w:abstractNumId w:val="10"/>
  </w:num>
  <w:num w:numId="6" w16cid:durableId="888764746">
    <w:abstractNumId w:val="18"/>
  </w:num>
  <w:num w:numId="7" w16cid:durableId="2121532426">
    <w:abstractNumId w:val="27"/>
  </w:num>
  <w:num w:numId="8" w16cid:durableId="374550309">
    <w:abstractNumId w:val="40"/>
  </w:num>
  <w:num w:numId="9" w16cid:durableId="213659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440223">
    <w:abstractNumId w:val="37"/>
  </w:num>
  <w:num w:numId="11" w16cid:durableId="1453161881">
    <w:abstractNumId w:val="38"/>
  </w:num>
  <w:num w:numId="12" w16cid:durableId="684750334">
    <w:abstractNumId w:val="13"/>
  </w:num>
  <w:num w:numId="13" w16cid:durableId="2063760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689754">
    <w:abstractNumId w:val="9"/>
  </w:num>
  <w:num w:numId="15" w16cid:durableId="21329020">
    <w:abstractNumId w:val="28"/>
  </w:num>
  <w:num w:numId="16" w16cid:durableId="342368376">
    <w:abstractNumId w:val="21"/>
  </w:num>
  <w:num w:numId="17" w16cid:durableId="1429502060">
    <w:abstractNumId w:val="0"/>
  </w:num>
  <w:num w:numId="18" w16cid:durableId="1882664243">
    <w:abstractNumId w:val="22"/>
  </w:num>
  <w:num w:numId="19" w16cid:durableId="1200126945">
    <w:abstractNumId w:val="19"/>
  </w:num>
  <w:num w:numId="20" w16cid:durableId="1085686284">
    <w:abstractNumId w:val="24"/>
  </w:num>
  <w:num w:numId="21" w16cid:durableId="2048406167">
    <w:abstractNumId w:val="34"/>
  </w:num>
  <w:num w:numId="22" w16cid:durableId="755831386">
    <w:abstractNumId w:val="29"/>
  </w:num>
  <w:num w:numId="23" w16cid:durableId="1974093274">
    <w:abstractNumId w:val="20"/>
  </w:num>
  <w:num w:numId="24" w16cid:durableId="2027094893">
    <w:abstractNumId w:val="31"/>
  </w:num>
  <w:num w:numId="25" w16cid:durableId="319818170">
    <w:abstractNumId w:val="33"/>
  </w:num>
  <w:num w:numId="26" w16cid:durableId="962462165">
    <w:abstractNumId w:val="7"/>
  </w:num>
  <w:num w:numId="27" w16cid:durableId="1621842632">
    <w:abstractNumId w:val="6"/>
  </w:num>
  <w:num w:numId="28" w16cid:durableId="2135367084">
    <w:abstractNumId w:val="26"/>
  </w:num>
  <w:num w:numId="29" w16cid:durableId="1530684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2035953">
    <w:abstractNumId w:val="12"/>
  </w:num>
  <w:num w:numId="31" w16cid:durableId="1084569916">
    <w:abstractNumId w:val="8"/>
  </w:num>
  <w:num w:numId="32" w16cid:durableId="1631089191">
    <w:abstractNumId w:val="30"/>
  </w:num>
  <w:num w:numId="33" w16cid:durableId="843938762">
    <w:abstractNumId w:val="23"/>
  </w:num>
  <w:num w:numId="34" w16cid:durableId="1006593462">
    <w:abstractNumId w:val="16"/>
  </w:num>
  <w:num w:numId="35" w16cid:durableId="2128497918">
    <w:abstractNumId w:val="41"/>
  </w:num>
  <w:num w:numId="36" w16cid:durableId="966853941">
    <w:abstractNumId w:val="36"/>
  </w:num>
  <w:num w:numId="37" w16cid:durableId="269246780">
    <w:abstractNumId w:val="25"/>
  </w:num>
  <w:num w:numId="38" w16cid:durableId="913271778">
    <w:abstractNumId w:val="39"/>
  </w:num>
  <w:num w:numId="39" w16cid:durableId="633020914">
    <w:abstractNumId w:val="14"/>
  </w:num>
  <w:num w:numId="40" w16cid:durableId="380594270">
    <w:abstractNumId w:val="35"/>
  </w:num>
  <w:num w:numId="41" w16cid:durableId="136411875">
    <w:abstractNumId w:val="5"/>
  </w:num>
  <w:num w:numId="42" w16cid:durableId="1561599291">
    <w:abstractNumId w:val="4"/>
    <w:lvlOverride w:ilvl="0">
      <w:startOverride w:val="1"/>
    </w:lvlOverride>
  </w:num>
  <w:num w:numId="43" w16cid:durableId="1907033764">
    <w:abstractNumId w:val="15"/>
  </w:num>
  <w:num w:numId="44" w16cid:durableId="16717109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BE"/>
    <w:rsid w:val="00001652"/>
    <w:rsid w:val="00002099"/>
    <w:rsid w:val="0000714A"/>
    <w:rsid w:val="000147CF"/>
    <w:rsid w:val="000148A8"/>
    <w:rsid w:val="000148BC"/>
    <w:rsid w:val="00014B79"/>
    <w:rsid w:val="00014C42"/>
    <w:rsid w:val="00014CD3"/>
    <w:rsid w:val="00015D0A"/>
    <w:rsid w:val="00016515"/>
    <w:rsid w:val="0002333E"/>
    <w:rsid w:val="000240B7"/>
    <w:rsid w:val="00024870"/>
    <w:rsid w:val="00026B9D"/>
    <w:rsid w:val="00027138"/>
    <w:rsid w:val="00032CC8"/>
    <w:rsid w:val="0003353F"/>
    <w:rsid w:val="00035240"/>
    <w:rsid w:val="00036A4F"/>
    <w:rsid w:val="00041B4C"/>
    <w:rsid w:val="00041F1D"/>
    <w:rsid w:val="00042735"/>
    <w:rsid w:val="0004442B"/>
    <w:rsid w:val="00044C16"/>
    <w:rsid w:val="00045EA0"/>
    <w:rsid w:val="000466A6"/>
    <w:rsid w:val="00046760"/>
    <w:rsid w:val="0005182D"/>
    <w:rsid w:val="000576C5"/>
    <w:rsid w:val="000578B0"/>
    <w:rsid w:val="00061AEB"/>
    <w:rsid w:val="000630E0"/>
    <w:rsid w:val="00066814"/>
    <w:rsid w:val="00066844"/>
    <w:rsid w:val="00067EDC"/>
    <w:rsid w:val="00070D02"/>
    <w:rsid w:val="000710AD"/>
    <w:rsid w:val="00071BC2"/>
    <w:rsid w:val="00075EEE"/>
    <w:rsid w:val="0007668B"/>
    <w:rsid w:val="00076E6E"/>
    <w:rsid w:val="00082007"/>
    <w:rsid w:val="00082CD3"/>
    <w:rsid w:val="00085876"/>
    <w:rsid w:val="00085B09"/>
    <w:rsid w:val="00085DE2"/>
    <w:rsid w:val="00086665"/>
    <w:rsid w:val="00087682"/>
    <w:rsid w:val="000901FE"/>
    <w:rsid w:val="00090E45"/>
    <w:rsid w:val="00092A22"/>
    <w:rsid w:val="00092DA4"/>
    <w:rsid w:val="0009318B"/>
    <w:rsid w:val="00093A4E"/>
    <w:rsid w:val="00093C5F"/>
    <w:rsid w:val="0009597E"/>
    <w:rsid w:val="00095DB2"/>
    <w:rsid w:val="00097BDA"/>
    <w:rsid w:val="000A17CA"/>
    <w:rsid w:val="000A2031"/>
    <w:rsid w:val="000A2F40"/>
    <w:rsid w:val="000A4603"/>
    <w:rsid w:val="000A4A24"/>
    <w:rsid w:val="000A4DEF"/>
    <w:rsid w:val="000A72F1"/>
    <w:rsid w:val="000A7487"/>
    <w:rsid w:val="000B04A6"/>
    <w:rsid w:val="000B235D"/>
    <w:rsid w:val="000B2586"/>
    <w:rsid w:val="000B4D81"/>
    <w:rsid w:val="000B4E69"/>
    <w:rsid w:val="000B5C9A"/>
    <w:rsid w:val="000B6205"/>
    <w:rsid w:val="000B627A"/>
    <w:rsid w:val="000B6EA9"/>
    <w:rsid w:val="000C0CD2"/>
    <w:rsid w:val="000C2AA0"/>
    <w:rsid w:val="000C346F"/>
    <w:rsid w:val="000C4A28"/>
    <w:rsid w:val="000C5C5B"/>
    <w:rsid w:val="000C6920"/>
    <w:rsid w:val="000C6982"/>
    <w:rsid w:val="000C6C93"/>
    <w:rsid w:val="000C7EB3"/>
    <w:rsid w:val="000D0846"/>
    <w:rsid w:val="000D1418"/>
    <w:rsid w:val="000D52C5"/>
    <w:rsid w:val="000E055F"/>
    <w:rsid w:val="000E0905"/>
    <w:rsid w:val="000E1A41"/>
    <w:rsid w:val="000E5C04"/>
    <w:rsid w:val="000E684B"/>
    <w:rsid w:val="000F44BA"/>
    <w:rsid w:val="000F6435"/>
    <w:rsid w:val="000F71F5"/>
    <w:rsid w:val="00100651"/>
    <w:rsid w:val="00101726"/>
    <w:rsid w:val="00105079"/>
    <w:rsid w:val="001113A7"/>
    <w:rsid w:val="001114AF"/>
    <w:rsid w:val="001114E0"/>
    <w:rsid w:val="00111DF6"/>
    <w:rsid w:val="00112922"/>
    <w:rsid w:val="001138F9"/>
    <w:rsid w:val="00113EAF"/>
    <w:rsid w:val="00115573"/>
    <w:rsid w:val="001170A9"/>
    <w:rsid w:val="00117B8E"/>
    <w:rsid w:val="00117C10"/>
    <w:rsid w:val="00117F1B"/>
    <w:rsid w:val="0012007B"/>
    <w:rsid w:val="0012088D"/>
    <w:rsid w:val="001215D6"/>
    <w:rsid w:val="001225E9"/>
    <w:rsid w:val="00123AE1"/>
    <w:rsid w:val="00125448"/>
    <w:rsid w:val="00130EAB"/>
    <w:rsid w:val="0013188E"/>
    <w:rsid w:val="00131DDB"/>
    <w:rsid w:val="00136AC8"/>
    <w:rsid w:val="00137224"/>
    <w:rsid w:val="0014003B"/>
    <w:rsid w:val="001404A6"/>
    <w:rsid w:val="00141807"/>
    <w:rsid w:val="001430AB"/>
    <w:rsid w:val="001473A7"/>
    <w:rsid w:val="0015257F"/>
    <w:rsid w:val="00152ECE"/>
    <w:rsid w:val="0015302C"/>
    <w:rsid w:val="001545E5"/>
    <w:rsid w:val="0015477C"/>
    <w:rsid w:val="00154C4D"/>
    <w:rsid w:val="00156763"/>
    <w:rsid w:val="00157935"/>
    <w:rsid w:val="00165670"/>
    <w:rsid w:val="00165DE6"/>
    <w:rsid w:val="001660EF"/>
    <w:rsid w:val="00171E8A"/>
    <w:rsid w:val="00172DD1"/>
    <w:rsid w:val="00175BAF"/>
    <w:rsid w:val="0017684D"/>
    <w:rsid w:val="00176855"/>
    <w:rsid w:val="00176BF0"/>
    <w:rsid w:val="00177905"/>
    <w:rsid w:val="00184129"/>
    <w:rsid w:val="00185426"/>
    <w:rsid w:val="001866C4"/>
    <w:rsid w:val="00190706"/>
    <w:rsid w:val="001913A7"/>
    <w:rsid w:val="001917FF"/>
    <w:rsid w:val="00193203"/>
    <w:rsid w:val="00194E93"/>
    <w:rsid w:val="00195AC7"/>
    <w:rsid w:val="00195D6F"/>
    <w:rsid w:val="00196994"/>
    <w:rsid w:val="0019722C"/>
    <w:rsid w:val="00197DD8"/>
    <w:rsid w:val="00197ECD"/>
    <w:rsid w:val="001A09D9"/>
    <w:rsid w:val="001A63FA"/>
    <w:rsid w:val="001A7BCE"/>
    <w:rsid w:val="001B00E3"/>
    <w:rsid w:val="001B2451"/>
    <w:rsid w:val="001B41A7"/>
    <w:rsid w:val="001B43C4"/>
    <w:rsid w:val="001B6F39"/>
    <w:rsid w:val="001B742E"/>
    <w:rsid w:val="001C131B"/>
    <w:rsid w:val="001C4645"/>
    <w:rsid w:val="001C573D"/>
    <w:rsid w:val="001C6BE9"/>
    <w:rsid w:val="001C760A"/>
    <w:rsid w:val="001D0C30"/>
    <w:rsid w:val="001D12B2"/>
    <w:rsid w:val="001D29BF"/>
    <w:rsid w:val="001D3C0C"/>
    <w:rsid w:val="001D5874"/>
    <w:rsid w:val="001D5B7B"/>
    <w:rsid w:val="001D617F"/>
    <w:rsid w:val="001D75D1"/>
    <w:rsid w:val="001E0DD9"/>
    <w:rsid w:val="001E0FE0"/>
    <w:rsid w:val="001E14FA"/>
    <w:rsid w:val="001E32C0"/>
    <w:rsid w:val="001E409A"/>
    <w:rsid w:val="001E40B8"/>
    <w:rsid w:val="001E426F"/>
    <w:rsid w:val="001E715A"/>
    <w:rsid w:val="001E7F12"/>
    <w:rsid w:val="001F015D"/>
    <w:rsid w:val="001F3280"/>
    <w:rsid w:val="001F3886"/>
    <w:rsid w:val="001F3DA7"/>
    <w:rsid w:val="001F7F0C"/>
    <w:rsid w:val="0020010D"/>
    <w:rsid w:val="00200C9E"/>
    <w:rsid w:val="0020264A"/>
    <w:rsid w:val="002059E9"/>
    <w:rsid w:val="0020660F"/>
    <w:rsid w:val="002070C1"/>
    <w:rsid w:val="00207CB4"/>
    <w:rsid w:val="00211A09"/>
    <w:rsid w:val="00215664"/>
    <w:rsid w:val="00220E7B"/>
    <w:rsid w:val="0023151F"/>
    <w:rsid w:val="0023154D"/>
    <w:rsid w:val="0023179D"/>
    <w:rsid w:val="00231A7F"/>
    <w:rsid w:val="002334CC"/>
    <w:rsid w:val="00233869"/>
    <w:rsid w:val="002345EC"/>
    <w:rsid w:val="002361B8"/>
    <w:rsid w:val="00241698"/>
    <w:rsid w:val="002421F8"/>
    <w:rsid w:val="00245F3C"/>
    <w:rsid w:val="00245FB1"/>
    <w:rsid w:val="00246DCA"/>
    <w:rsid w:val="0024724D"/>
    <w:rsid w:val="002474D5"/>
    <w:rsid w:val="002508BB"/>
    <w:rsid w:val="00250FAC"/>
    <w:rsid w:val="00251141"/>
    <w:rsid w:val="0025142A"/>
    <w:rsid w:val="0025531C"/>
    <w:rsid w:val="0025724C"/>
    <w:rsid w:val="00261010"/>
    <w:rsid w:val="00261C1C"/>
    <w:rsid w:val="0026392A"/>
    <w:rsid w:val="00264B01"/>
    <w:rsid w:val="00265312"/>
    <w:rsid w:val="00265CDE"/>
    <w:rsid w:val="002705C7"/>
    <w:rsid w:val="00271DC6"/>
    <w:rsid w:val="00275743"/>
    <w:rsid w:val="002802A9"/>
    <w:rsid w:val="00280E91"/>
    <w:rsid w:val="00281747"/>
    <w:rsid w:val="00283955"/>
    <w:rsid w:val="002851EA"/>
    <w:rsid w:val="00286D7D"/>
    <w:rsid w:val="002909D8"/>
    <w:rsid w:val="00291EF9"/>
    <w:rsid w:val="002935CF"/>
    <w:rsid w:val="00293CB6"/>
    <w:rsid w:val="00297D40"/>
    <w:rsid w:val="002A1D7D"/>
    <w:rsid w:val="002A426A"/>
    <w:rsid w:val="002A4494"/>
    <w:rsid w:val="002A4F39"/>
    <w:rsid w:val="002A559B"/>
    <w:rsid w:val="002A6A4C"/>
    <w:rsid w:val="002B127F"/>
    <w:rsid w:val="002B19AC"/>
    <w:rsid w:val="002B1DD0"/>
    <w:rsid w:val="002B26EA"/>
    <w:rsid w:val="002B2A95"/>
    <w:rsid w:val="002B31FA"/>
    <w:rsid w:val="002B468F"/>
    <w:rsid w:val="002B4A29"/>
    <w:rsid w:val="002B7085"/>
    <w:rsid w:val="002C010C"/>
    <w:rsid w:val="002C12E9"/>
    <w:rsid w:val="002C5F66"/>
    <w:rsid w:val="002C6915"/>
    <w:rsid w:val="002C6929"/>
    <w:rsid w:val="002C77C7"/>
    <w:rsid w:val="002D0BC6"/>
    <w:rsid w:val="002D207F"/>
    <w:rsid w:val="002D22A7"/>
    <w:rsid w:val="002D2645"/>
    <w:rsid w:val="002D6FB5"/>
    <w:rsid w:val="002E53DD"/>
    <w:rsid w:val="002F25C0"/>
    <w:rsid w:val="002F2AE3"/>
    <w:rsid w:val="002F7747"/>
    <w:rsid w:val="002F7C02"/>
    <w:rsid w:val="0030552B"/>
    <w:rsid w:val="00305BA1"/>
    <w:rsid w:val="00305C30"/>
    <w:rsid w:val="003078C5"/>
    <w:rsid w:val="00310092"/>
    <w:rsid w:val="0031097A"/>
    <w:rsid w:val="00310B9A"/>
    <w:rsid w:val="00310EC9"/>
    <w:rsid w:val="00313232"/>
    <w:rsid w:val="003163D5"/>
    <w:rsid w:val="003176C3"/>
    <w:rsid w:val="00320C28"/>
    <w:rsid w:val="00321A6C"/>
    <w:rsid w:val="00321CF1"/>
    <w:rsid w:val="00322F7F"/>
    <w:rsid w:val="00323D5E"/>
    <w:rsid w:val="00323F5E"/>
    <w:rsid w:val="003240D1"/>
    <w:rsid w:val="00324114"/>
    <w:rsid w:val="003273E8"/>
    <w:rsid w:val="0032795A"/>
    <w:rsid w:val="00327FE2"/>
    <w:rsid w:val="00330E93"/>
    <w:rsid w:val="00333A4E"/>
    <w:rsid w:val="003348AB"/>
    <w:rsid w:val="003353A3"/>
    <w:rsid w:val="0033631A"/>
    <w:rsid w:val="00337030"/>
    <w:rsid w:val="0033713D"/>
    <w:rsid w:val="00341355"/>
    <w:rsid w:val="00344513"/>
    <w:rsid w:val="00345CAE"/>
    <w:rsid w:val="00345EAE"/>
    <w:rsid w:val="00346971"/>
    <w:rsid w:val="00350854"/>
    <w:rsid w:val="0035179B"/>
    <w:rsid w:val="00354350"/>
    <w:rsid w:val="003545BC"/>
    <w:rsid w:val="0035548B"/>
    <w:rsid w:val="003578A6"/>
    <w:rsid w:val="003579E9"/>
    <w:rsid w:val="00357A45"/>
    <w:rsid w:val="00357C0C"/>
    <w:rsid w:val="00357D36"/>
    <w:rsid w:val="00361B7E"/>
    <w:rsid w:val="003623F2"/>
    <w:rsid w:val="0036266D"/>
    <w:rsid w:val="00362706"/>
    <w:rsid w:val="00363C4F"/>
    <w:rsid w:val="00364497"/>
    <w:rsid w:val="003703F5"/>
    <w:rsid w:val="0037357D"/>
    <w:rsid w:val="00374008"/>
    <w:rsid w:val="00376288"/>
    <w:rsid w:val="00376CA3"/>
    <w:rsid w:val="00376EF4"/>
    <w:rsid w:val="00380A7F"/>
    <w:rsid w:val="00382636"/>
    <w:rsid w:val="00382720"/>
    <w:rsid w:val="00383F75"/>
    <w:rsid w:val="00385DB0"/>
    <w:rsid w:val="00387D77"/>
    <w:rsid w:val="0039094F"/>
    <w:rsid w:val="00392BAA"/>
    <w:rsid w:val="00393FFF"/>
    <w:rsid w:val="00395457"/>
    <w:rsid w:val="003964E6"/>
    <w:rsid w:val="00397BE8"/>
    <w:rsid w:val="003A0F32"/>
    <w:rsid w:val="003A1184"/>
    <w:rsid w:val="003A18ED"/>
    <w:rsid w:val="003A27C1"/>
    <w:rsid w:val="003A334A"/>
    <w:rsid w:val="003A7722"/>
    <w:rsid w:val="003B06C8"/>
    <w:rsid w:val="003B1631"/>
    <w:rsid w:val="003B1747"/>
    <w:rsid w:val="003B211F"/>
    <w:rsid w:val="003B337E"/>
    <w:rsid w:val="003B3A58"/>
    <w:rsid w:val="003B4519"/>
    <w:rsid w:val="003B5590"/>
    <w:rsid w:val="003B7D45"/>
    <w:rsid w:val="003C004C"/>
    <w:rsid w:val="003C426E"/>
    <w:rsid w:val="003C5E59"/>
    <w:rsid w:val="003C72E3"/>
    <w:rsid w:val="003C76EB"/>
    <w:rsid w:val="003D275E"/>
    <w:rsid w:val="003D5246"/>
    <w:rsid w:val="003D5C29"/>
    <w:rsid w:val="003D656B"/>
    <w:rsid w:val="003E0F5C"/>
    <w:rsid w:val="003E12AD"/>
    <w:rsid w:val="003E169B"/>
    <w:rsid w:val="003E4D43"/>
    <w:rsid w:val="003E77B4"/>
    <w:rsid w:val="003E7AC1"/>
    <w:rsid w:val="003F0C78"/>
    <w:rsid w:val="003F13E7"/>
    <w:rsid w:val="003F166C"/>
    <w:rsid w:val="003F1E15"/>
    <w:rsid w:val="003F6BC4"/>
    <w:rsid w:val="004001A5"/>
    <w:rsid w:val="00400F71"/>
    <w:rsid w:val="00401AB1"/>
    <w:rsid w:val="004026B3"/>
    <w:rsid w:val="004035FF"/>
    <w:rsid w:val="00403C63"/>
    <w:rsid w:val="0040561D"/>
    <w:rsid w:val="0040703B"/>
    <w:rsid w:val="00407B04"/>
    <w:rsid w:val="00410EC3"/>
    <w:rsid w:val="00413565"/>
    <w:rsid w:val="00414FE2"/>
    <w:rsid w:val="0041623F"/>
    <w:rsid w:val="00416591"/>
    <w:rsid w:val="00421107"/>
    <w:rsid w:val="00423544"/>
    <w:rsid w:val="00426337"/>
    <w:rsid w:val="00426896"/>
    <w:rsid w:val="00426A3D"/>
    <w:rsid w:val="00426ED3"/>
    <w:rsid w:val="00430024"/>
    <w:rsid w:val="00432769"/>
    <w:rsid w:val="00436DB3"/>
    <w:rsid w:val="00437C32"/>
    <w:rsid w:val="00441B9E"/>
    <w:rsid w:val="00443E3A"/>
    <w:rsid w:val="00444464"/>
    <w:rsid w:val="00445E51"/>
    <w:rsid w:val="00454A9D"/>
    <w:rsid w:val="00454C39"/>
    <w:rsid w:val="00455E57"/>
    <w:rsid w:val="004567E0"/>
    <w:rsid w:val="004574EE"/>
    <w:rsid w:val="004630E8"/>
    <w:rsid w:val="004633CC"/>
    <w:rsid w:val="004638CA"/>
    <w:rsid w:val="00463F28"/>
    <w:rsid w:val="004658AC"/>
    <w:rsid w:val="0047276B"/>
    <w:rsid w:val="00474C64"/>
    <w:rsid w:val="004774FB"/>
    <w:rsid w:val="00481C83"/>
    <w:rsid w:val="004821DC"/>
    <w:rsid w:val="00484309"/>
    <w:rsid w:val="004852C7"/>
    <w:rsid w:val="00486AF0"/>
    <w:rsid w:val="004872C9"/>
    <w:rsid w:val="00490001"/>
    <w:rsid w:val="0049239D"/>
    <w:rsid w:val="004925D7"/>
    <w:rsid w:val="00492D15"/>
    <w:rsid w:val="00493893"/>
    <w:rsid w:val="004949C4"/>
    <w:rsid w:val="00494FE8"/>
    <w:rsid w:val="00495C2A"/>
    <w:rsid w:val="00496133"/>
    <w:rsid w:val="00497BC9"/>
    <w:rsid w:val="004A0D6A"/>
    <w:rsid w:val="004A230B"/>
    <w:rsid w:val="004A5358"/>
    <w:rsid w:val="004A61F3"/>
    <w:rsid w:val="004B311B"/>
    <w:rsid w:val="004B3511"/>
    <w:rsid w:val="004B4F92"/>
    <w:rsid w:val="004B51DB"/>
    <w:rsid w:val="004B5820"/>
    <w:rsid w:val="004B58CB"/>
    <w:rsid w:val="004C4743"/>
    <w:rsid w:val="004C4DC8"/>
    <w:rsid w:val="004C51F5"/>
    <w:rsid w:val="004C52E6"/>
    <w:rsid w:val="004C592A"/>
    <w:rsid w:val="004C625B"/>
    <w:rsid w:val="004C6320"/>
    <w:rsid w:val="004C74E4"/>
    <w:rsid w:val="004C763B"/>
    <w:rsid w:val="004D0094"/>
    <w:rsid w:val="004D083D"/>
    <w:rsid w:val="004D0A2D"/>
    <w:rsid w:val="004D2232"/>
    <w:rsid w:val="004D3AFD"/>
    <w:rsid w:val="004D4462"/>
    <w:rsid w:val="004D4D3C"/>
    <w:rsid w:val="004D6162"/>
    <w:rsid w:val="004D6224"/>
    <w:rsid w:val="004D6AD8"/>
    <w:rsid w:val="004D6AEC"/>
    <w:rsid w:val="004E21A6"/>
    <w:rsid w:val="004E3B51"/>
    <w:rsid w:val="004E4437"/>
    <w:rsid w:val="004E4584"/>
    <w:rsid w:val="004E4798"/>
    <w:rsid w:val="004E5BA7"/>
    <w:rsid w:val="004E5DFD"/>
    <w:rsid w:val="004E755D"/>
    <w:rsid w:val="004F202B"/>
    <w:rsid w:val="004F2599"/>
    <w:rsid w:val="004F30C1"/>
    <w:rsid w:val="004F3E27"/>
    <w:rsid w:val="004F5856"/>
    <w:rsid w:val="004F6AA9"/>
    <w:rsid w:val="00501111"/>
    <w:rsid w:val="00501BAF"/>
    <w:rsid w:val="00501FBB"/>
    <w:rsid w:val="00504486"/>
    <w:rsid w:val="00506CC2"/>
    <w:rsid w:val="00507AA4"/>
    <w:rsid w:val="00511E9A"/>
    <w:rsid w:val="0051314D"/>
    <w:rsid w:val="005136DC"/>
    <w:rsid w:val="00513C21"/>
    <w:rsid w:val="00514380"/>
    <w:rsid w:val="00515CA3"/>
    <w:rsid w:val="0051615E"/>
    <w:rsid w:val="00520548"/>
    <w:rsid w:val="0052124A"/>
    <w:rsid w:val="00523779"/>
    <w:rsid w:val="00524257"/>
    <w:rsid w:val="00524616"/>
    <w:rsid w:val="00526E79"/>
    <w:rsid w:val="0053012D"/>
    <w:rsid w:val="00530487"/>
    <w:rsid w:val="00531C8C"/>
    <w:rsid w:val="00534330"/>
    <w:rsid w:val="00534701"/>
    <w:rsid w:val="00537166"/>
    <w:rsid w:val="00541A7C"/>
    <w:rsid w:val="00541AD1"/>
    <w:rsid w:val="00544374"/>
    <w:rsid w:val="00545F1F"/>
    <w:rsid w:val="00546313"/>
    <w:rsid w:val="00552FC2"/>
    <w:rsid w:val="00553201"/>
    <w:rsid w:val="005537F8"/>
    <w:rsid w:val="00554561"/>
    <w:rsid w:val="005566EC"/>
    <w:rsid w:val="00560DD0"/>
    <w:rsid w:val="0056267D"/>
    <w:rsid w:val="00562B63"/>
    <w:rsid w:val="00563500"/>
    <w:rsid w:val="00563889"/>
    <w:rsid w:val="005651DA"/>
    <w:rsid w:val="0056543D"/>
    <w:rsid w:val="00566754"/>
    <w:rsid w:val="00566A76"/>
    <w:rsid w:val="00570603"/>
    <w:rsid w:val="0057080D"/>
    <w:rsid w:val="00572B0A"/>
    <w:rsid w:val="00573BBA"/>
    <w:rsid w:val="00574DC6"/>
    <w:rsid w:val="00574E5E"/>
    <w:rsid w:val="00575A3C"/>
    <w:rsid w:val="00575CBF"/>
    <w:rsid w:val="005769B1"/>
    <w:rsid w:val="0058022E"/>
    <w:rsid w:val="005806E1"/>
    <w:rsid w:val="00585036"/>
    <w:rsid w:val="00585335"/>
    <w:rsid w:val="00586217"/>
    <w:rsid w:val="00590334"/>
    <w:rsid w:val="00591B46"/>
    <w:rsid w:val="00592E6E"/>
    <w:rsid w:val="005932FB"/>
    <w:rsid w:val="00595263"/>
    <w:rsid w:val="00595663"/>
    <w:rsid w:val="00597540"/>
    <w:rsid w:val="005A0191"/>
    <w:rsid w:val="005A2391"/>
    <w:rsid w:val="005A29E9"/>
    <w:rsid w:val="005A3E5D"/>
    <w:rsid w:val="005A63BE"/>
    <w:rsid w:val="005B2D8B"/>
    <w:rsid w:val="005B4143"/>
    <w:rsid w:val="005B5B24"/>
    <w:rsid w:val="005B669F"/>
    <w:rsid w:val="005B7B1D"/>
    <w:rsid w:val="005B7D85"/>
    <w:rsid w:val="005C0425"/>
    <w:rsid w:val="005C0F46"/>
    <w:rsid w:val="005C28CD"/>
    <w:rsid w:val="005C740A"/>
    <w:rsid w:val="005C7CC6"/>
    <w:rsid w:val="005D0EB4"/>
    <w:rsid w:val="005D1687"/>
    <w:rsid w:val="005D1A4B"/>
    <w:rsid w:val="005D3B6F"/>
    <w:rsid w:val="005D53E5"/>
    <w:rsid w:val="005D616C"/>
    <w:rsid w:val="005D6298"/>
    <w:rsid w:val="005E01FF"/>
    <w:rsid w:val="005E0B14"/>
    <w:rsid w:val="005E0FB5"/>
    <w:rsid w:val="005E2829"/>
    <w:rsid w:val="005E2878"/>
    <w:rsid w:val="005E417E"/>
    <w:rsid w:val="005E5959"/>
    <w:rsid w:val="005E61B0"/>
    <w:rsid w:val="005E7811"/>
    <w:rsid w:val="005F04BE"/>
    <w:rsid w:val="005F0A82"/>
    <w:rsid w:val="005F157B"/>
    <w:rsid w:val="005F31CC"/>
    <w:rsid w:val="005F36B4"/>
    <w:rsid w:val="005F36CD"/>
    <w:rsid w:val="005F5EB1"/>
    <w:rsid w:val="005F6011"/>
    <w:rsid w:val="005F60D2"/>
    <w:rsid w:val="005F7534"/>
    <w:rsid w:val="006000DB"/>
    <w:rsid w:val="00600838"/>
    <w:rsid w:val="00603B55"/>
    <w:rsid w:val="006046B8"/>
    <w:rsid w:val="0060578D"/>
    <w:rsid w:val="006061D6"/>
    <w:rsid w:val="00610DCF"/>
    <w:rsid w:val="00612BFC"/>
    <w:rsid w:val="006166DB"/>
    <w:rsid w:val="006168E3"/>
    <w:rsid w:val="00616D44"/>
    <w:rsid w:val="0061709F"/>
    <w:rsid w:val="00620A81"/>
    <w:rsid w:val="00621B05"/>
    <w:rsid w:val="00622203"/>
    <w:rsid w:val="00622BF9"/>
    <w:rsid w:val="0062432F"/>
    <w:rsid w:val="00624C00"/>
    <w:rsid w:val="0063141E"/>
    <w:rsid w:val="00636971"/>
    <w:rsid w:val="006376B7"/>
    <w:rsid w:val="006407BC"/>
    <w:rsid w:val="006411D2"/>
    <w:rsid w:val="00641F39"/>
    <w:rsid w:val="00643144"/>
    <w:rsid w:val="006440BD"/>
    <w:rsid w:val="006440C7"/>
    <w:rsid w:val="00644C09"/>
    <w:rsid w:val="006468FF"/>
    <w:rsid w:val="006476EA"/>
    <w:rsid w:val="00647E9E"/>
    <w:rsid w:val="00651006"/>
    <w:rsid w:val="006512A7"/>
    <w:rsid w:val="006515CD"/>
    <w:rsid w:val="006523F2"/>
    <w:rsid w:val="00652AFD"/>
    <w:rsid w:val="00654449"/>
    <w:rsid w:val="006554B5"/>
    <w:rsid w:val="00657D6E"/>
    <w:rsid w:val="00661BFD"/>
    <w:rsid w:val="006627B6"/>
    <w:rsid w:val="00663CC1"/>
    <w:rsid w:val="00665C5D"/>
    <w:rsid w:val="0066660A"/>
    <w:rsid w:val="00670391"/>
    <w:rsid w:val="00671E0A"/>
    <w:rsid w:val="006726FF"/>
    <w:rsid w:val="00672A3B"/>
    <w:rsid w:val="00673712"/>
    <w:rsid w:val="00675576"/>
    <w:rsid w:val="00675E50"/>
    <w:rsid w:val="00676753"/>
    <w:rsid w:val="00677EB1"/>
    <w:rsid w:val="00680E2F"/>
    <w:rsid w:val="00681A03"/>
    <w:rsid w:val="00685C2F"/>
    <w:rsid w:val="00686032"/>
    <w:rsid w:val="0069086C"/>
    <w:rsid w:val="0069358C"/>
    <w:rsid w:val="006952BD"/>
    <w:rsid w:val="006961DA"/>
    <w:rsid w:val="006967A9"/>
    <w:rsid w:val="00696A34"/>
    <w:rsid w:val="00697535"/>
    <w:rsid w:val="006978E3"/>
    <w:rsid w:val="006A2C40"/>
    <w:rsid w:val="006A372D"/>
    <w:rsid w:val="006A5123"/>
    <w:rsid w:val="006A6AA6"/>
    <w:rsid w:val="006B0841"/>
    <w:rsid w:val="006B41FB"/>
    <w:rsid w:val="006B461D"/>
    <w:rsid w:val="006B538E"/>
    <w:rsid w:val="006B5945"/>
    <w:rsid w:val="006B696F"/>
    <w:rsid w:val="006C15E6"/>
    <w:rsid w:val="006C56C5"/>
    <w:rsid w:val="006C6E56"/>
    <w:rsid w:val="006D03F8"/>
    <w:rsid w:val="006D155E"/>
    <w:rsid w:val="006D2246"/>
    <w:rsid w:val="006D2DE8"/>
    <w:rsid w:val="006D331D"/>
    <w:rsid w:val="006D4383"/>
    <w:rsid w:val="006D468C"/>
    <w:rsid w:val="006D755D"/>
    <w:rsid w:val="006E00BA"/>
    <w:rsid w:val="006E0E52"/>
    <w:rsid w:val="006E10CB"/>
    <w:rsid w:val="006E34E7"/>
    <w:rsid w:val="006E36BF"/>
    <w:rsid w:val="006E3C07"/>
    <w:rsid w:val="006E4628"/>
    <w:rsid w:val="006E6484"/>
    <w:rsid w:val="006F1598"/>
    <w:rsid w:val="006F2E91"/>
    <w:rsid w:val="006F35D8"/>
    <w:rsid w:val="006F40AE"/>
    <w:rsid w:val="006F4BBE"/>
    <w:rsid w:val="006F6642"/>
    <w:rsid w:val="006F6C4B"/>
    <w:rsid w:val="007005DA"/>
    <w:rsid w:val="00700A85"/>
    <w:rsid w:val="007020F6"/>
    <w:rsid w:val="007025AD"/>
    <w:rsid w:val="00702C89"/>
    <w:rsid w:val="00702F7C"/>
    <w:rsid w:val="007030C7"/>
    <w:rsid w:val="0070332B"/>
    <w:rsid w:val="00704BE5"/>
    <w:rsid w:val="00706FBC"/>
    <w:rsid w:val="007108C2"/>
    <w:rsid w:val="0071113C"/>
    <w:rsid w:val="00711DBB"/>
    <w:rsid w:val="007133F7"/>
    <w:rsid w:val="00714A3B"/>
    <w:rsid w:val="00716AF0"/>
    <w:rsid w:val="00716D72"/>
    <w:rsid w:val="0071725D"/>
    <w:rsid w:val="0072232F"/>
    <w:rsid w:val="00722962"/>
    <w:rsid w:val="00723F94"/>
    <w:rsid w:val="0072562C"/>
    <w:rsid w:val="00731C04"/>
    <w:rsid w:val="00732303"/>
    <w:rsid w:val="00732536"/>
    <w:rsid w:val="00734C60"/>
    <w:rsid w:val="00735776"/>
    <w:rsid w:val="007363FB"/>
    <w:rsid w:val="0074170B"/>
    <w:rsid w:val="007420F7"/>
    <w:rsid w:val="007439AC"/>
    <w:rsid w:val="00743ED0"/>
    <w:rsid w:val="0074430C"/>
    <w:rsid w:val="00744AF3"/>
    <w:rsid w:val="00744C2D"/>
    <w:rsid w:val="007456F3"/>
    <w:rsid w:val="00745AA6"/>
    <w:rsid w:val="00750AEC"/>
    <w:rsid w:val="00750B41"/>
    <w:rsid w:val="0075253A"/>
    <w:rsid w:val="00755271"/>
    <w:rsid w:val="0075580E"/>
    <w:rsid w:val="00760B47"/>
    <w:rsid w:val="00762417"/>
    <w:rsid w:val="00766291"/>
    <w:rsid w:val="00766E9A"/>
    <w:rsid w:val="00767B82"/>
    <w:rsid w:val="0077001D"/>
    <w:rsid w:val="007701B7"/>
    <w:rsid w:val="007710FD"/>
    <w:rsid w:val="0077132C"/>
    <w:rsid w:val="00774A16"/>
    <w:rsid w:val="00777961"/>
    <w:rsid w:val="00782F91"/>
    <w:rsid w:val="007840A3"/>
    <w:rsid w:val="00784B3D"/>
    <w:rsid w:val="007873F8"/>
    <w:rsid w:val="00787DBC"/>
    <w:rsid w:val="00790D4C"/>
    <w:rsid w:val="007911E0"/>
    <w:rsid w:val="00797D1A"/>
    <w:rsid w:val="007A04E0"/>
    <w:rsid w:val="007A65A6"/>
    <w:rsid w:val="007B0E51"/>
    <w:rsid w:val="007B1145"/>
    <w:rsid w:val="007B2458"/>
    <w:rsid w:val="007B2B6F"/>
    <w:rsid w:val="007B2D8E"/>
    <w:rsid w:val="007B56AA"/>
    <w:rsid w:val="007B5B2F"/>
    <w:rsid w:val="007C019D"/>
    <w:rsid w:val="007C067C"/>
    <w:rsid w:val="007C15F9"/>
    <w:rsid w:val="007C19B6"/>
    <w:rsid w:val="007C44FB"/>
    <w:rsid w:val="007C6496"/>
    <w:rsid w:val="007C7442"/>
    <w:rsid w:val="007D09E2"/>
    <w:rsid w:val="007D1993"/>
    <w:rsid w:val="007D3B6A"/>
    <w:rsid w:val="007D4A66"/>
    <w:rsid w:val="007D5B43"/>
    <w:rsid w:val="007E0577"/>
    <w:rsid w:val="007E2A39"/>
    <w:rsid w:val="007E2BB7"/>
    <w:rsid w:val="007E4836"/>
    <w:rsid w:val="007E48CE"/>
    <w:rsid w:val="007E57CF"/>
    <w:rsid w:val="007E5F1D"/>
    <w:rsid w:val="007E7A57"/>
    <w:rsid w:val="007F225E"/>
    <w:rsid w:val="007F226C"/>
    <w:rsid w:val="007F29B3"/>
    <w:rsid w:val="007F3144"/>
    <w:rsid w:val="007F50B5"/>
    <w:rsid w:val="007F563C"/>
    <w:rsid w:val="007F6068"/>
    <w:rsid w:val="007F74B6"/>
    <w:rsid w:val="007F74F4"/>
    <w:rsid w:val="00800C51"/>
    <w:rsid w:val="008011B2"/>
    <w:rsid w:val="00801285"/>
    <w:rsid w:val="008024BE"/>
    <w:rsid w:val="008028BE"/>
    <w:rsid w:val="00802A88"/>
    <w:rsid w:val="00803B60"/>
    <w:rsid w:val="008052DA"/>
    <w:rsid w:val="008054E4"/>
    <w:rsid w:val="0080676D"/>
    <w:rsid w:val="00807872"/>
    <w:rsid w:val="008119DF"/>
    <w:rsid w:val="00811DE0"/>
    <w:rsid w:val="008120B6"/>
    <w:rsid w:val="008129AF"/>
    <w:rsid w:val="008131A6"/>
    <w:rsid w:val="0081396B"/>
    <w:rsid w:val="00813BB7"/>
    <w:rsid w:val="008152D8"/>
    <w:rsid w:val="008226AB"/>
    <w:rsid w:val="008233AB"/>
    <w:rsid w:val="0082775D"/>
    <w:rsid w:val="00827D0B"/>
    <w:rsid w:val="00831117"/>
    <w:rsid w:val="00833771"/>
    <w:rsid w:val="008348DD"/>
    <w:rsid w:val="00834E81"/>
    <w:rsid w:val="008359D3"/>
    <w:rsid w:val="00836502"/>
    <w:rsid w:val="00836E44"/>
    <w:rsid w:val="008431D3"/>
    <w:rsid w:val="008435D6"/>
    <w:rsid w:val="00843B90"/>
    <w:rsid w:val="008446ED"/>
    <w:rsid w:val="008446F7"/>
    <w:rsid w:val="0084506B"/>
    <w:rsid w:val="00846F2E"/>
    <w:rsid w:val="00850285"/>
    <w:rsid w:val="0085151E"/>
    <w:rsid w:val="00852E33"/>
    <w:rsid w:val="008537EE"/>
    <w:rsid w:val="0085402E"/>
    <w:rsid w:val="0085494C"/>
    <w:rsid w:val="00856738"/>
    <w:rsid w:val="00860D0E"/>
    <w:rsid w:val="0086399B"/>
    <w:rsid w:val="00863FF5"/>
    <w:rsid w:val="008658F0"/>
    <w:rsid w:val="008673F0"/>
    <w:rsid w:val="0087048D"/>
    <w:rsid w:val="008711E8"/>
    <w:rsid w:val="008716B9"/>
    <w:rsid w:val="00872185"/>
    <w:rsid w:val="0087266B"/>
    <w:rsid w:val="008727B9"/>
    <w:rsid w:val="00875950"/>
    <w:rsid w:val="008759EC"/>
    <w:rsid w:val="00875F5B"/>
    <w:rsid w:val="00876BA7"/>
    <w:rsid w:val="008801FB"/>
    <w:rsid w:val="00880686"/>
    <w:rsid w:val="008808F7"/>
    <w:rsid w:val="008816E1"/>
    <w:rsid w:val="0088306E"/>
    <w:rsid w:val="008844C1"/>
    <w:rsid w:val="008904D0"/>
    <w:rsid w:val="00891468"/>
    <w:rsid w:val="008915B8"/>
    <w:rsid w:val="0089272A"/>
    <w:rsid w:val="008933C8"/>
    <w:rsid w:val="008934D9"/>
    <w:rsid w:val="00896626"/>
    <w:rsid w:val="008A0A53"/>
    <w:rsid w:val="008A28DD"/>
    <w:rsid w:val="008A770D"/>
    <w:rsid w:val="008A7874"/>
    <w:rsid w:val="008B05C8"/>
    <w:rsid w:val="008B1A77"/>
    <w:rsid w:val="008B438F"/>
    <w:rsid w:val="008B464F"/>
    <w:rsid w:val="008B555A"/>
    <w:rsid w:val="008B72B0"/>
    <w:rsid w:val="008C48A8"/>
    <w:rsid w:val="008C4F65"/>
    <w:rsid w:val="008C5B5F"/>
    <w:rsid w:val="008C614E"/>
    <w:rsid w:val="008C6995"/>
    <w:rsid w:val="008C7162"/>
    <w:rsid w:val="008C778E"/>
    <w:rsid w:val="008D0723"/>
    <w:rsid w:val="008D0A19"/>
    <w:rsid w:val="008D0EB3"/>
    <w:rsid w:val="008D11CF"/>
    <w:rsid w:val="008D18A9"/>
    <w:rsid w:val="008D5C79"/>
    <w:rsid w:val="008D5FF5"/>
    <w:rsid w:val="008D7AA2"/>
    <w:rsid w:val="008E375E"/>
    <w:rsid w:val="008E4123"/>
    <w:rsid w:val="008E412F"/>
    <w:rsid w:val="008E6DA0"/>
    <w:rsid w:val="008F1AD4"/>
    <w:rsid w:val="008F2830"/>
    <w:rsid w:val="008F2A92"/>
    <w:rsid w:val="008F3A44"/>
    <w:rsid w:val="008F5308"/>
    <w:rsid w:val="008F57E1"/>
    <w:rsid w:val="008F5AC3"/>
    <w:rsid w:val="008F5B8F"/>
    <w:rsid w:val="008F6B5F"/>
    <w:rsid w:val="0090064C"/>
    <w:rsid w:val="009006E9"/>
    <w:rsid w:val="00900C0A"/>
    <w:rsid w:val="009037F2"/>
    <w:rsid w:val="0090733E"/>
    <w:rsid w:val="00910DFB"/>
    <w:rsid w:val="00911ACE"/>
    <w:rsid w:val="00912EFA"/>
    <w:rsid w:val="00914674"/>
    <w:rsid w:val="00914975"/>
    <w:rsid w:val="00914DBF"/>
    <w:rsid w:val="009161B3"/>
    <w:rsid w:val="009168D4"/>
    <w:rsid w:val="00916F49"/>
    <w:rsid w:val="00916F6A"/>
    <w:rsid w:val="00920670"/>
    <w:rsid w:val="00922684"/>
    <w:rsid w:val="009245A1"/>
    <w:rsid w:val="0092474C"/>
    <w:rsid w:val="0092567E"/>
    <w:rsid w:val="00927676"/>
    <w:rsid w:val="00927CAA"/>
    <w:rsid w:val="009308DA"/>
    <w:rsid w:val="00930DB1"/>
    <w:rsid w:val="009320B2"/>
    <w:rsid w:val="00933A27"/>
    <w:rsid w:val="00934248"/>
    <w:rsid w:val="00936072"/>
    <w:rsid w:val="009363BC"/>
    <w:rsid w:val="00937171"/>
    <w:rsid w:val="009401F3"/>
    <w:rsid w:val="0094093B"/>
    <w:rsid w:val="00943F0C"/>
    <w:rsid w:val="009456DD"/>
    <w:rsid w:val="009466F3"/>
    <w:rsid w:val="0094676F"/>
    <w:rsid w:val="00952188"/>
    <w:rsid w:val="009548A1"/>
    <w:rsid w:val="00956911"/>
    <w:rsid w:val="00960D49"/>
    <w:rsid w:val="00961638"/>
    <w:rsid w:val="00961753"/>
    <w:rsid w:val="0096203B"/>
    <w:rsid w:val="0096588D"/>
    <w:rsid w:val="00966051"/>
    <w:rsid w:val="00972769"/>
    <w:rsid w:val="009728A6"/>
    <w:rsid w:val="00972D3D"/>
    <w:rsid w:val="0097359B"/>
    <w:rsid w:val="00974918"/>
    <w:rsid w:val="00980CFC"/>
    <w:rsid w:val="0098205E"/>
    <w:rsid w:val="00983C8B"/>
    <w:rsid w:val="00985470"/>
    <w:rsid w:val="009876B5"/>
    <w:rsid w:val="009918A1"/>
    <w:rsid w:val="009920E8"/>
    <w:rsid w:val="00995CA7"/>
    <w:rsid w:val="009A08E0"/>
    <w:rsid w:val="009A1695"/>
    <w:rsid w:val="009A2448"/>
    <w:rsid w:val="009A2F71"/>
    <w:rsid w:val="009A3DA5"/>
    <w:rsid w:val="009B079D"/>
    <w:rsid w:val="009B2CCC"/>
    <w:rsid w:val="009B3514"/>
    <w:rsid w:val="009B6269"/>
    <w:rsid w:val="009B7A14"/>
    <w:rsid w:val="009C097A"/>
    <w:rsid w:val="009C24A6"/>
    <w:rsid w:val="009C2ACE"/>
    <w:rsid w:val="009C397E"/>
    <w:rsid w:val="009C3B20"/>
    <w:rsid w:val="009C59E1"/>
    <w:rsid w:val="009C5DD8"/>
    <w:rsid w:val="009C6D67"/>
    <w:rsid w:val="009C7CF7"/>
    <w:rsid w:val="009D05AB"/>
    <w:rsid w:val="009D1388"/>
    <w:rsid w:val="009D1BD6"/>
    <w:rsid w:val="009D2444"/>
    <w:rsid w:val="009D30BB"/>
    <w:rsid w:val="009D6B24"/>
    <w:rsid w:val="009D6E29"/>
    <w:rsid w:val="009D6E57"/>
    <w:rsid w:val="009E156B"/>
    <w:rsid w:val="009E1D23"/>
    <w:rsid w:val="009E3F38"/>
    <w:rsid w:val="009E588D"/>
    <w:rsid w:val="009E5F31"/>
    <w:rsid w:val="009E69A4"/>
    <w:rsid w:val="009F161F"/>
    <w:rsid w:val="009F2AD0"/>
    <w:rsid w:val="009F38BC"/>
    <w:rsid w:val="009F3B88"/>
    <w:rsid w:val="009F562E"/>
    <w:rsid w:val="009F5A7A"/>
    <w:rsid w:val="009F69A4"/>
    <w:rsid w:val="009F6CAC"/>
    <w:rsid w:val="009F6D8A"/>
    <w:rsid w:val="00A0262A"/>
    <w:rsid w:val="00A02A2A"/>
    <w:rsid w:val="00A039B0"/>
    <w:rsid w:val="00A0435F"/>
    <w:rsid w:val="00A05362"/>
    <w:rsid w:val="00A05740"/>
    <w:rsid w:val="00A05869"/>
    <w:rsid w:val="00A06025"/>
    <w:rsid w:val="00A07C92"/>
    <w:rsid w:val="00A10247"/>
    <w:rsid w:val="00A10616"/>
    <w:rsid w:val="00A10A6A"/>
    <w:rsid w:val="00A11462"/>
    <w:rsid w:val="00A11697"/>
    <w:rsid w:val="00A11931"/>
    <w:rsid w:val="00A11DE5"/>
    <w:rsid w:val="00A1293E"/>
    <w:rsid w:val="00A1353D"/>
    <w:rsid w:val="00A14090"/>
    <w:rsid w:val="00A14A42"/>
    <w:rsid w:val="00A20FFC"/>
    <w:rsid w:val="00A21336"/>
    <w:rsid w:val="00A214A5"/>
    <w:rsid w:val="00A22A82"/>
    <w:rsid w:val="00A233A0"/>
    <w:rsid w:val="00A23536"/>
    <w:rsid w:val="00A2432D"/>
    <w:rsid w:val="00A24776"/>
    <w:rsid w:val="00A26806"/>
    <w:rsid w:val="00A2790F"/>
    <w:rsid w:val="00A30AA4"/>
    <w:rsid w:val="00A31FF8"/>
    <w:rsid w:val="00A32CC0"/>
    <w:rsid w:val="00A32FCD"/>
    <w:rsid w:val="00A3581C"/>
    <w:rsid w:val="00A371C2"/>
    <w:rsid w:val="00A3791C"/>
    <w:rsid w:val="00A404A0"/>
    <w:rsid w:val="00A40628"/>
    <w:rsid w:val="00A4128A"/>
    <w:rsid w:val="00A419FA"/>
    <w:rsid w:val="00A4214B"/>
    <w:rsid w:val="00A441A0"/>
    <w:rsid w:val="00A44595"/>
    <w:rsid w:val="00A4660F"/>
    <w:rsid w:val="00A46760"/>
    <w:rsid w:val="00A4755F"/>
    <w:rsid w:val="00A47E8D"/>
    <w:rsid w:val="00A50626"/>
    <w:rsid w:val="00A51DEA"/>
    <w:rsid w:val="00A529CB"/>
    <w:rsid w:val="00A53C41"/>
    <w:rsid w:val="00A549CB"/>
    <w:rsid w:val="00A57A19"/>
    <w:rsid w:val="00A60390"/>
    <w:rsid w:val="00A60890"/>
    <w:rsid w:val="00A6117E"/>
    <w:rsid w:val="00A61416"/>
    <w:rsid w:val="00A618CE"/>
    <w:rsid w:val="00A6356B"/>
    <w:rsid w:val="00A63891"/>
    <w:rsid w:val="00A64878"/>
    <w:rsid w:val="00A673DA"/>
    <w:rsid w:val="00A67BE6"/>
    <w:rsid w:val="00A7504F"/>
    <w:rsid w:val="00A754EA"/>
    <w:rsid w:val="00A77AC3"/>
    <w:rsid w:val="00A8133B"/>
    <w:rsid w:val="00A81BDD"/>
    <w:rsid w:val="00A849A2"/>
    <w:rsid w:val="00A85B3D"/>
    <w:rsid w:val="00A86076"/>
    <w:rsid w:val="00A913D7"/>
    <w:rsid w:val="00A91D54"/>
    <w:rsid w:val="00A9346C"/>
    <w:rsid w:val="00A93744"/>
    <w:rsid w:val="00A95609"/>
    <w:rsid w:val="00A95EA2"/>
    <w:rsid w:val="00AA0222"/>
    <w:rsid w:val="00AA0F90"/>
    <w:rsid w:val="00AA3C94"/>
    <w:rsid w:val="00AA4B9C"/>
    <w:rsid w:val="00AA60C5"/>
    <w:rsid w:val="00AA779F"/>
    <w:rsid w:val="00AA7D9D"/>
    <w:rsid w:val="00AB009A"/>
    <w:rsid w:val="00AB1BEE"/>
    <w:rsid w:val="00AB2567"/>
    <w:rsid w:val="00AB26D9"/>
    <w:rsid w:val="00AB39EF"/>
    <w:rsid w:val="00AB530A"/>
    <w:rsid w:val="00AB5D9C"/>
    <w:rsid w:val="00AB613C"/>
    <w:rsid w:val="00AB7429"/>
    <w:rsid w:val="00AB7F89"/>
    <w:rsid w:val="00AC07E9"/>
    <w:rsid w:val="00AC2FBF"/>
    <w:rsid w:val="00AC2FF7"/>
    <w:rsid w:val="00AC3BBF"/>
    <w:rsid w:val="00AC582A"/>
    <w:rsid w:val="00AD0973"/>
    <w:rsid w:val="00AD1740"/>
    <w:rsid w:val="00AD2CD8"/>
    <w:rsid w:val="00AD5032"/>
    <w:rsid w:val="00AD5180"/>
    <w:rsid w:val="00AD6A22"/>
    <w:rsid w:val="00AD7255"/>
    <w:rsid w:val="00AE1608"/>
    <w:rsid w:val="00AE1AF7"/>
    <w:rsid w:val="00AE252C"/>
    <w:rsid w:val="00AE2959"/>
    <w:rsid w:val="00AE3329"/>
    <w:rsid w:val="00AE4062"/>
    <w:rsid w:val="00AE51C8"/>
    <w:rsid w:val="00AE5235"/>
    <w:rsid w:val="00AE71E8"/>
    <w:rsid w:val="00AE7CB4"/>
    <w:rsid w:val="00AF1EC6"/>
    <w:rsid w:val="00AF2FB1"/>
    <w:rsid w:val="00AF3015"/>
    <w:rsid w:val="00AF432E"/>
    <w:rsid w:val="00AF5844"/>
    <w:rsid w:val="00AF7108"/>
    <w:rsid w:val="00B013B4"/>
    <w:rsid w:val="00B026C1"/>
    <w:rsid w:val="00B045A6"/>
    <w:rsid w:val="00B04BB7"/>
    <w:rsid w:val="00B04DED"/>
    <w:rsid w:val="00B05211"/>
    <w:rsid w:val="00B05B27"/>
    <w:rsid w:val="00B070DA"/>
    <w:rsid w:val="00B10306"/>
    <w:rsid w:val="00B105FB"/>
    <w:rsid w:val="00B12C1B"/>
    <w:rsid w:val="00B14D5F"/>
    <w:rsid w:val="00B14EA6"/>
    <w:rsid w:val="00B169E7"/>
    <w:rsid w:val="00B17002"/>
    <w:rsid w:val="00B20761"/>
    <w:rsid w:val="00B22D02"/>
    <w:rsid w:val="00B24140"/>
    <w:rsid w:val="00B259AD"/>
    <w:rsid w:val="00B25A6C"/>
    <w:rsid w:val="00B26ECF"/>
    <w:rsid w:val="00B27AB7"/>
    <w:rsid w:val="00B3521C"/>
    <w:rsid w:val="00B353A2"/>
    <w:rsid w:val="00B41025"/>
    <w:rsid w:val="00B41465"/>
    <w:rsid w:val="00B42BAA"/>
    <w:rsid w:val="00B43041"/>
    <w:rsid w:val="00B43CE7"/>
    <w:rsid w:val="00B43E70"/>
    <w:rsid w:val="00B461A6"/>
    <w:rsid w:val="00B47B07"/>
    <w:rsid w:val="00B50A54"/>
    <w:rsid w:val="00B51D21"/>
    <w:rsid w:val="00B52674"/>
    <w:rsid w:val="00B55171"/>
    <w:rsid w:val="00B56058"/>
    <w:rsid w:val="00B56D72"/>
    <w:rsid w:val="00B6163E"/>
    <w:rsid w:val="00B61DE0"/>
    <w:rsid w:val="00B61E96"/>
    <w:rsid w:val="00B624F6"/>
    <w:rsid w:val="00B63005"/>
    <w:rsid w:val="00B65BC9"/>
    <w:rsid w:val="00B667B3"/>
    <w:rsid w:val="00B67FE7"/>
    <w:rsid w:val="00B70B8D"/>
    <w:rsid w:val="00B71ECC"/>
    <w:rsid w:val="00B71F98"/>
    <w:rsid w:val="00B74415"/>
    <w:rsid w:val="00B74AA5"/>
    <w:rsid w:val="00B75719"/>
    <w:rsid w:val="00B76947"/>
    <w:rsid w:val="00B8068D"/>
    <w:rsid w:val="00B81340"/>
    <w:rsid w:val="00B81631"/>
    <w:rsid w:val="00B82502"/>
    <w:rsid w:val="00B85224"/>
    <w:rsid w:val="00B856A6"/>
    <w:rsid w:val="00B86C4D"/>
    <w:rsid w:val="00B8772C"/>
    <w:rsid w:val="00B91682"/>
    <w:rsid w:val="00B91FCB"/>
    <w:rsid w:val="00B943F6"/>
    <w:rsid w:val="00B96498"/>
    <w:rsid w:val="00B973EB"/>
    <w:rsid w:val="00B97EAB"/>
    <w:rsid w:val="00BA0E83"/>
    <w:rsid w:val="00BA2F9D"/>
    <w:rsid w:val="00BA5368"/>
    <w:rsid w:val="00BA6981"/>
    <w:rsid w:val="00BB14F9"/>
    <w:rsid w:val="00BB27C7"/>
    <w:rsid w:val="00BC05FE"/>
    <w:rsid w:val="00BC125D"/>
    <w:rsid w:val="00BC6C88"/>
    <w:rsid w:val="00BD059F"/>
    <w:rsid w:val="00BD1329"/>
    <w:rsid w:val="00BD132B"/>
    <w:rsid w:val="00BD13A1"/>
    <w:rsid w:val="00BD251F"/>
    <w:rsid w:val="00BD365D"/>
    <w:rsid w:val="00BD52D2"/>
    <w:rsid w:val="00BD596E"/>
    <w:rsid w:val="00BD67D9"/>
    <w:rsid w:val="00BE0256"/>
    <w:rsid w:val="00BE02AA"/>
    <w:rsid w:val="00BE05E5"/>
    <w:rsid w:val="00BE22E2"/>
    <w:rsid w:val="00BE44F0"/>
    <w:rsid w:val="00BE4859"/>
    <w:rsid w:val="00BE4ED4"/>
    <w:rsid w:val="00BE5316"/>
    <w:rsid w:val="00BE6588"/>
    <w:rsid w:val="00BF2EB9"/>
    <w:rsid w:val="00BF2F4E"/>
    <w:rsid w:val="00BF3F7A"/>
    <w:rsid w:val="00BF43B0"/>
    <w:rsid w:val="00BF4415"/>
    <w:rsid w:val="00BF4EE1"/>
    <w:rsid w:val="00BF5236"/>
    <w:rsid w:val="00BF56F5"/>
    <w:rsid w:val="00BF63E8"/>
    <w:rsid w:val="00BF6673"/>
    <w:rsid w:val="00BF7B51"/>
    <w:rsid w:val="00C021B0"/>
    <w:rsid w:val="00C04102"/>
    <w:rsid w:val="00C043CC"/>
    <w:rsid w:val="00C04EC6"/>
    <w:rsid w:val="00C0506F"/>
    <w:rsid w:val="00C05F72"/>
    <w:rsid w:val="00C0619E"/>
    <w:rsid w:val="00C06E3A"/>
    <w:rsid w:val="00C116DF"/>
    <w:rsid w:val="00C11EC1"/>
    <w:rsid w:val="00C13483"/>
    <w:rsid w:val="00C134EC"/>
    <w:rsid w:val="00C14116"/>
    <w:rsid w:val="00C17045"/>
    <w:rsid w:val="00C212EE"/>
    <w:rsid w:val="00C228A5"/>
    <w:rsid w:val="00C2305F"/>
    <w:rsid w:val="00C2362F"/>
    <w:rsid w:val="00C239D7"/>
    <w:rsid w:val="00C23C93"/>
    <w:rsid w:val="00C24F9A"/>
    <w:rsid w:val="00C272B2"/>
    <w:rsid w:val="00C3031B"/>
    <w:rsid w:val="00C31961"/>
    <w:rsid w:val="00C32101"/>
    <w:rsid w:val="00C332C4"/>
    <w:rsid w:val="00C360EE"/>
    <w:rsid w:val="00C36CC8"/>
    <w:rsid w:val="00C37C31"/>
    <w:rsid w:val="00C40C92"/>
    <w:rsid w:val="00C41F66"/>
    <w:rsid w:val="00C424AE"/>
    <w:rsid w:val="00C47120"/>
    <w:rsid w:val="00C50A0E"/>
    <w:rsid w:val="00C51B24"/>
    <w:rsid w:val="00C5552F"/>
    <w:rsid w:val="00C57A69"/>
    <w:rsid w:val="00C57C2D"/>
    <w:rsid w:val="00C57E09"/>
    <w:rsid w:val="00C61439"/>
    <w:rsid w:val="00C64170"/>
    <w:rsid w:val="00C641F8"/>
    <w:rsid w:val="00C675DA"/>
    <w:rsid w:val="00C67EBA"/>
    <w:rsid w:val="00C70B73"/>
    <w:rsid w:val="00C715D9"/>
    <w:rsid w:val="00C7376C"/>
    <w:rsid w:val="00C7413F"/>
    <w:rsid w:val="00C75480"/>
    <w:rsid w:val="00C75CA3"/>
    <w:rsid w:val="00C7659B"/>
    <w:rsid w:val="00C76D4B"/>
    <w:rsid w:val="00C76D66"/>
    <w:rsid w:val="00C809B3"/>
    <w:rsid w:val="00C81097"/>
    <w:rsid w:val="00C820F7"/>
    <w:rsid w:val="00C829E4"/>
    <w:rsid w:val="00C84922"/>
    <w:rsid w:val="00C850F7"/>
    <w:rsid w:val="00C854F3"/>
    <w:rsid w:val="00C8640A"/>
    <w:rsid w:val="00C8748D"/>
    <w:rsid w:val="00C87DC5"/>
    <w:rsid w:val="00C9003D"/>
    <w:rsid w:val="00C9146D"/>
    <w:rsid w:val="00C9221C"/>
    <w:rsid w:val="00CA026E"/>
    <w:rsid w:val="00CA0557"/>
    <w:rsid w:val="00CA112C"/>
    <w:rsid w:val="00CA231D"/>
    <w:rsid w:val="00CA2715"/>
    <w:rsid w:val="00CA3929"/>
    <w:rsid w:val="00CA5CD4"/>
    <w:rsid w:val="00CA7848"/>
    <w:rsid w:val="00CB09C5"/>
    <w:rsid w:val="00CB1C66"/>
    <w:rsid w:val="00CB1C95"/>
    <w:rsid w:val="00CB2975"/>
    <w:rsid w:val="00CB2CB7"/>
    <w:rsid w:val="00CB3078"/>
    <w:rsid w:val="00CB4FD9"/>
    <w:rsid w:val="00CB61E7"/>
    <w:rsid w:val="00CB6BAD"/>
    <w:rsid w:val="00CC1270"/>
    <w:rsid w:val="00CC1CA9"/>
    <w:rsid w:val="00CC1CDD"/>
    <w:rsid w:val="00CC1FB6"/>
    <w:rsid w:val="00CC2267"/>
    <w:rsid w:val="00CC4A22"/>
    <w:rsid w:val="00CC5E5D"/>
    <w:rsid w:val="00CC6470"/>
    <w:rsid w:val="00CC702D"/>
    <w:rsid w:val="00CD15E9"/>
    <w:rsid w:val="00CD247D"/>
    <w:rsid w:val="00CD3D6C"/>
    <w:rsid w:val="00CD4EB2"/>
    <w:rsid w:val="00CD6C96"/>
    <w:rsid w:val="00CD7A9D"/>
    <w:rsid w:val="00CD7B03"/>
    <w:rsid w:val="00CE1F6A"/>
    <w:rsid w:val="00CE234A"/>
    <w:rsid w:val="00CE3DE6"/>
    <w:rsid w:val="00CE5F48"/>
    <w:rsid w:val="00CF028C"/>
    <w:rsid w:val="00CF17AF"/>
    <w:rsid w:val="00CF2361"/>
    <w:rsid w:val="00CF3054"/>
    <w:rsid w:val="00CF440E"/>
    <w:rsid w:val="00CF4BEB"/>
    <w:rsid w:val="00CF6E41"/>
    <w:rsid w:val="00CF72AC"/>
    <w:rsid w:val="00CF77DE"/>
    <w:rsid w:val="00D02B1E"/>
    <w:rsid w:val="00D03150"/>
    <w:rsid w:val="00D04723"/>
    <w:rsid w:val="00D05726"/>
    <w:rsid w:val="00D10CE1"/>
    <w:rsid w:val="00D129AF"/>
    <w:rsid w:val="00D135BA"/>
    <w:rsid w:val="00D1388B"/>
    <w:rsid w:val="00D15A2E"/>
    <w:rsid w:val="00D161AD"/>
    <w:rsid w:val="00D17529"/>
    <w:rsid w:val="00D205C7"/>
    <w:rsid w:val="00D20B5E"/>
    <w:rsid w:val="00D22B8E"/>
    <w:rsid w:val="00D22F89"/>
    <w:rsid w:val="00D235B1"/>
    <w:rsid w:val="00D2383F"/>
    <w:rsid w:val="00D24551"/>
    <w:rsid w:val="00D2673A"/>
    <w:rsid w:val="00D30378"/>
    <w:rsid w:val="00D310F1"/>
    <w:rsid w:val="00D33460"/>
    <w:rsid w:val="00D342DD"/>
    <w:rsid w:val="00D35FCC"/>
    <w:rsid w:val="00D368AB"/>
    <w:rsid w:val="00D368C0"/>
    <w:rsid w:val="00D40EE3"/>
    <w:rsid w:val="00D4106B"/>
    <w:rsid w:val="00D462FB"/>
    <w:rsid w:val="00D46EE8"/>
    <w:rsid w:val="00D4719D"/>
    <w:rsid w:val="00D52D04"/>
    <w:rsid w:val="00D54E40"/>
    <w:rsid w:val="00D56A84"/>
    <w:rsid w:val="00D57D56"/>
    <w:rsid w:val="00D61276"/>
    <w:rsid w:val="00D617A1"/>
    <w:rsid w:val="00D63B09"/>
    <w:rsid w:val="00D63EB2"/>
    <w:rsid w:val="00D65AC6"/>
    <w:rsid w:val="00D6699C"/>
    <w:rsid w:val="00D67320"/>
    <w:rsid w:val="00D710CF"/>
    <w:rsid w:val="00D71693"/>
    <w:rsid w:val="00D72977"/>
    <w:rsid w:val="00D732A0"/>
    <w:rsid w:val="00D7409E"/>
    <w:rsid w:val="00D74892"/>
    <w:rsid w:val="00D755EA"/>
    <w:rsid w:val="00D7628C"/>
    <w:rsid w:val="00D77978"/>
    <w:rsid w:val="00D8017E"/>
    <w:rsid w:val="00D804BD"/>
    <w:rsid w:val="00D8142A"/>
    <w:rsid w:val="00D820B1"/>
    <w:rsid w:val="00D831B9"/>
    <w:rsid w:val="00D9182F"/>
    <w:rsid w:val="00D9278D"/>
    <w:rsid w:val="00D966B6"/>
    <w:rsid w:val="00DA0980"/>
    <w:rsid w:val="00DA0C50"/>
    <w:rsid w:val="00DA3956"/>
    <w:rsid w:val="00DA4BA4"/>
    <w:rsid w:val="00DA5E62"/>
    <w:rsid w:val="00DA6E1D"/>
    <w:rsid w:val="00DB0574"/>
    <w:rsid w:val="00DB28A7"/>
    <w:rsid w:val="00DB31F7"/>
    <w:rsid w:val="00DB50AA"/>
    <w:rsid w:val="00DB5C29"/>
    <w:rsid w:val="00DB6A7F"/>
    <w:rsid w:val="00DB752B"/>
    <w:rsid w:val="00DC1A23"/>
    <w:rsid w:val="00DC27BA"/>
    <w:rsid w:val="00DC2E8D"/>
    <w:rsid w:val="00DC56A7"/>
    <w:rsid w:val="00DC5710"/>
    <w:rsid w:val="00DC60F5"/>
    <w:rsid w:val="00DD0A04"/>
    <w:rsid w:val="00DD0C57"/>
    <w:rsid w:val="00DD4AF2"/>
    <w:rsid w:val="00DD514B"/>
    <w:rsid w:val="00DD536B"/>
    <w:rsid w:val="00DD6E4A"/>
    <w:rsid w:val="00DD7772"/>
    <w:rsid w:val="00DD7F29"/>
    <w:rsid w:val="00DE1ABF"/>
    <w:rsid w:val="00DE3F9B"/>
    <w:rsid w:val="00DE4045"/>
    <w:rsid w:val="00DE4388"/>
    <w:rsid w:val="00DE5785"/>
    <w:rsid w:val="00DE5950"/>
    <w:rsid w:val="00DE6638"/>
    <w:rsid w:val="00DE672E"/>
    <w:rsid w:val="00DE6734"/>
    <w:rsid w:val="00DE7B2A"/>
    <w:rsid w:val="00DF2EA5"/>
    <w:rsid w:val="00DF3123"/>
    <w:rsid w:val="00DF388C"/>
    <w:rsid w:val="00DF5F44"/>
    <w:rsid w:val="00DF6437"/>
    <w:rsid w:val="00DF6EDE"/>
    <w:rsid w:val="00DF7CB4"/>
    <w:rsid w:val="00E00960"/>
    <w:rsid w:val="00E00D9D"/>
    <w:rsid w:val="00E01CC7"/>
    <w:rsid w:val="00E03252"/>
    <w:rsid w:val="00E0392F"/>
    <w:rsid w:val="00E03C68"/>
    <w:rsid w:val="00E04884"/>
    <w:rsid w:val="00E06D9A"/>
    <w:rsid w:val="00E07AC2"/>
    <w:rsid w:val="00E119F2"/>
    <w:rsid w:val="00E12678"/>
    <w:rsid w:val="00E1311F"/>
    <w:rsid w:val="00E13A92"/>
    <w:rsid w:val="00E13D57"/>
    <w:rsid w:val="00E1541A"/>
    <w:rsid w:val="00E16FF7"/>
    <w:rsid w:val="00E2388B"/>
    <w:rsid w:val="00E23A32"/>
    <w:rsid w:val="00E23E48"/>
    <w:rsid w:val="00E32020"/>
    <w:rsid w:val="00E3396E"/>
    <w:rsid w:val="00E3484A"/>
    <w:rsid w:val="00E35B40"/>
    <w:rsid w:val="00E365CE"/>
    <w:rsid w:val="00E36A37"/>
    <w:rsid w:val="00E37D4B"/>
    <w:rsid w:val="00E40E69"/>
    <w:rsid w:val="00E40E73"/>
    <w:rsid w:val="00E43C0C"/>
    <w:rsid w:val="00E445B8"/>
    <w:rsid w:val="00E44E15"/>
    <w:rsid w:val="00E50E16"/>
    <w:rsid w:val="00E528EA"/>
    <w:rsid w:val="00E52CF4"/>
    <w:rsid w:val="00E53A3E"/>
    <w:rsid w:val="00E57FC3"/>
    <w:rsid w:val="00E6034E"/>
    <w:rsid w:val="00E6037C"/>
    <w:rsid w:val="00E60CFE"/>
    <w:rsid w:val="00E61600"/>
    <w:rsid w:val="00E61FBF"/>
    <w:rsid w:val="00E621C6"/>
    <w:rsid w:val="00E624ED"/>
    <w:rsid w:val="00E63F56"/>
    <w:rsid w:val="00E64B84"/>
    <w:rsid w:val="00E64F08"/>
    <w:rsid w:val="00E65940"/>
    <w:rsid w:val="00E65F7B"/>
    <w:rsid w:val="00E72C7E"/>
    <w:rsid w:val="00E72F48"/>
    <w:rsid w:val="00E7391E"/>
    <w:rsid w:val="00E73B73"/>
    <w:rsid w:val="00E75095"/>
    <w:rsid w:val="00E772DD"/>
    <w:rsid w:val="00E823BB"/>
    <w:rsid w:val="00E831F2"/>
    <w:rsid w:val="00E83491"/>
    <w:rsid w:val="00E834C0"/>
    <w:rsid w:val="00E852B9"/>
    <w:rsid w:val="00E85C0E"/>
    <w:rsid w:val="00E91551"/>
    <w:rsid w:val="00E9191C"/>
    <w:rsid w:val="00E92143"/>
    <w:rsid w:val="00E938DA"/>
    <w:rsid w:val="00E95EE5"/>
    <w:rsid w:val="00E9632E"/>
    <w:rsid w:val="00E97AED"/>
    <w:rsid w:val="00EA0AC3"/>
    <w:rsid w:val="00EA24E7"/>
    <w:rsid w:val="00EA3E97"/>
    <w:rsid w:val="00EA563E"/>
    <w:rsid w:val="00EA6F3A"/>
    <w:rsid w:val="00EA7385"/>
    <w:rsid w:val="00EA7B4E"/>
    <w:rsid w:val="00EA7F61"/>
    <w:rsid w:val="00EB1926"/>
    <w:rsid w:val="00EB1FC2"/>
    <w:rsid w:val="00EB20EB"/>
    <w:rsid w:val="00EB223C"/>
    <w:rsid w:val="00EB2453"/>
    <w:rsid w:val="00EB2AA6"/>
    <w:rsid w:val="00EB39B8"/>
    <w:rsid w:val="00EB3BBF"/>
    <w:rsid w:val="00EC00DD"/>
    <w:rsid w:val="00EC1287"/>
    <w:rsid w:val="00EC1903"/>
    <w:rsid w:val="00EC23E2"/>
    <w:rsid w:val="00EC5696"/>
    <w:rsid w:val="00EC5A09"/>
    <w:rsid w:val="00ED0553"/>
    <w:rsid w:val="00ED34CB"/>
    <w:rsid w:val="00ED44BC"/>
    <w:rsid w:val="00ED793A"/>
    <w:rsid w:val="00EE0D22"/>
    <w:rsid w:val="00EE277C"/>
    <w:rsid w:val="00EE4EDE"/>
    <w:rsid w:val="00EE537D"/>
    <w:rsid w:val="00EE587A"/>
    <w:rsid w:val="00EE7040"/>
    <w:rsid w:val="00EE7314"/>
    <w:rsid w:val="00EE7C9A"/>
    <w:rsid w:val="00EF090F"/>
    <w:rsid w:val="00EF2C25"/>
    <w:rsid w:val="00F002A0"/>
    <w:rsid w:val="00F01939"/>
    <w:rsid w:val="00F02171"/>
    <w:rsid w:val="00F03833"/>
    <w:rsid w:val="00F06796"/>
    <w:rsid w:val="00F071D5"/>
    <w:rsid w:val="00F075B9"/>
    <w:rsid w:val="00F07967"/>
    <w:rsid w:val="00F1166A"/>
    <w:rsid w:val="00F1254F"/>
    <w:rsid w:val="00F13427"/>
    <w:rsid w:val="00F16207"/>
    <w:rsid w:val="00F209C9"/>
    <w:rsid w:val="00F20CA7"/>
    <w:rsid w:val="00F212F8"/>
    <w:rsid w:val="00F2190D"/>
    <w:rsid w:val="00F21FF5"/>
    <w:rsid w:val="00F22698"/>
    <w:rsid w:val="00F24994"/>
    <w:rsid w:val="00F24BDC"/>
    <w:rsid w:val="00F25494"/>
    <w:rsid w:val="00F30D67"/>
    <w:rsid w:val="00F31908"/>
    <w:rsid w:val="00F33F7B"/>
    <w:rsid w:val="00F342BC"/>
    <w:rsid w:val="00F364C3"/>
    <w:rsid w:val="00F37028"/>
    <w:rsid w:val="00F406F3"/>
    <w:rsid w:val="00F40F86"/>
    <w:rsid w:val="00F437A8"/>
    <w:rsid w:val="00F44891"/>
    <w:rsid w:val="00F45744"/>
    <w:rsid w:val="00F47826"/>
    <w:rsid w:val="00F50C40"/>
    <w:rsid w:val="00F527C9"/>
    <w:rsid w:val="00F55186"/>
    <w:rsid w:val="00F56A59"/>
    <w:rsid w:val="00F6119C"/>
    <w:rsid w:val="00F6276D"/>
    <w:rsid w:val="00F63751"/>
    <w:rsid w:val="00F63CBE"/>
    <w:rsid w:val="00F64323"/>
    <w:rsid w:val="00F65A10"/>
    <w:rsid w:val="00F65A75"/>
    <w:rsid w:val="00F667D4"/>
    <w:rsid w:val="00F70AE0"/>
    <w:rsid w:val="00F71481"/>
    <w:rsid w:val="00F7177F"/>
    <w:rsid w:val="00F71D23"/>
    <w:rsid w:val="00F749BC"/>
    <w:rsid w:val="00F80B70"/>
    <w:rsid w:val="00F8146F"/>
    <w:rsid w:val="00F82053"/>
    <w:rsid w:val="00F82C08"/>
    <w:rsid w:val="00F84C33"/>
    <w:rsid w:val="00F8587C"/>
    <w:rsid w:val="00F861E8"/>
    <w:rsid w:val="00F875B9"/>
    <w:rsid w:val="00F875BB"/>
    <w:rsid w:val="00F9009E"/>
    <w:rsid w:val="00F90473"/>
    <w:rsid w:val="00F90789"/>
    <w:rsid w:val="00F9093B"/>
    <w:rsid w:val="00F91D34"/>
    <w:rsid w:val="00F92E1B"/>
    <w:rsid w:val="00F9301E"/>
    <w:rsid w:val="00F9373B"/>
    <w:rsid w:val="00F93980"/>
    <w:rsid w:val="00F948A3"/>
    <w:rsid w:val="00F95A23"/>
    <w:rsid w:val="00F97808"/>
    <w:rsid w:val="00FA4045"/>
    <w:rsid w:val="00FA487B"/>
    <w:rsid w:val="00FB0136"/>
    <w:rsid w:val="00FB1200"/>
    <w:rsid w:val="00FB15A9"/>
    <w:rsid w:val="00FB2885"/>
    <w:rsid w:val="00FB34BB"/>
    <w:rsid w:val="00FB4118"/>
    <w:rsid w:val="00FB48C5"/>
    <w:rsid w:val="00FB5A32"/>
    <w:rsid w:val="00FB7D2C"/>
    <w:rsid w:val="00FC1281"/>
    <w:rsid w:val="00FC3B14"/>
    <w:rsid w:val="00FC7ACB"/>
    <w:rsid w:val="00FD0C48"/>
    <w:rsid w:val="00FD1DDA"/>
    <w:rsid w:val="00FD351B"/>
    <w:rsid w:val="00FD4120"/>
    <w:rsid w:val="00FD55A1"/>
    <w:rsid w:val="00FE0765"/>
    <w:rsid w:val="00FE35E1"/>
    <w:rsid w:val="00FE59A6"/>
    <w:rsid w:val="00FE5B41"/>
    <w:rsid w:val="00FE61FF"/>
    <w:rsid w:val="00FE63AD"/>
    <w:rsid w:val="00FE6BD0"/>
    <w:rsid w:val="00FE6E94"/>
    <w:rsid w:val="00FE7A54"/>
    <w:rsid w:val="00FE7A8A"/>
    <w:rsid w:val="00FF0AA6"/>
    <w:rsid w:val="00FF1C63"/>
    <w:rsid w:val="00FF2EAB"/>
    <w:rsid w:val="00FF34C7"/>
    <w:rsid w:val="00FF3CB6"/>
    <w:rsid w:val="00FF486B"/>
    <w:rsid w:val="00FF4EE0"/>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3F9DE1"/>
  <w15:chartTrackingRefBased/>
  <w15:docId w15:val="{CAB1D820-7FC8-4CB7-9C39-90179855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sz w:val="24"/>
    </w:rPr>
  </w:style>
  <w:style w:type="paragraph" w:styleId="Nagwek2">
    <w:name w:val="heading 2"/>
    <w:basedOn w:val="Normalny"/>
    <w:next w:val="Normalny"/>
    <w:qFormat/>
    <w:pPr>
      <w:keepNext/>
      <w:numPr>
        <w:ilvl w:val="1"/>
        <w:numId w:val="1"/>
      </w:numPr>
      <w:outlineLvl w:val="1"/>
    </w:pPr>
    <w:rPr>
      <w:b/>
      <w:i/>
      <w:iCs/>
      <w:sz w:val="28"/>
    </w:rPr>
  </w:style>
  <w:style w:type="paragraph" w:styleId="Nagwek3">
    <w:name w:val="heading 3"/>
    <w:basedOn w:val="Normalny"/>
    <w:next w:val="Normalny"/>
    <w:qFormat/>
    <w:pPr>
      <w:keepNext/>
      <w:numPr>
        <w:ilvl w:val="2"/>
        <w:numId w:val="1"/>
      </w:numPr>
      <w:outlineLvl w:val="2"/>
    </w:pPr>
    <w:rPr>
      <w:b/>
      <w:bCs/>
      <w:i/>
      <w:iCs/>
      <w:sz w:val="24"/>
    </w:rPr>
  </w:style>
  <w:style w:type="paragraph" w:styleId="Nagwek4">
    <w:name w:val="heading 4"/>
    <w:basedOn w:val="Normalny"/>
    <w:next w:val="Normalny"/>
    <w:qFormat/>
    <w:pPr>
      <w:keepNext/>
      <w:numPr>
        <w:ilvl w:val="3"/>
        <w:numId w:val="1"/>
      </w:numPr>
      <w:outlineLvl w:val="3"/>
    </w:pPr>
    <w:rPr>
      <w:b/>
      <w:sz w:val="24"/>
    </w:rPr>
  </w:style>
  <w:style w:type="paragraph" w:styleId="Nagwek5">
    <w:name w:val="heading 5"/>
    <w:basedOn w:val="Normalny"/>
    <w:next w:val="Normalny"/>
    <w:qFormat/>
    <w:pPr>
      <w:keepNext/>
      <w:numPr>
        <w:ilvl w:val="4"/>
        <w:numId w:val="1"/>
      </w:numPr>
      <w:spacing w:line="360" w:lineRule="auto"/>
      <w:jc w:val="center"/>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SimSun" w:hAnsi="Arial" w:cs="Arial"/>
      <w:b w:val="0"/>
      <w:color w:val="000000"/>
      <w:kern w:val="2"/>
      <w:sz w:val="22"/>
      <w:szCs w:val="22"/>
    </w:rPr>
  </w:style>
  <w:style w:type="character" w:customStyle="1" w:styleId="WW8Num3z0">
    <w:name w:val="WW8Num3z0"/>
    <w:rPr>
      <w:rFonts w:ascii="Arial" w:eastAsia="Nimbus Roman No9 L" w:hAnsi="Arial" w:cs="Arial" w:hint="default"/>
      <w:b/>
      <w:sz w:val="22"/>
      <w:szCs w:val="22"/>
    </w:rPr>
  </w:style>
  <w:style w:type="character" w:customStyle="1" w:styleId="WW8Num4z0">
    <w:name w:val="WW8Num4z0"/>
    <w:rPr>
      <w:rFonts w:ascii="Arial" w:hAnsi="Arial" w:cs="Arial" w:hint="default"/>
    </w:rPr>
  </w:style>
  <w:style w:type="character" w:customStyle="1" w:styleId="Domylnaczcionkaakapitu4">
    <w:name w:val="Domyślna czcionka akapitu4"/>
  </w:style>
  <w:style w:type="character" w:customStyle="1" w:styleId="WW8Num5z0">
    <w:name w:val="WW8Num5z0"/>
    <w:rPr>
      <w:rFonts w:ascii="Arial" w:hAnsi="Arial" w:cs="Aria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1">
    <w:name w:val="Domyślna czcionka akapitu1"/>
  </w:style>
  <w:style w:type="character" w:styleId="Hipercze">
    <w:name w:val="Hyperlink"/>
    <w:uiPriority w:val="99"/>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celltable">
    <w:name w:val="celltable"/>
    <w:basedOn w:val="Domylnaczcionkaakapitu1"/>
  </w:style>
  <w:style w:type="character" w:customStyle="1" w:styleId="PodtytuZnak">
    <w:name w:val="Podtytuł Znak"/>
    <w:rPr>
      <w:b/>
      <w:bCs/>
      <w:sz w:val="28"/>
      <w:szCs w:val="24"/>
    </w:rPr>
  </w:style>
  <w:style w:type="character" w:customStyle="1" w:styleId="TekstdymkaZnak">
    <w:name w:val="Tekst dymka Znak"/>
    <w:rPr>
      <w:rFonts w:ascii="Tahoma" w:hAnsi="Tahoma" w:cs="Tahoma"/>
      <w:sz w:val="16"/>
      <w:szCs w:val="16"/>
    </w:rPr>
  </w:style>
  <w:style w:type="character" w:styleId="Uwydatnienie">
    <w:name w:val="Emphasis"/>
    <w:uiPriority w:val="20"/>
    <w:qFormat/>
    <w:rPr>
      <w:i/>
      <w:iCs/>
    </w:rPr>
  </w:style>
  <w:style w:type="character" w:customStyle="1" w:styleId="st">
    <w:name w:val="st"/>
    <w:basedOn w:val="Domylnaczcionkaakapitu1"/>
  </w:style>
  <w:style w:type="character" w:customStyle="1" w:styleId="Nagwek4Znak">
    <w:name w:val="Nagłówek 4 Znak"/>
    <w:rPr>
      <w:b/>
      <w:sz w:val="24"/>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NS_Akapit z listą Znak"/>
    <w:uiPriority w:val="34"/>
    <w:qFormat/>
    <w:rPr>
      <w:rFonts w:eastAsia="Calibri"/>
      <w:sz w:val="24"/>
      <w:szCs w:val="22"/>
    </w:rPr>
  </w:style>
  <w:style w:type="character" w:customStyle="1" w:styleId="TekstpodstawowyZnak">
    <w:name w:val="Tekst podstawowy Znak"/>
    <w:rPr>
      <w:sz w:val="22"/>
    </w:rPr>
  </w:style>
  <w:style w:type="character" w:customStyle="1" w:styleId="luchili">
    <w:name w:val="luc_hili"/>
    <w:basedOn w:val="Domylnaczcionkaakapitu1"/>
  </w:style>
  <w:style w:type="character" w:customStyle="1" w:styleId="txt-new">
    <w:name w:val="txt-new"/>
  </w:style>
  <w:style w:type="character" w:customStyle="1" w:styleId="item-fieldvalue">
    <w:name w:val="item-fieldvalue"/>
    <w:basedOn w:val="Domylnaczcionkaakapitu1"/>
  </w:style>
  <w:style w:type="character" w:customStyle="1" w:styleId="StopkaZnak">
    <w:name w:val="Stopka Znak"/>
    <w:basedOn w:val="Domylnaczcionkaakapitu1"/>
    <w:uiPriority w:val="99"/>
  </w:style>
  <w:style w:type="character" w:customStyle="1" w:styleId="postbody">
    <w:name w:val="postbody"/>
  </w:style>
  <w:style w:type="character" w:customStyle="1" w:styleId="fontstyle01">
    <w:name w:val="fontstyle01"/>
    <w:rPr>
      <w:rFonts w:ascii="TimesNewRomanPSMT" w:hAnsi="TimesNewRomanPSMT" w:cs="TimesNewRomanPSMT" w:hint="default"/>
      <w:b w:val="0"/>
      <w:bCs w:val="0"/>
      <w:i w:val="0"/>
      <w:iCs w:val="0"/>
      <w:color w:val="000000"/>
      <w:sz w:val="22"/>
      <w:szCs w:val="22"/>
    </w:rPr>
  </w:style>
  <w:style w:type="paragraph" w:customStyle="1" w:styleId="Nagwek40">
    <w:name w:val="Nagłówek4"/>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line="360" w:lineRule="auto"/>
      <w:jc w:val="both"/>
    </w:pPr>
    <w:rPr>
      <w:sz w:val="22"/>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30">
    <w:name w:val="Nagłówek3"/>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3">
    <w:name w:val="Legenda3"/>
    <w:basedOn w:val="Normalny"/>
    <w:pPr>
      <w:suppressLineNumbers/>
      <w:spacing w:before="120" w:after="120"/>
    </w:pPr>
    <w:rPr>
      <w:rFonts w:cs="Lucida Sans"/>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style>
  <w:style w:type="paragraph" w:styleId="Stopka">
    <w:name w:val="footer"/>
    <w:basedOn w:val="Normalny"/>
    <w:uiPriority w:val="99"/>
  </w:style>
  <w:style w:type="paragraph" w:customStyle="1" w:styleId="Plandokumentu">
    <w:name w:val="Plan dokumentu"/>
    <w:basedOn w:val="Normalny"/>
    <w:pPr>
      <w:shd w:val="clear" w:color="auto" w:fill="000080"/>
    </w:pPr>
    <w:rPr>
      <w:rFonts w:ascii="Tahoma" w:hAnsi="Tahoma" w:cs="Tahoma"/>
    </w:rPr>
  </w:style>
  <w:style w:type="paragraph" w:customStyle="1" w:styleId="Tekstpodstawowywcity22">
    <w:name w:val="Tekst podstawowy wcięty 22"/>
    <w:basedOn w:val="Normalny"/>
    <w:pPr>
      <w:ind w:firstLine="284"/>
      <w:jc w:val="both"/>
    </w:pPr>
    <w:rPr>
      <w:sz w:val="22"/>
    </w:rPr>
  </w:style>
  <w:style w:type="paragraph" w:styleId="Tekstprzypisukocowego">
    <w:name w:val="endnote text"/>
    <w:basedOn w:val="Normalny"/>
  </w:style>
  <w:style w:type="paragraph" w:styleId="Tekstdymka">
    <w:name w:val="Balloon Text"/>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WW-Tekstpodstawowy2">
    <w:name w:val="WW-Tekst podstawowy 2"/>
    <w:basedOn w:val="Normalny"/>
    <w:rPr>
      <w:b/>
      <w:sz w:val="24"/>
      <w:szCs w:val="24"/>
    </w:rPr>
  </w:style>
  <w:style w:type="paragraph" w:styleId="Podtytu">
    <w:name w:val="Subtitle"/>
    <w:basedOn w:val="Normalny"/>
    <w:next w:val="Tekstpodstawowy"/>
    <w:qFormat/>
    <w:rPr>
      <w:b/>
      <w:bCs/>
      <w:sz w:val="28"/>
      <w:szCs w:val="24"/>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NS_Akapit z listą,Obiekt,Styl 1"/>
    <w:basedOn w:val="Normalny"/>
    <w:uiPriority w:val="34"/>
    <w:qFormat/>
    <w:pPr>
      <w:spacing w:after="200" w:line="276" w:lineRule="auto"/>
      <w:ind w:left="720"/>
      <w:contextualSpacing/>
    </w:pPr>
    <w:rPr>
      <w:rFonts w:eastAsia="Calibri"/>
      <w:sz w:val="24"/>
      <w:szCs w:val="22"/>
    </w:rPr>
  </w:style>
  <w:style w:type="paragraph" w:styleId="NormalnyWeb">
    <w:name w:val="Normal (Web)"/>
    <w:basedOn w:val="Normalny"/>
    <w:pPr>
      <w:spacing w:before="280" w:after="280"/>
    </w:pPr>
    <w:rPr>
      <w:sz w:val="24"/>
      <w:szCs w:val="24"/>
    </w:rPr>
  </w:style>
  <w:style w:type="paragraph" w:customStyle="1" w:styleId="Styl">
    <w:name w:val="Styl"/>
    <w:pPr>
      <w:widowControl w:val="0"/>
      <w:suppressAutoHyphens/>
      <w:autoSpaceDE w:val="0"/>
    </w:pPr>
    <w:rPr>
      <w:sz w:val="24"/>
      <w:szCs w:val="24"/>
      <w:lang w:eastAsia="zh-CN"/>
    </w:rPr>
  </w:style>
  <w:style w:type="paragraph" w:customStyle="1" w:styleId="CharChar3ZnakZnakCharCharZnakZnakCharChar">
    <w:name w:val="Char Char3 Znak Znak Char Char Znak Znak Char Char"/>
    <w:basedOn w:val="Normalny"/>
    <w:rPr>
      <w:sz w:val="24"/>
      <w:szCs w:val="24"/>
    </w:rPr>
  </w:style>
  <w:style w:type="paragraph" w:customStyle="1" w:styleId="Normalny1">
    <w:name w:val="Normalny1"/>
    <w:basedOn w:val="Normalny"/>
    <w:pPr>
      <w:overflowPunct w:val="0"/>
      <w:textAlignment w:val="baseline"/>
    </w:pPr>
  </w:style>
  <w:style w:type="paragraph" w:customStyle="1" w:styleId="Tekstpodstawowywcity21">
    <w:name w:val="Tekst podstawowy wcięty 21"/>
    <w:basedOn w:val="Normalny"/>
    <w:pPr>
      <w:ind w:firstLine="284"/>
      <w:jc w:val="both"/>
    </w:pPr>
    <w:rPr>
      <w:sz w:val="22"/>
    </w:rPr>
  </w:style>
  <w:style w:type="paragraph" w:customStyle="1" w:styleId="AAAmj">
    <w:name w:val="AAAmój"/>
    <w:basedOn w:val="Tekstpodstawowy"/>
    <w:pPr>
      <w:widowControl w:val="0"/>
      <w:overflowPunct w:val="0"/>
      <w:autoSpaceDE w:val="0"/>
      <w:textAlignment w:val="baseline"/>
    </w:pPr>
    <w:rPr>
      <w:sz w:val="24"/>
      <w:szCs w:val="22"/>
    </w:rPr>
  </w:style>
  <w:style w:type="paragraph" w:customStyle="1" w:styleId="Zawartoramki">
    <w:name w:val="Zawartość ramki"/>
    <w:basedOn w:val="Normalny"/>
  </w:style>
  <w:style w:type="paragraph" w:customStyle="1" w:styleId="Akapitzlist1">
    <w:name w:val="Akapit z listą1"/>
    <w:basedOn w:val="Normalny"/>
    <w:pPr>
      <w:spacing w:after="200" w:line="276" w:lineRule="auto"/>
      <w:ind w:left="720"/>
      <w:contextualSpacing/>
    </w:pPr>
    <w:rPr>
      <w:rFonts w:eastAsia="Calibri"/>
      <w:sz w:val="24"/>
    </w:rPr>
  </w:style>
  <w:style w:type="paragraph" w:customStyle="1" w:styleId="Default">
    <w:name w:val="Default"/>
    <w:pPr>
      <w:suppressAutoHyphens/>
      <w:autoSpaceDE w:val="0"/>
    </w:pPr>
    <w:rPr>
      <w:rFonts w:ascii="Garamond" w:hAnsi="Garamond" w:cs="Garamond"/>
      <w:color w:val="000000"/>
      <w:sz w:val="24"/>
      <w:szCs w:val="24"/>
      <w:lang w:eastAsia="zh-CN"/>
    </w:rPr>
  </w:style>
  <w:style w:type="paragraph" w:customStyle="1" w:styleId="Standard">
    <w:name w:val="Standard"/>
    <w:pPr>
      <w:widowControl w:val="0"/>
      <w:suppressAutoHyphens/>
      <w:textAlignment w:val="baseline"/>
    </w:pPr>
    <w:rPr>
      <w:rFonts w:eastAsia="Arial Unicode MS" w:cs="Tahoma"/>
      <w:kern w:val="2"/>
      <w:sz w:val="24"/>
      <w:szCs w:val="24"/>
      <w:lang w:eastAsia="zh-CN"/>
    </w:rPr>
  </w:style>
  <w:style w:type="character" w:styleId="Odwoanieprzypisukocowego">
    <w:name w:val="endnote reference"/>
    <w:uiPriority w:val="99"/>
    <w:semiHidden/>
    <w:unhideWhenUsed/>
    <w:rsid w:val="00AE1AF7"/>
    <w:rPr>
      <w:vertAlign w:val="superscript"/>
    </w:rPr>
  </w:style>
  <w:style w:type="character" w:styleId="Odwoaniedokomentarza">
    <w:name w:val="annotation reference"/>
    <w:uiPriority w:val="99"/>
    <w:unhideWhenUsed/>
    <w:rsid w:val="004D6224"/>
    <w:rPr>
      <w:sz w:val="16"/>
      <w:szCs w:val="16"/>
    </w:rPr>
  </w:style>
  <w:style w:type="paragraph" w:styleId="Tekstkomentarza">
    <w:name w:val="annotation text"/>
    <w:basedOn w:val="Normalny"/>
    <w:link w:val="TekstkomentarzaZnak"/>
    <w:uiPriority w:val="99"/>
    <w:semiHidden/>
    <w:unhideWhenUsed/>
    <w:rsid w:val="004D6224"/>
  </w:style>
  <w:style w:type="character" w:customStyle="1" w:styleId="TekstkomentarzaZnak">
    <w:name w:val="Tekst komentarza Znak"/>
    <w:link w:val="Tekstkomentarza"/>
    <w:uiPriority w:val="99"/>
    <w:semiHidden/>
    <w:rsid w:val="004D6224"/>
    <w:rPr>
      <w:lang w:eastAsia="zh-CN"/>
    </w:rPr>
  </w:style>
  <w:style w:type="paragraph" w:styleId="Tematkomentarza">
    <w:name w:val="annotation subject"/>
    <w:basedOn w:val="Tekstkomentarza"/>
    <w:next w:val="Tekstkomentarza"/>
    <w:link w:val="TematkomentarzaZnak"/>
    <w:uiPriority w:val="99"/>
    <w:semiHidden/>
    <w:unhideWhenUsed/>
    <w:rsid w:val="004D6224"/>
    <w:rPr>
      <w:b/>
      <w:bCs/>
    </w:rPr>
  </w:style>
  <w:style w:type="character" w:customStyle="1" w:styleId="TematkomentarzaZnak">
    <w:name w:val="Temat komentarza Znak"/>
    <w:link w:val="Tematkomentarza"/>
    <w:uiPriority w:val="99"/>
    <w:semiHidden/>
    <w:rsid w:val="004D6224"/>
    <w:rPr>
      <w:b/>
      <w:bCs/>
      <w:lang w:eastAsia="zh-CN"/>
    </w:rPr>
  </w:style>
  <w:style w:type="paragraph" w:styleId="Bezodstpw">
    <w:name w:val="No Spacing"/>
    <w:qFormat/>
    <w:rsid w:val="008816E1"/>
    <w:rPr>
      <w:rFonts w:asciiTheme="minorHAnsi" w:eastAsiaTheme="minorHAnsi" w:hAnsiTheme="minorHAnsi" w:cstheme="minorBidi"/>
      <w:sz w:val="22"/>
      <w:szCs w:val="22"/>
      <w:lang w:eastAsia="en-US"/>
    </w:rPr>
  </w:style>
  <w:style w:type="paragraph" w:customStyle="1" w:styleId="tekstpodstawowywcity210">
    <w:name w:val="tekstpodstawowywcity21"/>
    <w:basedOn w:val="Normalny"/>
    <w:rsid w:val="00C04EC6"/>
    <w:pPr>
      <w:suppressAutoHyphens w:val="0"/>
      <w:spacing w:before="100" w:beforeAutospacing="1" w:after="100" w:afterAutospacing="1"/>
    </w:pPr>
    <w:rPr>
      <w:sz w:val="24"/>
      <w:szCs w:val="24"/>
      <w:lang w:eastAsia="pl-PL"/>
    </w:rPr>
  </w:style>
  <w:style w:type="character" w:customStyle="1" w:styleId="WW8Num20z8">
    <w:name w:val="WW8Num20z8"/>
    <w:rsid w:val="00962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94996">
      <w:bodyDiv w:val="1"/>
      <w:marLeft w:val="0"/>
      <w:marRight w:val="0"/>
      <w:marTop w:val="0"/>
      <w:marBottom w:val="0"/>
      <w:divBdr>
        <w:top w:val="none" w:sz="0" w:space="0" w:color="auto"/>
        <w:left w:val="none" w:sz="0" w:space="0" w:color="auto"/>
        <w:bottom w:val="none" w:sz="0" w:space="0" w:color="auto"/>
        <w:right w:val="none" w:sz="0" w:space="0" w:color="auto"/>
      </w:divBdr>
    </w:div>
    <w:div w:id="409161987">
      <w:bodyDiv w:val="1"/>
      <w:marLeft w:val="0"/>
      <w:marRight w:val="0"/>
      <w:marTop w:val="0"/>
      <w:marBottom w:val="0"/>
      <w:divBdr>
        <w:top w:val="none" w:sz="0" w:space="0" w:color="auto"/>
        <w:left w:val="none" w:sz="0" w:space="0" w:color="auto"/>
        <w:bottom w:val="none" w:sz="0" w:space="0" w:color="auto"/>
        <w:right w:val="none" w:sz="0" w:space="0" w:color="auto"/>
      </w:divBdr>
    </w:div>
    <w:div w:id="1564562882">
      <w:bodyDiv w:val="1"/>
      <w:marLeft w:val="0"/>
      <w:marRight w:val="0"/>
      <w:marTop w:val="0"/>
      <w:marBottom w:val="0"/>
      <w:divBdr>
        <w:top w:val="none" w:sz="0" w:space="0" w:color="auto"/>
        <w:left w:val="none" w:sz="0" w:space="0" w:color="auto"/>
        <w:bottom w:val="none" w:sz="0" w:space="0" w:color="auto"/>
        <w:right w:val="none" w:sz="0" w:space="0" w:color="auto"/>
      </w:divBdr>
    </w:div>
    <w:div w:id="1765152090">
      <w:bodyDiv w:val="1"/>
      <w:marLeft w:val="0"/>
      <w:marRight w:val="0"/>
      <w:marTop w:val="0"/>
      <w:marBottom w:val="0"/>
      <w:divBdr>
        <w:top w:val="none" w:sz="0" w:space="0" w:color="auto"/>
        <w:left w:val="none" w:sz="0" w:space="0" w:color="auto"/>
        <w:bottom w:val="none" w:sz="0" w:space="0" w:color="auto"/>
        <w:right w:val="none" w:sz="0" w:space="0" w:color="auto"/>
      </w:divBdr>
    </w:div>
    <w:div w:id="18211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VCS%20List_p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D7DC-8A13-444E-906C-FF1070C4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VCS List_pl</Template>
  <TotalTime>0</TotalTime>
  <Pages>11</Pages>
  <Words>6235</Words>
  <Characters>37410</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Data</vt:lpstr>
    </vt:vector>
  </TitlesOfParts>
  <Company/>
  <LinksUpToDate>false</LinksUpToDate>
  <CharactersWithSpaces>43558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subject/>
  <dc:creator>Aleksandra Mitura</dc:creator>
  <cp:keywords/>
  <dc:description/>
  <cp:lastModifiedBy>Agata Szczepanek</cp:lastModifiedBy>
  <cp:revision>2</cp:revision>
  <cp:lastPrinted>2024-12-10T14:06:00Z</cp:lastPrinted>
  <dcterms:created xsi:type="dcterms:W3CDTF">2025-02-11T08:48:00Z</dcterms:created>
  <dcterms:modified xsi:type="dcterms:W3CDTF">2025-02-11T08:48:00Z</dcterms:modified>
</cp:coreProperties>
</file>