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1E" w:rsidRPr="00A820BD" w:rsidRDefault="00F86F00" w:rsidP="0036320C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A820BD">
        <w:rPr>
          <w:rFonts w:asciiTheme="minorHAnsi" w:hAnsiTheme="minorHAnsi" w:cstheme="minorHAnsi"/>
          <w:b/>
          <w:szCs w:val="24"/>
        </w:rPr>
        <w:t xml:space="preserve">Umowa </w:t>
      </w:r>
      <w:r w:rsidR="002F02FE" w:rsidRPr="00A820BD">
        <w:rPr>
          <w:rFonts w:asciiTheme="minorHAnsi" w:hAnsiTheme="minorHAnsi" w:cstheme="minorHAnsi"/>
          <w:b/>
          <w:szCs w:val="24"/>
        </w:rPr>
        <w:t>ZP/36/21(wzór)</w:t>
      </w:r>
    </w:p>
    <w:p w:rsidR="00A820BD" w:rsidRDefault="00A820BD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F86F00" w:rsidRPr="00A820BD" w:rsidRDefault="002F02FE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z</w:t>
      </w:r>
      <w:r w:rsidR="00F86F00" w:rsidRPr="00A820BD">
        <w:rPr>
          <w:rFonts w:asciiTheme="minorHAnsi" w:hAnsiTheme="minorHAnsi" w:cstheme="minorHAnsi"/>
          <w:szCs w:val="24"/>
        </w:rPr>
        <w:t>awarta</w:t>
      </w:r>
      <w:r w:rsidR="006D2541" w:rsidRPr="00A820BD">
        <w:rPr>
          <w:rFonts w:asciiTheme="minorHAnsi" w:hAnsiTheme="minorHAnsi" w:cstheme="minorHAnsi"/>
          <w:szCs w:val="24"/>
        </w:rPr>
        <w:t xml:space="preserve"> w Lublińcu</w:t>
      </w:r>
      <w:r w:rsidRPr="00A820BD">
        <w:rPr>
          <w:rFonts w:asciiTheme="minorHAnsi" w:hAnsiTheme="minorHAnsi" w:cstheme="minorHAnsi"/>
          <w:szCs w:val="24"/>
        </w:rPr>
        <w:t>, w dniu ……………….</w:t>
      </w:r>
      <w:r w:rsidR="00F86F00" w:rsidRPr="00A820BD">
        <w:rPr>
          <w:rFonts w:asciiTheme="minorHAnsi" w:hAnsiTheme="minorHAnsi" w:cstheme="minorHAnsi"/>
          <w:szCs w:val="24"/>
        </w:rPr>
        <w:t>pomiędzy</w:t>
      </w:r>
      <w:r w:rsidR="006D2541" w:rsidRPr="00A820BD">
        <w:rPr>
          <w:rFonts w:asciiTheme="minorHAnsi" w:hAnsiTheme="minorHAnsi" w:cstheme="minorHAnsi"/>
          <w:szCs w:val="24"/>
        </w:rPr>
        <w:t>:</w:t>
      </w:r>
    </w:p>
    <w:p w:rsidR="002F02FE" w:rsidRPr="00A820BD" w:rsidRDefault="002F02FE" w:rsidP="00FA784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74572252"/>
      <w:r w:rsidRPr="00A820BD">
        <w:rPr>
          <w:rFonts w:asciiTheme="minorHAnsi" w:hAnsiTheme="minorHAnsi" w:cstheme="minorHAnsi"/>
          <w:b/>
          <w:sz w:val="24"/>
          <w:szCs w:val="24"/>
        </w:rPr>
        <w:t xml:space="preserve">SPZOZ </w:t>
      </w:r>
      <w:r w:rsidR="002373A2" w:rsidRPr="00A820BD">
        <w:rPr>
          <w:rFonts w:asciiTheme="minorHAnsi" w:hAnsiTheme="minorHAnsi" w:cstheme="minorHAnsi"/>
          <w:b/>
          <w:sz w:val="24"/>
          <w:szCs w:val="24"/>
        </w:rPr>
        <w:t>Samodzielnym Publicznym Zespołem Opieki Zdrowotnej</w:t>
      </w:r>
      <w:bookmarkEnd w:id="0"/>
      <w:r w:rsidRPr="00A820BD">
        <w:rPr>
          <w:rFonts w:asciiTheme="minorHAnsi" w:hAnsiTheme="minorHAnsi" w:cstheme="minorHAnsi"/>
          <w:b/>
          <w:sz w:val="24"/>
          <w:szCs w:val="24"/>
        </w:rPr>
        <w:t xml:space="preserve"> w Lublińcu </w:t>
      </w:r>
    </w:p>
    <w:p w:rsidR="002F02FE" w:rsidRPr="00A820BD" w:rsidRDefault="002F02FE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 xml:space="preserve">ul. Sobieskiego 9, </w:t>
      </w:r>
      <w:r w:rsidR="002373A2" w:rsidRPr="00A820BD">
        <w:rPr>
          <w:rFonts w:asciiTheme="minorHAnsi" w:hAnsiTheme="minorHAnsi" w:cstheme="minorHAnsi"/>
          <w:sz w:val="24"/>
          <w:szCs w:val="24"/>
        </w:rPr>
        <w:t xml:space="preserve">42-700 Lubliniec, </w:t>
      </w:r>
    </w:p>
    <w:p w:rsidR="002F02FE" w:rsidRPr="00A820BD" w:rsidRDefault="00FE2CAB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 xml:space="preserve">NIP: 5751653596, </w:t>
      </w:r>
    </w:p>
    <w:p w:rsidR="002373A2" w:rsidRPr="00A820BD" w:rsidRDefault="002373A2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reprezentowanym przez:</w:t>
      </w:r>
    </w:p>
    <w:p w:rsidR="002373A2" w:rsidRPr="00A820BD" w:rsidRDefault="002F02FE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Dyrektora – mgr inż. Włodzimierza Charchułę</w:t>
      </w:r>
    </w:p>
    <w:p w:rsidR="00560AE2" w:rsidRPr="00A820BD" w:rsidRDefault="00FE2CAB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z</w:t>
      </w:r>
      <w:r w:rsidR="00560AE2" w:rsidRPr="00A820BD">
        <w:rPr>
          <w:rFonts w:asciiTheme="minorHAnsi" w:hAnsiTheme="minorHAnsi" w:cstheme="minorHAnsi"/>
          <w:sz w:val="24"/>
          <w:szCs w:val="24"/>
        </w:rPr>
        <w:t>wanym w dalszej części umowy ,,</w:t>
      </w:r>
      <w:r w:rsidR="00560AE2" w:rsidRPr="00A820BD">
        <w:rPr>
          <w:rFonts w:asciiTheme="minorHAnsi" w:hAnsiTheme="minorHAnsi" w:cstheme="minorHAnsi"/>
          <w:b/>
          <w:bCs/>
          <w:sz w:val="24"/>
          <w:szCs w:val="24"/>
        </w:rPr>
        <w:t>Zlecającym</w:t>
      </w:r>
      <w:r w:rsidR="00560AE2" w:rsidRPr="00A820BD">
        <w:rPr>
          <w:rFonts w:asciiTheme="minorHAnsi" w:hAnsiTheme="minorHAnsi" w:cstheme="minorHAnsi"/>
          <w:sz w:val="24"/>
          <w:szCs w:val="24"/>
        </w:rPr>
        <w:t>’’</w:t>
      </w:r>
    </w:p>
    <w:p w:rsidR="00560AE2" w:rsidRPr="00A820BD" w:rsidRDefault="00560AE2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0AE2" w:rsidRPr="00A820BD" w:rsidRDefault="00560AE2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a</w:t>
      </w:r>
    </w:p>
    <w:p w:rsidR="00560AE2" w:rsidRPr="00A820BD" w:rsidRDefault="00560AE2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0AE2" w:rsidRPr="00A820BD" w:rsidRDefault="002F02FE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FE2CAB" w:rsidRPr="00A820BD" w:rsidRDefault="00FE2CAB" w:rsidP="00FA784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20BD">
        <w:rPr>
          <w:rFonts w:asciiTheme="minorHAnsi" w:hAnsiTheme="minorHAnsi" w:cstheme="minorHAnsi"/>
          <w:sz w:val="24"/>
          <w:szCs w:val="24"/>
        </w:rPr>
        <w:t>zwanym w dalszej części umowy ,,</w:t>
      </w:r>
      <w:r w:rsidRPr="00A820BD">
        <w:rPr>
          <w:rFonts w:asciiTheme="minorHAnsi" w:hAnsiTheme="minorHAnsi" w:cstheme="minorHAnsi"/>
          <w:b/>
          <w:bCs/>
          <w:sz w:val="24"/>
          <w:szCs w:val="24"/>
        </w:rPr>
        <w:t>Przyjmującym zlecenie’’</w:t>
      </w:r>
      <w:r w:rsidRPr="00A820BD">
        <w:rPr>
          <w:rFonts w:asciiTheme="minorHAnsi" w:hAnsiTheme="minorHAnsi" w:cstheme="minorHAnsi"/>
          <w:sz w:val="24"/>
          <w:szCs w:val="24"/>
        </w:rPr>
        <w:t>,</w:t>
      </w:r>
    </w:p>
    <w:p w:rsidR="0009435F" w:rsidRPr="00A820BD" w:rsidRDefault="0009435F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zwanymi dalej łącznie „</w:t>
      </w:r>
      <w:r w:rsidRPr="00A820BD">
        <w:rPr>
          <w:rFonts w:asciiTheme="minorHAnsi" w:hAnsiTheme="minorHAnsi" w:cstheme="minorHAnsi"/>
          <w:b/>
          <w:bCs/>
          <w:szCs w:val="24"/>
        </w:rPr>
        <w:t>Stronami</w:t>
      </w:r>
      <w:r w:rsidRPr="00A820BD">
        <w:rPr>
          <w:rFonts w:asciiTheme="minorHAnsi" w:hAnsiTheme="minorHAnsi" w:cstheme="minorHAnsi"/>
          <w:szCs w:val="24"/>
        </w:rPr>
        <w:t>”,</w:t>
      </w:r>
    </w:p>
    <w:p w:rsidR="0009435F" w:rsidRPr="00A820BD" w:rsidRDefault="0009435F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8737C7" w:rsidRPr="00A820BD" w:rsidRDefault="008737C7" w:rsidP="008737C7">
      <w:pPr>
        <w:pStyle w:val="Bezodstpw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W wyniku postępowania o udzielenie zamówienia na podstawie Zarządzenia Wewnętrznego nr 2/2021 Dyrektora Samodzielnego Publicznego Zespołu Opieki Zdrowotnej z dnia 04-01-2021 r. w sprawie realizacji wydatków o wartości szacunkowej poniżej 130 000 zł netto,  zawarto umowę o następującej treści:</w:t>
      </w:r>
    </w:p>
    <w:p w:rsidR="002F02FE" w:rsidRPr="00A820BD" w:rsidRDefault="002F02FE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FE2CAB" w:rsidRPr="00A820BD" w:rsidRDefault="00876A5F" w:rsidP="008737C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A820BD">
        <w:rPr>
          <w:rFonts w:asciiTheme="minorHAnsi" w:hAnsiTheme="minorHAnsi" w:cstheme="minorHAnsi"/>
          <w:b/>
          <w:szCs w:val="24"/>
        </w:rPr>
        <w:t>§ 1</w:t>
      </w:r>
    </w:p>
    <w:p w:rsidR="00FE2CAB" w:rsidRPr="00A820BD" w:rsidRDefault="00FE2CAB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 xml:space="preserve">1.Przedmiotem umowy jest przechowywanie przez Przyjmującego zlecenie zwłok pacjentów zmarłych w </w:t>
      </w:r>
      <w:r w:rsidR="00E74C17" w:rsidRPr="00A820BD">
        <w:rPr>
          <w:rFonts w:asciiTheme="minorHAnsi" w:hAnsiTheme="minorHAnsi" w:cstheme="minorHAnsi"/>
          <w:szCs w:val="24"/>
        </w:rPr>
        <w:t xml:space="preserve">Szpitalu </w:t>
      </w:r>
      <w:r w:rsidRPr="00A820BD">
        <w:rPr>
          <w:rFonts w:asciiTheme="minorHAnsi" w:hAnsiTheme="minorHAnsi" w:cstheme="minorHAnsi"/>
          <w:szCs w:val="24"/>
        </w:rPr>
        <w:t>Zlecającego</w:t>
      </w:r>
      <w:r w:rsidR="00E74C17" w:rsidRPr="00A820BD">
        <w:rPr>
          <w:rFonts w:asciiTheme="minorHAnsi" w:hAnsiTheme="minorHAnsi" w:cstheme="minorHAnsi"/>
          <w:szCs w:val="24"/>
        </w:rPr>
        <w:t>.</w:t>
      </w:r>
    </w:p>
    <w:p w:rsidR="00FE2CAB" w:rsidRPr="00A820BD" w:rsidRDefault="00FE2CAB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2. Przyjmujący zlecenie zobowiązany jest do wykonywania usługi zgodnie z obowiązującymi przepisami prawa w tym zakresie, w szczególności na podstawie:</w:t>
      </w:r>
    </w:p>
    <w:p w:rsidR="00FE2CAB" w:rsidRPr="00A820BD" w:rsidRDefault="00FE2CAB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- art. 28 ust. 1 ustawy z dnia 15 kwietnia 2011 r. o działalności leczniczej (t.j. Dz. U. z 2021 r. poz. 711.),</w:t>
      </w:r>
    </w:p>
    <w:p w:rsidR="00FE2CAB" w:rsidRPr="00A820BD" w:rsidRDefault="00FE2CAB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- Rozporządzenia Ministra Zdrowia z dnia 10 kwietnia 2012 r. w sprawie sposobu postępowania podmiotu leczniczego wykonującego działalność leczniczą w rodzaju stacjonarne i całodobowe świadczenia zdrowotne ze zwłokami pacjenta w przypadku śmierci pacjenta (Dz. U. z 2012 r., poz. 420),</w:t>
      </w:r>
    </w:p>
    <w:p w:rsidR="0009435F" w:rsidRPr="00A820BD" w:rsidRDefault="00FE2CAB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  <w:r w:rsidRPr="00A820BD">
        <w:rPr>
          <w:rFonts w:asciiTheme="minorHAnsi" w:hAnsiTheme="minorHAnsi" w:cstheme="minorHAnsi"/>
          <w:szCs w:val="24"/>
        </w:rPr>
        <w:t>- Rozporządzenia Ministra Zdrowia z dnia 7 grudnia 2001 r. w sprawie postępowania ze zwłokami i szczątkami ludzkimi (Dz. U. nr 153, poz. 1783 z 2001 r. z późn. zmianami)</w:t>
      </w:r>
    </w:p>
    <w:p w:rsidR="00C109EC" w:rsidRPr="00A820BD" w:rsidRDefault="00C109EC" w:rsidP="008737C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FE2CAB" w:rsidRPr="00A820BD" w:rsidRDefault="0009435F" w:rsidP="008737C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A820BD">
        <w:rPr>
          <w:rFonts w:asciiTheme="minorHAnsi" w:hAnsiTheme="minorHAnsi" w:cstheme="minorHAnsi"/>
          <w:b/>
          <w:szCs w:val="24"/>
        </w:rPr>
        <w:t>§ 2</w:t>
      </w:r>
    </w:p>
    <w:p w:rsidR="00FA7845" w:rsidRPr="00A820BD" w:rsidRDefault="008737C7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1.</w:t>
      </w:r>
      <w:r w:rsidR="00FE2CAB" w:rsidRPr="00A820BD">
        <w:rPr>
          <w:rFonts w:asciiTheme="minorHAnsi" w:hAnsiTheme="minorHAnsi" w:cstheme="minorHAnsi"/>
        </w:rPr>
        <w:t xml:space="preserve">Przyjmujący zlecenie zobowiązuje się do </w:t>
      </w:r>
      <w:bookmarkStart w:id="1" w:name="_Hlk74572979"/>
      <w:r w:rsidR="00FE2CAB" w:rsidRPr="00A820BD">
        <w:rPr>
          <w:rFonts w:asciiTheme="minorHAnsi" w:hAnsiTheme="minorHAnsi" w:cstheme="minorHAnsi"/>
        </w:rPr>
        <w:t>przechowywania zwłok na rzecz Zlecającego wobec osób, których zgon nastąpił w</w:t>
      </w:r>
      <w:r w:rsidR="00FC49C7" w:rsidRPr="00A820BD">
        <w:rPr>
          <w:rFonts w:asciiTheme="minorHAnsi" w:hAnsiTheme="minorHAnsi" w:cstheme="minorHAnsi"/>
        </w:rPr>
        <w:t xml:space="preserve"> Szpitalu Zlecającego – tj. w </w:t>
      </w:r>
      <w:r w:rsidR="00FE2CAB" w:rsidRPr="00A820BD">
        <w:rPr>
          <w:rFonts w:asciiTheme="minorHAnsi" w:hAnsiTheme="minorHAnsi" w:cstheme="minorHAnsi"/>
        </w:rPr>
        <w:t xml:space="preserve"> Samodzielnym Publicznym Zespo</w:t>
      </w:r>
      <w:r w:rsidR="00515232" w:rsidRPr="00A820BD">
        <w:rPr>
          <w:rFonts w:asciiTheme="minorHAnsi" w:hAnsiTheme="minorHAnsi" w:cstheme="minorHAnsi"/>
        </w:rPr>
        <w:t>le</w:t>
      </w:r>
      <w:r w:rsidR="00FE2CAB" w:rsidRPr="00A820BD">
        <w:rPr>
          <w:rFonts w:asciiTheme="minorHAnsi" w:hAnsiTheme="minorHAnsi" w:cstheme="minorHAnsi"/>
        </w:rPr>
        <w:t xml:space="preserve"> Opieki Zdrowotnej</w:t>
      </w:r>
      <w:bookmarkEnd w:id="1"/>
      <w:r w:rsidR="00515232" w:rsidRPr="00A820BD">
        <w:rPr>
          <w:rFonts w:asciiTheme="minorHAnsi" w:hAnsiTheme="minorHAnsi" w:cstheme="minorHAnsi"/>
        </w:rPr>
        <w:t xml:space="preserve"> w Lublińcu</w:t>
      </w:r>
      <w:r w:rsidR="00FA7845" w:rsidRPr="00A820BD">
        <w:rPr>
          <w:rFonts w:asciiTheme="minorHAnsi" w:hAnsiTheme="minorHAnsi" w:cstheme="minorHAnsi"/>
        </w:rPr>
        <w:t>, a także do:</w:t>
      </w:r>
    </w:p>
    <w:p w:rsidR="00FA7845" w:rsidRPr="00A820BD" w:rsidRDefault="008737C7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a) </w:t>
      </w:r>
      <w:r w:rsidR="00FA7845" w:rsidRPr="00A820BD">
        <w:rPr>
          <w:rFonts w:asciiTheme="minorHAnsi" w:hAnsiTheme="minorHAnsi" w:cstheme="minorHAnsi"/>
        </w:rPr>
        <w:t>Przygotowania zwłok do wydania osobie uprawnionej do pochowania osoby zmarłej, z zachowaniem należytej godności zmarłego (</w:t>
      </w:r>
      <w:r w:rsidR="00894C3B" w:rsidRPr="00A820BD">
        <w:rPr>
          <w:rFonts w:asciiTheme="minorHAnsi" w:hAnsiTheme="minorHAnsi" w:cstheme="minorHAnsi"/>
        </w:rPr>
        <w:t>okrycie</w:t>
      </w:r>
      <w:r w:rsidR="00743037" w:rsidRPr="00A820BD">
        <w:rPr>
          <w:rFonts w:asciiTheme="minorHAnsi" w:hAnsiTheme="minorHAnsi" w:cstheme="minorHAnsi"/>
        </w:rPr>
        <w:t xml:space="preserve"> przed nagością</w:t>
      </w:r>
      <w:r w:rsidR="00FA7845" w:rsidRPr="00A820BD">
        <w:rPr>
          <w:rFonts w:asciiTheme="minorHAnsi" w:hAnsiTheme="minorHAnsi" w:cstheme="minorHAnsi"/>
        </w:rPr>
        <w:t xml:space="preserve">). </w:t>
      </w:r>
    </w:p>
    <w:p w:rsidR="00190373" w:rsidRPr="00A820BD" w:rsidRDefault="008737C7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b) </w:t>
      </w:r>
      <w:r w:rsidR="00190373" w:rsidRPr="00A820BD">
        <w:rPr>
          <w:rFonts w:asciiTheme="minorHAnsi" w:hAnsiTheme="minorHAnsi" w:cstheme="minorHAnsi"/>
        </w:rPr>
        <w:t>Zapewnienia pomieszczeń do przechowywania zwłok, które winny być wyposażone w specjalistyczne chłodnie, zapewniające należyte wykonanie zamówienia oraz spełniające wymogi sanitarno-epidemiologiczne, techniczne i być wyposażone w wymagany prawem specjalistyczny sprzęt.</w:t>
      </w:r>
    </w:p>
    <w:p w:rsidR="00FA7845" w:rsidRPr="00A820BD" w:rsidRDefault="008737C7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c) </w:t>
      </w:r>
      <w:r w:rsidR="00190373" w:rsidRPr="00A820BD">
        <w:rPr>
          <w:rFonts w:asciiTheme="minorHAnsi" w:hAnsiTheme="minorHAnsi" w:cstheme="minorHAnsi"/>
        </w:rPr>
        <w:t>Z</w:t>
      </w:r>
      <w:r w:rsidR="00FA7845" w:rsidRPr="00A820BD">
        <w:rPr>
          <w:rFonts w:asciiTheme="minorHAnsi" w:hAnsiTheme="minorHAnsi" w:cstheme="minorHAnsi"/>
        </w:rPr>
        <w:t>achowania w tajemnicy wszelkich danych uzyskanych w związku z realizacją niniejszej umowy i nie przekazywania ich innym podmiotom ani osobom</w:t>
      </w:r>
      <w:r w:rsidR="00E74C17" w:rsidRPr="00A820BD">
        <w:rPr>
          <w:rFonts w:asciiTheme="minorHAnsi" w:hAnsiTheme="minorHAnsi" w:cstheme="minorHAnsi"/>
        </w:rPr>
        <w:t>.</w:t>
      </w:r>
    </w:p>
    <w:p w:rsidR="00FC49C7" w:rsidRPr="00A820BD" w:rsidRDefault="008737C7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d) </w:t>
      </w:r>
      <w:r w:rsidR="00FC49C7" w:rsidRPr="00A820BD">
        <w:rPr>
          <w:rFonts w:asciiTheme="minorHAnsi" w:hAnsiTheme="minorHAnsi" w:cstheme="minorHAnsi"/>
        </w:rPr>
        <w:t>Umożliwieni</w:t>
      </w:r>
      <w:r w:rsidR="00515232" w:rsidRPr="00A820BD">
        <w:rPr>
          <w:rFonts w:asciiTheme="minorHAnsi" w:hAnsiTheme="minorHAnsi" w:cstheme="minorHAnsi"/>
        </w:rPr>
        <w:t>a</w:t>
      </w:r>
      <w:r w:rsidR="00FC49C7" w:rsidRPr="00A820BD">
        <w:rPr>
          <w:rFonts w:asciiTheme="minorHAnsi" w:hAnsiTheme="minorHAnsi" w:cstheme="minorHAnsi"/>
        </w:rPr>
        <w:t xml:space="preserve"> dokonania kontroli przez Zlecającego oraz inn</w:t>
      </w:r>
      <w:r w:rsidR="00515232" w:rsidRPr="00A820BD">
        <w:rPr>
          <w:rFonts w:asciiTheme="minorHAnsi" w:hAnsiTheme="minorHAnsi" w:cstheme="minorHAnsi"/>
        </w:rPr>
        <w:t>e</w:t>
      </w:r>
      <w:r w:rsidR="00FC49C7" w:rsidRPr="00A820BD">
        <w:rPr>
          <w:rFonts w:asciiTheme="minorHAnsi" w:hAnsiTheme="minorHAnsi" w:cstheme="minorHAnsi"/>
        </w:rPr>
        <w:t>, uprawnion</w:t>
      </w:r>
      <w:r w:rsidR="00515232" w:rsidRPr="00A820BD">
        <w:rPr>
          <w:rFonts w:asciiTheme="minorHAnsi" w:hAnsiTheme="minorHAnsi" w:cstheme="minorHAnsi"/>
        </w:rPr>
        <w:t>e</w:t>
      </w:r>
      <w:r w:rsidR="00FC49C7" w:rsidRPr="00A820BD">
        <w:rPr>
          <w:rFonts w:asciiTheme="minorHAnsi" w:hAnsiTheme="minorHAnsi" w:cstheme="minorHAnsi"/>
        </w:rPr>
        <w:t xml:space="preserve"> organ</w:t>
      </w:r>
      <w:r w:rsidR="00515232" w:rsidRPr="00A820BD">
        <w:rPr>
          <w:rFonts w:asciiTheme="minorHAnsi" w:hAnsiTheme="minorHAnsi" w:cstheme="minorHAnsi"/>
        </w:rPr>
        <w:t>y</w:t>
      </w:r>
      <w:r w:rsidR="00FC49C7" w:rsidRPr="00A820BD">
        <w:rPr>
          <w:rFonts w:asciiTheme="minorHAnsi" w:hAnsiTheme="minorHAnsi" w:cstheme="minorHAnsi"/>
        </w:rPr>
        <w:t xml:space="preserve"> i podmiot</w:t>
      </w:r>
      <w:r w:rsidR="00515232" w:rsidRPr="00A820BD">
        <w:rPr>
          <w:rFonts w:asciiTheme="minorHAnsi" w:hAnsiTheme="minorHAnsi" w:cstheme="minorHAnsi"/>
        </w:rPr>
        <w:t>y</w:t>
      </w:r>
      <w:r w:rsidR="00FC49C7" w:rsidRPr="00A820BD">
        <w:rPr>
          <w:rFonts w:asciiTheme="minorHAnsi" w:hAnsiTheme="minorHAnsi" w:cstheme="minorHAnsi"/>
        </w:rPr>
        <w:t xml:space="preserve"> w zakresie wykonywanych na podstawie niniejszej umowy świadczeń, a szczególności co do ich dostępności oraz sposobu i przebiegu ich udzielania, a także jakości. </w:t>
      </w:r>
    </w:p>
    <w:p w:rsidR="00FA7845" w:rsidRPr="00A820BD" w:rsidRDefault="00FA7845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190373" w:rsidRPr="00A820BD" w:rsidRDefault="00FE2CAB" w:rsidP="008737C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>§ 3</w:t>
      </w:r>
    </w:p>
    <w:p w:rsidR="00190373" w:rsidRPr="00A820BD" w:rsidRDefault="00190373" w:rsidP="0019037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Przyjmujący zlecenie zobowiązuje się do przechowywania zwłok w chłodni</w:t>
      </w:r>
      <w:r w:rsidR="008737C7" w:rsidRPr="00A820BD">
        <w:rPr>
          <w:rFonts w:asciiTheme="minorHAnsi" w:hAnsiTheme="minorHAnsi" w:cstheme="minorHAnsi"/>
        </w:rPr>
        <w:t xml:space="preserve"> </w:t>
      </w:r>
      <w:r w:rsidRPr="00A820BD">
        <w:rPr>
          <w:rFonts w:asciiTheme="minorHAnsi" w:hAnsiTheme="minorHAnsi" w:cstheme="minorHAnsi"/>
        </w:rPr>
        <w:t xml:space="preserve">przez okres </w:t>
      </w:r>
      <w:r w:rsidRPr="000B5527">
        <w:rPr>
          <w:rFonts w:asciiTheme="minorHAnsi" w:hAnsiTheme="minorHAnsi" w:cstheme="minorHAnsi"/>
          <w:b/>
        </w:rPr>
        <w:t xml:space="preserve">do 72 godz., </w:t>
      </w:r>
      <w:r w:rsidRPr="00A820BD">
        <w:rPr>
          <w:rFonts w:asciiTheme="minorHAnsi" w:hAnsiTheme="minorHAnsi" w:cstheme="minorHAnsi"/>
        </w:rPr>
        <w:t xml:space="preserve">za wyjątkiem niżej wymienionych sytuacji: </w:t>
      </w:r>
    </w:p>
    <w:p w:rsidR="00E74C17" w:rsidRPr="00A820BD" w:rsidRDefault="00190373" w:rsidP="00190373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jeśli zwłoki nie mogą być wcześniej odebrane przez osoby uprawnione do pochowania osoby zmarłej (osoby uprawnione w rozumieniu przepisów ustawy z dnia 31 stycznia 1959 r. o cmentarzach i chowaniu zmarłych (tekst jedn</w:t>
      </w:r>
      <w:r w:rsidR="00E74C17" w:rsidRPr="00A820BD">
        <w:rPr>
          <w:rFonts w:asciiTheme="minorHAnsi" w:hAnsiTheme="minorHAnsi" w:cstheme="minorHAnsi"/>
        </w:rPr>
        <w:t>. Dz. U. z 2020 r.poz. 1947</w:t>
      </w:r>
      <w:r w:rsidRPr="00A820BD">
        <w:rPr>
          <w:rFonts w:asciiTheme="minorHAnsi" w:hAnsiTheme="minorHAnsi" w:cstheme="minorHAnsi"/>
        </w:rPr>
        <w:t xml:space="preserve">)), </w:t>
      </w:r>
    </w:p>
    <w:p w:rsidR="00E74C17" w:rsidRPr="00A820BD" w:rsidRDefault="00190373" w:rsidP="00190373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w związku ze zgonem zostało wszczęte dochodzenie lub śledztwo, a prokurator nie wyraził zgody na pochowanie zwłok, </w:t>
      </w:r>
    </w:p>
    <w:p w:rsidR="00190373" w:rsidRPr="00A820BD" w:rsidRDefault="00190373" w:rsidP="00190373">
      <w:pPr>
        <w:pStyle w:val="Default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jeśli przemawiają za tym inne niż wymienione ppkt. a i b ważne przyczyny – za zgodą albo na wniosek osoby uprawnionej do pochowania osoby zmarłej.</w:t>
      </w:r>
    </w:p>
    <w:p w:rsidR="00515232" w:rsidRPr="00A820BD" w:rsidRDefault="00515232" w:rsidP="0019037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E74C17" w:rsidRPr="00A820BD" w:rsidRDefault="00190373" w:rsidP="008737C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A820BD">
        <w:rPr>
          <w:rFonts w:asciiTheme="minorHAnsi" w:hAnsiTheme="minorHAnsi" w:cstheme="minorHAnsi"/>
          <w:b/>
          <w:bCs/>
          <w:color w:val="auto"/>
        </w:rPr>
        <w:t>§ 4</w:t>
      </w:r>
    </w:p>
    <w:p w:rsidR="00190373" w:rsidRPr="00A820BD" w:rsidRDefault="00E74C17" w:rsidP="0019037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A820BD">
        <w:rPr>
          <w:rFonts w:asciiTheme="minorHAnsi" w:hAnsiTheme="minorHAnsi" w:cstheme="minorHAnsi"/>
          <w:color w:val="auto"/>
        </w:rPr>
        <w:t>P</w:t>
      </w:r>
      <w:r w:rsidR="00190373" w:rsidRPr="00A820BD">
        <w:rPr>
          <w:rFonts w:asciiTheme="minorHAnsi" w:hAnsiTheme="minorHAnsi" w:cstheme="minorHAnsi"/>
          <w:color w:val="auto"/>
        </w:rPr>
        <w:t>rzewóz zwłok z oddziałów Szpitala do chłodni</w:t>
      </w:r>
      <w:r w:rsidR="003C1F23" w:rsidRPr="00A820BD">
        <w:rPr>
          <w:rFonts w:asciiTheme="minorHAnsi" w:hAnsiTheme="minorHAnsi" w:cstheme="minorHAnsi"/>
          <w:color w:val="auto"/>
        </w:rPr>
        <w:t>,</w:t>
      </w:r>
      <w:r w:rsidR="00190373" w:rsidRPr="00A820BD">
        <w:rPr>
          <w:rFonts w:asciiTheme="minorHAnsi" w:hAnsiTheme="minorHAnsi" w:cstheme="minorHAnsi"/>
          <w:color w:val="auto"/>
        </w:rPr>
        <w:t xml:space="preserve"> Zlecający organizuje we własnym zakresie i na własny koszt.</w:t>
      </w:r>
      <w:r w:rsidR="003C1F23" w:rsidRPr="00A820BD">
        <w:rPr>
          <w:rFonts w:asciiTheme="minorHAnsi" w:hAnsiTheme="minorHAnsi" w:cstheme="minorHAnsi"/>
          <w:color w:val="auto"/>
        </w:rPr>
        <w:t xml:space="preserve"> </w:t>
      </w:r>
    </w:p>
    <w:p w:rsidR="00A820BD" w:rsidRDefault="00A820BD" w:rsidP="003C1F2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932F67" w:rsidRPr="00A820BD" w:rsidRDefault="00190373" w:rsidP="003C1F2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lastRenderedPageBreak/>
        <w:t>§ 5</w:t>
      </w:r>
    </w:p>
    <w:p w:rsidR="00932F67" w:rsidRPr="00A820BD" w:rsidRDefault="00932F67" w:rsidP="00932F67">
      <w:pPr>
        <w:pStyle w:val="Bezodstpw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Przyjmujący zlecenie jest zobowiązany do prowadzenia rejestru przechowywanych                                  i wydawanych zwłok. Rejestr ten tworzony jest tak, aby możliwe było ścisłe określenie czasookresu przechowywania zwłok. </w:t>
      </w:r>
    </w:p>
    <w:p w:rsidR="00932F67" w:rsidRPr="00A820BD" w:rsidRDefault="00932F67" w:rsidP="00932F67">
      <w:pPr>
        <w:pStyle w:val="Bezodstpw"/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Przyjmujący </w:t>
      </w:r>
      <w:r w:rsidR="00515232" w:rsidRPr="00A820BD">
        <w:rPr>
          <w:rFonts w:asciiTheme="minorHAnsi" w:hAnsiTheme="minorHAnsi" w:cstheme="minorHAnsi"/>
        </w:rPr>
        <w:t xml:space="preserve">zlecenie </w:t>
      </w:r>
      <w:r w:rsidRPr="00A820BD">
        <w:rPr>
          <w:rFonts w:asciiTheme="minorHAnsi" w:hAnsiTheme="minorHAnsi" w:cstheme="minorHAnsi"/>
        </w:rPr>
        <w:t>zobowiązuje się do wydawania zwłok, zgodnie z obowiązującymi przepisami</w:t>
      </w:r>
      <w:r w:rsidR="00515232" w:rsidRPr="00A820BD">
        <w:rPr>
          <w:rFonts w:asciiTheme="minorHAnsi" w:hAnsiTheme="minorHAnsi" w:cstheme="minorHAnsi"/>
        </w:rPr>
        <w:t xml:space="preserve">, w tym przepisami dot. </w:t>
      </w:r>
      <w:r w:rsidRPr="00A820BD">
        <w:rPr>
          <w:rFonts w:asciiTheme="minorHAnsi" w:hAnsiTheme="minorHAnsi" w:cstheme="minorHAnsi"/>
        </w:rPr>
        <w:t>obowiązując</w:t>
      </w:r>
      <w:r w:rsidR="00515232" w:rsidRPr="00A820BD">
        <w:rPr>
          <w:rFonts w:asciiTheme="minorHAnsi" w:hAnsiTheme="minorHAnsi" w:cstheme="minorHAnsi"/>
        </w:rPr>
        <w:t>ej</w:t>
      </w:r>
      <w:r w:rsidRPr="00A820BD">
        <w:rPr>
          <w:rFonts w:asciiTheme="minorHAnsi" w:hAnsiTheme="minorHAnsi" w:cstheme="minorHAnsi"/>
        </w:rPr>
        <w:t xml:space="preserve"> w tym zakresie dokumentacj</w:t>
      </w:r>
      <w:r w:rsidR="00515232" w:rsidRPr="00A820BD">
        <w:rPr>
          <w:rFonts w:asciiTheme="minorHAnsi" w:hAnsiTheme="minorHAnsi" w:cstheme="minorHAnsi"/>
        </w:rPr>
        <w:t>i</w:t>
      </w:r>
      <w:r w:rsidR="00AB57BB" w:rsidRPr="00A820BD">
        <w:rPr>
          <w:rFonts w:asciiTheme="minorHAnsi" w:hAnsiTheme="minorHAnsi" w:cstheme="minorHAnsi"/>
        </w:rPr>
        <w:t>.</w:t>
      </w:r>
    </w:p>
    <w:p w:rsidR="00932F67" w:rsidRPr="00A820BD" w:rsidRDefault="00932F67" w:rsidP="00ED1995">
      <w:pPr>
        <w:pStyle w:val="Bezodstpw"/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Osoba uprawniona do pochówku ma swobodny wybór podmiotu świadczącego usługi pogrzebowe, za które to czynności koszty ponosi rodzina lu</w:t>
      </w:r>
      <w:r w:rsidR="003C1F23" w:rsidRPr="00A820BD">
        <w:rPr>
          <w:rFonts w:asciiTheme="minorHAnsi" w:hAnsiTheme="minorHAnsi" w:cstheme="minorHAnsi"/>
        </w:rPr>
        <w:t xml:space="preserve">b osoba uprawniona do pochówku. </w:t>
      </w:r>
      <w:r w:rsidRPr="00A820BD">
        <w:rPr>
          <w:rFonts w:asciiTheme="minorHAnsi" w:eastAsia="TimesNewRomanPSMT" w:hAnsiTheme="minorHAnsi" w:cstheme="minorHAnsi"/>
        </w:rPr>
        <w:t>Wszystkie czynności związane z przechowywaniem zwłok muszą być wykonywane</w:t>
      </w:r>
      <w:r w:rsidR="00C109EC" w:rsidRPr="00A820BD">
        <w:rPr>
          <w:rFonts w:asciiTheme="minorHAnsi" w:eastAsia="TimesNewRomanPSMT" w:hAnsiTheme="minorHAnsi" w:cstheme="minorHAnsi"/>
        </w:rPr>
        <w:t xml:space="preserve">  </w:t>
      </w:r>
      <w:r w:rsidRPr="00A820BD">
        <w:rPr>
          <w:rFonts w:asciiTheme="minorHAnsi" w:eastAsia="TimesNewRomanPSMT" w:hAnsiTheme="minorHAnsi" w:cstheme="minorHAnsi"/>
        </w:rPr>
        <w:t>z zachowaniem godności należnej osobie zmarłej.</w:t>
      </w:r>
    </w:p>
    <w:p w:rsidR="00932F67" w:rsidRPr="00A820BD" w:rsidRDefault="00932F67" w:rsidP="00932F67">
      <w:pPr>
        <w:pStyle w:val="Bezodstpw"/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eastAsia="TimesNewRomanPSMT" w:hAnsiTheme="minorHAnsi" w:cstheme="minorHAnsi"/>
          <w:color w:val="000000"/>
        </w:rPr>
        <w:t xml:space="preserve">Przyjmujący zlecenie  jest </w:t>
      </w:r>
      <w:r w:rsidRPr="00A820BD">
        <w:rPr>
          <w:rFonts w:asciiTheme="minorHAnsi" w:hAnsiTheme="minorHAnsi" w:cstheme="minorHAnsi"/>
          <w:color w:val="000000"/>
        </w:rPr>
        <w:t xml:space="preserve"> zobowiązany  do powiadomienia  Zlecającego o</w:t>
      </w:r>
      <w:r w:rsidR="003C1F23" w:rsidRPr="00A820BD">
        <w:rPr>
          <w:rFonts w:asciiTheme="minorHAnsi" w:hAnsiTheme="minorHAnsi" w:cstheme="minorHAnsi"/>
          <w:color w:val="000000"/>
        </w:rPr>
        <w:t xml:space="preserve"> </w:t>
      </w:r>
      <w:r w:rsidRPr="00A820BD">
        <w:rPr>
          <w:rFonts w:asciiTheme="minorHAnsi" w:eastAsia="TimesNewRomanPSMT" w:hAnsiTheme="minorHAnsi" w:cstheme="minorHAnsi"/>
          <w:color w:val="000000"/>
        </w:rPr>
        <w:t>przypadku nieodebrania zwłok przez osobę uprawnioną w ciągu 72 godzin licząc od godziny, w której nastąpiła śmierć pacjenta.</w:t>
      </w:r>
      <w:r w:rsidR="000B5527">
        <w:rPr>
          <w:rFonts w:asciiTheme="minorHAnsi" w:eastAsia="TimesNewRomanPSMT" w:hAnsiTheme="minorHAnsi" w:cstheme="minorHAnsi"/>
          <w:color w:val="000000"/>
        </w:rPr>
        <w:t xml:space="preserve"> Adres e-mail do powiadamiania: </w:t>
      </w:r>
      <w:hyperlink r:id="rId7" w:history="1">
        <w:r w:rsidR="000B5527" w:rsidRPr="00BE3A1E">
          <w:rPr>
            <w:rStyle w:val="Hipercze"/>
            <w:rFonts w:asciiTheme="minorHAnsi" w:eastAsia="TimesNewRomanPSMT" w:hAnsiTheme="minorHAnsi" w:cstheme="minorHAnsi"/>
          </w:rPr>
          <w:t>metorg@spzozlubliniec.pl</w:t>
        </w:r>
      </w:hyperlink>
      <w:r w:rsidR="000B5527">
        <w:rPr>
          <w:rFonts w:asciiTheme="minorHAnsi" w:eastAsia="TimesNewRomanPSMT" w:hAnsiTheme="minorHAnsi" w:cstheme="minorHAnsi"/>
          <w:color w:val="000000"/>
        </w:rPr>
        <w:t xml:space="preserve"> </w:t>
      </w:r>
    </w:p>
    <w:p w:rsidR="00743037" w:rsidRPr="00A820BD" w:rsidRDefault="00743037" w:rsidP="00932F67">
      <w:pPr>
        <w:pStyle w:val="Bezodstpw"/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eastAsia="TimesNewRomanPSMT" w:hAnsiTheme="minorHAnsi" w:cstheme="minorHAnsi"/>
          <w:color w:val="000000"/>
        </w:rPr>
        <w:t>Identyfikacja zwłok leży po stronie Zlecającego.</w:t>
      </w:r>
    </w:p>
    <w:p w:rsidR="002315F7" w:rsidRPr="00A820BD" w:rsidRDefault="002315F7" w:rsidP="002315F7">
      <w:pPr>
        <w:pStyle w:val="Bezodstpw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096C06" w:rsidRPr="00A820BD" w:rsidRDefault="00FE2CAB" w:rsidP="003C1F2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2" w:name="_Hlk74573229"/>
      <w:r w:rsidRPr="00A820BD">
        <w:rPr>
          <w:rFonts w:asciiTheme="minorHAnsi" w:hAnsiTheme="minorHAnsi" w:cstheme="minorHAnsi"/>
          <w:b/>
          <w:bCs/>
        </w:rPr>
        <w:t xml:space="preserve">§ </w:t>
      </w:r>
      <w:r w:rsidR="00515232" w:rsidRPr="00A820BD">
        <w:rPr>
          <w:rFonts w:asciiTheme="minorHAnsi" w:hAnsiTheme="minorHAnsi" w:cstheme="minorHAnsi"/>
          <w:b/>
          <w:bCs/>
        </w:rPr>
        <w:t>6</w:t>
      </w:r>
    </w:p>
    <w:p w:rsidR="00096C06" w:rsidRPr="00A820BD" w:rsidRDefault="00096C06" w:rsidP="00096C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1. Przyjmujący zlecenie zapewnia ciągłą gotowość do świadczenia na rzecz Zlecającego usług o których mowa w §2  umowy – 24 godziny na dobę przez 365 dni w roku.</w:t>
      </w:r>
    </w:p>
    <w:p w:rsidR="00096C06" w:rsidRPr="00A820BD" w:rsidRDefault="00096C06" w:rsidP="00096C0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>2. Przyjmujący zlecenie wskazuje numer telefonu, pod który Zlecający zgłasza potrzebę</w:t>
      </w:r>
      <w:r w:rsidR="003C1F23" w:rsidRPr="00A820BD">
        <w:rPr>
          <w:rFonts w:asciiTheme="minorHAnsi" w:hAnsiTheme="minorHAnsi" w:cstheme="minorHAnsi"/>
        </w:rPr>
        <w:t xml:space="preserve"> </w:t>
      </w:r>
      <w:r w:rsidRPr="00A820BD">
        <w:rPr>
          <w:rFonts w:asciiTheme="minorHAnsi" w:hAnsiTheme="minorHAnsi" w:cstheme="minorHAnsi"/>
        </w:rPr>
        <w:t>wykonania</w:t>
      </w:r>
      <w:r w:rsidR="003C1F23" w:rsidRPr="00A820BD">
        <w:rPr>
          <w:rFonts w:asciiTheme="minorHAnsi" w:hAnsiTheme="minorHAnsi" w:cstheme="minorHAnsi"/>
        </w:rPr>
        <w:t xml:space="preserve"> </w:t>
      </w:r>
      <w:r w:rsidRPr="00A820BD">
        <w:rPr>
          <w:rFonts w:asciiTheme="minorHAnsi" w:hAnsiTheme="minorHAnsi" w:cstheme="minorHAnsi"/>
        </w:rPr>
        <w:t xml:space="preserve">usługi: </w:t>
      </w:r>
      <w:r w:rsidR="003C1F23" w:rsidRPr="00A820BD">
        <w:rPr>
          <w:rFonts w:asciiTheme="minorHAnsi" w:hAnsiTheme="minorHAnsi" w:cstheme="minorHAnsi"/>
        </w:rPr>
        <w:t xml:space="preserve">tel. </w:t>
      </w:r>
      <w:r w:rsidRPr="00A820BD">
        <w:rPr>
          <w:rFonts w:asciiTheme="minorHAnsi" w:hAnsiTheme="minorHAnsi" w:cstheme="minorHAnsi"/>
        </w:rPr>
        <w:t>..............................................................</w:t>
      </w:r>
    </w:p>
    <w:bookmarkEnd w:id="2"/>
    <w:p w:rsidR="00FE2CAB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E74C17" w:rsidRPr="00A820BD" w:rsidRDefault="00FE2CAB" w:rsidP="003C1F2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 xml:space="preserve">§ </w:t>
      </w:r>
      <w:r w:rsidR="00515232" w:rsidRPr="00A820BD">
        <w:rPr>
          <w:rFonts w:asciiTheme="minorHAnsi" w:hAnsiTheme="minorHAnsi" w:cstheme="minorHAnsi"/>
          <w:b/>
          <w:bCs/>
        </w:rPr>
        <w:t>7</w:t>
      </w:r>
    </w:p>
    <w:p w:rsidR="00932F67" w:rsidRPr="00A820BD" w:rsidRDefault="00932F67" w:rsidP="00932F67">
      <w:pPr>
        <w:pStyle w:val="Default"/>
        <w:spacing w:after="18"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1. Przyjmującemu zlecenie na wykonanie czynności określonych w § 2 przysługuje wynagrodzenie zryczałtowane w wysokości </w:t>
      </w:r>
      <w:r w:rsidR="00515232" w:rsidRPr="00A820BD">
        <w:rPr>
          <w:rFonts w:asciiTheme="minorHAnsi" w:hAnsiTheme="minorHAnsi" w:cstheme="minorHAnsi"/>
          <w:b/>
        </w:rPr>
        <w:t>……..</w:t>
      </w:r>
      <w:r w:rsidRPr="00A820BD">
        <w:rPr>
          <w:rFonts w:asciiTheme="minorHAnsi" w:hAnsiTheme="minorHAnsi" w:cstheme="minorHAnsi"/>
          <w:b/>
        </w:rPr>
        <w:t xml:space="preserve"> zł</w:t>
      </w:r>
      <w:r w:rsidR="00C97C58" w:rsidRPr="00A820BD">
        <w:rPr>
          <w:rFonts w:asciiTheme="minorHAnsi" w:hAnsiTheme="minorHAnsi" w:cstheme="minorHAnsi"/>
          <w:b/>
        </w:rPr>
        <w:t xml:space="preserve"> brutto</w:t>
      </w:r>
      <w:r w:rsidRPr="00A820BD">
        <w:rPr>
          <w:rFonts w:asciiTheme="minorHAnsi" w:hAnsiTheme="minorHAnsi" w:cstheme="minorHAnsi"/>
          <w:b/>
        </w:rPr>
        <w:t xml:space="preserve"> (słownie: </w:t>
      </w:r>
      <w:r w:rsidR="00515232" w:rsidRPr="00A820BD">
        <w:rPr>
          <w:rFonts w:asciiTheme="minorHAnsi" w:hAnsiTheme="minorHAnsi" w:cstheme="minorHAnsi"/>
          <w:b/>
        </w:rPr>
        <w:t>…………….</w:t>
      </w:r>
      <w:r w:rsidRPr="00A820BD">
        <w:rPr>
          <w:rFonts w:asciiTheme="minorHAnsi" w:hAnsiTheme="minorHAnsi" w:cstheme="minorHAnsi"/>
          <w:b/>
        </w:rPr>
        <w:t>złotych</w:t>
      </w:r>
      <w:r w:rsidR="00C97C58" w:rsidRPr="00A820BD">
        <w:rPr>
          <w:rFonts w:asciiTheme="minorHAnsi" w:hAnsiTheme="minorHAnsi" w:cstheme="minorHAnsi"/>
          <w:b/>
        </w:rPr>
        <w:t xml:space="preserve"> brutto</w:t>
      </w:r>
      <w:r w:rsidRPr="00A820BD">
        <w:rPr>
          <w:rFonts w:asciiTheme="minorHAnsi" w:hAnsiTheme="minorHAnsi" w:cstheme="minorHAnsi"/>
          <w:b/>
        </w:rPr>
        <w:t>)</w:t>
      </w:r>
      <w:r w:rsidRPr="00A820BD">
        <w:rPr>
          <w:rFonts w:asciiTheme="minorHAnsi" w:hAnsiTheme="minorHAnsi" w:cstheme="minorHAnsi"/>
        </w:rPr>
        <w:t xml:space="preserve"> </w:t>
      </w:r>
      <w:r w:rsidRPr="00A820BD">
        <w:rPr>
          <w:rFonts w:asciiTheme="minorHAnsi" w:hAnsiTheme="minorHAnsi" w:cstheme="minorHAnsi"/>
          <w:b/>
        </w:rPr>
        <w:t>za każdą rozpoczętą dobę</w:t>
      </w:r>
      <w:r w:rsidRPr="00A820BD">
        <w:rPr>
          <w:rFonts w:asciiTheme="minorHAnsi" w:hAnsiTheme="minorHAnsi" w:cstheme="minorHAnsi"/>
        </w:rPr>
        <w:t xml:space="preserve"> przechowywania zwłok</w:t>
      </w:r>
      <w:r w:rsidR="00C97C58" w:rsidRPr="00A820BD">
        <w:rPr>
          <w:rFonts w:asciiTheme="minorHAnsi" w:hAnsiTheme="minorHAnsi" w:cstheme="minorHAnsi"/>
        </w:rPr>
        <w:t xml:space="preserve"> </w:t>
      </w:r>
      <w:r w:rsidRPr="00A820BD">
        <w:rPr>
          <w:rFonts w:asciiTheme="minorHAnsi" w:hAnsiTheme="minorHAnsi" w:cstheme="minorHAnsi"/>
        </w:rPr>
        <w:t xml:space="preserve">oraz w odniesieniu do których podjęto w/w czynności, niezależnie od ilości i charakteru tych czynności. </w:t>
      </w:r>
    </w:p>
    <w:p w:rsidR="00FE2CAB" w:rsidRPr="00A820BD" w:rsidRDefault="00932F67" w:rsidP="00C97C58">
      <w:pPr>
        <w:pStyle w:val="Default"/>
        <w:spacing w:after="18"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2.   Przelew następować będzie na podstawie faktury wystawionej przez Przyjmującego zlecenie, w terminie </w:t>
      </w:r>
      <w:r w:rsidR="00C97C58" w:rsidRPr="00A820BD">
        <w:rPr>
          <w:rFonts w:asciiTheme="minorHAnsi" w:hAnsiTheme="minorHAnsi" w:cstheme="minorHAnsi"/>
        </w:rPr>
        <w:t>30</w:t>
      </w:r>
      <w:r w:rsidRPr="00A820BD">
        <w:rPr>
          <w:rFonts w:asciiTheme="minorHAnsi" w:hAnsiTheme="minorHAnsi" w:cstheme="minorHAnsi"/>
        </w:rPr>
        <w:t xml:space="preserve"> dni od daty otrzymania faktury przez Zlecającego. Załącznikiem do faktury będzie każdorazowo zestawienie wykonanych w danym miesiącu czynności sporządzone przez Przyjmującego zlecenie oraz zestawienie zawierające dane zmarłych pacjentów. </w:t>
      </w:r>
    </w:p>
    <w:p w:rsidR="000B5527" w:rsidRDefault="000B5527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0B5527" w:rsidRDefault="000B5527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E74C17" w:rsidRPr="00A820BD" w:rsidRDefault="00FE2CAB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515232" w:rsidRPr="00A820BD">
        <w:rPr>
          <w:rFonts w:asciiTheme="minorHAnsi" w:hAnsiTheme="minorHAnsi" w:cstheme="minorHAnsi"/>
          <w:b/>
          <w:bCs/>
        </w:rPr>
        <w:t>8</w:t>
      </w:r>
    </w:p>
    <w:p w:rsidR="00FE2CAB" w:rsidRPr="00A820BD" w:rsidRDefault="00FE2CAB" w:rsidP="00FA7845">
      <w:pPr>
        <w:pStyle w:val="Default"/>
        <w:spacing w:after="18"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1. Umowa niniejsza zostaje zawarta na </w:t>
      </w:r>
      <w:r w:rsidR="00096C06" w:rsidRPr="00A820BD">
        <w:rPr>
          <w:rFonts w:asciiTheme="minorHAnsi" w:hAnsiTheme="minorHAnsi" w:cstheme="minorHAnsi"/>
        </w:rPr>
        <w:t>czas określony</w:t>
      </w:r>
      <w:r w:rsidR="00C97C58" w:rsidRPr="00A820BD">
        <w:rPr>
          <w:rFonts w:asciiTheme="minorHAnsi" w:hAnsiTheme="minorHAnsi" w:cstheme="minorHAnsi"/>
        </w:rPr>
        <w:t>:</w:t>
      </w:r>
      <w:r w:rsidR="00096C06" w:rsidRPr="00A820BD">
        <w:rPr>
          <w:rFonts w:asciiTheme="minorHAnsi" w:hAnsiTheme="minorHAnsi" w:cstheme="minorHAnsi"/>
        </w:rPr>
        <w:t xml:space="preserve"> </w:t>
      </w:r>
      <w:r w:rsidR="000B5527">
        <w:rPr>
          <w:rFonts w:asciiTheme="minorHAnsi" w:hAnsiTheme="minorHAnsi" w:cstheme="minorHAnsi"/>
          <w:b/>
        </w:rPr>
        <w:t xml:space="preserve">od dnia 01-09-2021 r.                                </w:t>
      </w:r>
      <w:r w:rsidR="00C97C58" w:rsidRPr="00A820BD">
        <w:rPr>
          <w:rFonts w:asciiTheme="minorHAnsi" w:hAnsiTheme="minorHAnsi" w:cstheme="minorHAnsi"/>
          <w:b/>
        </w:rPr>
        <w:t>do dnia</w:t>
      </w:r>
      <w:r w:rsidR="00B40391" w:rsidRPr="00A820BD">
        <w:rPr>
          <w:rFonts w:asciiTheme="minorHAnsi" w:hAnsiTheme="minorHAnsi" w:cstheme="minorHAnsi"/>
          <w:b/>
        </w:rPr>
        <w:t xml:space="preserve"> 31-01-2023 r.</w:t>
      </w:r>
    </w:p>
    <w:p w:rsidR="00FE2CAB" w:rsidRPr="00A820BD" w:rsidRDefault="00FE2CAB" w:rsidP="00FA7845">
      <w:pPr>
        <w:pStyle w:val="Default"/>
        <w:spacing w:after="18"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2. Każda ze stron może rozwiązać niniejszą umowę z zachowaniem </w:t>
      </w:r>
      <w:r w:rsidR="00096C06" w:rsidRPr="00A820BD">
        <w:rPr>
          <w:rFonts w:asciiTheme="minorHAnsi" w:hAnsiTheme="minorHAnsi" w:cstheme="minorHAnsi"/>
        </w:rPr>
        <w:t>1</w:t>
      </w:r>
      <w:r w:rsidRPr="00A820BD">
        <w:rPr>
          <w:rFonts w:asciiTheme="minorHAnsi" w:hAnsiTheme="minorHAnsi" w:cstheme="minorHAnsi"/>
        </w:rPr>
        <w:t xml:space="preserve">-miesięcznego okresu wypowiedzenia ze skutkiem na koniec miesiąca kalendarzowego, bez podawania przyczyn. </w:t>
      </w:r>
    </w:p>
    <w:p w:rsidR="00FE2CAB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3. </w:t>
      </w:r>
      <w:r w:rsidR="00E74C17" w:rsidRPr="00A820BD">
        <w:rPr>
          <w:rFonts w:asciiTheme="minorHAnsi" w:hAnsiTheme="minorHAnsi" w:cstheme="minorHAnsi"/>
        </w:rPr>
        <w:t>Zlecającemu</w:t>
      </w:r>
      <w:r w:rsidRPr="00A820BD">
        <w:rPr>
          <w:rFonts w:asciiTheme="minorHAnsi" w:hAnsiTheme="minorHAnsi" w:cstheme="minorHAnsi"/>
        </w:rPr>
        <w:t xml:space="preserve"> przysługuje prawo rozwiązania umowy ze skutkiem natychmiastowym (bez zachowania okresu wypowiedzenia) w następujących przypadkach: </w:t>
      </w:r>
    </w:p>
    <w:p w:rsidR="00FE2CAB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- naruszenia przez </w:t>
      </w:r>
      <w:r w:rsidR="00E74C17" w:rsidRPr="00A820BD">
        <w:rPr>
          <w:rFonts w:asciiTheme="minorHAnsi" w:hAnsiTheme="minorHAnsi" w:cstheme="minorHAnsi"/>
        </w:rPr>
        <w:t>Przyjmującego zlecenie</w:t>
      </w:r>
      <w:r w:rsidRPr="00A820BD">
        <w:rPr>
          <w:rFonts w:asciiTheme="minorHAnsi" w:hAnsiTheme="minorHAnsi" w:cstheme="minorHAnsi"/>
        </w:rPr>
        <w:t xml:space="preserve"> warunków niniejszej umowy i/lub powszechnie obowiązujących przepisów prawa, </w:t>
      </w:r>
    </w:p>
    <w:p w:rsidR="00096C06" w:rsidRPr="00A820BD" w:rsidRDefault="00FE2CAB" w:rsidP="00C97C5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- powtarzających się skarg członków rodziny lub innych osób uprawnionych do odbioru zwłok, dotyczących niewłaściwego postępowania </w:t>
      </w:r>
      <w:r w:rsidR="00E74C17" w:rsidRPr="00A820BD">
        <w:rPr>
          <w:rFonts w:asciiTheme="minorHAnsi" w:hAnsiTheme="minorHAnsi" w:cstheme="minorHAnsi"/>
        </w:rPr>
        <w:t xml:space="preserve">Przyjmującego zlecenie </w:t>
      </w:r>
      <w:r w:rsidRPr="00A820BD">
        <w:rPr>
          <w:rFonts w:asciiTheme="minorHAnsi" w:hAnsiTheme="minorHAnsi" w:cstheme="minorHAnsi"/>
        </w:rPr>
        <w:t>lub jego pracowników</w:t>
      </w:r>
      <w:r w:rsidR="00515232" w:rsidRPr="00A820BD">
        <w:rPr>
          <w:rFonts w:asciiTheme="minorHAnsi" w:hAnsiTheme="minorHAnsi" w:cstheme="minorHAnsi"/>
        </w:rPr>
        <w:t>/zleceniobiorców</w:t>
      </w:r>
      <w:r w:rsidRPr="00A820BD">
        <w:rPr>
          <w:rFonts w:asciiTheme="minorHAnsi" w:hAnsiTheme="minorHAnsi" w:cstheme="minorHAnsi"/>
        </w:rPr>
        <w:t xml:space="preserve">. </w:t>
      </w:r>
    </w:p>
    <w:p w:rsidR="00FC49C7" w:rsidRPr="00A820BD" w:rsidRDefault="00FE2CAB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>§</w:t>
      </w:r>
      <w:r w:rsidR="00515232" w:rsidRPr="00A820BD">
        <w:rPr>
          <w:rFonts w:asciiTheme="minorHAnsi" w:hAnsiTheme="minorHAnsi" w:cstheme="minorHAnsi"/>
          <w:b/>
          <w:bCs/>
        </w:rPr>
        <w:t>9</w:t>
      </w:r>
    </w:p>
    <w:p w:rsidR="00C97C58" w:rsidRPr="00A820BD" w:rsidRDefault="00FE2CAB" w:rsidP="00C97C5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Zmiany niniejszej umowy mogą być dokonywane jedynie w formie pisemnych </w:t>
      </w:r>
      <w:r w:rsidR="00515232" w:rsidRPr="00A820BD">
        <w:rPr>
          <w:rFonts w:asciiTheme="minorHAnsi" w:hAnsiTheme="minorHAnsi" w:cstheme="minorHAnsi"/>
        </w:rPr>
        <w:t xml:space="preserve">– pod rygorem nieważności - </w:t>
      </w:r>
      <w:r w:rsidRPr="00A820BD">
        <w:rPr>
          <w:rFonts w:asciiTheme="minorHAnsi" w:hAnsiTheme="minorHAnsi" w:cstheme="minorHAnsi"/>
        </w:rPr>
        <w:t xml:space="preserve">aneksów, za zgodą obu stron. </w:t>
      </w:r>
    </w:p>
    <w:p w:rsidR="00FC49C7" w:rsidRPr="00A820BD" w:rsidRDefault="00FE2CAB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 xml:space="preserve">§ </w:t>
      </w:r>
      <w:r w:rsidR="00515232" w:rsidRPr="00A820BD">
        <w:rPr>
          <w:rFonts w:asciiTheme="minorHAnsi" w:hAnsiTheme="minorHAnsi" w:cstheme="minorHAnsi"/>
          <w:b/>
          <w:bCs/>
        </w:rPr>
        <w:t>10</w:t>
      </w:r>
    </w:p>
    <w:p w:rsidR="00FC49C7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W sprawach nie uregulowanych niniejszą umową zastosowanie mają przepisy Kodeksu Cywilnego i innych powszechnie obowiązujących przepisów prawa. </w:t>
      </w:r>
    </w:p>
    <w:p w:rsidR="00FC49C7" w:rsidRPr="00A820BD" w:rsidRDefault="00FE2CAB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>§ 1</w:t>
      </w:r>
      <w:r w:rsidR="00515232" w:rsidRPr="00A820BD">
        <w:rPr>
          <w:rFonts w:asciiTheme="minorHAnsi" w:hAnsiTheme="minorHAnsi" w:cstheme="minorHAnsi"/>
          <w:b/>
          <w:bCs/>
        </w:rPr>
        <w:t>1</w:t>
      </w:r>
    </w:p>
    <w:p w:rsidR="00FC49C7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Spory wynikające z realizacji niniejszej umowy będą rozstrzygane przez Sąd właściwy miejscowo dla siedziby </w:t>
      </w:r>
      <w:r w:rsidR="00096C06" w:rsidRPr="00A820BD">
        <w:rPr>
          <w:rFonts w:asciiTheme="minorHAnsi" w:hAnsiTheme="minorHAnsi" w:cstheme="minorHAnsi"/>
        </w:rPr>
        <w:t>Zlecającego.</w:t>
      </w:r>
    </w:p>
    <w:p w:rsidR="00FC49C7" w:rsidRPr="00A820BD" w:rsidRDefault="00FE2CAB" w:rsidP="00C97C5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820BD">
        <w:rPr>
          <w:rFonts w:asciiTheme="minorHAnsi" w:hAnsiTheme="minorHAnsi" w:cstheme="minorHAnsi"/>
          <w:b/>
          <w:bCs/>
        </w:rPr>
        <w:t>§ 1</w:t>
      </w:r>
      <w:r w:rsidR="00515232" w:rsidRPr="00A820BD">
        <w:rPr>
          <w:rFonts w:asciiTheme="minorHAnsi" w:hAnsiTheme="minorHAnsi" w:cstheme="minorHAnsi"/>
          <w:b/>
          <w:bCs/>
        </w:rPr>
        <w:t>2</w:t>
      </w:r>
    </w:p>
    <w:p w:rsidR="00FE2CAB" w:rsidRPr="00A820BD" w:rsidRDefault="00FE2CAB" w:rsidP="00FA784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820BD">
        <w:rPr>
          <w:rFonts w:asciiTheme="minorHAnsi" w:hAnsiTheme="minorHAnsi" w:cstheme="minorHAnsi"/>
        </w:rPr>
        <w:t xml:space="preserve">Umowę sporządzono w dwóch egzemplarzach, po jednym dla każdej ze stron. </w:t>
      </w:r>
    </w:p>
    <w:p w:rsidR="00096C06" w:rsidRPr="00A820BD" w:rsidRDefault="00096C06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C109EC" w:rsidRPr="00A820BD" w:rsidRDefault="00C109EC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p w:rsidR="00C109EC" w:rsidRPr="00A820BD" w:rsidRDefault="00C109EC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Look w:val="04A0"/>
      </w:tblPr>
      <w:tblGrid>
        <w:gridCol w:w="4747"/>
        <w:gridCol w:w="4748"/>
      </w:tblGrid>
      <w:tr w:rsidR="00B81565" w:rsidRPr="00A820BD" w:rsidTr="00C97C58">
        <w:trPr>
          <w:jc w:val="center"/>
        </w:trPr>
        <w:tc>
          <w:tcPr>
            <w:tcW w:w="4747" w:type="dxa"/>
          </w:tcPr>
          <w:p w:rsidR="00B81565" w:rsidRPr="00A820BD" w:rsidRDefault="00A820BD" w:rsidP="00FA784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</w:t>
            </w:r>
            <w:r w:rsidR="00096C06" w:rsidRPr="00A820BD">
              <w:rPr>
                <w:rFonts w:asciiTheme="minorHAnsi" w:hAnsiTheme="minorHAnsi" w:cstheme="minorHAnsi"/>
                <w:b/>
                <w:szCs w:val="24"/>
              </w:rPr>
              <w:t>ZLECAJĄCY</w:t>
            </w:r>
            <w:r w:rsidR="00B81565" w:rsidRPr="00A820BD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4748" w:type="dxa"/>
          </w:tcPr>
          <w:p w:rsidR="00B81565" w:rsidRPr="00A820BD" w:rsidRDefault="00A820BD" w:rsidP="00FA7845">
            <w:pPr>
              <w:pStyle w:val="Tekstpodstawowy"/>
              <w:spacing w:line="36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</w:t>
            </w:r>
            <w:r w:rsidR="00096C06" w:rsidRPr="00A820BD">
              <w:rPr>
                <w:rFonts w:asciiTheme="minorHAnsi" w:hAnsiTheme="minorHAnsi" w:cstheme="minorHAnsi"/>
                <w:b/>
                <w:szCs w:val="24"/>
              </w:rPr>
              <w:t>PRZYJMUJĄCY ZLECENIE</w:t>
            </w:r>
            <w:r w:rsidR="00B81565" w:rsidRPr="00A820BD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</w:tr>
    </w:tbl>
    <w:p w:rsidR="00B81565" w:rsidRPr="00A820BD" w:rsidRDefault="00B81565" w:rsidP="00FA7845">
      <w:pPr>
        <w:pStyle w:val="Tekstpodstawowy"/>
        <w:spacing w:line="360" w:lineRule="auto"/>
        <w:rPr>
          <w:rFonts w:asciiTheme="minorHAnsi" w:hAnsiTheme="minorHAnsi" w:cstheme="minorHAnsi"/>
          <w:szCs w:val="24"/>
        </w:rPr>
      </w:pPr>
    </w:p>
    <w:sectPr w:rsidR="00B81565" w:rsidRPr="00A820BD" w:rsidSect="00C97C58">
      <w:footnotePr>
        <w:pos w:val="beneathText"/>
      </w:footnotePr>
      <w:pgSz w:w="11905" w:h="16837"/>
      <w:pgMar w:top="1135" w:right="1133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C1B" w:rsidRDefault="00620C1B">
      <w:r>
        <w:separator/>
      </w:r>
    </w:p>
  </w:endnote>
  <w:endnote w:type="continuationSeparator" w:id="1">
    <w:p w:rsidR="00620C1B" w:rsidRDefault="0062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C1B" w:rsidRDefault="00620C1B">
      <w:r>
        <w:separator/>
      </w:r>
    </w:p>
  </w:footnote>
  <w:footnote w:type="continuationSeparator" w:id="1">
    <w:p w:rsidR="00620C1B" w:rsidRDefault="00620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646269B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3C25DDC"/>
    <w:multiLevelType w:val="hybridMultilevel"/>
    <w:tmpl w:val="B7C6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8D6BC8"/>
    <w:multiLevelType w:val="hybridMultilevel"/>
    <w:tmpl w:val="62889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F7CBA"/>
    <w:multiLevelType w:val="hybridMultilevel"/>
    <w:tmpl w:val="1D780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3"/>
    <w:lvlOverride w:ilvl="0">
      <w:startOverride w:val="1"/>
    </w:lvlOverride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C02672"/>
    <w:rsid w:val="0009435F"/>
    <w:rsid w:val="00096C06"/>
    <w:rsid w:val="000A0BEB"/>
    <w:rsid w:val="000B0F5F"/>
    <w:rsid w:val="000B5527"/>
    <w:rsid w:val="000F13D5"/>
    <w:rsid w:val="00185FBD"/>
    <w:rsid w:val="00190373"/>
    <w:rsid w:val="002315F7"/>
    <w:rsid w:val="002373A2"/>
    <w:rsid w:val="002377A0"/>
    <w:rsid w:val="002C2CCB"/>
    <w:rsid w:val="002F02FE"/>
    <w:rsid w:val="002F418B"/>
    <w:rsid w:val="0036320C"/>
    <w:rsid w:val="003B01D7"/>
    <w:rsid w:val="003C1F23"/>
    <w:rsid w:val="00415513"/>
    <w:rsid w:val="004325FD"/>
    <w:rsid w:val="00515232"/>
    <w:rsid w:val="00560AE2"/>
    <w:rsid w:val="005A05C1"/>
    <w:rsid w:val="005F6DE2"/>
    <w:rsid w:val="0061585B"/>
    <w:rsid w:val="00620C1B"/>
    <w:rsid w:val="006704AC"/>
    <w:rsid w:val="006D2541"/>
    <w:rsid w:val="00701C2E"/>
    <w:rsid w:val="0071379E"/>
    <w:rsid w:val="00743037"/>
    <w:rsid w:val="008737C7"/>
    <w:rsid w:val="00876A5F"/>
    <w:rsid w:val="00894C3B"/>
    <w:rsid w:val="008B58B9"/>
    <w:rsid w:val="008E062D"/>
    <w:rsid w:val="00927BC7"/>
    <w:rsid w:val="00932F67"/>
    <w:rsid w:val="00946375"/>
    <w:rsid w:val="009B3059"/>
    <w:rsid w:val="00A820BD"/>
    <w:rsid w:val="00AA2C85"/>
    <w:rsid w:val="00AB57BB"/>
    <w:rsid w:val="00AC30D7"/>
    <w:rsid w:val="00B40391"/>
    <w:rsid w:val="00B409CC"/>
    <w:rsid w:val="00B542FB"/>
    <w:rsid w:val="00B81565"/>
    <w:rsid w:val="00BA645B"/>
    <w:rsid w:val="00C02672"/>
    <w:rsid w:val="00C109EC"/>
    <w:rsid w:val="00C97C58"/>
    <w:rsid w:val="00CB101E"/>
    <w:rsid w:val="00D32071"/>
    <w:rsid w:val="00E74C17"/>
    <w:rsid w:val="00E81B27"/>
    <w:rsid w:val="00EC4AB3"/>
    <w:rsid w:val="00EC6AFB"/>
    <w:rsid w:val="00F3560F"/>
    <w:rsid w:val="00F86F00"/>
    <w:rsid w:val="00FA7845"/>
    <w:rsid w:val="00FB2B1E"/>
    <w:rsid w:val="00FB42A3"/>
    <w:rsid w:val="00FC49C7"/>
    <w:rsid w:val="00FE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AF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C6AFB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EC6AFB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C6AFB"/>
    <w:pPr>
      <w:keepNext/>
      <w:numPr>
        <w:ilvl w:val="2"/>
        <w:numId w:val="1"/>
      </w:numPr>
      <w:ind w:left="360"/>
      <w:jc w:val="both"/>
      <w:outlineLvl w:val="2"/>
    </w:pPr>
    <w:rPr>
      <w:color w:val="000000"/>
      <w:sz w:val="24"/>
    </w:rPr>
  </w:style>
  <w:style w:type="paragraph" w:styleId="Nagwek4">
    <w:name w:val="heading 4"/>
    <w:basedOn w:val="Normalny"/>
    <w:next w:val="Normalny"/>
    <w:qFormat/>
    <w:rsid w:val="00EC6AFB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C6AFB"/>
    <w:pPr>
      <w:keepNext/>
      <w:numPr>
        <w:ilvl w:val="4"/>
        <w:numId w:val="1"/>
      </w:numPr>
      <w:ind w:left="360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C6AFB"/>
    <w:pPr>
      <w:keepNext/>
      <w:numPr>
        <w:ilvl w:val="5"/>
        <w:numId w:val="1"/>
      </w:numPr>
      <w:ind w:left="360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C6AFB"/>
    <w:rPr>
      <w:rFonts w:ascii="Times New Roman" w:hAnsi="Times New Roman"/>
    </w:rPr>
  </w:style>
  <w:style w:type="character" w:customStyle="1" w:styleId="WW8Num18z0">
    <w:name w:val="WW8Num18z0"/>
    <w:rsid w:val="00EC6AF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C6AF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C6AF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C6AFB"/>
  </w:style>
  <w:style w:type="character" w:customStyle="1" w:styleId="WW-Absatz-Standardschriftart">
    <w:name w:val="WW-Absatz-Standardschriftart"/>
    <w:rsid w:val="00EC6AFB"/>
  </w:style>
  <w:style w:type="character" w:customStyle="1" w:styleId="WW-Absatz-Standardschriftart1">
    <w:name w:val="WW-Absatz-Standardschriftart1"/>
    <w:rsid w:val="00EC6AFB"/>
  </w:style>
  <w:style w:type="character" w:customStyle="1" w:styleId="WW-Absatz-Standardschriftart11">
    <w:name w:val="WW-Absatz-Standardschriftart11"/>
    <w:rsid w:val="00EC6AFB"/>
  </w:style>
  <w:style w:type="character" w:customStyle="1" w:styleId="WW-Absatz-Standardschriftart111">
    <w:name w:val="WW-Absatz-Standardschriftart111"/>
    <w:rsid w:val="00EC6AFB"/>
  </w:style>
  <w:style w:type="character" w:customStyle="1" w:styleId="WW-Absatz-Standardschriftart1111">
    <w:name w:val="WW-Absatz-Standardschriftart1111"/>
    <w:rsid w:val="00EC6AFB"/>
  </w:style>
  <w:style w:type="character" w:customStyle="1" w:styleId="WW-Absatz-Standardschriftart11111">
    <w:name w:val="WW-Absatz-Standardschriftart11111"/>
    <w:rsid w:val="00EC6AFB"/>
  </w:style>
  <w:style w:type="character" w:customStyle="1" w:styleId="WW-Absatz-Standardschriftart111111">
    <w:name w:val="WW-Absatz-Standardschriftart111111"/>
    <w:rsid w:val="00EC6AFB"/>
  </w:style>
  <w:style w:type="character" w:customStyle="1" w:styleId="WW8Num4z0">
    <w:name w:val="WW8Num4z0"/>
    <w:rsid w:val="00EC6AFB"/>
    <w:rPr>
      <w:rFonts w:ascii="Times New Roman" w:hAnsi="Times New Roman"/>
    </w:rPr>
  </w:style>
  <w:style w:type="character" w:customStyle="1" w:styleId="WW-Absatz-Standardschriftart1111111">
    <w:name w:val="WW-Absatz-Standardschriftart1111111"/>
    <w:rsid w:val="00EC6AFB"/>
  </w:style>
  <w:style w:type="character" w:customStyle="1" w:styleId="WW8Num6z0">
    <w:name w:val="WW8Num6z0"/>
    <w:rsid w:val="00EC6AFB"/>
    <w:rPr>
      <w:rFonts w:ascii="Bookman Old Style" w:hAnsi="Bookman Old Style"/>
      <w:sz w:val="20"/>
    </w:rPr>
  </w:style>
  <w:style w:type="character" w:customStyle="1" w:styleId="WW8Num7z0">
    <w:name w:val="WW8Num7z0"/>
    <w:rsid w:val="00EC6AFB"/>
    <w:rPr>
      <w:rFonts w:ascii="Times New Roman" w:hAnsi="Times New Roman"/>
    </w:rPr>
  </w:style>
  <w:style w:type="character" w:customStyle="1" w:styleId="WW8Num21z0">
    <w:name w:val="WW8Num21z0"/>
    <w:rsid w:val="00EC6AFB"/>
    <w:rPr>
      <w:rFonts w:ascii="Times New Roman" w:hAnsi="Times New Roman"/>
    </w:rPr>
  </w:style>
  <w:style w:type="character" w:customStyle="1" w:styleId="WW8Num26z0">
    <w:name w:val="WW8Num26z0"/>
    <w:rsid w:val="00EC6AFB"/>
    <w:rPr>
      <w:rFonts w:ascii="Times New Roman" w:hAnsi="Times New Roman"/>
    </w:rPr>
  </w:style>
  <w:style w:type="character" w:customStyle="1" w:styleId="Domylnaczcionkaakapitu1">
    <w:name w:val="Domyślna czcionka akapitu1"/>
    <w:rsid w:val="00EC6AFB"/>
  </w:style>
  <w:style w:type="character" w:styleId="Numerstrony">
    <w:name w:val="page number"/>
    <w:basedOn w:val="Domylnaczcionkaakapitu1"/>
    <w:semiHidden/>
    <w:rsid w:val="00EC6AFB"/>
  </w:style>
  <w:style w:type="character" w:customStyle="1" w:styleId="Znakinumeracji">
    <w:name w:val="Znaki numeracji"/>
    <w:rsid w:val="00EC6AFB"/>
  </w:style>
  <w:style w:type="character" w:customStyle="1" w:styleId="Symbolewypunktowania">
    <w:name w:val="Symbole wypunktowania"/>
    <w:rsid w:val="00EC6AF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EC6A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C6AFB"/>
    <w:pPr>
      <w:jc w:val="both"/>
    </w:pPr>
    <w:rPr>
      <w:sz w:val="24"/>
    </w:rPr>
  </w:style>
  <w:style w:type="paragraph" w:styleId="Lista">
    <w:name w:val="List"/>
    <w:basedOn w:val="Tekstpodstawowy"/>
    <w:semiHidden/>
    <w:rsid w:val="00EC6AFB"/>
    <w:rPr>
      <w:rFonts w:cs="Tahoma"/>
    </w:rPr>
  </w:style>
  <w:style w:type="paragraph" w:customStyle="1" w:styleId="Podpis1">
    <w:name w:val="Podpis1"/>
    <w:basedOn w:val="Normalny"/>
    <w:rsid w:val="00EC6A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C6AFB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EC6AFB"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rsid w:val="00EC6AFB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EC6AFB"/>
    <w:pPr>
      <w:tabs>
        <w:tab w:val="left" w:pos="993"/>
        <w:tab w:val="left" w:pos="5670"/>
      </w:tabs>
      <w:spacing w:line="360" w:lineRule="auto"/>
      <w:ind w:left="993"/>
    </w:pPr>
    <w:rPr>
      <w:rFonts w:ascii="Arial" w:hAnsi="Arial"/>
      <w:sz w:val="24"/>
    </w:rPr>
  </w:style>
  <w:style w:type="paragraph" w:styleId="Nagwek">
    <w:name w:val="header"/>
    <w:basedOn w:val="Normalny"/>
    <w:semiHidden/>
    <w:rsid w:val="00EC6AF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C6A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C6AFB"/>
    <w:pPr>
      <w:tabs>
        <w:tab w:val="left" w:pos="426"/>
      </w:tabs>
      <w:jc w:val="both"/>
    </w:pPr>
    <w:rPr>
      <w:sz w:val="24"/>
      <w:u w:val="single"/>
    </w:rPr>
  </w:style>
  <w:style w:type="paragraph" w:customStyle="1" w:styleId="Tekstpodstawowy31">
    <w:name w:val="Tekst podstawowy 31"/>
    <w:basedOn w:val="Normalny"/>
    <w:rsid w:val="00EC6AFB"/>
    <w:rPr>
      <w:sz w:val="24"/>
    </w:rPr>
  </w:style>
  <w:style w:type="table" w:styleId="Tabela-Siatka">
    <w:name w:val="Table Grid"/>
    <w:basedOn w:val="Standardowy"/>
    <w:uiPriority w:val="59"/>
    <w:rsid w:val="00B81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2C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qFormat/>
    <w:rsid w:val="00E74C17"/>
    <w:pPr>
      <w:suppressAutoHyphens/>
    </w:pPr>
    <w:rPr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D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DE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DE2"/>
    <w:rPr>
      <w:b/>
      <w:bCs/>
      <w:lang w:eastAsia="ar-SA"/>
    </w:rPr>
  </w:style>
  <w:style w:type="character" w:customStyle="1" w:styleId="BezodstpwZnak">
    <w:name w:val="Bez odstępów Znak"/>
    <w:link w:val="Bezodstpw"/>
    <w:rsid w:val="008737C7"/>
    <w:rPr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B55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rg@spzoz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subject/>
  <dc:creator>ppp</dc:creator>
  <cp:keywords/>
  <dc:description/>
  <cp:lastModifiedBy>Piotr Mastalerz</cp:lastModifiedBy>
  <cp:revision>16</cp:revision>
  <cp:lastPrinted>2021-07-19T11:15:00Z</cp:lastPrinted>
  <dcterms:created xsi:type="dcterms:W3CDTF">2021-07-13T12:22:00Z</dcterms:created>
  <dcterms:modified xsi:type="dcterms:W3CDTF">2021-07-22T06:45:00Z</dcterms:modified>
</cp:coreProperties>
</file>