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Ogłoszenie nr 612863-N-2020 z dnia 2020-11-19 r.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>Samodzielny Publiczny Zespół Opieki Zdrowotnej: Usługa transportu sanitarnego dla potrzeb SPZOZ w Lublińcu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OGŁOSZENIE O ZAMÓWIENIU - Usługi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Zamieszczanie ogłoszenia: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Zamieszczanie obowiązkowe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Ogłoszenie dotyczy: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Zamówienia publicznego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Zamówienie dotyczy projektu lub programu współfinansowanego ze środków Unii Europejskiej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Nazwa projektu lub programu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, nie mniejszy niż 30%, osób zatrudnionych przez zakłady pracy chronionej lub wykonawców albo ich jednostki (w %)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  <w:u w:val="single"/>
        </w:rPr>
        <w:t>SEKCJA I: ZAMAWIAJĄCY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Postępowanie przeprowadza centralny zamawiający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Postępowanie przeprowadza podmiot, któremu zamawiający powierzył/powierzyli przeprowadzenie postępowania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Informacje na temat podmiotu któremu zamawiający powierzył/powierzyli prowadzenie postępowania: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Postępowanie jest przeprowadzane wspólnie przez zamawiających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Postępowanie jest przeprowadzane wspólnie z zamawiającymi z innych państw członkowskich Unii Europejskiej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W przypadku przeprowadzania postępowania wspólnie z zamawiającymi z innych państw członkowskich Unii Europejskiej – mające zastosowanie krajowe prawo zamówień publicznych: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Informacje dodatkowe: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I. 1) NAZWA I ADRES: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Samodzielny Publiczny Zespół Opieki Zdrowotnej, krajowy numer identyfikacyjny 000310083, ul. ul. Sobieskiego  9 , 42-700  Lubliniec, woj. śląskie, państwo Polska, tel. 34 350 63 86, , e-mail przetargi@spzozlubliniec.pl, , faks 343 565 870.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Adres strony internetowej (URL): www.spzozlubliniec.pl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Adres profilu nabywcy: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Adres strony internetowej pod którym można uzyskać dostęp do narzędzi i urządzeń lub formatów plików, które nie są ogólnie dostępne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I. 2) RODZAJ ZAMAWIAJĄCEGO: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Inny (proszę określić):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SPZOZ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I.3) WSPÓLNE UDZIELANIE ZAMÓWIENIA </w:t>
      </w:r>
      <w:r w:rsidRPr="004E24A3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(jeżeli dotyczy)</w:t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I.4) KOMUNIKACJA: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Nieograniczony, pełny i bezpośredni dostęp do dokumentów z postępowania można uzyskać pod adresem (URL)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Adres strony internetowej, na której zamieszczona będzie specyfikacja istotnych warunków zamówienia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Tak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www.spzozlubliniec.pl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Dostęp do dokumentów z postępowania jest ograniczony - więcej informacji można uzyskać pod adresem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Oferty lub wnioski o dopuszczenie do udziału w postępowaniu należy przesyłać: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Elektronicznie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adres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Dopuszczone jest przesłanie ofert lub wniosków o dopuszczenie do udziału w postępowaniu w inny sposób: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Inny sposób: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Wymagane jest przesłanie ofert lub wniosków o dopuszczenie do udziału w postępowaniu w inny sposób: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Tak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Inny sposób: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pisemnie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Adres: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SPZOZ w Lublińcu, ul. Sobieskiego 9, 42-700 Lubliniec, II piętro - sekretariat Dyrekcji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Komunikacja elektroniczna wymaga korzystania z narzędzi i urządzeń lub formatów plików, które nie są ogólnie dostępne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Nieograniczony, pełny, bezpośredni i bezpłatny dostęp do tych narzędzi można uzyskać pod adresem: (URL)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SEKCJA II: PRZEDMIOT ZAMÓWIENIA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II.1) Nazwa nadana zamówieniu przez zamawiającego: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Usługa transportu sanitarnego dla potrzeb SPZOZ w Lublińcu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Numer referencyjny: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Znak sprawy ZP/43/20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Przed wszczęciem postępowania o udzielenie zamówienia przeprowadzono dialog techniczny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II.2) Rodzaj zamówienia: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Usługi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II.3) Informacja o możliwości składania ofert częściowych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Zamówienie podzielone jest na części: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Oferty lub wnioski o dopuszczenie do udziału w postępowaniu można składać w odniesieniu do: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Zamawiający zastrzega sobie prawo do udzielenia łącznie następujących części lub grup części: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Maksymalna liczba części zamówienia, na które może zostać udzielone zamówienie jednemu wykonawcy: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II.4) Krótki opis przedmiotu zamówienia </w:t>
      </w:r>
      <w:r w:rsidRPr="004E24A3">
        <w:rPr>
          <w:rFonts w:ascii="Times New Roman" w:eastAsia="Times New Roman" w:hAnsi="Times New Roman" w:cs="Times New Roman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 a w przypadku partnerstwa innowacyjnego - określenie zapotrzebowania na innowacyjny produkt, usługę lub roboty budowlane: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Przedmiotem zamówienia jest usługa transportu sanitarnego dla potrzeb SPZOZ w Lublińcu. Szczegółowy opis przedmiotu zamówienia zawiera załącznik nr 4 do SIWZ – wzór umowy.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II.5) Główny kod CPV: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60100000-9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Dodatkowe kody CPV: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II.6) Całkowita wartość zamówienia </w:t>
      </w:r>
      <w:r w:rsidRPr="004E24A3">
        <w:rPr>
          <w:rFonts w:ascii="Times New Roman" w:eastAsia="Times New Roman" w:hAnsi="Times New Roman" w:cs="Times New Roman"/>
          <w:i/>
          <w:iCs/>
          <w:sz w:val="20"/>
          <w:szCs w:val="20"/>
        </w:rPr>
        <w:t>(jeżeli zamawiający podaje informacje o wartości zamówienia)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Wartość bez VAT: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Waluta: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II.7) Czy przewiduje się udzielenie zamówień, o których mowa w art. 67 ust. 1 </w:t>
      </w:r>
      <w:proofErr w:type="spellStart"/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pkt</w:t>
      </w:r>
      <w:proofErr w:type="spellEnd"/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 6 i 7 lub w art. 134 ust. 6 </w:t>
      </w:r>
      <w:proofErr w:type="spellStart"/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pkt</w:t>
      </w:r>
      <w:proofErr w:type="spellEnd"/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 3 ustawy </w:t>
      </w:r>
      <w:proofErr w:type="spellStart"/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Pzp</w:t>
      </w:r>
      <w:proofErr w:type="spellEnd"/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pkt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6 lub w art. 134 ust. 6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pkt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3 ustawy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>miesiącach:  24  </w:t>
      </w:r>
      <w:r w:rsidRPr="004E24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lub </w:t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dniach: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i/>
          <w:iCs/>
          <w:sz w:val="20"/>
          <w:szCs w:val="20"/>
        </w:rPr>
        <w:t>lub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data rozpoczęcia: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>2021-01-01  </w:t>
      </w:r>
      <w:r w:rsidRPr="004E24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lub </w:t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zakończenia: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II.9) Informacje dodatkowe: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SEKCJA III: INFORMACJE O CHARAKTERZE PRAWNYM, EKONOMICZNYM, FINANSOWYM I TECHNICZNYM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III.1) WARUNKI UDZIAŁU W POSTĘPOWANIU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III.1.1) Kompetencje lub uprawnienia do prowadzenia określonej działalności zawodowej, o ile wynika to z odrębnych przepisów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Określenie warunków: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Informacje dodatkowe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III.1.2) Sytuacja finansowa lub ekonomiczna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Określenie warunków: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Informacje dodatkowe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III.1.3) Zdolność techniczna lub zawodowa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Określenie warunków: O udzielenie zamówienia mogą ubiegać się wykonawcy, którzy spełniają warunki udziału w postępowaniu, dotyczące: zdolności technicznej lub zawodowej Zamawiający wymaga do realizacji przedmiotowego zamówienia dysponowaniem co najmniej 2 pojazdami przystosowanymi do przewozu min 2 osób w pozycji siedzącej oraz 1 osoby w pozycji leżącej na noszach, posiadającymi specjalistyczne wyposażenie przewidziane dla ambulansów z zespołem specjalistycznym, każdy.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Informacje dodatkowe: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III.2) PODSTAWY WYKLUCZENIA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Pzp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Pzp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Tak Zamawiający przewiduje następujące fakultatywne podstawy wykluczenia: Tak (podstawa wykluczenia określona w art. 24 ust. 5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pkt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1 ustawy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Tak (podstawa wykluczenia określona w art. 24 ust. 5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pkt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2 ustawy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Tak (podstawa wykluczenia określona w art. 24 ust. 5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pkt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3 ustawy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Tak (podstawa wykluczenia określona w art. 24 ust. 5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pkt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8 ustawy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Oświadczenie o niepodleganiu wykluczeniu oraz spełnianiu warunków udziału w postępowaniu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Tak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Oświadczenie o spełnianiu kryteriów selekcji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Nie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1) informacja z Krajowego Rejestru Karnego w zakresie określonym w art. 24 ust. 1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pkt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13, 14 i 21 ustawy, wystawiona nie wcześniej niż 6 miesięcy przed upływem terminu składania ofert albo wniosków o dopuszczenie do udziału w postępowaniu, 2) zaświadczenie właściwego naczelnika urzędu skarbowego potwierdzającego,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grzywnami, w szczególności zyskał przewidziane prawem zwolnienie, odroczenie lub rozłożenie na raty zaległych płatności lub wstrzymanie w całości wykonania decyzji właściwego organu. 3)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4)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4E24A3">
        <w:rPr>
          <w:rFonts w:ascii="Times New Roman" w:eastAsia="Times New Roman" w:hAnsi="Times New Roman" w:cs="Times New Roman"/>
          <w:sz w:val="20"/>
          <w:szCs w:val="20"/>
        </w:rPr>
        <w:t>pkt</w:t>
      </w:r>
      <w:proofErr w:type="spellEnd"/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1 ustawy.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III.5.1) W ZAKRESIE SPEŁNIANIA WARUNKÓW UDZIAŁU W POSTĘPOWANIU: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1) wykaz pojazdów - zgodny z załącznikiem nr 8 do SIWZ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III.5.2) W ZAKRESIE KRYTERIÓW SELEKCJI: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III.7) INNE DOKUMENTY NIE WYMIENIONE W </w:t>
      </w:r>
      <w:proofErr w:type="spellStart"/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pkt</w:t>
      </w:r>
      <w:proofErr w:type="spellEnd"/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 III.3) - III.6)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a) druk oferty – zgodny z załącznikiem nr 1 do SIWZ b) pełnomocnictwo do podpisania i złożenia oferty, jeżeli osoba podpisana nie jest wymieniona w dokumencie rejestracyjnym Wykonawcy, jako uprawniona do jego reprezentowania. Pełnomocnictwo należy przedłożyć w oryginale lub w formie kopii poświadczonej notarialnie, c) oświadczenie dot. RODO – załącznik nr 7 do SIWZ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SEKCJA IV: PROCEDURA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IV.1) OPIS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IV.1.1) Tryb udzielenia zamówienia: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Przetarg nieograniczony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IV.1.2) Zamawiający żąda wniesienia wadium: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Informacja na temat wadium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IV.1.3) Przewiduje się udzielenie zaliczek na poczet wykonania zamówienia: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Należy podać informacje na temat udzielania zaliczek: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IV.1.4) Wymaga się złożenia ofert w postaci katalogów elektronicznych lub dołączenia do ofert katalogów elektronicznych: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Dopuszcza się złożenie ofert w postaci katalogów elektronicznych lub dołączenia do ofert katalogów elektronicznych: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Informacje dodatkowe: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IV.1.5.) Wymaga się złożenia oferty wariantowej: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Dopuszcza się złożenie oferty wariantowej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Złożenie oferty wariantowej dopuszcza się tylko z jednoczesnym złożeniem oferty zasadniczej: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Nie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IV.1.6) Przewidywana liczba wykonawców, którzy zostaną zaproszeni do udziału w postępowaniu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Liczba wykonawców  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Przewidywana minimalna liczba wykonawców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Maksymalna liczba wykonawców  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Kryteria selekcji wykonawców: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IV.1.7) Informacje na temat umowy ramowej lub dynamicznego systemu zakupów: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Umowa ramowa będzie zawarta: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Czy przewiduje się ograniczenie liczby uczestników umowy ramowej: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Przewidziana maksymalna liczba uczestników umowy ramowej: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Informacje dodatkowe: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Zamówienie obejmuje ustanowienie dynamicznego systemu zakupów: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Adres strony internetowej, na której będą zamieszczone dodatkowe informacje dotyczące dynamicznego systemu zakupów: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Informacje dodatkowe: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W ramach umowy ramowej/dynamicznego systemu zakupów dopuszcza się złożenie ofert w formie katalogów elektronicznych: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IV.1.8) Aukcja elektroniczna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Przewidziane jest przeprowadzenie aukcji elektronicznej </w:t>
      </w:r>
      <w:r w:rsidRPr="004E24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(przetarg nieograniczony, przetarg ograniczony, negocjacje z ogłoszeniem)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Należy podać adres strony internetowej, na której aukcja będzie prowadzona: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Należy wskazać elementy, których wartości będą przedmiotem aukcji elektronicznej: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Przewiduje się ograniczenia co do przedstawionych wartości, wynikające z opisu przedmiotu zamówienia: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Informacje dotyczące przebiegu aukcji elektronicznej: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Wymagania dotyczące rejestracji i identyfikacji wykonawców w aukcji elektronicznej: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Informacje o liczbie etapów aukcji elektronicznej i czasie ich trwania: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Czas trwania: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Czy wykonawcy, którzy nie złożyli nowych postąpień, zostaną zakwalifikowani do następnego etapu: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Warunki zamknięcia aukcji elektronicznej: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lastRenderedPageBreak/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IV.2) KRYTERIA OCENY OFERT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IV.2.1) Kryteria oceny ofert: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IV.2.2) Kryteria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0"/>
        <w:gridCol w:w="852"/>
      </w:tblGrid>
      <w:tr w:rsidR="004E24A3" w:rsidRPr="004E24A3" w:rsidTr="004E24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A3" w:rsidRPr="004E24A3" w:rsidRDefault="004E24A3" w:rsidP="004E24A3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A3">
              <w:rPr>
                <w:rFonts w:ascii="Times New Roman" w:eastAsia="Times New Roman" w:hAnsi="Times New Roman" w:cs="Times New Roman"/>
                <w:sz w:val="20"/>
                <w:szCs w:val="20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A3" w:rsidRPr="004E24A3" w:rsidRDefault="004E24A3" w:rsidP="004E24A3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A3">
              <w:rPr>
                <w:rFonts w:ascii="Times New Roman" w:eastAsia="Times New Roman" w:hAnsi="Times New Roman" w:cs="Times New Roman"/>
                <w:sz w:val="20"/>
                <w:szCs w:val="20"/>
              </w:rPr>
              <w:t>Znaczenie</w:t>
            </w:r>
          </w:p>
        </w:tc>
      </w:tr>
      <w:tr w:rsidR="004E24A3" w:rsidRPr="004E24A3" w:rsidTr="004E24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A3" w:rsidRPr="004E24A3" w:rsidRDefault="004E24A3" w:rsidP="004E24A3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A3">
              <w:rPr>
                <w:rFonts w:ascii="Times New Roman" w:eastAsia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A3" w:rsidRPr="004E24A3" w:rsidRDefault="004E24A3" w:rsidP="004E24A3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A3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4E24A3" w:rsidRPr="004E24A3" w:rsidTr="004E24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A3" w:rsidRPr="004E24A3" w:rsidRDefault="004E24A3" w:rsidP="004E24A3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Ilość pojazdów posiadanych przez Wykonawcę przystosowanych do realizacji zamówienia zgodnie z </w:t>
            </w:r>
            <w:proofErr w:type="spellStart"/>
            <w:r w:rsidRPr="004E24A3">
              <w:rPr>
                <w:rFonts w:ascii="Times New Roman" w:eastAsia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E24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5.2 SIWZ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A3" w:rsidRPr="004E24A3" w:rsidRDefault="004E24A3" w:rsidP="004E24A3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A3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</w:tr>
    </w:tbl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IV.2.3) Zastosowanie procedury, o której mowa w art. 24aa ust. 1 ustawy </w:t>
      </w:r>
      <w:proofErr w:type="spellStart"/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Pzp</w:t>
      </w:r>
      <w:proofErr w:type="spellEnd"/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(przetarg nieograniczony)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Tak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IV.3) Negocjacje z ogłoszeniem, dialog konkurencyjny, partnerstwo innowacyjne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IV.3.1) Informacje na temat negocjacji z ogłoszeniem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Minimalne wymagania, które muszą spełniać wszystkie oferty: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Przewidziane jest zastrzeżenie prawa do udzielenia zamówienia na podstawie ofert wstępnych bez przeprowadzenia negocjacji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Przewidziany jest podział negocjacji na etapy w celu ograniczenia liczby ofert: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Należy podać informacje na temat etapów negocjacji (w tym liczbę etapów):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Informacje dodatkowe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IV.3.2) Informacje na temat dialogu konkurencyjnego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Opis potrzeb i wymagań zamawiającego lub informacja o sposobie uzyskania tego opisu: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Wstępny harmonogram postępowania: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Podział dialogu na etapy w celu ograniczenia liczby rozwiązań: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Należy podać informacje na temat etapów dialogu: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Informacje dodatkowe: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IV.3.3) Informacje na temat partnerstwa innowacyjnego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Elementy opisu przedmiotu zamówienia definiujące minimalne wymagania, którym muszą odpowiadać wszystkie oferty: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Informacje dodatkowe: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IV.4) Licytacja elektroniczna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Adres strony internetowej, na której będzie prowadzona licytacja elektroniczna: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Adres strony internetowej, na której jest dostępny opis przedmiotu zamówienia w licytacji elektronicznej: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Wymagania dotyczące rejestracji i identyfikacji wykonawców w licytacji elektronicznej, w tym wymagania techniczne urządzeń informatycznych: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Sposób postępowania w toku licytacji elektronicznej, w tym określenie minimalnych wysokości postąpień: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Informacje o liczbie etapów licytacji elektronicznej i czasie ich trwania: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Czas trwania: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Wykonawcy, którzy nie złożyli nowych postąpień, zostaną zakwalifikowani do następnego etapu: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Termin składania wniosków o dopuszczenie do udziału w licytacji elektronicznej: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Data: godzina: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Termin otwarcia licytacji elektronicznej: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Termin i warunki zamknięcia licytacji elektronicznej: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Wymagania dotyczące zabezpieczenia należytego wykonania umowy: 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Informacje dodatkowe: </w:t>
      </w: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IV.5) ZMIANA UMOWY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Przewiduje się istotne zmiany postanowień zawartej umowy w stosunku do treści oferty, na podstawie której dokonano wyboru wykonawcy: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Tak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Należy wskazać zakres, charakter zmian oraz warunki wprowadzenia zmian: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Zgodnie ze wzorem umowy - załącznik do SIWZ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IV.6) INFORMACJE ADMINISTRACYJNE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IV.6.1) Sposób udostępniania informacji o charakterze poufnym </w:t>
      </w:r>
      <w:r w:rsidRPr="004E24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(jeżeli dotyczy):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Środki służące ochronie informacji o charakterze poufnym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</w:rPr>
        <w:t>IV.6.2) Termin składania ofert: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Data: 2020-11-27, godzina: 10:00, </w:t>
      </w: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Termin otwarcia ofert: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ata: 2020-11-27, godzina: 10:10</w:t>
      </w:r>
    </w:p>
    <w:p w:rsidR="004E24A3" w:rsidRP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Wskazać powody: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Język lub języki, w jakich mogą być sporządzane oferty lub wnioski o dopuszczenie do udziału w postępowaniu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  <w:t xml:space="preserve">&gt; polski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 xml:space="preserve">IV.6.3) Termin związania ofertą: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do: okres w dniach: 30 (od ostatecznego terminu składania ofert)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IV.6.4) Przewiduje się unieważnienie postępowania o udzielenie zamówienia, w przypadku nieprzyznania środków, które miały być przeznaczone na sfinansowanie całości lub części zamówienia: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Nie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  <w:r w:rsidRPr="004E24A3">
        <w:rPr>
          <w:rFonts w:ascii="Times New Roman" w:eastAsia="Times New Roman" w:hAnsi="Times New Roman" w:cs="Times New Roman"/>
          <w:bCs/>
          <w:sz w:val="20"/>
          <w:szCs w:val="20"/>
        </w:rPr>
        <w:t>IV.6.5) Informacje dodatkowe: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4A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E24A3" w:rsidRDefault="004E24A3" w:rsidP="004E24A3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24A3">
        <w:rPr>
          <w:rFonts w:ascii="Times New Roman" w:eastAsia="Times New Roman" w:hAnsi="Times New Roman" w:cs="Times New Roman"/>
          <w:sz w:val="20"/>
          <w:szCs w:val="20"/>
        </w:rPr>
        <w:t xml:space="preserve">Zamawiający </w:t>
      </w: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Default="004E24A3" w:rsidP="004E24A3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4E24A3" w:rsidRPr="004E24A3" w:rsidRDefault="004E24A3" w:rsidP="004E24A3">
      <w:pPr>
        <w:pStyle w:val="Bezodstpw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Sporządził: Piotr Mastalerz </w:t>
      </w:r>
    </w:p>
    <w:p w:rsidR="009D5244" w:rsidRPr="004E24A3" w:rsidRDefault="009D5244" w:rsidP="004E24A3">
      <w:pPr>
        <w:pStyle w:val="Bezodstpw"/>
        <w:rPr>
          <w:sz w:val="20"/>
          <w:szCs w:val="20"/>
        </w:rPr>
      </w:pPr>
    </w:p>
    <w:sectPr w:rsidR="009D5244" w:rsidRPr="004E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E24A3"/>
    <w:rsid w:val="004E24A3"/>
    <w:rsid w:val="009D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E24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E24A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E24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E24A3"/>
    <w:rPr>
      <w:rFonts w:ascii="Arial" w:eastAsia="Times New Roman" w:hAnsi="Arial" w:cs="Arial"/>
      <w:vanish/>
      <w:sz w:val="16"/>
      <w:szCs w:val="16"/>
    </w:rPr>
  </w:style>
  <w:style w:type="paragraph" w:styleId="Bezodstpw">
    <w:name w:val="No Spacing"/>
    <w:uiPriority w:val="1"/>
    <w:qFormat/>
    <w:rsid w:val="004E2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2616</Words>
  <Characters>15700</Characters>
  <Application>Microsoft Office Word</Application>
  <DocSecurity>0</DocSecurity>
  <Lines>130</Lines>
  <Paragraphs>36</Paragraphs>
  <ScaleCrop>false</ScaleCrop>
  <Company/>
  <LinksUpToDate>false</LinksUpToDate>
  <CharactersWithSpaces>18280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2</cp:revision>
  <cp:lastPrinted>2020-11-19T12:26:00Z</cp:lastPrinted>
  <dcterms:created xsi:type="dcterms:W3CDTF">2020-11-19T12:22:00Z</dcterms:created>
  <dcterms:modified xsi:type="dcterms:W3CDTF">2020-11-19T12:26:00Z</dcterms:modified>
</cp:coreProperties>
</file>