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D1C6" w14:textId="77777777" w:rsidR="00795B92" w:rsidRPr="0007184A" w:rsidRDefault="00A36F74" w:rsidP="00795B92">
      <w:pPr>
        <w:jc w:val="right"/>
        <w:rPr>
          <w:rFonts w:asciiTheme="minorHAnsi" w:hAnsiTheme="minorHAnsi" w:cstheme="minorHAnsi"/>
          <w:sz w:val="15"/>
          <w:szCs w:val="15"/>
        </w:rPr>
      </w:pPr>
      <w:r w:rsidRPr="0007184A">
        <w:rPr>
          <w:rFonts w:asciiTheme="minorHAnsi" w:hAnsiTheme="minorHAnsi" w:cstheme="minorHAnsi"/>
          <w:bCs/>
          <w:sz w:val="15"/>
          <w:szCs w:val="15"/>
        </w:rPr>
        <w:t>Załącznik Nr 2</w:t>
      </w:r>
    </w:p>
    <w:p w14:paraId="786C85B9" w14:textId="77777777" w:rsidR="00795B92" w:rsidRPr="0007184A" w:rsidRDefault="00795B92" w:rsidP="00795B92">
      <w:pPr>
        <w:jc w:val="right"/>
        <w:rPr>
          <w:rFonts w:asciiTheme="minorHAnsi" w:hAnsiTheme="minorHAnsi" w:cstheme="minorHAnsi"/>
          <w:bCs/>
          <w:sz w:val="15"/>
          <w:szCs w:val="15"/>
        </w:rPr>
      </w:pPr>
      <w:r w:rsidRPr="0007184A">
        <w:rPr>
          <w:rFonts w:asciiTheme="minorHAnsi" w:hAnsiTheme="minorHAnsi" w:cstheme="minorHAnsi"/>
          <w:bCs/>
          <w:sz w:val="15"/>
          <w:szCs w:val="15"/>
        </w:rPr>
        <w:t xml:space="preserve">do „Regulaminu udzielania </w:t>
      </w:r>
    </w:p>
    <w:p w14:paraId="76530084" w14:textId="77777777" w:rsidR="00795B92" w:rsidRPr="0007184A" w:rsidRDefault="00795B92" w:rsidP="00795B92">
      <w:pPr>
        <w:jc w:val="right"/>
        <w:rPr>
          <w:rFonts w:asciiTheme="minorHAnsi" w:hAnsiTheme="minorHAnsi" w:cstheme="minorHAnsi"/>
          <w:bCs/>
          <w:sz w:val="15"/>
          <w:szCs w:val="15"/>
        </w:rPr>
      </w:pPr>
      <w:r w:rsidRPr="0007184A">
        <w:rPr>
          <w:rFonts w:asciiTheme="minorHAnsi" w:hAnsiTheme="minorHAnsi" w:cstheme="minorHAnsi"/>
          <w:bCs/>
          <w:sz w:val="15"/>
          <w:szCs w:val="15"/>
        </w:rPr>
        <w:t xml:space="preserve">zamówień publicznych, </w:t>
      </w:r>
    </w:p>
    <w:p w14:paraId="6947C0F6" w14:textId="77777777" w:rsidR="00795B92" w:rsidRPr="0007184A" w:rsidRDefault="00795B92" w:rsidP="00795B92">
      <w:pPr>
        <w:jc w:val="right"/>
        <w:rPr>
          <w:rFonts w:asciiTheme="minorHAnsi" w:hAnsiTheme="minorHAnsi" w:cstheme="minorHAnsi"/>
          <w:bCs/>
          <w:sz w:val="15"/>
          <w:szCs w:val="15"/>
        </w:rPr>
      </w:pPr>
      <w:r w:rsidRPr="0007184A">
        <w:rPr>
          <w:rFonts w:asciiTheme="minorHAnsi" w:hAnsiTheme="minorHAnsi" w:cstheme="minorHAnsi"/>
          <w:bCs/>
          <w:sz w:val="15"/>
          <w:szCs w:val="15"/>
        </w:rPr>
        <w:t>których wartość szacunkowa</w:t>
      </w:r>
    </w:p>
    <w:p w14:paraId="00C284B3" w14:textId="77777777" w:rsidR="00795B92" w:rsidRPr="0007184A" w:rsidRDefault="00795B92" w:rsidP="00795B92">
      <w:pPr>
        <w:jc w:val="right"/>
        <w:rPr>
          <w:rFonts w:asciiTheme="minorHAnsi" w:hAnsiTheme="minorHAnsi" w:cstheme="minorHAnsi"/>
          <w:bCs/>
          <w:sz w:val="15"/>
          <w:szCs w:val="15"/>
        </w:rPr>
      </w:pPr>
      <w:r w:rsidRPr="0007184A">
        <w:rPr>
          <w:rFonts w:asciiTheme="minorHAnsi" w:hAnsiTheme="minorHAnsi" w:cstheme="minorHAnsi"/>
          <w:bCs/>
          <w:sz w:val="15"/>
          <w:szCs w:val="15"/>
        </w:rPr>
        <w:t xml:space="preserve"> nie przekracza kwoty  130.000,00  zł netto”</w:t>
      </w:r>
    </w:p>
    <w:p w14:paraId="416966A6" w14:textId="77777777" w:rsidR="00795B92" w:rsidRPr="001F1447" w:rsidRDefault="00795B92" w:rsidP="00795B92">
      <w:pPr>
        <w:rPr>
          <w:b/>
          <w:bCs/>
          <w:sz w:val="23"/>
          <w:szCs w:val="23"/>
        </w:rPr>
      </w:pPr>
    </w:p>
    <w:p w14:paraId="0393BAD0" w14:textId="7B90B849" w:rsidR="00795B92" w:rsidRPr="0007184A" w:rsidRDefault="00795B92" w:rsidP="00795B92">
      <w:pPr>
        <w:rPr>
          <w:rFonts w:asciiTheme="minorHAnsi" w:hAnsiTheme="minorHAnsi" w:cstheme="minorHAnsi"/>
          <w:i/>
          <w:iCs/>
          <w:sz w:val="17"/>
          <w:szCs w:val="17"/>
        </w:rPr>
      </w:pPr>
      <w:r w:rsidRPr="0007184A">
        <w:rPr>
          <w:rFonts w:asciiTheme="minorHAnsi" w:hAnsiTheme="minorHAnsi" w:cstheme="minorHAnsi"/>
          <w:sz w:val="23"/>
          <w:szCs w:val="23"/>
        </w:rPr>
        <w:t xml:space="preserve">Znak. </w:t>
      </w:r>
      <w:r w:rsidR="0033013F" w:rsidRPr="0007184A">
        <w:rPr>
          <w:rFonts w:asciiTheme="minorHAnsi" w:hAnsiTheme="minorHAnsi" w:cstheme="minorHAnsi"/>
          <w:sz w:val="23"/>
          <w:szCs w:val="23"/>
        </w:rPr>
        <w:t>WI.70</w:t>
      </w:r>
      <w:r w:rsidR="00B324FE" w:rsidRPr="0007184A">
        <w:rPr>
          <w:rFonts w:asciiTheme="minorHAnsi" w:hAnsiTheme="minorHAnsi" w:cstheme="minorHAnsi"/>
          <w:sz w:val="23"/>
          <w:szCs w:val="23"/>
        </w:rPr>
        <w:t>1</w:t>
      </w:r>
      <w:r w:rsidR="00C83CB7" w:rsidRPr="0007184A">
        <w:rPr>
          <w:rFonts w:asciiTheme="minorHAnsi" w:hAnsiTheme="minorHAnsi" w:cstheme="minorHAnsi"/>
          <w:sz w:val="23"/>
          <w:szCs w:val="23"/>
        </w:rPr>
        <w:t>3.1</w:t>
      </w:r>
      <w:r w:rsidR="00523F89" w:rsidRPr="0007184A">
        <w:rPr>
          <w:rFonts w:asciiTheme="minorHAnsi" w:hAnsiTheme="minorHAnsi" w:cstheme="minorHAnsi"/>
          <w:sz w:val="23"/>
          <w:szCs w:val="23"/>
        </w:rPr>
        <w:t>5</w:t>
      </w:r>
      <w:r w:rsidR="0033013F" w:rsidRPr="0007184A">
        <w:rPr>
          <w:rFonts w:asciiTheme="minorHAnsi" w:hAnsiTheme="minorHAnsi" w:cstheme="minorHAnsi"/>
          <w:sz w:val="23"/>
          <w:szCs w:val="23"/>
        </w:rPr>
        <w:t>.202</w:t>
      </w:r>
      <w:r w:rsidR="00DD64B2" w:rsidRPr="0007184A">
        <w:rPr>
          <w:rFonts w:asciiTheme="minorHAnsi" w:hAnsiTheme="minorHAnsi" w:cstheme="minorHAnsi"/>
          <w:sz w:val="23"/>
          <w:szCs w:val="23"/>
        </w:rPr>
        <w:t>5</w:t>
      </w:r>
      <w:r w:rsidR="0033013F" w:rsidRPr="0007184A">
        <w:rPr>
          <w:rFonts w:asciiTheme="minorHAnsi" w:hAnsiTheme="minorHAnsi" w:cstheme="minorHAnsi"/>
          <w:sz w:val="23"/>
          <w:szCs w:val="23"/>
        </w:rPr>
        <w:t>.</w:t>
      </w:r>
      <w:r w:rsidR="00B324FE" w:rsidRPr="0007184A">
        <w:rPr>
          <w:rFonts w:asciiTheme="minorHAnsi" w:hAnsiTheme="minorHAnsi" w:cstheme="minorHAnsi"/>
          <w:sz w:val="23"/>
          <w:szCs w:val="23"/>
        </w:rPr>
        <w:t>KW</w:t>
      </w:r>
    </w:p>
    <w:p w14:paraId="55726799" w14:textId="77777777" w:rsidR="00795B92" w:rsidRPr="0007184A" w:rsidRDefault="00795B92" w:rsidP="00795B92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07184A">
        <w:rPr>
          <w:rFonts w:asciiTheme="minorHAnsi" w:hAnsiTheme="minorHAnsi" w:cstheme="minorHAnsi"/>
          <w:i/>
          <w:iCs/>
          <w:sz w:val="17"/>
          <w:szCs w:val="17"/>
        </w:rPr>
        <w:t>(Znak pracownika prowadzącego postępowanie)</w:t>
      </w:r>
    </w:p>
    <w:p w14:paraId="20FD2E9A" w14:textId="77777777" w:rsidR="00795B92" w:rsidRPr="0007184A" w:rsidRDefault="00795B92" w:rsidP="00795B92">
      <w:pPr>
        <w:jc w:val="center"/>
        <w:rPr>
          <w:b/>
          <w:bCs/>
          <w:sz w:val="12"/>
          <w:szCs w:val="12"/>
        </w:rPr>
      </w:pPr>
    </w:p>
    <w:p w14:paraId="2BF19181" w14:textId="77777777" w:rsidR="00795B92" w:rsidRPr="001F1447" w:rsidRDefault="00795B92" w:rsidP="00795B92">
      <w:pPr>
        <w:jc w:val="center"/>
        <w:rPr>
          <w:b/>
          <w:bCs/>
          <w:sz w:val="23"/>
          <w:szCs w:val="23"/>
        </w:rPr>
      </w:pPr>
    </w:p>
    <w:p w14:paraId="6D67C73F" w14:textId="77777777" w:rsidR="00795B92" w:rsidRPr="0007184A" w:rsidRDefault="00795B92" w:rsidP="00795B92">
      <w:pPr>
        <w:jc w:val="center"/>
        <w:rPr>
          <w:rFonts w:asciiTheme="minorHAnsi" w:hAnsiTheme="minorHAnsi" w:cstheme="minorHAnsi"/>
          <w:sz w:val="22"/>
          <w:szCs w:val="22"/>
        </w:rPr>
      </w:pPr>
      <w:r w:rsidRPr="0007184A">
        <w:rPr>
          <w:rFonts w:asciiTheme="minorHAnsi" w:hAnsiTheme="minorHAnsi" w:cstheme="minorHAnsi"/>
          <w:b/>
          <w:bCs/>
          <w:sz w:val="22"/>
          <w:szCs w:val="22"/>
        </w:rPr>
        <w:t xml:space="preserve">ZAPYTANIE  OFERTOWE </w:t>
      </w:r>
    </w:p>
    <w:p w14:paraId="41539D5E" w14:textId="77777777" w:rsidR="00795B92" w:rsidRPr="003F6ABC" w:rsidRDefault="00795B92" w:rsidP="00795B92">
      <w:pPr>
        <w:jc w:val="center"/>
        <w:rPr>
          <w:sz w:val="18"/>
          <w:szCs w:val="18"/>
        </w:rPr>
      </w:pPr>
    </w:p>
    <w:p w14:paraId="3FC90520" w14:textId="2C8ECB9F" w:rsidR="00795B92" w:rsidRPr="003F6ABC" w:rsidRDefault="00505B22" w:rsidP="00505B22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Zamawiający -</w:t>
      </w:r>
      <w:r w:rsidR="00B41D43" w:rsidRPr="003F6ABC">
        <w:rPr>
          <w:rFonts w:asciiTheme="minorHAnsi" w:hAnsiTheme="minorHAnsi" w:cstheme="minorHAnsi"/>
          <w:sz w:val="22"/>
          <w:szCs w:val="22"/>
        </w:rPr>
        <w:t xml:space="preserve"> </w:t>
      </w:r>
      <w:r w:rsidRPr="003F6ABC">
        <w:rPr>
          <w:rFonts w:asciiTheme="minorHAnsi" w:hAnsiTheme="minorHAnsi" w:cstheme="minorHAnsi"/>
          <w:sz w:val="22"/>
          <w:szCs w:val="22"/>
        </w:rPr>
        <w:t xml:space="preserve">Gmina Grójec w związku koniecznością udzielenia zamówienia publicznego, zgodnie </w:t>
      </w:r>
      <w:r w:rsidR="003F6ABC">
        <w:rPr>
          <w:rFonts w:asciiTheme="minorHAnsi" w:hAnsiTheme="minorHAnsi" w:cstheme="minorHAnsi"/>
          <w:sz w:val="22"/>
          <w:szCs w:val="22"/>
        </w:rPr>
        <w:br/>
      </w:r>
      <w:r w:rsidRPr="003F6ABC">
        <w:rPr>
          <w:rFonts w:asciiTheme="minorHAnsi" w:hAnsiTheme="minorHAnsi" w:cstheme="minorHAnsi"/>
          <w:sz w:val="22"/>
          <w:szCs w:val="22"/>
        </w:rPr>
        <w:t xml:space="preserve">z zarządzeniem Burmistrza Gminy i Miasta Grójec </w:t>
      </w:r>
      <w:r w:rsidRPr="003F6ABC">
        <w:rPr>
          <w:rFonts w:asciiTheme="minorHAnsi" w:hAnsiTheme="minorHAnsi" w:cstheme="minorHAnsi"/>
          <w:bCs/>
          <w:sz w:val="22"/>
          <w:szCs w:val="22"/>
        </w:rPr>
        <w:t>w sprawie przyjęcia „Regulaminu udzielania zamówień publicznych, których wartość szacunkowa nie przekracza kwoty 130.000,00 zł netto</w:t>
      </w:r>
      <w:r w:rsidRPr="003F6ABC">
        <w:rPr>
          <w:rFonts w:asciiTheme="minorHAnsi" w:hAnsiTheme="minorHAnsi" w:cstheme="minorHAnsi"/>
          <w:sz w:val="22"/>
          <w:szCs w:val="22"/>
        </w:rPr>
        <w:t xml:space="preserve">”, </w:t>
      </w:r>
      <w:r w:rsidR="00795B92" w:rsidRPr="003F6ABC">
        <w:rPr>
          <w:rFonts w:asciiTheme="minorHAnsi" w:hAnsiTheme="minorHAnsi" w:cstheme="minorHAnsi"/>
          <w:sz w:val="22"/>
          <w:szCs w:val="22"/>
        </w:rPr>
        <w:t xml:space="preserve">zwraca się z zapytaniem ofertowym o cenę: </w:t>
      </w:r>
    </w:p>
    <w:p w14:paraId="1DD67EA2" w14:textId="77777777" w:rsidR="00795B92" w:rsidRPr="0007184A" w:rsidRDefault="00795B92" w:rsidP="00795B92">
      <w:pPr>
        <w:rPr>
          <w:sz w:val="18"/>
          <w:szCs w:val="18"/>
        </w:rPr>
      </w:pPr>
    </w:p>
    <w:p w14:paraId="48C4D6CE" w14:textId="77777777" w:rsidR="00A22AAA" w:rsidRPr="003F6ABC" w:rsidRDefault="00795B92" w:rsidP="00795B92">
      <w:pPr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  <w:u w:val="single"/>
        </w:rPr>
        <w:t>dostaw</w:t>
      </w:r>
      <w:r w:rsidRPr="003F6ABC">
        <w:rPr>
          <w:rFonts w:asciiTheme="minorHAnsi" w:hAnsiTheme="minorHAnsi" w:cstheme="minorHAnsi"/>
          <w:sz w:val="22"/>
          <w:szCs w:val="22"/>
        </w:rPr>
        <w:t xml:space="preserve">, usług, robót budowlanych    </w:t>
      </w:r>
    </w:p>
    <w:p w14:paraId="42718164" w14:textId="77777777" w:rsidR="00795B92" w:rsidRPr="003F6ABC" w:rsidRDefault="00795B92" w:rsidP="00795B92">
      <w:pPr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i/>
          <w:iCs/>
          <w:sz w:val="22"/>
          <w:szCs w:val="22"/>
        </w:rPr>
        <w:t>(właściwe podkreślić)</w:t>
      </w:r>
    </w:p>
    <w:p w14:paraId="177DAA07" w14:textId="77777777" w:rsidR="00795B92" w:rsidRPr="0007184A" w:rsidRDefault="00795B92" w:rsidP="00795B92">
      <w:pPr>
        <w:rPr>
          <w:sz w:val="18"/>
          <w:szCs w:val="18"/>
        </w:rPr>
      </w:pPr>
    </w:p>
    <w:p w14:paraId="4AF09A12" w14:textId="13E5BA7E" w:rsidR="005B1CFB" w:rsidRPr="003F6ABC" w:rsidRDefault="00795B92" w:rsidP="003E734C">
      <w:pPr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w ramach zadania: </w:t>
      </w:r>
      <w:bookmarkStart w:id="0" w:name="_Hlk207093256"/>
      <w:bookmarkStart w:id="1" w:name="_Hlk199147399"/>
      <w:r w:rsidR="006F52B7" w:rsidRPr="003F6ABC">
        <w:rPr>
          <w:rFonts w:asciiTheme="minorHAnsi" w:hAnsiTheme="minorHAnsi" w:cstheme="minorHAnsi"/>
          <w:sz w:val="22"/>
          <w:szCs w:val="22"/>
        </w:rPr>
        <w:t>„</w:t>
      </w:r>
      <w:bookmarkStart w:id="2" w:name="_Hlk207091396"/>
      <w:r w:rsidR="00523F89" w:rsidRPr="003F6AB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Dobór, dostawa, montaż i uruchomienie urządzeń do kompensacji mocy biernej po zainstalowaniu układów fotowoltaicznych wraz z przeszkoleniem pracownika dla 3 punktów poboru energii </w:t>
      </w:r>
      <w:r w:rsidR="003E734C" w:rsidRPr="003F6A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budynkach użyteczności publicznej</w:t>
      </w:r>
      <w:bookmarkEnd w:id="2"/>
      <w:r w:rsidR="006F52B7" w:rsidRPr="003F6ABC">
        <w:rPr>
          <w:rFonts w:asciiTheme="minorHAnsi" w:eastAsia="Times New Roman" w:hAnsiTheme="minorHAnsi" w:cstheme="minorHAnsi"/>
          <w:b/>
          <w:i/>
          <w:sz w:val="22"/>
          <w:szCs w:val="22"/>
        </w:rPr>
        <w:t>”</w:t>
      </w:r>
      <w:bookmarkEnd w:id="0"/>
    </w:p>
    <w:bookmarkEnd w:id="1"/>
    <w:p w14:paraId="0B5381FA" w14:textId="77777777" w:rsidR="00795B92" w:rsidRPr="003F6ABC" w:rsidRDefault="00795B92" w:rsidP="00795B92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F6ABC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3F6ABC">
        <w:rPr>
          <w:rFonts w:asciiTheme="minorHAnsi" w:hAnsiTheme="minorHAnsi" w:cstheme="minorHAnsi"/>
          <w:i/>
          <w:iCs/>
          <w:sz w:val="22"/>
          <w:szCs w:val="22"/>
        </w:rPr>
        <w:t xml:space="preserve">(nazwa zadania) </w:t>
      </w:r>
    </w:p>
    <w:p w14:paraId="1DAE1AB4" w14:textId="77777777" w:rsidR="00900B2F" w:rsidRPr="003F6ABC" w:rsidRDefault="00900B2F" w:rsidP="00795B92">
      <w:pPr>
        <w:rPr>
          <w:sz w:val="18"/>
          <w:szCs w:val="18"/>
        </w:rPr>
      </w:pPr>
    </w:p>
    <w:p w14:paraId="47CB55AB" w14:textId="0248FA31" w:rsidR="003E734C" w:rsidRPr="0007184A" w:rsidRDefault="003E734C" w:rsidP="00795B9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7184A">
        <w:rPr>
          <w:rFonts w:asciiTheme="minorHAnsi" w:hAnsiTheme="minorHAnsi" w:cstheme="minorHAnsi"/>
          <w:b/>
          <w:bCs/>
          <w:sz w:val="22"/>
          <w:szCs w:val="22"/>
        </w:rPr>
        <w:t>I. PRZEDMIOT ZAMÓWIENIA</w:t>
      </w:r>
    </w:p>
    <w:p w14:paraId="3B433EC9" w14:textId="174CB63E" w:rsidR="004B7B59" w:rsidRPr="003F6ABC" w:rsidRDefault="00795B92" w:rsidP="004B7B59">
      <w:pPr>
        <w:numPr>
          <w:ilvl w:val="0"/>
          <w:numId w:val="29"/>
        </w:numPr>
        <w:spacing w:line="276" w:lineRule="auto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1188C323" w14:textId="77098447" w:rsidR="003E734C" w:rsidRPr="003F6ABC" w:rsidRDefault="003E734C" w:rsidP="003E734C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523F89" w:rsidRPr="003F6ABC">
        <w:rPr>
          <w:rFonts w:asciiTheme="minorHAnsi" w:hAnsiTheme="minorHAnsi" w:cstheme="minorHAnsi"/>
          <w:sz w:val="22"/>
          <w:szCs w:val="22"/>
        </w:rPr>
        <w:t xml:space="preserve">dobór, dostawa, montaż i uruchomienie urządzeń do kompensacji mocy biernej po zainstalowaniu układów fotowoltaicznych wraz z przeszkoleniem pracownika dla 3 punktów poboru energii </w:t>
      </w:r>
      <w:r w:rsidRPr="003F6ABC">
        <w:rPr>
          <w:rFonts w:asciiTheme="minorHAnsi" w:hAnsiTheme="minorHAnsi" w:cstheme="minorHAnsi"/>
          <w:sz w:val="22"/>
          <w:szCs w:val="22"/>
        </w:rPr>
        <w:t>w następujących budynkach użyteczności publicznej:</w:t>
      </w:r>
    </w:p>
    <w:p w14:paraId="46B2DC4C" w14:textId="77777777" w:rsidR="003E734C" w:rsidRPr="003F6ABC" w:rsidRDefault="003E734C" w:rsidP="003E734C">
      <w:pPr>
        <w:ind w:left="720"/>
        <w:jc w:val="both"/>
        <w:rPr>
          <w:sz w:val="18"/>
          <w:szCs w:val="18"/>
        </w:rPr>
      </w:pPr>
    </w:p>
    <w:p w14:paraId="56BA2D7E" w14:textId="6275E540" w:rsidR="003E734C" w:rsidRPr="003F6ABC" w:rsidRDefault="003E734C" w:rsidP="003E734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1. Publiczna Szkoła Podstawowa w Bikówku</w:t>
      </w:r>
    </w:p>
    <w:p w14:paraId="3F702B77" w14:textId="7B17D898" w:rsidR="003E734C" w:rsidRPr="003F6ABC" w:rsidRDefault="003E734C" w:rsidP="003E734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   Adres: Bikówek 21, 05-600 Grójec</w:t>
      </w:r>
    </w:p>
    <w:p w14:paraId="4D405543" w14:textId="77777777" w:rsidR="003E734C" w:rsidRPr="003F6ABC" w:rsidRDefault="003E734C" w:rsidP="003E734C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813CDCC" w14:textId="50724C42" w:rsidR="003E734C" w:rsidRPr="003F6ABC" w:rsidRDefault="003E734C" w:rsidP="003E734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2. Publiczna Szkoła Podstawowa w Lesznowoli</w:t>
      </w:r>
    </w:p>
    <w:p w14:paraId="6ACAD882" w14:textId="13BDC86F" w:rsidR="003E734C" w:rsidRPr="003F6ABC" w:rsidRDefault="003E734C" w:rsidP="003E734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   Adres: ul. Szkolna 1, 05-600 Lesznowola</w:t>
      </w:r>
    </w:p>
    <w:p w14:paraId="02E0E56C" w14:textId="77777777" w:rsidR="003E734C" w:rsidRPr="003F6ABC" w:rsidRDefault="003E734C" w:rsidP="003E734C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08CE0CD2" w14:textId="48B822AB" w:rsidR="003E734C" w:rsidRPr="003F6ABC" w:rsidRDefault="003E734C" w:rsidP="003E734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3. Żłobek Samorządowy </w:t>
      </w:r>
      <w:proofErr w:type="spellStart"/>
      <w:r w:rsidRPr="003F6ABC">
        <w:rPr>
          <w:rFonts w:asciiTheme="minorHAnsi" w:hAnsiTheme="minorHAnsi" w:cstheme="minorHAnsi"/>
          <w:sz w:val="22"/>
          <w:szCs w:val="22"/>
        </w:rPr>
        <w:t>GRÓJMISIE</w:t>
      </w:r>
      <w:proofErr w:type="spellEnd"/>
      <w:r w:rsidRPr="003F6ABC">
        <w:rPr>
          <w:rFonts w:asciiTheme="minorHAnsi" w:hAnsiTheme="minorHAnsi" w:cstheme="minorHAnsi"/>
          <w:sz w:val="22"/>
          <w:szCs w:val="22"/>
        </w:rPr>
        <w:t xml:space="preserve"> w Grójcu</w:t>
      </w:r>
    </w:p>
    <w:p w14:paraId="63CE8AB0" w14:textId="16D6CA25" w:rsidR="003E734C" w:rsidRPr="003F6ABC" w:rsidRDefault="003E734C" w:rsidP="003E734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   Adres: ul. Okrężna 1C, 05-600 Grójec</w:t>
      </w:r>
    </w:p>
    <w:p w14:paraId="520DF8DC" w14:textId="77777777" w:rsidR="00900B2F" w:rsidRPr="003F6ABC" w:rsidRDefault="00900B2F" w:rsidP="00900B2F">
      <w:pPr>
        <w:ind w:left="720"/>
        <w:jc w:val="both"/>
        <w:rPr>
          <w:sz w:val="20"/>
          <w:szCs w:val="20"/>
        </w:rPr>
      </w:pPr>
    </w:p>
    <w:p w14:paraId="1B0BE7E7" w14:textId="394C73B4" w:rsidR="003E734C" w:rsidRPr="003F6ABC" w:rsidRDefault="003E734C" w:rsidP="003E734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2. Szczegółowy zakres zamówienia</w:t>
      </w:r>
    </w:p>
    <w:p w14:paraId="04DC7EA4" w14:textId="77777777" w:rsidR="00523F89" w:rsidRPr="00523F89" w:rsidRDefault="00523F89" w:rsidP="00523F8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6589283"/>
      <w:r w:rsidRPr="00523F89">
        <w:rPr>
          <w:rFonts w:asciiTheme="minorHAnsi" w:hAnsiTheme="minorHAnsi" w:cstheme="minorHAnsi"/>
          <w:sz w:val="22"/>
          <w:szCs w:val="22"/>
        </w:rPr>
        <w:t>Zakres zadania obejmuje:</w:t>
      </w:r>
    </w:p>
    <w:p w14:paraId="19F301AB" w14:textId="77777777" w:rsidR="00523F89" w:rsidRPr="00523F89" w:rsidRDefault="00523F89" w:rsidP="00523F89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F89">
        <w:rPr>
          <w:rFonts w:asciiTheme="minorHAnsi" w:hAnsiTheme="minorHAnsi" w:cstheme="minorHAnsi"/>
          <w:sz w:val="22"/>
          <w:szCs w:val="22"/>
        </w:rPr>
        <w:t>Dobór wyposażenia niezbędnego do montażu układu kompensacji mocy biernej,</w:t>
      </w:r>
    </w:p>
    <w:p w14:paraId="1A93B76B" w14:textId="77777777" w:rsidR="00523F89" w:rsidRPr="00523F89" w:rsidRDefault="00523F89" w:rsidP="00523F89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F89">
        <w:rPr>
          <w:rFonts w:asciiTheme="minorHAnsi" w:hAnsiTheme="minorHAnsi" w:cstheme="minorHAnsi"/>
          <w:sz w:val="22"/>
          <w:szCs w:val="22"/>
        </w:rPr>
        <w:t>Zakup wyposażenia niezbędnego do montażu układu kompensacji mocy biernej,</w:t>
      </w:r>
    </w:p>
    <w:p w14:paraId="2FF0437D" w14:textId="77777777" w:rsidR="00523F89" w:rsidRPr="00523F89" w:rsidRDefault="00523F89" w:rsidP="00523F89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F89">
        <w:rPr>
          <w:rFonts w:asciiTheme="minorHAnsi" w:hAnsiTheme="minorHAnsi" w:cstheme="minorHAnsi"/>
          <w:sz w:val="22"/>
          <w:szCs w:val="22"/>
        </w:rPr>
        <w:t>Montaż odpowiednio dobranych urządzeń do kompensacji mocy biernej,</w:t>
      </w:r>
    </w:p>
    <w:p w14:paraId="2F59CE0E" w14:textId="77777777" w:rsidR="00523F89" w:rsidRPr="00523F89" w:rsidRDefault="00523F89" w:rsidP="00523F89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F89">
        <w:rPr>
          <w:rFonts w:asciiTheme="minorHAnsi" w:hAnsiTheme="minorHAnsi" w:cstheme="minorHAnsi"/>
          <w:sz w:val="22"/>
          <w:szCs w:val="22"/>
        </w:rPr>
        <w:t>Przeprowadzenie testów i prób funkcjonowania zamontowanego systemu,</w:t>
      </w:r>
    </w:p>
    <w:p w14:paraId="2342B90B" w14:textId="77777777" w:rsidR="00523F89" w:rsidRPr="00523F89" w:rsidRDefault="00523F89" w:rsidP="00523F89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F89">
        <w:rPr>
          <w:rFonts w:asciiTheme="minorHAnsi" w:hAnsiTheme="minorHAnsi" w:cstheme="minorHAnsi"/>
          <w:sz w:val="22"/>
          <w:szCs w:val="22"/>
        </w:rPr>
        <w:t>Wykonanie dokumentacji powykonawczej,</w:t>
      </w:r>
    </w:p>
    <w:p w14:paraId="51C19930" w14:textId="77777777" w:rsidR="00523F89" w:rsidRPr="00523F89" w:rsidRDefault="00523F89" w:rsidP="00523F89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F89">
        <w:rPr>
          <w:rFonts w:asciiTheme="minorHAnsi" w:hAnsiTheme="minorHAnsi" w:cstheme="minorHAnsi"/>
          <w:sz w:val="22"/>
          <w:szCs w:val="22"/>
        </w:rPr>
        <w:t>Założenie książki konserwacji i naprawy układu,</w:t>
      </w:r>
    </w:p>
    <w:p w14:paraId="0B1E9724" w14:textId="77777777" w:rsidR="00523F89" w:rsidRPr="00523F89" w:rsidRDefault="00523F89" w:rsidP="00523F89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F89">
        <w:rPr>
          <w:rFonts w:asciiTheme="minorHAnsi" w:hAnsiTheme="minorHAnsi" w:cstheme="minorHAnsi"/>
          <w:sz w:val="22"/>
          <w:szCs w:val="22"/>
        </w:rPr>
        <w:t>Przeszkolenie pracowników z zakresu prawidłowej obsługi,</w:t>
      </w:r>
    </w:p>
    <w:p w14:paraId="2F98E53E" w14:textId="77777777" w:rsidR="00523F89" w:rsidRPr="00523F89" w:rsidRDefault="00523F89" w:rsidP="00523F89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F89">
        <w:rPr>
          <w:rFonts w:asciiTheme="minorHAnsi" w:hAnsiTheme="minorHAnsi" w:cstheme="minorHAnsi"/>
          <w:sz w:val="22"/>
          <w:szCs w:val="22"/>
        </w:rPr>
        <w:t>Wykonanie okresowych testów i przeglądów konserwacyjnych w okresie trwania gwarancji – przynajmniej raz w roku (wynagrodzenie za ich wykonanie objęte będzie odrębną umową).</w:t>
      </w:r>
    </w:p>
    <w:p w14:paraId="5FDE0703" w14:textId="77777777" w:rsidR="00E22CDF" w:rsidRPr="0007184A" w:rsidRDefault="00E22CDF" w:rsidP="00E22CDF">
      <w:pPr>
        <w:ind w:left="720"/>
        <w:jc w:val="both"/>
        <w:rPr>
          <w:sz w:val="18"/>
          <w:szCs w:val="18"/>
        </w:rPr>
      </w:pPr>
    </w:p>
    <w:p w14:paraId="2E542450" w14:textId="069399A0" w:rsidR="00E22CDF" w:rsidRPr="003F6ABC" w:rsidRDefault="00E22CDF" w:rsidP="004C20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3. Wymagania dodatkowe</w:t>
      </w:r>
    </w:p>
    <w:p w14:paraId="1FDD08F3" w14:textId="77777777" w:rsidR="0096469B" w:rsidRPr="003F6ABC" w:rsidRDefault="0096469B" w:rsidP="00E22CD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Ma na celu zmniejszyć ilość mocy biernej, a tym samym wyeliminować koszty energii biernej, rozwiązanie musi zapewnić minimum 95% redukcję opłat za energię bierną</w:t>
      </w:r>
    </w:p>
    <w:p w14:paraId="38DA2FBB" w14:textId="77777777" w:rsidR="0096469B" w:rsidRPr="003F6ABC" w:rsidRDefault="0096469B" w:rsidP="00E22CD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Układ kompensacji musi spełniać aktualne normy i przepisy oraz zapewnić bezpieczną eksploatację</w:t>
      </w:r>
    </w:p>
    <w:p w14:paraId="6D01CEF3" w14:textId="3680819E" w:rsidR="00E22CDF" w:rsidRPr="003F6ABC" w:rsidRDefault="0096469B" w:rsidP="00E22CD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Musi posiadać możliwość zdalnego nadzoru i sterowania ze zdalnym powiadamianiem w przypadku wystąpienia zdarzeń niepożądanych za pomocą przeglądarki internetowej</w:t>
      </w:r>
      <w:r w:rsidR="00E22CDF" w:rsidRPr="003F6A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6D41D3" w14:textId="77777777" w:rsidR="00E22CDF" w:rsidRPr="003F6ABC" w:rsidRDefault="00E22CDF" w:rsidP="00E22CD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Urządzenia muszą współpracować z istniejącymi instalacjami fotowoltaicznymi</w:t>
      </w:r>
    </w:p>
    <w:p w14:paraId="6F833E1A" w14:textId="77777777" w:rsidR="00E22CDF" w:rsidRPr="003F6ABC" w:rsidRDefault="00E22CDF" w:rsidP="00E22CD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- Kompensacja musi być dostosowana do zmiennego charakteru pracy instalacji </w:t>
      </w:r>
      <w:proofErr w:type="spellStart"/>
      <w:r w:rsidRPr="003F6ABC">
        <w:rPr>
          <w:rFonts w:asciiTheme="minorHAnsi" w:hAnsiTheme="minorHAnsi" w:cstheme="minorHAnsi"/>
          <w:sz w:val="22"/>
          <w:szCs w:val="22"/>
        </w:rPr>
        <w:t>PV</w:t>
      </w:r>
      <w:proofErr w:type="spellEnd"/>
    </w:p>
    <w:p w14:paraId="18F24E6E" w14:textId="77777777" w:rsidR="00E22CDF" w:rsidRPr="003F6ABC" w:rsidRDefault="00E22CDF" w:rsidP="00E22CD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lastRenderedPageBreak/>
        <w:t>- Rozwiązanie musi spełniać wymagania operatora sieci dystrybucyjnej</w:t>
      </w:r>
    </w:p>
    <w:bookmarkEnd w:id="3"/>
    <w:p w14:paraId="545AF9A5" w14:textId="00E2351A" w:rsidR="00E22CDF" w:rsidRPr="00E22CDF" w:rsidRDefault="005A65C4" w:rsidP="00527B0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5AA4D73D">
          <v:rect id="_x0000_i1025" style="width:0;height:.75pt" o:hralign="center" o:hrstd="t" o:hr="t" fillcolor="#a0a0a0" stroked="f"/>
        </w:pict>
      </w:r>
    </w:p>
    <w:p w14:paraId="7A03A745" w14:textId="3FC6D550" w:rsidR="00E22CDF" w:rsidRPr="0007184A" w:rsidRDefault="00E22CDF" w:rsidP="00E22CDF">
      <w:pPr>
        <w:pStyle w:val="Zwykytekst"/>
        <w:rPr>
          <w:rFonts w:asciiTheme="minorHAnsi" w:hAnsiTheme="minorHAnsi" w:cstheme="minorHAnsi"/>
          <w:b/>
          <w:bCs/>
          <w:sz w:val="22"/>
          <w:szCs w:val="22"/>
        </w:rPr>
      </w:pPr>
      <w:r w:rsidRPr="0007184A">
        <w:rPr>
          <w:rFonts w:asciiTheme="minorHAnsi" w:hAnsiTheme="minorHAnsi" w:cstheme="minorHAnsi"/>
          <w:b/>
          <w:bCs/>
          <w:sz w:val="22"/>
          <w:szCs w:val="22"/>
        </w:rPr>
        <w:t>II. WARUNKI REALIZACJI ZAMÓWIENIA</w:t>
      </w:r>
    </w:p>
    <w:p w14:paraId="135A977F" w14:textId="77777777" w:rsidR="00E22CDF" w:rsidRPr="003F6ABC" w:rsidRDefault="00E22CDF" w:rsidP="00E22CDF">
      <w:pPr>
        <w:pStyle w:val="Zwykytekst"/>
        <w:rPr>
          <w:rFonts w:asciiTheme="minorHAnsi" w:hAnsiTheme="minorHAnsi" w:cstheme="minorHAnsi"/>
          <w:sz w:val="20"/>
          <w:szCs w:val="20"/>
        </w:rPr>
      </w:pPr>
    </w:p>
    <w:p w14:paraId="1572A56A" w14:textId="1C900C20" w:rsidR="00E22CDF" w:rsidRPr="003F6ABC" w:rsidRDefault="006718DC" w:rsidP="00E22CD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1</w:t>
      </w:r>
      <w:r w:rsidR="00E22CDF" w:rsidRPr="003F6ABC">
        <w:rPr>
          <w:rFonts w:asciiTheme="minorHAnsi" w:hAnsiTheme="minorHAnsi" w:cstheme="minorHAnsi"/>
          <w:sz w:val="22"/>
          <w:szCs w:val="22"/>
        </w:rPr>
        <w:t>. Miejsce wykonania</w:t>
      </w:r>
    </w:p>
    <w:p w14:paraId="6A408D2A" w14:textId="2B78472C" w:rsidR="00E22CDF" w:rsidRPr="003F6ABC" w:rsidRDefault="0096469B" w:rsidP="0007184A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Dobór, dostawa, montaż i uruchomienie urządzeń </w:t>
      </w:r>
      <w:r w:rsidR="00E22CDF" w:rsidRPr="003F6ABC">
        <w:rPr>
          <w:rFonts w:asciiTheme="minorHAnsi" w:hAnsiTheme="minorHAnsi" w:cstheme="minorHAnsi"/>
          <w:sz w:val="22"/>
          <w:szCs w:val="22"/>
        </w:rPr>
        <w:t>mus</w:t>
      </w:r>
      <w:r w:rsidRPr="003F6ABC">
        <w:rPr>
          <w:rFonts w:asciiTheme="minorHAnsi" w:hAnsiTheme="minorHAnsi" w:cstheme="minorHAnsi"/>
          <w:sz w:val="22"/>
          <w:szCs w:val="22"/>
        </w:rPr>
        <w:t>i</w:t>
      </w:r>
      <w:r w:rsidR="00E22CDF" w:rsidRPr="003F6ABC">
        <w:rPr>
          <w:rFonts w:asciiTheme="minorHAnsi" w:hAnsiTheme="minorHAnsi" w:cstheme="minorHAnsi"/>
          <w:sz w:val="22"/>
          <w:szCs w:val="22"/>
        </w:rPr>
        <w:t xml:space="preserve"> być przeprowadzon</w:t>
      </w:r>
      <w:r w:rsidRPr="003F6ABC">
        <w:rPr>
          <w:rFonts w:asciiTheme="minorHAnsi" w:hAnsiTheme="minorHAnsi" w:cstheme="minorHAnsi"/>
          <w:sz w:val="22"/>
          <w:szCs w:val="22"/>
        </w:rPr>
        <w:t>a</w:t>
      </w:r>
      <w:r w:rsidR="00E22CDF" w:rsidRPr="003F6ABC">
        <w:rPr>
          <w:rFonts w:asciiTheme="minorHAnsi" w:hAnsiTheme="minorHAnsi" w:cstheme="minorHAnsi"/>
          <w:sz w:val="22"/>
          <w:szCs w:val="22"/>
        </w:rPr>
        <w:t xml:space="preserve"> w ww. </w:t>
      </w:r>
      <w:r w:rsidR="006718DC" w:rsidRPr="003F6ABC">
        <w:rPr>
          <w:rFonts w:asciiTheme="minorHAnsi" w:hAnsiTheme="minorHAnsi" w:cstheme="minorHAnsi"/>
          <w:sz w:val="22"/>
          <w:szCs w:val="22"/>
        </w:rPr>
        <w:t>obiektach</w:t>
      </w:r>
      <w:r w:rsidR="00E22CDF" w:rsidRPr="003F6ABC">
        <w:rPr>
          <w:rFonts w:asciiTheme="minorHAnsi" w:hAnsiTheme="minorHAnsi" w:cstheme="minorHAnsi"/>
          <w:sz w:val="22"/>
          <w:szCs w:val="22"/>
        </w:rPr>
        <w:t xml:space="preserve"> na terenie gminy Grójec.</w:t>
      </w:r>
    </w:p>
    <w:p w14:paraId="75BAFADC" w14:textId="5628146F" w:rsidR="006718DC" w:rsidRDefault="005A65C4" w:rsidP="00E22CDF">
      <w:pPr>
        <w:pStyle w:val="Zwykyteks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pict w14:anchorId="218DC0BF">
          <v:rect id="_x0000_i1026" style="width:0;height:.75pt" o:hralign="center" o:hrstd="t" o:hr="t" fillcolor="#a0a0a0" stroked="f"/>
        </w:pict>
      </w:r>
    </w:p>
    <w:p w14:paraId="0F59A8E4" w14:textId="5C844685" w:rsidR="006718DC" w:rsidRPr="0007184A" w:rsidRDefault="004C20D2" w:rsidP="006718DC">
      <w:pPr>
        <w:pStyle w:val="Zwykytekst"/>
        <w:rPr>
          <w:rFonts w:asciiTheme="minorHAnsi" w:hAnsiTheme="minorHAnsi" w:cstheme="minorHAnsi"/>
          <w:b/>
          <w:bCs/>
          <w:sz w:val="22"/>
          <w:szCs w:val="22"/>
        </w:rPr>
      </w:pPr>
      <w:r w:rsidRPr="0007184A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6718DC" w:rsidRPr="0007184A">
        <w:rPr>
          <w:rFonts w:asciiTheme="minorHAnsi" w:hAnsiTheme="minorHAnsi" w:cstheme="minorHAnsi"/>
          <w:b/>
          <w:bCs/>
          <w:sz w:val="22"/>
          <w:szCs w:val="22"/>
        </w:rPr>
        <w:t>. WYMAGANIA WOBEC WYKONAWCY</w:t>
      </w:r>
    </w:p>
    <w:p w14:paraId="7DB0F908" w14:textId="77777777" w:rsidR="006718DC" w:rsidRPr="0007184A" w:rsidRDefault="006718DC" w:rsidP="006718DC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14:paraId="094EAFAE" w14:textId="3E005FF3" w:rsidR="006718DC" w:rsidRPr="003F6ABC" w:rsidRDefault="006718DC" w:rsidP="006718DC">
      <w:pPr>
        <w:pStyle w:val="Zwykytek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1. Warunki udziału w postępowaniu</w:t>
      </w:r>
    </w:p>
    <w:p w14:paraId="243C08A1" w14:textId="54524885" w:rsidR="006718DC" w:rsidRPr="003F6ABC" w:rsidRDefault="006718DC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Wykonawca musi spełniać następujące warunki:</w:t>
      </w:r>
    </w:p>
    <w:p w14:paraId="2E23C9D4" w14:textId="54D040C9" w:rsidR="006718DC" w:rsidRPr="003F6ABC" w:rsidRDefault="006718DC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a) Doświadczenie zawodowe</w:t>
      </w:r>
    </w:p>
    <w:p w14:paraId="2A8D7825" w14:textId="0DFF69E0" w:rsidR="0096469B" w:rsidRPr="003F6ABC" w:rsidRDefault="006718DC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- Wykonanie w ostatnich 3 latach co najmniej </w:t>
      </w:r>
      <w:r w:rsidR="0096469B" w:rsidRPr="003F6ABC">
        <w:rPr>
          <w:rFonts w:asciiTheme="minorHAnsi" w:hAnsiTheme="minorHAnsi" w:cstheme="minorHAnsi"/>
          <w:sz w:val="22"/>
          <w:szCs w:val="22"/>
        </w:rPr>
        <w:t xml:space="preserve">3 usług w zakresie instalacji układu kompensacji mocy biernej </w:t>
      </w:r>
    </w:p>
    <w:p w14:paraId="32D40295" w14:textId="68C6B7FE" w:rsidR="006718DC" w:rsidRPr="003F6ABC" w:rsidRDefault="006718DC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Doświadczenie w projektowaniu lub analizie instalacji fotowoltaicznych</w:t>
      </w:r>
    </w:p>
    <w:p w14:paraId="18BCC79E" w14:textId="397B1FB7" w:rsidR="006718DC" w:rsidRPr="003F6ABC" w:rsidRDefault="006718DC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b) Kadra techniczna</w:t>
      </w:r>
    </w:p>
    <w:p w14:paraId="235AEFF1" w14:textId="575F75F6" w:rsidR="006718DC" w:rsidRPr="003F6ABC" w:rsidRDefault="006718DC" w:rsidP="005A65C4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- </w:t>
      </w:r>
      <w:r w:rsidR="0096469B" w:rsidRPr="003F6ABC">
        <w:rPr>
          <w:rFonts w:asciiTheme="minorHAnsi" w:hAnsiTheme="minorHAnsi" w:cstheme="minorHAnsi"/>
          <w:sz w:val="22"/>
          <w:szCs w:val="22"/>
        </w:rPr>
        <w:t>Wykonawca musi wykazać, że posiada uprawnienia elektryczne w zakresie eksploatacji (E) i dozoru (D), zgodnie z przepisami dotyczącymi kwalifikacji osób zajmujących się eksploatacją urządzeń, instalacji i sieci elektroenergetycznych.</w:t>
      </w:r>
    </w:p>
    <w:p w14:paraId="347A2A5B" w14:textId="0BB0048E" w:rsidR="006718DC" w:rsidRPr="003F6ABC" w:rsidRDefault="00662350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Osoba posiadająca powyższe uprawnienia będzie uczestniczyć bezpośrednio w realizacji zamówienia.</w:t>
      </w:r>
    </w:p>
    <w:p w14:paraId="4084341C" w14:textId="5A15E32F" w:rsidR="00662350" w:rsidRPr="003F6ABC" w:rsidRDefault="00662350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Wymagane dokumenty muszą zostać złożone wraz z formularzem ofertowym</w:t>
      </w:r>
    </w:p>
    <w:p w14:paraId="54110838" w14:textId="73B4EDC5" w:rsidR="00662350" w:rsidRPr="003F6ABC" w:rsidRDefault="00662350" w:rsidP="006718DC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Niezłożenie wymaganych dokumentów będzie podstawą do odrzucenia oferty</w:t>
      </w:r>
    </w:p>
    <w:p w14:paraId="1BE5009A" w14:textId="77777777" w:rsidR="00662350" w:rsidRPr="0007184A" w:rsidRDefault="00662350" w:rsidP="006718DC">
      <w:pPr>
        <w:pStyle w:val="Zwykytekst"/>
        <w:rPr>
          <w:rFonts w:ascii="Times New Roman" w:hAnsi="Times New Roman" w:cs="Times New Roman"/>
          <w:sz w:val="18"/>
          <w:szCs w:val="18"/>
        </w:rPr>
      </w:pPr>
    </w:p>
    <w:p w14:paraId="4DB7C69D" w14:textId="687D2130" w:rsidR="006718DC" w:rsidRPr="003F6ABC" w:rsidRDefault="006718DC" w:rsidP="006718DC">
      <w:pPr>
        <w:pStyle w:val="Zwykytek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 Dokumenty wymagane w ofercie</w:t>
      </w:r>
    </w:p>
    <w:p w14:paraId="1E4B61E9" w14:textId="77777777" w:rsidR="006718DC" w:rsidRPr="003F6ABC" w:rsidRDefault="006718DC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Wypełniony formularz ofertowy</w:t>
      </w:r>
    </w:p>
    <w:p w14:paraId="5B2DEAFA" w14:textId="1CA0227E" w:rsidR="006718DC" w:rsidRPr="003F6ABC" w:rsidRDefault="006718DC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- Wykaz wykonanych </w:t>
      </w:r>
      <w:r w:rsidR="00A377BD" w:rsidRPr="003F6ABC">
        <w:rPr>
          <w:rFonts w:asciiTheme="minorHAnsi" w:hAnsiTheme="minorHAnsi" w:cstheme="minorHAnsi"/>
          <w:sz w:val="22"/>
          <w:szCs w:val="22"/>
        </w:rPr>
        <w:t>usług</w:t>
      </w:r>
      <w:r w:rsidRPr="003F6ABC">
        <w:rPr>
          <w:rFonts w:asciiTheme="minorHAnsi" w:hAnsiTheme="minorHAnsi" w:cstheme="minorHAnsi"/>
          <w:sz w:val="22"/>
          <w:szCs w:val="22"/>
        </w:rPr>
        <w:t xml:space="preserve"> potwierdzających doświadczenie</w:t>
      </w:r>
      <w:r w:rsidR="00A377BD" w:rsidRPr="003F6ABC">
        <w:rPr>
          <w:rFonts w:asciiTheme="minorHAnsi" w:hAnsiTheme="minorHAnsi" w:cstheme="minorHAnsi"/>
          <w:sz w:val="22"/>
          <w:szCs w:val="22"/>
        </w:rPr>
        <w:t xml:space="preserve"> wraz z referencjami</w:t>
      </w:r>
    </w:p>
    <w:p w14:paraId="0B9C597B" w14:textId="4D02A441" w:rsidR="006718DC" w:rsidRPr="003F6ABC" w:rsidRDefault="006718DC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Oświadczenie o spełnianiu warunków udziału w postępowaniu</w:t>
      </w:r>
      <w:r w:rsidR="00F237C8" w:rsidRPr="003F6ABC">
        <w:rPr>
          <w:rFonts w:asciiTheme="minorHAnsi" w:hAnsiTheme="minorHAnsi" w:cstheme="minorHAnsi"/>
          <w:sz w:val="22"/>
          <w:szCs w:val="22"/>
        </w:rPr>
        <w:t xml:space="preserve"> (zał. nr 2).</w:t>
      </w:r>
    </w:p>
    <w:p w14:paraId="0821834D" w14:textId="77777777" w:rsidR="006718DC" w:rsidRPr="003F6ABC" w:rsidRDefault="006718DC" w:rsidP="006718DC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- Dokumenty potwierdzające uprawnienia kadry technicznej</w:t>
      </w:r>
    </w:p>
    <w:p w14:paraId="17A579A0" w14:textId="77777777" w:rsidR="00900B2F" w:rsidRPr="003B6F2F" w:rsidRDefault="005A65C4" w:rsidP="00900B2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125A70A0">
          <v:rect id="_x0000_i1027" style="width:0;height:.75pt" o:hralign="center" o:hrstd="t" o:hr="t" fillcolor="#a0a0a0" stroked="f"/>
        </w:pict>
      </w:r>
    </w:p>
    <w:p w14:paraId="4237AFDD" w14:textId="29E85220" w:rsidR="00900B2F" w:rsidRPr="003F6ABC" w:rsidRDefault="004C20D2" w:rsidP="00900B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900B2F" w:rsidRPr="003F6ABC">
        <w:rPr>
          <w:rFonts w:asciiTheme="minorHAnsi" w:hAnsiTheme="minorHAnsi" w:cstheme="minorHAnsi"/>
          <w:b/>
          <w:bCs/>
          <w:sz w:val="22"/>
          <w:szCs w:val="22"/>
        </w:rPr>
        <w:t>. Termin realizacji zamówienia:</w:t>
      </w:r>
    </w:p>
    <w:p w14:paraId="5DBB3952" w14:textId="77777777" w:rsidR="0021023B" w:rsidRPr="003F6ABC" w:rsidRDefault="0021023B" w:rsidP="00900B2F">
      <w:pPr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3F6ABC">
        <w:rPr>
          <w:rFonts w:asciiTheme="minorHAnsi" w:eastAsiaTheme="minorHAnsi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Termin wykonania przedmiotu zamówienia: 2 miesiące od dnia podpisania umowy.</w:t>
      </w:r>
    </w:p>
    <w:p w14:paraId="7824206F" w14:textId="26DC4201" w:rsidR="00900B2F" w:rsidRPr="003F6ABC" w:rsidRDefault="00900B2F" w:rsidP="00900B2F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 zakończenie realizacji uznaje się podpisanie protokołu odbioru</w:t>
      </w:r>
      <w:r w:rsidR="0021023B" w:rsidRPr="003F6ABC">
        <w:rPr>
          <w:rFonts w:asciiTheme="minorHAnsi" w:hAnsiTheme="minorHAnsi" w:cstheme="minorHAnsi"/>
          <w:sz w:val="22"/>
          <w:szCs w:val="22"/>
        </w:rPr>
        <w:t>.</w:t>
      </w:r>
    </w:p>
    <w:p w14:paraId="1CFD2CA6" w14:textId="77777777" w:rsidR="00900B2F" w:rsidRPr="003B6F2F" w:rsidRDefault="005A65C4" w:rsidP="00900B2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329F7308">
          <v:rect id="_x0000_i1028" style="width:0;height:.75pt" o:hralign="center" o:hrstd="t" o:hr="t" fillcolor="#a0a0a0" stroked="f"/>
        </w:pict>
      </w:r>
    </w:p>
    <w:p w14:paraId="37A6AC8E" w14:textId="295C9561" w:rsidR="00900B2F" w:rsidRPr="003F6ABC" w:rsidRDefault="004C20D2" w:rsidP="00900B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900B2F" w:rsidRPr="003F6AB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718DC" w:rsidRPr="003F6ABC">
        <w:rPr>
          <w:rFonts w:asciiTheme="minorHAnsi" w:hAnsiTheme="minorHAnsi" w:cstheme="minorHAnsi"/>
          <w:b/>
          <w:bCs/>
          <w:sz w:val="22"/>
          <w:szCs w:val="22"/>
        </w:rPr>
        <w:t>Gwarancja i rękojmia</w:t>
      </w:r>
      <w:r w:rsidR="00900B2F" w:rsidRPr="003F6AB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4B03F18" w14:textId="77777777" w:rsidR="0096469B" w:rsidRPr="003F6ABC" w:rsidRDefault="0096469B" w:rsidP="0096469B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Zamawiający wymaga udzielenia minimum 36 miesięcznej gwarancji na całość prac</w:t>
      </w:r>
    </w:p>
    <w:p w14:paraId="6112985E" w14:textId="78711F4E" w:rsidR="00900B2F" w:rsidRPr="003B6F2F" w:rsidRDefault="005A65C4" w:rsidP="006718DC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2A0CC9A2">
          <v:rect id="_x0000_i1029" style="width:0;height:.75pt" o:hralign="center" o:hrstd="t" o:hr="t" fillcolor="#a0a0a0" stroked="f"/>
        </w:pict>
      </w:r>
    </w:p>
    <w:p w14:paraId="216C36AD" w14:textId="71F8A1C3" w:rsidR="00900B2F" w:rsidRPr="003F6ABC" w:rsidRDefault="004C20D2" w:rsidP="00900B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900B2F" w:rsidRPr="003F6ABC">
        <w:rPr>
          <w:rFonts w:asciiTheme="minorHAnsi" w:hAnsiTheme="minorHAnsi" w:cstheme="minorHAnsi"/>
          <w:b/>
          <w:bCs/>
          <w:sz w:val="22"/>
          <w:szCs w:val="22"/>
        </w:rPr>
        <w:t>. Kryteria oceny ofert:</w:t>
      </w:r>
    </w:p>
    <w:p w14:paraId="60E1D63E" w14:textId="77777777" w:rsidR="006718DC" w:rsidRPr="003F6ABC" w:rsidRDefault="006718DC" w:rsidP="006718DC">
      <w:pPr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Ocena ofert zostanie dokonana na podstawie następujących kryteriów:</w:t>
      </w:r>
    </w:p>
    <w:p w14:paraId="34CD9B58" w14:textId="0AEEC9FB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1. Wybór wykonawcy zostanie dokonany w oparciu o ofertę uznaną za najkorzystniejszą, która będzie miała:</w:t>
      </w:r>
    </w:p>
    <w:p w14:paraId="59A81144" w14:textId="77777777" w:rsidR="0068430A" w:rsidRPr="003F6ABC" w:rsidRDefault="0068430A" w:rsidP="0068430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3F6ABC">
        <w:rPr>
          <w:rFonts w:asciiTheme="minorHAnsi" w:hAnsiTheme="minorHAnsi" w:cstheme="minorHAnsi"/>
        </w:rPr>
        <w:t>Najniższą cenę brutto – waga 80%</w:t>
      </w:r>
    </w:p>
    <w:p w14:paraId="5233F2CB" w14:textId="7B5A7E31" w:rsidR="0068430A" w:rsidRPr="003F6ABC" w:rsidRDefault="0068430A" w:rsidP="0068430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3F6ABC">
        <w:rPr>
          <w:rFonts w:asciiTheme="minorHAnsi" w:hAnsiTheme="minorHAnsi" w:cstheme="minorHAnsi"/>
        </w:rPr>
        <w:t>Długość okresu gwarancji – waga 20%</w:t>
      </w:r>
    </w:p>
    <w:p w14:paraId="5AFC2319" w14:textId="1FAB3419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Sposób oceny oferty:</w:t>
      </w:r>
    </w:p>
    <w:p w14:paraId="1D7B5588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Cena oceniana punktowo wg wzoru:</w:t>
      </w:r>
    </w:p>
    <w:p w14:paraId="761C4685" w14:textId="77777777" w:rsidR="003F6ABC" w:rsidRPr="003F6ABC" w:rsidRDefault="003F6ABC" w:rsidP="006843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89F85A" w14:textId="153C5767" w:rsidR="003F6ABC" w:rsidRPr="003F6ABC" w:rsidRDefault="003F6ABC" w:rsidP="003F6ABC">
      <w:pPr>
        <w:jc w:val="both"/>
        <w:rPr>
          <w:rFonts w:asciiTheme="minorHAnsi" w:hAnsiTheme="minorHAnsi" w:cstheme="minorHAnsi"/>
          <w:sz w:val="22"/>
          <w:szCs w:val="22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Theme="minorHAnsi" w:hAnsiTheme="minorHAnsi" w:cstheme="minorHAnsi"/>
              <w:sz w:val="22"/>
              <w:szCs w:val="22"/>
            </w:rPr>
            <m:t>punkty</m:t>
          </m:r>
          <m:r>
            <m:rPr>
              <m:sty m:val="p"/>
            </m:rPr>
            <w:rPr>
              <w:rFonts w:ascii="Cambria Math" w:hAnsi="Cambria Math" w:cstheme="min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 w:cstheme="minorHAnsi"/>
                  <w:sz w:val="22"/>
                  <w:szCs w:val="22"/>
                </w:rPr>
                <m:t>Cena najniższa ze wszystkich ofert</m:t>
              </m:r>
            </m:num>
            <m:den>
              <m:r>
                <m:rPr>
                  <m:nor/>
                </m:rPr>
                <w:rPr>
                  <w:rFonts w:asciiTheme="minorHAnsi" w:hAnsiTheme="minorHAnsi" w:cstheme="minorHAnsi"/>
                  <w:sz w:val="22"/>
                  <w:szCs w:val="22"/>
                </w:rPr>
                <m:t>Cena oferty badanej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2"/>
              <w:szCs w:val="22"/>
            </w:rPr>
            <m:t>×100×0,8</m:t>
          </m:r>
        </m:oMath>
      </m:oMathPara>
    </w:p>
    <w:p w14:paraId="1F8D113C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C6210C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Oferta maksymalnie może otrzymać 80 punktów w dziale ceny.</w:t>
      </w:r>
    </w:p>
    <w:p w14:paraId="60EE9410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B30753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Gwarancja i rękojmia oceniana w punktach:</w:t>
      </w:r>
    </w:p>
    <w:p w14:paraId="7727FAA2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0–36 miesięcy – 0 punktów</w:t>
      </w:r>
    </w:p>
    <w:p w14:paraId="191BB432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36–60 miesięcy – 10 punktów</w:t>
      </w:r>
    </w:p>
    <w:p w14:paraId="6A484503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powyżej 60 miesięcy – 20 punktów</w:t>
      </w:r>
    </w:p>
    <w:p w14:paraId="718C6C8A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32CCBEA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Jeśli wykonawca nie wskaże okresu gwarancji i rękojmi, uznaje się minimalny okres 36 miesięcy i przyznaje 0 punktów.</w:t>
      </w:r>
    </w:p>
    <w:p w14:paraId="5897AB7E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lastRenderedPageBreak/>
        <w:t>Podanie okresu krótszego niż 36 miesięcy powoduje odrzucenie oferty.</w:t>
      </w:r>
    </w:p>
    <w:p w14:paraId="4D9AF8A8" w14:textId="77777777" w:rsidR="0068430A" w:rsidRPr="003F6ABC" w:rsidRDefault="0068430A" w:rsidP="0068430A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Podanie okresu powyżej 60 miesięcy skutkuje przyznaniem maksymalnej punktacji 20 punktów.</w:t>
      </w:r>
    </w:p>
    <w:p w14:paraId="36FCA393" w14:textId="003EF94E" w:rsidR="00900B2F" w:rsidRPr="003F6ABC" w:rsidRDefault="0068430A" w:rsidP="0068430A">
      <w:pPr>
        <w:jc w:val="both"/>
        <w:rPr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Łączna liczba punktów to suma punktów za cenę (maks. 80) oraz gwarancję i rękojmię (maks. 20).</w:t>
      </w:r>
      <w:r w:rsidR="005A65C4">
        <w:rPr>
          <w:sz w:val="22"/>
          <w:szCs w:val="22"/>
        </w:rPr>
        <w:pict w14:anchorId="47A00984">
          <v:rect id="_x0000_i1030" style="width:0;height:.75pt" o:hralign="center" o:bullet="t" o:hrstd="t" o:hr="t" fillcolor="#a0a0a0" stroked="f"/>
        </w:pict>
      </w:r>
    </w:p>
    <w:p w14:paraId="151BFFE5" w14:textId="62F9F4DE" w:rsidR="001F1447" w:rsidRPr="003F6ABC" w:rsidRDefault="004C20D2" w:rsidP="001F14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VII.</w:t>
      </w:r>
      <w:r w:rsidR="001F1447" w:rsidRPr="003F6ABC">
        <w:rPr>
          <w:rFonts w:asciiTheme="minorHAnsi" w:hAnsiTheme="minorHAnsi" w:cstheme="minorHAnsi"/>
          <w:b/>
          <w:bCs/>
          <w:sz w:val="22"/>
          <w:szCs w:val="22"/>
        </w:rPr>
        <w:t xml:space="preserve"> Warunki odbioru:</w:t>
      </w:r>
    </w:p>
    <w:p w14:paraId="73A6ED16" w14:textId="384D05C8" w:rsidR="001F1447" w:rsidRPr="003F6ABC" w:rsidRDefault="001F1447" w:rsidP="004C20D2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06590002"/>
      <w:r w:rsidRPr="003F6ABC">
        <w:rPr>
          <w:rFonts w:asciiTheme="minorHAnsi" w:hAnsiTheme="minorHAnsi" w:cstheme="minorHAnsi"/>
          <w:sz w:val="22"/>
          <w:szCs w:val="22"/>
        </w:rPr>
        <w:t>Odbiór przedmiotu zamówienia nastąpi na podstawie protokołu odbioru podpisanego przez przedstawicieli Zamawiającego i Wykonawcy</w:t>
      </w:r>
      <w:bookmarkEnd w:id="4"/>
      <w:r w:rsidRPr="003F6ABC">
        <w:rPr>
          <w:rFonts w:asciiTheme="minorHAnsi" w:hAnsiTheme="minorHAnsi" w:cstheme="minorHAnsi"/>
          <w:sz w:val="22"/>
          <w:szCs w:val="22"/>
        </w:rPr>
        <w:t>.</w:t>
      </w:r>
    </w:p>
    <w:p w14:paraId="65E252E9" w14:textId="7292DE52" w:rsidR="001F1447" w:rsidRPr="003F6ABC" w:rsidRDefault="001F1447" w:rsidP="001F1447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Za zakończenie realizacji zamówienia uznaje się podpisanie protokołu odbioru </w:t>
      </w:r>
    </w:p>
    <w:p w14:paraId="3693A078" w14:textId="77777777" w:rsidR="001F1447" w:rsidRPr="003F6ABC" w:rsidRDefault="001F1447" w:rsidP="00900B2F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W przypadku stwierdzenia usterek lub braków Zamawiający może odmówić odbioru do czasu ich usunięcia.</w:t>
      </w:r>
    </w:p>
    <w:p w14:paraId="587FDDAE" w14:textId="77777777" w:rsidR="001F1447" w:rsidRPr="003B6F2F" w:rsidRDefault="005A65C4" w:rsidP="00900B2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6199F999">
          <v:rect id="_x0000_i1031" style="width:0;height:.75pt" o:hralign="center" o:hrstd="t" o:hr="t" fillcolor="#a0a0a0" stroked="f"/>
        </w:pict>
      </w:r>
    </w:p>
    <w:p w14:paraId="3C683DFE" w14:textId="6C720D7B" w:rsidR="00900B2F" w:rsidRPr="003F6ABC" w:rsidRDefault="004C20D2" w:rsidP="00900B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VIII</w:t>
      </w:r>
      <w:r w:rsidR="00900B2F" w:rsidRPr="003F6ABC">
        <w:rPr>
          <w:rFonts w:asciiTheme="minorHAnsi" w:hAnsiTheme="minorHAnsi" w:cstheme="minorHAnsi"/>
          <w:b/>
          <w:bCs/>
          <w:sz w:val="22"/>
          <w:szCs w:val="22"/>
        </w:rPr>
        <w:t>. Warunki płatności:</w:t>
      </w:r>
    </w:p>
    <w:p w14:paraId="061F14B1" w14:textId="17821E4C" w:rsidR="00900B2F" w:rsidRPr="003F6ABC" w:rsidRDefault="00900B2F" w:rsidP="00900B2F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30 dni przelewem </w:t>
      </w:r>
      <w:r w:rsidR="00A377BD" w:rsidRPr="003F6ABC">
        <w:rPr>
          <w:rFonts w:asciiTheme="minorHAnsi" w:hAnsiTheme="minorHAnsi" w:cstheme="minorHAnsi"/>
          <w:sz w:val="22"/>
          <w:szCs w:val="22"/>
        </w:rPr>
        <w:t xml:space="preserve">dni od dnia dostarczenia przez Wykonawcę prawidłowo wystawionej faktury oraz </w:t>
      </w:r>
      <w:r w:rsidRPr="003F6ABC">
        <w:rPr>
          <w:rFonts w:asciiTheme="minorHAnsi" w:hAnsiTheme="minorHAnsi" w:cstheme="minorHAnsi"/>
          <w:sz w:val="22"/>
          <w:szCs w:val="22"/>
        </w:rPr>
        <w:t>odbiorze końcowym i podpisanym protokole odbioru.</w:t>
      </w:r>
    </w:p>
    <w:p w14:paraId="71696E7D" w14:textId="77777777" w:rsidR="00900B2F" w:rsidRPr="003B6F2F" w:rsidRDefault="005A65C4" w:rsidP="00900B2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6B094AF4">
          <v:rect id="_x0000_i1032" style="width:0;height:.75pt" o:hralign="center" o:hrstd="t" o:hr="t" fillcolor="#a0a0a0" stroked="f"/>
        </w:pict>
      </w:r>
    </w:p>
    <w:p w14:paraId="1DE0D794" w14:textId="5FA9CDE5" w:rsidR="00900B2F" w:rsidRPr="003F6ABC" w:rsidRDefault="00441608" w:rsidP="00900B2F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900B2F" w:rsidRPr="003F6ABC">
        <w:rPr>
          <w:rFonts w:asciiTheme="minorHAnsi" w:hAnsiTheme="minorHAnsi" w:cstheme="minorHAnsi"/>
          <w:b/>
          <w:bCs/>
          <w:sz w:val="22"/>
          <w:szCs w:val="22"/>
        </w:rPr>
        <w:t>. Inne istotne warunki zamówienia</w:t>
      </w:r>
      <w:r w:rsidR="00900B2F" w:rsidRPr="003F6ABC">
        <w:rPr>
          <w:rFonts w:asciiTheme="minorHAnsi" w:hAnsiTheme="minorHAnsi" w:cstheme="minorHAnsi"/>
          <w:sz w:val="22"/>
          <w:szCs w:val="22"/>
        </w:rPr>
        <w:t>:</w:t>
      </w:r>
    </w:p>
    <w:p w14:paraId="55BAFEF0" w14:textId="77777777" w:rsidR="00900B2F" w:rsidRPr="003F6ABC" w:rsidRDefault="00900B2F" w:rsidP="00900B2F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Ofertę należy sporządzić w języku polskim w formie pisemnej. Oferta powinna być podpisana przez osobę upoważnioną (zał. nr 1).</w:t>
      </w:r>
    </w:p>
    <w:p w14:paraId="01D3238B" w14:textId="7E5C3775" w:rsidR="00900B2F" w:rsidRPr="003F6ABC" w:rsidRDefault="00900B2F" w:rsidP="00900B2F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Ofertę z dopiskiem </w:t>
      </w:r>
      <w:r w:rsidR="0021023B" w:rsidRPr="003F6ABC">
        <w:rPr>
          <w:rFonts w:asciiTheme="minorHAnsi" w:hAnsiTheme="minorHAnsi" w:cstheme="minorHAnsi"/>
          <w:sz w:val="22"/>
          <w:szCs w:val="22"/>
        </w:rPr>
        <w:t>„</w:t>
      </w:r>
      <w:r w:rsidR="0021023B" w:rsidRPr="003F6A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Dobór, dostawa, montaż i uruchomienie urządzeń do kompensacji mocy biernej po zainstalowaniu układów fotowoltaicznych wraz z przeszkoleniem pracownika dla 3 punktów poboru energii w budynkach użyteczności publicznej</w:t>
      </w:r>
      <w:r w:rsidR="0021023B" w:rsidRPr="003F6ABC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21023B" w:rsidRPr="003F6AB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F6ABC">
        <w:rPr>
          <w:rFonts w:asciiTheme="minorHAnsi" w:hAnsiTheme="minorHAnsi" w:cstheme="minorHAnsi"/>
          <w:sz w:val="22"/>
          <w:szCs w:val="22"/>
        </w:rPr>
        <w:t>należy złożyć w jednej z wymienionych form:</w:t>
      </w:r>
    </w:p>
    <w:p w14:paraId="1C07439F" w14:textId="77777777" w:rsidR="00900B2F" w:rsidRPr="003F6ABC" w:rsidRDefault="00900B2F" w:rsidP="00900B2F">
      <w:pPr>
        <w:numPr>
          <w:ilvl w:val="1"/>
          <w:numId w:val="42"/>
        </w:numPr>
        <w:tabs>
          <w:tab w:val="clear" w:pos="144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w siedzibie Zamawiającego – Urząd Gminy i Miasta Grójec, ul. Piłsudskiego 47, 05-600 Grójec,</w:t>
      </w:r>
    </w:p>
    <w:p w14:paraId="5DB9E01D" w14:textId="5ED5E80F" w:rsidR="003B6F2F" w:rsidRPr="003F6ABC" w:rsidRDefault="00900B2F" w:rsidP="003B6F2F">
      <w:pPr>
        <w:numPr>
          <w:ilvl w:val="1"/>
          <w:numId w:val="42"/>
        </w:numPr>
        <w:tabs>
          <w:tab w:val="clear" w:pos="144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 pośrednictwem poczty elektronicznej na adres: </w:t>
      </w:r>
      <w:r w:rsidR="006718DC" w:rsidRPr="003F6ABC">
        <w:rPr>
          <w:rFonts w:asciiTheme="minorHAnsi" w:hAnsiTheme="minorHAnsi" w:cstheme="minorHAnsi"/>
          <w:sz w:val="22"/>
          <w:szCs w:val="22"/>
        </w:rPr>
        <w:t>krzysztof.wisniewski</w:t>
      </w:r>
      <w:r w:rsidR="003B6F2F" w:rsidRPr="003F6ABC">
        <w:rPr>
          <w:rFonts w:asciiTheme="minorHAnsi" w:hAnsiTheme="minorHAnsi" w:cstheme="minorHAnsi"/>
          <w:sz w:val="22"/>
          <w:szCs w:val="22"/>
        </w:rPr>
        <w:t>@grojecmiasto.pl</w:t>
      </w:r>
    </w:p>
    <w:p w14:paraId="3ED78F9A" w14:textId="77777777" w:rsidR="00900B2F" w:rsidRPr="003F6ABC" w:rsidRDefault="00900B2F" w:rsidP="00900B2F">
      <w:pPr>
        <w:numPr>
          <w:ilvl w:val="1"/>
          <w:numId w:val="42"/>
        </w:numPr>
        <w:tabs>
          <w:tab w:val="clear" w:pos="144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nadesłać pocztą na adres: Urząd Gminy i Miasta Grójec, ul. Piłsudskiego 47, 05-600 Grójec.</w:t>
      </w:r>
    </w:p>
    <w:p w14:paraId="6EACE354" w14:textId="77777777" w:rsidR="00900B2F" w:rsidRPr="003F6ABC" w:rsidRDefault="00900B2F" w:rsidP="00900B2F">
      <w:pPr>
        <w:jc w:val="both"/>
        <w:rPr>
          <w:sz w:val="18"/>
          <w:szCs w:val="18"/>
        </w:rPr>
      </w:pPr>
    </w:p>
    <w:p w14:paraId="799A0C4B" w14:textId="77777777" w:rsidR="00900B2F" w:rsidRPr="003F6ABC" w:rsidRDefault="00900B2F" w:rsidP="00900B2F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Cena musi być podana w PLN cyfrowo i słownie oraz być wartością netto i brutto. Złożona oferta musi uwzględniać wszystkie zobowiązania, obejmować wszystkie koszty i składniki związane z wykonaniem zamówienia. Cena ta będzie obowiązującą przez cały okres ważności oferty.</w:t>
      </w:r>
    </w:p>
    <w:p w14:paraId="25D67FFA" w14:textId="77777777" w:rsidR="00900B2F" w:rsidRPr="003B6F2F" w:rsidRDefault="005A65C4" w:rsidP="00900B2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5E8D73D1">
          <v:rect id="_x0000_i1033" style="width:0;height:.75pt" o:hralign="center" o:hrstd="t" o:hr="t" fillcolor="#a0a0a0" stroked="f"/>
        </w:pict>
      </w:r>
    </w:p>
    <w:p w14:paraId="30F84E7F" w14:textId="70ACBF8C" w:rsidR="00900B2F" w:rsidRPr="003F6ABC" w:rsidRDefault="00441608" w:rsidP="00900B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900B2F" w:rsidRPr="003F6ABC">
        <w:rPr>
          <w:rFonts w:asciiTheme="minorHAnsi" w:hAnsiTheme="minorHAnsi" w:cstheme="minorHAnsi"/>
          <w:b/>
          <w:bCs/>
          <w:sz w:val="22"/>
          <w:szCs w:val="22"/>
        </w:rPr>
        <w:t>. Termin złożenia oferty:</w:t>
      </w:r>
    </w:p>
    <w:p w14:paraId="40E82C36" w14:textId="4ECE06D1" w:rsidR="00900B2F" w:rsidRPr="003F6ABC" w:rsidRDefault="00900B2F" w:rsidP="00900B2F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Ofertę należy złożyć w terminie do dnia </w:t>
      </w:r>
      <w:r w:rsidR="0021023B" w:rsidRPr="003F6AB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F6AB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C83CB7" w:rsidRPr="003F6AB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F6ABC">
        <w:rPr>
          <w:rFonts w:asciiTheme="minorHAnsi" w:hAnsiTheme="minorHAnsi" w:cstheme="minorHAnsi"/>
          <w:b/>
          <w:bCs/>
          <w:sz w:val="22"/>
          <w:szCs w:val="22"/>
        </w:rPr>
        <w:t>.2025 do godz. 12:00</w:t>
      </w:r>
      <w:r w:rsidRPr="003F6ABC">
        <w:rPr>
          <w:rFonts w:asciiTheme="minorHAnsi" w:hAnsiTheme="minorHAnsi" w:cstheme="minorHAnsi"/>
          <w:sz w:val="22"/>
          <w:szCs w:val="22"/>
        </w:rPr>
        <w:t xml:space="preserve"> – decyduje data dostarczenia oferty do Zamawiającego. Oferty, które wpłyną po terminie zostaną niezwłocznie zwrócone bez otwierania.</w:t>
      </w:r>
    </w:p>
    <w:p w14:paraId="25F4F7CC" w14:textId="77777777" w:rsidR="00900B2F" w:rsidRPr="003B6F2F" w:rsidRDefault="005A65C4" w:rsidP="00900B2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73A0F875">
          <v:rect id="_x0000_i1034" style="width:0;height:.75pt" o:hralign="center" o:hrstd="t" o:hr="t" fillcolor="#a0a0a0" stroked="f"/>
        </w:pict>
      </w:r>
    </w:p>
    <w:p w14:paraId="41D32154" w14:textId="1FFF4A8D" w:rsidR="00900B2F" w:rsidRPr="003F6ABC" w:rsidRDefault="00441608" w:rsidP="00900B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="00900B2F" w:rsidRPr="003F6ABC">
        <w:rPr>
          <w:rFonts w:asciiTheme="minorHAnsi" w:hAnsiTheme="minorHAnsi" w:cstheme="minorHAnsi"/>
          <w:b/>
          <w:bCs/>
          <w:sz w:val="22"/>
          <w:szCs w:val="22"/>
        </w:rPr>
        <w:t>. Informacje o formalnościach po wyborze oferty w celu realizacji:</w:t>
      </w:r>
    </w:p>
    <w:p w14:paraId="5BB273A6" w14:textId="77777777" w:rsidR="00900B2F" w:rsidRPr="003F6ABC" w:rsidRDefault="00900B2F" w:rsidP="00900B2F">
      <w:p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Wykonawca, którego oferta zostanie wybrana, zostanie niezwłocznie powiadomiony przez Zamawiającego.</w:t>
      </w:r>
    </w:p>
    <w:p w14:paraId="680B82DD" w14:textId="77777777" w:rsidR="00900B2F" w:rsidRPr="003F6ABC" w:rsidRDefault="00900B2F" w:rsidP="00900B2F">
      <w:pPr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Osoba uprawniona do kontaktu z wykonawcami:</w:t>
      </w:r>
      <w:r w:rsidRPr="003F6ABC">
        <w:rPr>
          <w:rFonts w:asciiTheme="minorHAnsi" w:hAnsiTheme="minorHAnsi" w:cstheme="minorHAnsi"/>
          <w:sz w:val="22"/>
          <w:szCs w:val="22"/>
        </w:rPr>
        <w:br/>
        <w:t>Pan Krzysztof Wiśniewski – telefon (48) 664 30 91 wew. 63 – Wydział Inwestycji</w:t>
      </w:r>
      <w:r w:rsidRPr="003F6ABC">
        <w:rPr>
          <w:rFonts w:asciiTheme="minorHAnsi" w:hAnsiTheme="minorHAnsi" w:cstheme="minorHAnsi"/>
          <w:sz w:val="22"/>
          <w:szCs w:val="22"/>
        </w:rPr>
        <w:br/>
        <w:t>e-mail: </w:t>
      </w:r>
      <w:hyperlink r:id="rId7" w:tgtFrame="_blank" w:history="1">
        <w:r w:rsidRPr="003F6ABC">
          <w:rPr>
            <w:rStyle w:val="Hipercze"/>
            <w:rFonts w:asciiTheme="minorHAnsi" w:hAnsiTheme="minorHAnsi" w:cstheme="minorHAnsi"/>
            <w:sz w:val="22"/>
            <w:szCs w:val="22"/>
          </w:rPr>
          <w:t>krzysztof.wisniewski@grojecmiasto.pl</w:t>
        </w:r>
      </w:hyperlink>
    </w:p>
    <w:p w14:paraId="1CA85724" w14:textId="77777777" w:rsidR="003B6F2F" w:rsidRPr="003F6ABC" w:rsidRDefault="003B6F2F" w:rsidP="00900B2F">
      <w:pPr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Pani Ewelina Gębska - telefon (48) 664 30 91 wew. 65 – Wydział Inwestycji</w:t>
      </w:r>
    </w:p>
    <w:p w14:paraId="0123C76A" w14:textId="271E389E" w:rsidR="003B6F2F" w:rsidRPr="003F6ABC" w:rsidRDefault="003B6F2F" w:rsidP="00900B2F">
      <w:pPr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e-mail: </w:t>
      </w:r>
      <w:hyperlink r:id="rId8" w:history="1">
        <w:r w:rsidR="00441608" w:rsidRPr="003F6ABC">
          <w:rPr>
            <w:rStyle w:val="Hipercze"/>
            <w:rFonts w:asciiTheme="minorHAnsi" w:hAnsiTheme="minorHAnsi" w:cstheme="minorHAnsi"/>
            <w:sz w:val="22"/>
            <w:szCs w:val="22"/>
          </w:rPr>
          <w:t>ewelina.gebska@grojecmiasto.pl</w:t>
        </w:r>
      </w:hyperlink>
    </w:p>
    <w:p w14:paraId="54A5DDFC" w14:textId="77777777" w:rsidR="00900B2F" w:rsidRPr="003B6F2F" w:rsidRDefault="005A65C4" w:rsidP="00900B2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0168910D">
          <v:rect id="_x0000_i1035" style="width:0;height:.75pt" o:hralign="center" o:hrstd="t" o:hr="t" fillcolor="#a0a0a0" stroked="f"/>
        </w:pict>
      </w:r>
    </w:p>
    <w:p w14:paraId="7A41FA64" w14:textId="73E8DDC8" w:rsidR="00900B2F" w:rsidRPr="003F6ABC" w:rsidRDefault="00441608" w:rsidP="00900B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XII</w:t>
      </w:r>
      <w:r w:rsidR="00900B2F" w:rsidRPr="003F6ABC">
        <w:rPr>
          <w:rFonts w:asciiTheme="minorHAnsi" w:hAnsiTheme="minorHAnsi" w:cstheme="minorHAnsi"/>
          <w:b/>
          <w:bCs/>
          <w:sz w:val="22"/>
          <w:szCs w:val="22"/>
        </w:rPr>
        <w:t>. Informacje dodatkowe:</w:t>
      </w:r>
    </w:p>
    <w:p w14:paraId="502FBE92" w14:textId="77777777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Zamawiający będzie rozpatrywał oferty złożone zgodnie z zapytaniem.</w:t>
      </w:r>
    </w:p>
    <w:p w14:paraId="658429E8" w14:textId="5C0C4DC7" w:rsidR="004C20D2" w:rsidRPr="003F6ABC" w:rsidRDefault="004C20D2" w:rsidP="004C20D2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Zamawiający nie ponosi odpowiedzialności za koszty związane z przygotowaniem oferty</w:t>
      </w:r>
    </w:p>
    <w:p w14:paraId="01BA81D3" w14:textId="1C81FC31" w:rsidR="004C20D2" w:rsidRPr="003F6ABC" w:rsidRDefault="004C20D2" w:rsidP="004C20D2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</w:t>
      </w:r>
    </w:p>
    <w:p w14:paraId="52AEC4C6" w14:textId="77777777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Wszelkie negatywne konsekwencje mogące wyniknąć z nierzetelnego przygotowania oferty (w tym oferty nieczytelne), bądź oferty złożone po terminie obciążają Wykonawcę.</w:t>
      </w:r>
    </w:p>
    <w:p w14:paraId="15BFC2B0" w14:textId="729CD1B1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Zamawiający udzieli zamówienia Wykonawcy, którego oferta zostanie wybrana jako</w:t>
      </w:r>
      <w:r w:rsidR="00441608" w:rsidRPr="003F6ABC">
        <w:rPr>
          <w:rFonts w:asciiTheme="minorHAnsi" w:hAnsiTheme="minorHAnsi" w:cstheme="minorHAnsi"/>
          <w:sz w:val="22"/>
          <w:szCs w:val="22"/>
        </w:rPr>
        <w:t xml:space="preserve"> </w:t>
      </w:r>
      <w:r w:rsidRPr="003F6ABC">
        <w:rPr>
          <w:rFonts w:asciiTheme="minorHAnsi" w:hAnsiTheme="minorHAnsi" w:cstheme="minorHAnsi"/>
          <w:sz w:val="22"/>
          <w:szCs w:val="22"/>
        </w:rPr>
        <w:t>najkorzystniejsza, czyli uzyska najwyższą liczbę punktów.</w:t>
      </w:r>
    </w:p>
    <w:p w14:paraId="789C9CD8" w14:textId="77777777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Niezwłocznie po rozpatrzeniu ofert, w przypadku braku decyzji o unieważnieniu postępowania, informacja o wyborze Wykonawcy zostanie wysłana do Wykonawców, którzy odpowiedzieli na zapytanie ofertowe.</w:t>
      </w:r>
    </w:p>
    <w:p w14:paraId="2B3A128A" w14:textId="77777777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Zamawiający zastrzega sobie prawo do zmiany warunków zapytania ofertowego bez podania przyczyn.</w:t>
      </w:r>
    </w:p>
    <w:p w14:paraId="6DE60C93" w14:textId="77777777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Zamawiający zastrzega sobie prawo unieważnienia postępowania w każdym czasie bez podawania przyczyn.</w:t>
      </w:r>
    </w:p>
    <w:p w14:paraId="2D7D5871" w14:textId="77777777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lastRenderedPageBreak/>
        <w:t>Zamawiający zastrzega prawo do pozostawienia postępowania bez wyboru oferty, w przypadku, gdy cena najkorzystniejszej oferty przekroczy możliwości finansowe Zamawiającego.</w:t>
      </w:r>
    </w:p>
    <w:p w14:paraId="3CB6B666" w14:textId="069BE9B8" w:rsidR="00900B2F" w:rsidRPr="003F6ABC" w:rsidRDefault="00A377BD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Z wybranym </w:t>
      </w:r>
      <w:r w:rsidR="00900B2F" w:rsidRPr="003F6ABC">
        <w:rPr>
          <w:rFonts w:asciiTheme="minorHAnsi" w:hAnsiTheme="minorHAnsi" w:cstheme="minorHAnsi"/>
          <w:sz w:val="22"/>
          <w:szCs w:val="22"/>
        </w:rPr>
        <w:t>Wykonawc</w:t>
      </w:r>
      <w:r w:rsidRPr="003F6ABC">
        <w:rPr>
          <w:rFonts w:asciiTheme="minorHAnsi" w:hAnsiTheme="minorHAnsi" w:cstheme="minorHAnsi"/>
          <w:sz w:val="22"/>
          <w:szCs w:val="22"/>
        </w:rPr>
        <w:t>ą</w:t>
      </w:r>
      <w:r w:rsidR="00900B2F" w:rsidRPr="003F6ABC">
        <w:rPr>
          <w:rFonts w:asciiTheme="minorHAnsi" w:hAnsiTheme="minorHAnsi" w:cstheme="minorHAnsi"/>
          <w:sz w:val="22"/>
          <w:szCs w:val="22"/>
        </w:rPr>
        <w:t xml:space="preserve"> zostanie</w:t>
      </w:r>
      <w:r w:rsidRPr="003F6ABC">
        <w:rPr>
          <w:rFonts w:asciiTheme="minorHAnsi" w:hAnsiTheme="minorHAnsi" w:cstheme="minorHAnsi"/>
          <w:sz w:val="22"/>
          <w:szCs w:val="22"/>
        </w:rPr>
        <w:t xml:space="preserve"> zawarta umowa</w:t>
      </w:r>
      <w:r w:rsidR="00900DE2" w:rsidRPr="003F6ABC">
        <w:rPr>
          <w:rFonts w:asciiTheme="minorHAnsi" w:hAnsiTheme="minorHAnsi" w:cstheme="minorHAnsi"/>
          <w:sz w:val="22"/>
          <w:szCs w:val="22"/>
        </w:rPr>
        <w:t xml:space="preserve"> w formie pisemnej</w:t>
      </w:r>
      <w:r w:rsidR="00900B2F" w:rsidRPr="003F6ABC">
        <w:rPr>
          <w:rFonts w:asciiTheme="minorHAnsi" w:hAnsiTheme="minorHAnsi" w:cstheme="minorHAnsi"/>
          <w:sz w:val="22"/>
          <w:szCs w:val="22"/>
        </w:rPr>
        <w:t xml:space="preserve"> w terminie wyznaczonym przez Zamawiającego.</w:t>
      </w:r>
    </w:p>
    <w:p w14:paraId="48804E9B" w14:textId="77777777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Zamawiający informuje, że wynagrodzenie za wykonanie usługi będzie płatne w terminie 30 dni od dnia dostarczenia przez Wykonawcę prawidłowo wystawionej faktury.</w:t>
      </w:r>
    </w:p>
    <w:p w14:paraId="7D546B31" w14:textId="338D10CB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Zaoferowana cena nie ulegn</w:t>
      </w:r>
      <w:r w:rsidR="00A377BD" w:rsidRPr="003F6ABC">
        <w:rPr>
          <w:rFonts w:asciiTheme="minorHAnsi" w:hAnsiTheme="minorHAnsi" w:cstheme="minorHAnsi"/>
          <w:sz w:val="22"/>
          <w:szCs w:val="22"/>
        </w:rPr>
        <w:t>ie</w:t>
      </w:r>
      <w:r w:rsidRPr="003F6ABC">
        <w:rPr>
          <w:rFonts w:asciiTheme="minorHAnsi" w:hAnsiTheme="minorHAnsi" w:cstheme="minorHAnsi"/>
          <w:sz w:val="22"/>
          <w:szCs w:val="22"/>
        </w:rPr>
        <w:t xml:space="preserve"> zmianie przez cały okres obowiązywania </w:t>
      </w:r>
      <w:r w:rsidR="00A22AAA" w:rsidRPr="003F6ABC">
        <w:rPr>
          <w:rFonts w:asciiTheme="minorHAnsi" w:hAnsiTheme="minorHAnsi" w:cstheme="minorHAnsi"/>
          <w:sz w:val="22"/>
          <w:szCs w:val="22"/>
        </w:rPr>
        <w:t>Zlecenia</w:t>
      </w:r>
      <w:r w:rsidRPr="003F6ABC">
        <w:rPr>
          <w:rFonts w:asciiTheme="minorHAnsi" w:hAnsiTheme="minorHAnsi" w:cstheme="minorHAnsi"/>
          <w:sz w:val="22"/>
          <w:szCs w:val="22"/>
        </w:rPr>
        <w:t>.</w:t>
      </w:r>
    </w:p>
    <w:p w14:paraId="2AA143AB" w14:textId="77777777" w:rsidR="00900B2F" w:rsidRPr="003F6ABC" w:rsidRDefault="00900B2F" w:rsidP="00900B2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W przypadku uchylenia się wybranego Wykonawcy od podpisania </w:t>
      </w:r>
      <w:r w:rsidR="00900DE2" w:rsidRPr="003F6ABC">
        <w:rPr>
          <w:rFonts w:asciiTheme="minorHAnsi" w:hAnsiTheme="minorHAnsi" w:cstheme="minorHAnsi"/>
          <w:sz w:val="22"/>
          <w:szCs w:val="22"/>
        </w:rPr>
        <w:t>zlecenia</w:t>
      </w:r>
      <w:r w:rsidRPr="003F6ABC">
        <w:rPr>
          <w:rFonts w:asciiTheme="minorHAnsi" w:hAnsiTheme="minorHAnsi" w:cstheme="minorHAnsi"/>
          <w:sz w:val="22"/>
          <w:szCs w:val="22"/>
        </w:rPr>
        <w:t xml:space="preserve">, </w:t>
      </w:r>
      <w:r w:rsidR="00900DE2" w:rsidRPr="003F6ABC">
        <w:rPr>
          <w:rFonts w:asciiTheme="minorHAnsi" w:hAnsiTheme="minorHAnsi" w:cstheme="minorHAnsi"/>
          <w:sz w:val="22"/>
          <w:szCs w:val="22"/>
        </w:rPr>
        <w:t>zlecenie</w:t>
      </w:r>
      <w:r w:rsidRPr="003F6ABC">
        <w:rPr>
          <w:rFonts w:asciiTheme="minorHAnsi" w:hAnsiTheme="minorHAnsi" w:cstheme="minorHAnsi"/>
          <w:sz w:val="22"/>
          <w:szCs w:val="22"/>
        </w:rPr>
        <w:t xml:space="preserve"> zostanie </w:t>
      </w:r>
      <w:r w:rsidR="00900DE2" w:rsidRPr="003F6ABC">
        <w:rPr>
          <w:rFonts w:asciiTheme="minorHAnsi" w:hAnsiTheme="minorHAnsi" w:cstheme="minorHAnsi"/>
          <w:sz w:val="22"/>
          <w:szCs w:val="22"/>
        </w:rPr>
        <w:t>powierzone</w:t>
      </w:r>
      <w:r w:rsidRPr="003F6ABC">
        <w:rPr>
          <w:rFonts w:asciiTheme="minorHAnsi" w:hAnsiTheme="minorHAnsi" w:cstheme="minorHAnsi"/>
          <w:sz w:val="22"/>
          <w:szCs w:val="22"/>
        </w:rPr>
        <w:t xml:space="preserve"> Wykonawc</w:t>
      </w:r>
      <w:r w:rsidR="00900DE2" w:rsidRPr="003F6ABC">
        <w:rPr>
          <w:rFonts w:asciiTheme="minorHAnsi" w:hAnsiTheme="minorHAnsi" w:cstheme="minorHAnsi"/>
          <w:sz w:val="22"/>
          <w:szCs w:val="22"/>
        </w:rPr>
        <w:t>y</w:t>
      </w:r>
      <w:r w:rsidRPr="003F6ABC">
        <w:rPr>
          <w:rFonts w:asciiTheme="minorHAnsi" w:hAnsiTheme="minorHAnsi" w:cstheme="minorHAnsi"/>
          <w:sz w:val="22"/>
          <w:szCs w:val="22"/>
        </w:rPr>
        <w:t>, którego oferta jako kolejna spośród pozostałych jest najkorzystniejsza.</w:t>
      </w:r>
    </w:p>
    <w:p w14:paraId="390561F6" w14:textId="13EC9CC1" w:rsidR="004C20D2" w:rsidRPr="003F6ABC" w:rsidRDefault="004C20D2" w:rsidP="004C20D2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 xml:space="preserve">W przypadku pytań prosimy o kontakt z osobą wskazaną w pkt </w:t>
      </w:r>
      <w:r w:rsidR="0007184A" w:rsidRPr="003F6ABC">
        <w:rPr>
          <w:rFonts w:asciiTheme="minorHAnsi" w:hAnsiTheme="minorHAnsi" w:cstheme="minorHAnsi"/>
          <w:sz w:val="22"/>
          <w:szCs w:val="22"/>
        </w:rPr>
        <w:t>XI</w:t>
      </w:r>
    </w:p>
    <w:p w14:paraId="6C8D7352" w14:textId="7E1E967B" w:rsidR="004C20D2" w:rsidRPr="003F6ABC" w:rsidRDefault="004C20D2" w:rsidP="009F46BE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Zamawiający dopuszcza możliwość przeprowadzenia wizji lokalnej po wcześniejszym uzgodnieniu terminu</w:t>
      </w:r>
      <w:r w:rsidR="00A377BD" w:rsidRPr="003F6ABC">
        <w:rPr>
          <w:rFonts w:asciiTheme="minorHAnsi" w:hAnsiTheme="minorHAnsi" w:cstheme="minorHAnsi"/>
          <w:sz w:val="22"/>
          <w:szCs w:val="22"/>
        </w:rPr>
        <w:t>. Wykonawca musi zgłosić Zamawiającemu e-mailem na adres:</w:t>
      </w:r>
      <w:r w:rsidR="009F46BE" w:rsidRPr="003F6ABC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9F46BE" w:rsidRPr="003F6ABC">
          <w:rPr>
            <w:rStyle w:val="Hipercze"/>
            <w:rFonts w:asciiTheme="minorHAnsi" w:hAnsiTheme="minorHAnsi" w:cstheme="minorHAnsi"/>
            <w:sz w:val="22"/>
            <w:szCs w:val="22"/>
          </w:rPr>
          <w:t>krzysztof.wisniewski@grojecmiasto.pl</w:t>
        </w:r>
      </w:hyperlink>
      <w:r w:rsidR="009F46BE" w:rsidRPr="003F6ABC">
        <w:rPr>
          <w:rFonts w:asciiTheme="minorHAnsi" w:hAnsiTheme="minorHAnsi" w:cstheme="minorHAnsi"/>
          <w:sz w:val="22"/>
          <w:szCs w:val="22"/>
        </w:rPr>
        <w:t xml:space="preserve"> c</w:t>
      </w:r>
      <w:r w:rsidR="00A377BD" w:rsidRPr="003F6ABC">
        <w:rPr>
          <w:rFonts w:asciiTheme="minorHAnsi" w:hAnsiTheme="minorHAnsi" w:cstheme="minorHAnsi"/>
          <w:sz w:val="22"/>
          <w:szCs w:val="22"/>
        </w:rPr>
        <w:t xml:space="preserve">hęć udziału w wizji z jednodniowym wyprzedzeniem, jednak nie później niż do 2 dni przed terminem składania ofert, tj. do dnia </w:t>
      </w:r>
      <w:r w:rsidR="0021023B" w:rsidRPr="003F6ABC">
        <w:rPr>
          <w:rFonts w:asciiTheme="minorHAnsi" w:hAnsiTheme="minorHAnsi" w:cstheme="minorHAnsi"/>
          <w:sz w:val="22"/>
          <w:szCs w:val="22"/>
        </w:rPr>
        <w:t>4</w:t>
      </w:r>
      <w:r w:rsidR="00A377BD" w:rsidRPr="003F6ABC">
        <w:rPr>
          <w:rFonts w:asciiTheme="minorHAnsi" w:hAnsiTheme="minorHAnsi" w:cstheme="minorHAnsi"/>
          <w:sz w:val="22"/>
          <w:szCs w:val="22"/>
        </w:rPr>
        <w:t>.08.2025 r. Wizja może odbyć się w dni robocze w godz. 8.00 - 15.00.</w:t>
      </w:r>
      <w:r w:rsidR="009F46BE" w:rsidRPr="003F6ABC">
        <w:rPr>
          <w:rFonts w:asciiTheme="minorHAnsi" w:hAnsiTheme="minorHAnsi" w:cstheme="minorHAnsi"/>
          <w:sz w:val="22"/>
          <w:szCs w:val="22"/>
        </w:rPr>
        <w:t xml:space="preserve"> Wykonawca nie może dokonać wizji lokalnej samodzielnie, musi Ona odbyć się w obecności pracownika Zamawiającego.</w:t>
      </w:r>
    </w:p>
    <w:p w14:paraId="2F3F612F" w14:textId="78DCC386" w:rsidR="00FE3744" w:rsidRPr="003B6F2F" w:rsidRDefault="005A65C4" w:rsidP="004B7B59">
      <w:pPr>
        <w:ind w:left="142"/>
        <w:jc w:val="both"/>
        <w:rPr>
          <w:rFonts w:cs="Times New Roman"/>
          <w:sz w:val="22"/>
          <w:szCs w:val="22"/>
          <w:lang w:bidi="pl-PL"/>
        </w:rPr>
      </w:pPr>
      <w:r>
        <w:rPr>
          <w:sz w:val="22"/>
          <w:szCs w:val="22"/>
        </w:rPr>
        <w:pict w14:anchorId="16814911">
          <v:rect id="_x0000_i1036" style="width:0;height:.75pt" o:hralign="center" o:hrstd="t" o:hr="t" fillcolor="#a0a0a0" stroked="f"/>
        </w:pict>
      </w:r>
    </w:p>
    <w:p w14:paraId="59B6F92A" w14:textId="767FF4C0" w:rsidR="004C20D2" w:rsidRPr="003F6ABC" w:rsidRDefault="00441608" w:rsidP="004C20D2">
      <w:pPr>
        <w:pStyle w:val="Zwykytekst"/>
        <w:rPr>
          <w:rFonts w:asciiTheme="minorHAnsi" w:hAnsiTheme="minorHAnsi" w:cstheme="minorHAnsi"/>
          <w:b/>
          <w:bCs/>
          <w:sz w:val="22"/>
          <w:szCs w:val="22"/>
        </w:rPr>
      </w:pPr>
      <w:r w:rsidRPr="003F6ABC">
        <w:rPr>
          <w:rFonts w:asciiTheme="minorHAnsi" w:hAnsiTheme="minorHAnsi" w:cstheme="minorHAnsi"/>
          <w:b/>
          <w:bCs/>
          <w:sz w:val="22"/>
          <w:szCs w:val="22"/>
        </w:rPr>
        <w:t>XIII</w:t>
      </w:r>
      <w:r w:rsidR="004C20D2" w:rsidRPr="003F6ABC">
        <w:rPr>
          <w:rFonts w:asciiTheme="minorHAnsi" w:hAnsiTheme="minorHAnsi" w:cstheme="minorHAnsi"/>
          <w:b/>
          <w:bCs/>
          <w:sz w:val="22"/>
          <w:szCs w:val="22"/>
        </w:rPr>
        <w:t>. Załączniki do zapytania ofertowego:</w:t>
      </w:r>
    </w:p>
    <w:p w14:paraId="5B81A2A3" w14:textId="17F966B6" w:rsidR="004C20D2" w:rsidRPr="003F6ABC" w:rsidRDefault="004C20D2" w:rsidP="004C20D2">
      <w:pPr>
        <w:pStyle w:val="Zwykytekst"/>
        <w:ind w:firstLine="709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1. Formularz ofertowy</w:t>
      </w:r>
      <w:r w:rsidR="00F237C8" w:rsidRPr="003F6ABC">
        <w:rPr>
          <w:rFonts w:asciiTheme="minorHAnsi" w:hAnsiTheme="minorHAnsi" w:cstheme="minorHAnsi"/>
          <w:sz w:val="22"/>
          <w:szCs w:val="22"/>
        </w:rPr>
        <w:t xml:space="preserve"> (zał. nr 1).</w:t>
      </w:r>
    </w:p>
    <w:p w14:paraId="17493403" w14:textId="278F05A9" w:rsidR="004C20D2" w:rsidRPr="003F6ABC" w:rsidRDefault="004C20D2" w:rsidP="004C20D2">
      <w:pPr>
        <w:pStyle w:val="Zwykytekst"/>
        <w:ind w:firstLine="709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2. Wzór umowy</w:t>
      </w:r>
      <w:r w:rsidR="00F237C8" w:rsidRPr="003F6ABC">
        <w:rPr>
          <w:rFonts w:asciiTheme="minorHAnsi" w:hAnsiTheme="minorHAnsi" w:cstheme="minorHAnsi"/>
          <w:sz w:val="22"/>
          <w:szCs w:val="22"/>
        </w:rPr>
        <w:t xml:space="preserve"> (zał. nr 3).</w:t>
      </w:r>
    </w:p>
    <w:p w14:paraId="6E5D2709" w14:textId="2F8968B1" w:rsidR="004C20D2" w:rsidRPr="003F6ABC" w:rsidRDefault="004C20D2" w:rsidP="004C20D2">
      <w:pPr>
        <w:pStyle w:val="Zwykytekst"/>
        <w:ind w:firstLine="709"/>
        <w:rPr>
          <w:rFonts w:asciiTheme="minorHAnsi" w:hAnsiTheme="minorHAnsi" w:cstheme="minorHAnsi"/>
          <w:sz w:val="22"/>
          <w:szCs w:val="22"/>
        </w:rPr>
      </w:pPr>
      <w:r w:rsidRPr="003F6ABC">
        <w:rPr>
          <w:rFonts w:asciiTheme="minorHAnsi" w:hAnsiTheme="minorHAnsi" w:cstheme="minorHAnsi"/>
          <w:sz w:val="22"/>
          <w:szCs w:val="22"/>
        </w:rPr>
        <w:t>3. Oświadczenie o spełnianiu warunków udziału w postępowaniu</w:t>
      </w:r>
      <w:r w:rsidR="00F237C8" w:rsidRPr="003F6ABC">
        <w:rPr>
          <w:rFonts w:asciiTheme="minorHAnsi" w:hAnsiTheme="minorHAnsi" w:cstheme="minorHAnsi"/>
          <w:sz w:val="22"/>
          <w:szCs w:val="22"/>
        </w:rPr>
        <w:t xml:space="preserve"> (zał. nr 2)</w:t>
      </w:r>
    </w:p>
    <w:p w14:paraId="35AB7BA3" w14:textId="77777777" w:rsidR="004C20D2" w:rsidRPr="003F6ABC" w:rsidRDefault="004C20D2" w:rsidP="004C20D2">
      <w:pPr>
        <w:pStyle w:val="Zwykytekst"/>
        <w:ind w:firstLine="709"/>
        <w:rPr>
          <w:rFonts w:ascii="Times New Roman" w:hAnsi="Times New Roman" w:cs="Times New Roman"/>
          <w:sz w:val="22"/>
          <w:szCs w:val="22"/>
        </w:rPr>
      </w:pPr>
    </w:p>
    <w:p w14:paraId="631B30C2" w14:textId="77777777" w:rsidR="00795B92" w:rsidRPr="003F6ABC" w:rsidRDefault="00795B92" w:rsidP="004B7B59">
      <w:pPr>
        <w:rPr>
          <w:sz w:val="22"/>
          <w:szCs w:val="22"/>
        </w:rPr>
      </w:pPr>
    </w:p>
    <w:p w14:paraId="05071911" w14:textId="77777777" w:rsidR="00441608" w:rsidRPr="003F6ABC" w:rsidRDefault="00441608" w:rsidP="004B7B59">
      <w:pPr>
        <w:rPr>
          <w:sz w:val="22"/>
          <w:szCs w:val="22"/>
        </w:rPr>
      </w:pPr>
    </w:p>
    <w:p w14:paraId="0A6F2BFB" w14:textId="77777777" w:rsidR="00497EFD" w:rsidRPr="00497EFD" w:rsidRDefault="00497EFD" w:rsidP="00497EFD">
      <w:pPr>
        <w:ind w:left="6381" w:firstLine="709"/>
        <w:rPr>
          <w:rFonts w:asciiTheme="minorHAnsi" w:hAnsiTheme="minorHAnsi" w:cstheme="minorHAnsi"/>
          <w:sz w:val="22"/>
          <w:szCs w:val="22"/>
        </w:rPr>
      </w:pPr>
      <w:r w:rsidRPr="00497EFD">
        <w:rPr>
          <w:rFonts w:asciiTheme="minorHAnsi" w:hAnsiTheme="minorHAnsi" w:cstheme="minorHAnsi"/>
          <w:sz w:val="22"/>
          <w:szCs w:val="22"/>
        </w:rPr>
        <w:t xml:space="preserve">      Inspektor</w:t>
      </w:r>
    </w:p>
    <w:p w14:paraId="65F6F042" w14:textId="77777777" w:rsidR="00497EFD" w:rsidRPr="00497EFD" w:rsidRDefault="00497EFD" w:rsidP="00497EFD">
      <w:pPr>
        <w:ind w:left="6381"/>
        <w:rPr>
          <w:rFonts w:asciiTheme="minorHAnsi" w:hAnsiTheme="minorHAnsi" w:cstheme="minorHAnsi"/>
          <w:sz w:val="22"/>
          <w:szCs w:val="22"/>
        </w:rPr>
      </w:pPr>
    </w:p>
    <w:p w14:paraId="4D6BF708" w14:textId="77777777" w:rsidR="00497EFD" w:rsidRPr="00497EFD" w:rsidRDefault="00497EFD" w:rsidP="00497EFD">
      <w:pPr>
        <w:ind w:left="6381"/>
        <w:rPr>
          <w:rFonts w:asciiTheme="minorHAnsi" w:hAnsiTheme="minorHAnsi" w:cstheme="minorHAnsi"/>
          <w:sz w:val="22"/>
          <w:szCs w:val="22"/>
        </w:rPr>
      </w:pPr>
    </w:p>
    <w:p w14:paraId="41F0CCB1" w14:textId="77777777" w:rsidR="00497EFD" w:rsidRPr="00497EFD" w:rsidRDefault="00497EFD" w:rsidP="00497EFD">
      <w:pPr>
        <w:ind w:left="5672"/>
        <w:rPr>
          <w:rFonts w:asciiTheme="minorHAnsi" w:hAnsiTheme="minorHAnsi" w:cstheme="minorHAnsi"/>
          <w:sz w:val="22"/>
          <w:szCs w:val="22"/>
        </w:rPr>
      </w:pPr>
      <w:r w:rsidRPr="00497EFD">
        <w:rPr>
          <w:rFonts w:asciiTheme="minorHAnsi" w:hAnsiTheme="minorHAnsi" w:cstheme="minorHAnsi"/>
          <w:sz w:val="22"/>
          <w:szCs w:val="22"/>
        </w:rPr>
        <w:t>26.08.2025   /-/ Krzysztof Wiśniewski</w:t>
      </w:r>
    </w:p>
    <w:p w14:paraId="4DE97386" w14:textId="77777777" w:rsidR="00497EFD" w:rsidRPr="003B6F2F" w:rsidRDefault="00497EFD" w:rsidP="00497EFD">
      <w:pPr>
        <w:jc w:val="right"/>
        <w:rPr>
          <w:sz w:val="22"/>
          <w:szCs w:val="22"/>
        </w:rPr>
      </w:pPr>
    </w:p>
    <w:p w14:paraId="1001B1A0" w14:textId="77777777" w:rsidR="00497EFD" w:rsidRPr="001F1447" w:rsidRDefault="00497EFD" w:rsidP="00497EFD">
      <w:pPr>
        <w:jc w:val="right"/>
        <w:rPr>
          <w:i/>
          <w:iCs/>
          <w:sz w:val="19"/>
          <w:szCs w:val="19"/>
        </w:rPr>
      </w:pPr>
    </w:p>
    <w:p w14:paraId="2C0807B7" w14:textId="77777777" w:rsidR="00497EFD" w:rsidRPr="001F1447" w:rsidRDefault="00497EFD" w:rsidP="00497EFD">
      <w:pPr>
        <w:jc w:val="right"/>
        <w:rPr>
          <w:i/>
          <w:iCs/>
          <w:sz w:val="19"/>
          <w:szCs w:val="19"/>
        </w:rPr>
      </w:pPr>
    </w:p>
    <w:p w14:paraId="4B1CC0FC" w14:textId="77777777" w:rsidR="00497EFD" w:rsidRPr="001F1447" w:rsidRDefault="00497EFD" w:rsidP="00497EFD">
      <w:pPr>
        <w:jc w:val="right"/>
        <w:rPr>
          <w:i/>
          <w:iCs/>
          <w:sz w:val="19"/>
          <w:szCs w:val="19"/>
        </w:rPr>
      </w:pPr>
    </w:p>
    <w:p w14:paraId="292464A8" w14:textId="112803B2" w:rsidR="00497EFD" w:rsidRPr="00497EFD" w:rsidRDefault="00497EFD" w:rsidP="00497EFD">
      <w:pPr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    </w:t>
      </w:r>
      <w:r w:rsidRPr="00497EFD">
        <w:rPr>
          <w:rFonts w:asciiTheme="minorHAnsi" w:hAnsiTheme="minorHAnsi" w:cstheme="minorHAnsi"/>
          <w:b/>
          <w:iCs/>
          <w:sz w:val="22"/>
          <w:szCs w:val="22"/>
        </w:rPr>
        <w:t>Zatwierdzam:</w:t>
      </w:r>
    </w:p>
    <w:p w14:paraId="74364417" w14:textId="77777777" w:rsidR="00497EFD" w:rsidRPr="00497EFD" w:rsidRDefault="00497EFD" w:rsidP="00497EFD">
      <w:pPr>
        <w:rPr>
          <w:rFonts w:asciiTheme="minorHAnsi" w:hAnsiTheme="minorHAnsi" w:cstheme="minorHAnsi"/>
          <w:iCs/>
          <w:sz w:val="22"/>
          <w:szCs w:val="22"/>
        </w:rPr>
      </w:pPr>
    </w:p>
    <w:p w14:paraId="60DF15FF" w14:textId="77777777" w:rsidR="00497EFD" w:rsidRPr="00497EFD" w:rsidRDefault="00497EFD" w:rsidP="00497EFD">
      <w:pPr>
        <w:rPr>
          <w:rFonts w:asciiTheme="minorHAnsi" w:hAnsiTheme="minorHAnsi" w:cstheme="minorHAnsi"/>
          <w:iCs/>
          <w:sz w:val="22"/>
          <w:szCs w:val="22"/>
        </w:rPr>
      </w:pPr>
    </w:p>
    <w:p w14:paraId="695BCA5A" w14:textId="77777777" w:rsidR="00497EFD" w:rsidRPr="00497EFD" w:rsidRDefault="00497EFD" w:rsidP="00497EFD">
      <w:pPr>
        <w:rPr>
          <w:rFonts w:asciiTheme="minorHAnsi" w:hAnsiTheme="minorHAnsi" w:cstheme="minorHAnsi"/>
          <w:iCs/>
          <w:sz w:val="22"/>
          <w:szCs w:val="22"/>
        </w:rPr>
      </w:pPr>
      <w:r w:rsidRPr="00497EFD">
        <w:rPr>
          <w:rFonts w:asciiTheme="minorHAnsi" w:hAnsiTheme="minorHAnsi" w:cstheme="minorHAnsi"/>
          <w:iCs/>
          <w:sz w:val="22"/>
          <w:szCs w:val="22"/>
        </w:rPr>
        <w:t xml:space="preserve">        Burmistrz</w:t>
      </w:r>
    </w:p>
    <w:p w14:paraId="016EBC0F" w14:textId="77777777" w:rsidR="00497EFD" w:rsidRPr="00497EFD" w:rsidRDefault="00497EFD" w:rsidP="00497EFD">
      <w:pPr>
        <w:rPr>
          <w:rFonts w:asciiTheme="minorHAnsi" w:hAnsiTheme="minorHAnsi" w:cstheme="minorHAnsi"/>
          <w:iCs/>
          <w:sz w:val="22"/>
          <w:szCs w:val="22"/>
        </w:rPr>
      </w:pPr>
    </w:p>
    <w:p w14:paraId="10314B5E" w14:textId="77777777" w:rsidR="00497EFD" w:rsidRPr="00497EFD" w:rsidRDefault="00497EFD" w:rsidP="00497EFD">
      <w:pPr>
        <w:rPr>
          <w:rFonts w:asciiTheme="minorHAnsi" w:hAnsiTheme="minorHAnsi" w:cstheme="minorHAnsi"/>
          <w:iCs/>
          <w:sz w:val="22"/>
          <w:szCs w:val="22"/>
        </w:rPr>
      </w:pPr>
    </w:p>
    <w:p w14:paraId="4E25064D" w14:textId="77777777" w:rsidR="00497EFD" w:rsidRPr="00497EFD" w:rsidRDefault="00497EFD" w:rsidP="00497EF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97EFD">
        <w:rPr>
          <w:rFonts w:asciiTheme="minorHAnsi" w:hAnsiTheme="minorHAnsi" w:cstheme="minorHAnsi"/>
          <w:iCs/>
          <w:sz w:val="22"/>
          <w:szCs w:val="22"/>
        </w:rPr>
        <w:t>/-/ Dariusz Gwiazda</w:t>
      </w:r>
    </w:p>
    <w:p w14:paraId="5AC316A4" w14:textId="7A7D27AC" w:rsidR="00795B92" w:rsidRPr="001F1447" w:rsidRDefault="00795B92" w:rsidP="00795B92">
      <w:pPr>
        <w:jc w:val="right"/>
        <w:rPr>
          <w:i/>
          <w:iCs/>
          <w:sz w:val="19"/>
          <w:szCs w:val="19"/>
        </w:rPr>
      </w:pPr>
    </w:p>
    <w:p w14:paraId="3709CE86" w14:textId="7DA99BA8" w:rsidR="003162B2" w:rsidRPr="001F1447" w:rsidRDefault="003162B2" w:rsidP="000C1480">
      <w:pPr>
        <w:rPr>
          <w:b/>
          <w:bCs/>
          <w:sz w:val="19"/>
          <w:szCs w:val="19"/>
        </w:rPr>
      </w:pPr>
    </w:p>
    <w:sectPr w:rsidR="003162B2" w:rsidRPr="001F1447" w:rsidSect="008B7627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1FE21" w14:textId="77777777" w:rsidR="001D4E62" w:rsidRPr="001F1447" w:rsidRDefault="001D4E62" w:rsidP="00274AD4">
      <w:pPr>
        <w:rPr>
          <w:sz w:val="23"/>
          <w:szCs w:val="23"/>
        </w:rPr>
      </w:pPr>
      <w:r w:rsidRPr="001F1447">
        <w:rPr>
          <w:sz w:val="23"/>
          <w:szCs w:val="23"/>
        </w:rPr>
        <w:separator/>
      </w:r>
    </w:p>
  </w:endnote>
  <w:endnote w:type="continuationSeparator" w:id="0">
    <w:p w14:paraId="7D83B101" w14:textId="77777777" w:rsidR="001D4E62" w:rsidRPr="001F1447" w:rsidRDefault="001D4E62" w:rsidP="00274AD4">
      <w:pPr>
        <w:rPr>
          <w:sz w:val="23"/>
          <w:szCs w:val="23"/>
        </w:rPr>
      </w:pPr>
      <w:r w:rsidRPr="001F144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EA0E" w14:textId="77777777" w:rsidR="001D4E62" w:rsidRPr="001F1447" w:rsidRDefault="001D4E62" w:rsidP="00274AD4">
      <w:pPr>
        <w:rPr>
          <w:sz w:val="23"/>
          <w:szCs w:val="23"/>
        </w:rPr>
      </w:pPr>
      <w:r w:rsidRPr="001F1447">
        <w:rPr>
          <w:sz w:val="23"/>
          <w:szCs w:val="23"/>
        </w:rPr>
        <w:separator/>
      </w:r>
    </w:p>
  </w:footnote>
  <w:footnote w:type="continuationSeparator" w:id="0">
    <w:p w14:paraId="24852FBE" w14:textId="77777777" w:rsidR="001D4E62" w:rsidRPr="001F1447" w:rsidRDefault="001D4E62" w:rsidP="00274AD4">
      <w:pPr>
        <w:rPr>
          <w:sz w:val="23"/>
          <w:szCs w:val="23"/>
        </w:rPr>
      </w:pPr>
      <w:r w:rsidRPr="001F1447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D21"/>
    <w:multiLevelType w:val="multilevel"/>
    <w:tmpl w:val="19B0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3075F"/>
    <w:multiLevelType w:val="multilevel"/>
    <w:tmpl w:val="D3F8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B1A13"/>
    <w:multiLevelType w:val="hybridMultilevel"/>
    <w:tmpl w:val="B6F09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7166"/>
    <w:multiLevelType w:val="multilevel"/>
    <w:tmpl w:val="549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E69F0"/>
    <w:multiLevelType w:val="hybridMultilevel"/>
    <w:tmpl w:val="B1EA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688B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26F6"/>
    <w:multiLevelType w:val="hybridMultilevel"/>
    <w:tmpl w:val="01405F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D2EED"/>
    <w:multiLevelType w:val="hybridMultilevel"/>
    <w:tmpl w:val="B0EE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404E"/>
    <w:multiLevelType w:val="multilevel"/>
    <w:tmpl w:val="7ADA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DE6B30"/>
    <w:multiLevelType w:val="hybridMultilevel"/>
    <w:tmpl w:val="FAEA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7B8D"/>
    <w:multiLevelType w:val="hybridMultilevel"/>
    <w:tmpl w:val="F10AC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84F54"/>
    <w:multiLevelType w:val="hybridMultilevel"/>
    <w:tmpl w:val="1936895C"/>
    <w:lvl w:ilvl="0" w:tplc="A32C6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6720F"/>
    <w:multiLevelType w:val="multilevel"/>
    <w:tmpl w:val="F674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3C1B9A"/>
    <w:multiLevelType w:val="hybridMultilevel"/>
    <w:tmpl w:val="2B723D86"/>
    <w:lvl w:ilvl="0" w:tplc="94D656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9B221E"/>
    <w:multiLevelType w:val="hybridMultilevel"/>
    <w:tmpl w:val="07C6B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B0311"/>
    <w:multiLevelType w:val="hybridMultilevel"/>
    <w:tmpl w:val="C55CF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0607F"/>
    <w:multiLevelType w:val="hybridMultilevel"/>
    <w:tmpl w:val="2CEE1FFE"/>
    <w:lvl w:ilvl="0" w:tplc="A0D6B60C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6" w15:restartNumberingAfterBreak="0">
    <w:nsid w:val="2CC06A54"/>
    <w:multiLevelType w:val="multilevel"/>
    <w:tmpl w:val="F1B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C950B1"/>
    <w:multiLevelType w:val="hybridMultilevel"/>
    <w:tmpl w:val="E772BE02"/>
    <w:lvl w:ilvl="0" w:tplc="F5AA0F1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F021E8A"/>
    <w:multiLevelType w:val="hybridMultilevel"/>
    <w:tmpl w:val="4044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01E0C"/>
    <w:multiLevelType w:val="hybridMultilevel"/>
    <w:tmpl w:val="C9D6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11C47"/>
    <w:multiLevelType w:val="multilevel"/>
    <w:tmpl w:val="17D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7A480B"/>
    <w:multiLevelType w:val="multilevel"/>
    <w:tmpl w:val="28BE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8D175E"/>
    <w:multiLevelType w:val="hybridMultilevel"/>
    <w:tmpl w:val="642C87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C2350"/>
    <w:multiLevelType w:val="multilevel"/>
    <w:tmpl w:val="FD0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1017A3"/>
    <w:multiLevelType w:val="hybridMultilevel"/>
    <w:tmpl w:val="B8646CE0"/>
    <w:lvl w:ilvl="0" w:tplc="43C679F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BAE353A"/>
    <w:multiLevelType w:val="multilevel"/>
    <w:tmpl w:val="5BA4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8A4136"/>
    <w:multiLevelType w:val="hybridMultilevel"/>
    <w:tmpl w:val="0652B5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52CC3"/>
    <w:multiLevelType w:val="hybridMultilevel"/>
    <w:tmpl w:val="E5440448"/>
    <w:lvl w:ilvl="0" w:tplc="FDE6E84E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B78E2"/>
    <w:multiLevelType w:val="hybridMultilevel"/>
    <w:tmpl w:val="B2480F94"/>
    <w:lvl w:ilvl="0" w:tplc="FDE6E84E">
      <w:start w:val="1"/>
      <w:numFmt w:val="decimal"/>
      <w:lvlText w:val="%1."/>
      <w:lvlJc w:val="left"/>
      <w:pPr>
        <w:ind w:left="144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F5A00"/>
    <w:multiLevelType w:val="hybridMultilevel"/>
    <w:tmpl w:val="0AC0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B767D"/>
    <w:multiLevelType w:val="hybridMultilevel"/>
    <w:tmpl w:val="CCAC7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08060AD"/>
    <w:multiLevelType w:val="hybridMultilevel"/>
    <w:tmpl w:val="4DDA33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D04E6"/>
    <w:multiLevelType w:val="hybridMultilevel"/>
    <w:tmpl w:val="9262251E"/>
    <w:lvl w:ilvl="0" w:tplc="A32C6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80C"/>
    <w:multiLevelType w:val="multilevel"/>
    <w:tmpl w:val="CA8A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F33C1B"/>
    <w:multiLevelType w:val="hybridMultilevel"/>
    <w:tmpl w:val="34BC80A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54859F1"/>
    <w:multiLevelType w:val="hybridMultilevel"/>
    <w:tmpl w:val="7CC4D3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642F"/>
    <w:multiLevelType w:val="multilevel"/>
    <w:tmpl w:val="5CE4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0F37C3"/>
    <w:multiLevelType w:val="hybridMultilevel"/>
    <w:tmpl w:val="CE2E6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81E0F"/>
    <w:multiLevelType w:val="hybridMultilevel"/>
    <w:tmpl w:val="ACB2D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823BF"/>
    <w:multiLevelType w:val="multilevel"/>
    <w:tmpl w:val="107004F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491F0A"/>
    <w:multiLevelType w:val="multilevel"/>
    <w:tmpl w:val="C366D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42" w15:restartNumberingAfterBreak="0">
    <w:nsid w:val="73E44415"/>
    <w:multiLevelType w:val="hybridMultilevel"/>
    <w:tmpl w:val="2BDC1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B05AC"/>
    <w:multiLevelType w:val="hybridMultilevel"/>
    <w:tmpl w:val="A170B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43982"/>
    <w:multiLevelType w:val="multilevel"/>
    <w:tmpl w:val="BAD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D7729B"/>
    <w:multiLevelType w:val="multilevel"/>
    <w:tmpl w:val="0B68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53F53"/>
    <w:multiLevelType w:val="hybridMultilevel"/>
    <w:tmpl w:val="C94045E4"/>
    <w:lvl w:ilvl="0" w:tplc="8ED4D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655FD5"/>
    <w:multiLevelType w:val="multilevel"/>
    <w:tmpl w:val="7784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112283075">
    <w:abstractNumId w:val="48"/>
  </w:num>
  <w:num w:numId="2" w16cid:durableId="1175801375">
    <w:abstractNumId w:val="31"/>
  </w:num>
  <w:num w:numId="3" w16cid:durableId="833841625">
    <w:abstractNumId w:val="29"/>
  </w:num>
  <w:num w:numId="4" w16cid:durableId="1834836027">
    <w:abstractNumId w:val="18"/>
  </w:num>
  <w:num w:numId="5" w16cid:durableId="302127298">
    <w:abstractNumId w:val="43"/>
  </w:num>
  <w:num w:numId="6" w16cid:durableId="21322227">
    <w:abstractNumId w:val="33"/>
  </w:num>
  <w:num w:numId="7" w16cid:durableId="2066755146">
    <w:abstractNumId w:val="10"/>
  </w:num>
  <w:num w:numId="8" w16cid:durableId="110710814">
    <w:abstractNumId w:val="4"/>
  </w:num>
  <w:num w:numId="9" w16cid:durableId="1284919217">
    <w:abstractNumId w:val="40"/>
  </w:num>
  <w:num w:numId="10" w16cid:durableId="2126846542">
    <w:abstractNumId w:val="9"/>
  </w:num>
  <w:num w:numId="11" w16cid:durableId="1483044135">
    <w:abstractNumId w:val="15"/>
  </w:num>
  <w:num w:numId="12" w16cid:durableId="914584694">
    <w:abstractNumId w:val="36"/>
  </w:num>
  <w:num w:numId="13" w16cid:durableId="877401884">
    <w:abstractNumId w:val="5"/>
  </w:num>
  <w:num w:numId="14" w16cid:durableId="913272798">
    <w:abstractNumId w:val="19"/>
  </w:num>
  <w:num w:numId="15" w16cid:durableId="1909073194">
    <w:abstractNumId w:val="30"/>
  </w:num>
  <w:num w:numId="16" w16cid:durableId="1741557483">
    <w:abstractNumId w:val="26"/>
  </w:num>
  <w:num w:numId="17" w16cid:durableId="1972977841">
    <w:abstractNumId w:val="28"/>
  </w:num>
  <w:num w:numId="18" w16cid:durableId="2021619290">
    <w:abstractNumId w:val="32"/>
  </w:num>
  <w:num w:numId="19" w16cid:durableId="747385454">
    <w:abstractNumId w:val="39"/>
  </w:num>
  <w:num w:numId="20" w16cid:durableId="1516504375">
    <w:abstractNumId w:val="38"/>
  </w:num>
  <w:num w:numId="21" w16cid:durableId="1190490260">
    <w:abstractNumId w:val="13"/>
  </w:num>
  <w:num w:numId="22" w16cid:durableId="1043865432">
    <w:abstractNumId w:val="6"/>
  </w:num>
  <w:num w:numId="23" w16cid:durableId="757865552">
    <w:abstractNumId w:val="35"/>
  </w:num>
  <w:num w:numId="24" w16cid:durableId="1588610361">
    <w:abstractNumId w:val="27"/>
  </w:num>
  <w:num w:numId="25" w16cid:durableId="1826970577">
    <w:abstractNumId w:val="46"/>
  </w:num>
  <w:num w:numId="26" w16cid:durableId="478427275">
    <w:abstractNumId w:val="8"/>
  </w:num>
  <w:num w:numId="27" w16cid:durableId="1813594285">
    <w:abstractNumId w:val="42"/>
  </w:num>
  <w:num w:numId="28" w16cid:durableId="1888756415">
    <w:abstractNumId w:val="2"/>
  </w:num>
  <w:num w:numId="29" w16cid:durableId="1122267726">
    <w:abstractNumId w:val="17"/>
  </w:num>
  <w:num w:numId="30" w16cid:durableId="1737244306">
    <w:abstractNumId w:val="22"/>
  </w:num>
  <w:num w:numId="31" w16cid:durableId="410349444">
    <w:abstractNumId w:val="41"/>
  </w:num>
  <w:num w:numId="32" w16cid:durableId="130440288">
    <w:abstractNumId w:val="24"/>
  </w:num>
  <w:num w:numId="33" w16cid:durableId="1895382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9672901">
    <w:abstractNumId w:val="11"/>
  </w:num>
  <w:num w:numId="35" w16cid:durableId="1485312777">
    <w:abstractNumId w:val="16"/>
  </w:num>
  <w:num w:numId="36" w16cid:durableId="1894581796">
    <w:abstractNumId w:val="47"/>
  </w:num>
  <w:num w:numId="37" w16cid:durableId="367871789">
    <w:abstractNumId w:val="20"/>
  </w:num>
  <w:num w:numId="38" w16cid:durableId="202249674">
    <w:abstractNumId w:val="25"/>
  </w:num>
  <w:num w:numId="39" w16cid:durableId="598416011">
    <w:abstractNumId w:val="3"/>
  </w:num>
  <w:num w:numId="40" w16cid:durableId="605164157">
    <w:abstractNumId w:val="0"/>
  </w:num>
  <w:num w:numId="41" w16cid:durableId="1013923182">
    <w:abstractNumId w:val="44"/>
  </w:num>
  <w:num w:numId="42" w16cid:durableId="1837571639">
    <w:abstractNumId w:val="34"/>
  </w:num>
  <w:num w:numId="43" w16cid:durableId="1174109201">
    <w:abstractNumId w:val="37"/>
  </w:num>
  <w:num w:numId="44" w16cid:durableId="627204495">
    <w:abstractNumId w:val="1"/>
  </w:num>
  <w:num w:numId="45" w16cid:durableId="434403493">
    <w:abstractNumId w:val="7"/>
  </w:num>
  <w:num w:numId="46" w16cid:durableId="753361891">
    <w:abstractNumId w:val="23"/>
  </w:num>
  <w:num w:numId="47" w16cid:durableId="977686730">
    <w:abstractNumId w:val="21"/>
  </w:num>
  <w:num w:numId="48" w16cid:durableId="2081977606">
    <w:abstractNumId w:val="14"/>
  </w:num>
  <w:num w:numId="49" w16cid:durableId="133807207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39"/>
    <w:rsid w:val="0001087F"/>
    <w:rsid w:val="000128B3"/>
    <w:rsid w:val="000155E0"/>
    <w:rsid w:val="000169D7"/>
    <w:rsid w:val="00033D03"/>
    <w:rsid w:val="000421AD"/>
    <w:rsid w:val="0004352E"/>
    <w:rsid w:val="00046D96"/>
    <w:rsid w:val="000512B5"/>
    <w:rsid w:val="00053DB1"/>
    <w:rsid w:val="00056B8B"/>
    <w:rsid w:val="00057E0E"/>
    <w:rsid w:val="0006257A"/>
    <w:rsid w:val="0007184A"/>
    <w:rsid w:val="00074675"/>
    <w:rsid w:val="0008614C"/>
    <w:rsid w:val="00093C8E"/>
    <w:rsid w:val="00096028"/>
    <w:rsid w:val="00097D85"/>
    <w:rsid w:val="000A2B45"/>
    <w:rsid w:val="000A671A"/>
    <w:rsid w:val="000A695C"/>
    <w:rsid w:val="000B0F85"/>
    <w:rsid w:val="000B4773"/>
    <w:rsid w:val="000B48D4"/>
    <w:rsid w:val="000B6316"/>
    <w:rsid w:val="000C1480"/>
    <w:rsid w:val="000C609E"/>
    <w:rsid w:val="000D5BAE"/>
    <w:rsid w:val="000E37A0"/>
    <w:rsid w:val="000F669B"/>
    <w:rsid w:val="00121957"/>
    <w:rsid w:val="00135609"/>
    <w:rsid w:val="00160B98"/>
    <w:rsid w:val="001A42F1"/>
    <w:rsid w:val="001B24AB"/>
    <w:rsid w:val="001D4E62"/>
    <w:rsid w:val="001D649A"/>
    <w:rsid w:val="001D6F53"/>
    <w:rsid w:val="001D7ADD"/>
    <w:rsid w:val="001E2368"/>
    <w:rsid w:val="001F1447"/>
    <w:rsid w:val="001F3669"/>
    <w:rsid w:val="0021023B"/>
    <w:rsid w:val="00211588"/>
    <w:rsid w:val="00221CF9"/>
    <w:rsid w:val="00246F4E"/>
    <w:rsid w:val="002471AA"/>
    <w:rsid w:val="00250D86"/>
    <w:rsid w:val="002568AF"/>
    <w:rsid w:val="00262425"/>
    <w:rsid w:val="00274AD4"/>
    <w:rsid w:val="00275DDD"/>
    <w:rsid w:val="00283279"/>
    <w:rsid w:val="0028550C"/>
    <w:rsid w:val="00291CEF"/>
    <w:rsid w:val="00294811"/>
    <w:rsid w:val="00294CC4"/>
    <w:rsid w:val="002B053F"/>
    <w:rsid w:val="002B19B6"/>
    <w:rsid w:val="002B7107"/>
    <w:rsid w:val="002C35D0"/>
    <w:rsid w:val="002C470B"/>
    <w:rsid w:val="002D20A9"/>
    <w:rsid w:val="002D3766"/>
    <w:rsid w:val="002D7F17"/>
    <w:rsid w:val="002E0F03"/>
    <w:rsid w:val="002E778F"/>
    <w:rsid w:val="002E7D45"/>
    <w:rsid w:val="002F12CF"/>
    <w:rsid w:val="002F511A"/>
    <w:rsid w:val="002F712E"/>
    <w:rsid w:val="003162B2"/>
    <w:rsid w:val="0032143C"/>
    <w:rsid w:val="00325376"/>
    <w:rsid w:val="0033013F"/>
    <w:rsid w:val="0033050C"/>
    <w:rsid w:val="00337725"/>
    <w:rsid w:val="003456CC"/>
    <w:rsid w:val="003561CC"/>
    <w:rsid w:val="003617B9"/>
    <w:rsid w:val="00383173"/>
    <w:rsid w:val="003A0BA5"/>
    <w:rsid w:val="003A4F1F"/>
    <w:rsid w:val="003B3617"/>
    <w:rsid w:val="003B6F2F"/>
    <w:rsid w:val="003C5570"/>
    <w:rsid w:val="003D5F7C"/>
    <w:rsid w:val="003D626C"/>
    <w:rsid w:val="003D7539"/>
    <w:rsid w:val="003E461E"/>
    <w:rsid w:val="003E734C"/>
    <w:rsid w:val="003F6ABC"/>
    <w:rsid w:val="003F72FC"/>
    <w:rsid w:val="004033F5"/>
    <w:rsid w:val="00404364"/>
    <w:rsid w:val="00411E5C"/>
    <w:rsid w:val="00431860"/>
    <w:rsid w:val="00441608"/>
    <w:rsid w:val="00451C02"/>
    <w:rsid w:val="00457565"/>
    <w:rsid w:val="00463550"/>
    <w:rsid w:val="00496133"/>
    <w:rsid w:val="004977F2"/>
    <w:rsid w:val="00497EFD"/>
    <w:rsid w:val="004B1A4D"/>
    <w:rsid w:val="004B7B59"/>
    <w:rsid w:val="004C033E"/>
    <w:rsid w:val="004C20D2"/>
    <w:rsid w:val="004D7D94"/>
    <w:rsid w:val="004F14FC"/>
    <w:rsid w:val="004F6ED4"/>
    <w:rsid w:val="00504E3D"/>
    <w:rsid w:val="00505B22"/>
    <w:rsid w:val="00513709"/>
    <w:rsid w:val="00521FBF"/>
    <w:rsid w:val="00523F89"/>
    <w:rsid w:val="00527B0F"/>
    <w:rsid w:val="00536EEA"/>
    <w:rsid w:val="00544CEC"/>
    <w:rsid w:val="005459A5"/>
    <w:rsid w:val="00551A1C"/>
    <w:rsid w:val="00561423"/>
    <w:rsid w:val="0056429A"/>
    <w:rsid w:val="00566355"/>
    <w:rsid w:val="005837B0"/>
    <w:rsid w:val="00591A26"/>
    <w:rsid w:val="00593103"/>
    <w:rsid w:val="005932E6"/>
    <w:rsid w:val="00593D7B"/>
    <w:rsid w:val="00595010"/>
    <w:rsid w:val="00597012"/>
    <w:rsid w:val="005A3651"/>
    <w:rsid w:val="005A4AE1"/>
    <w:rsid w:val="005A5D5A"/>
    <w:rsid w:val="005A65C4"/>
    <w:rsid w:val="005B1CFB"/>
    <w:rsid w:val="005C6A40"/>
    <w:rsid w:val="005D6047"/>
    <w:rsid w:val="00604C0C"/>
    <w:rsid w:val="006177DF"/>
    <w:rsid w:val="006234F3"/>
    <w:rsid w:val="00624962"/>
    <w:rsid w:val="00636EDA"/>
    <w:rsid w:val="00637D5E"/>
    <w:rsid w:val="00643678"/>
    <w:rsid w:val="00662350"/>
    <w:rsid w:val="006718DC"/>
    <w:rsid w:val="00677A52"/>
    <w:rsid w:val="0068430A"/>
    <w:rsid w:val="00690F6D"/>
    <w:rsid w:val="006A02A0"/>
    <w:rsid w:val="006A31EA"/>
    <w:rsid w:val="006A6101"/>
    <w:rsid w:val="006A79A7"/>
    <w:rsid w:val="006B3540"/>
    <w:rsid w:val="006B6C88"/>
    <w:rsid w:val="006C77FF"/>
    <w:rsid w:val="006C7DA6"/>
    <w:rsid w:val="006D11A0"/>
    <w:rsid w:val="006D3DFE"/>
    <w:rsid w:val="006D49AA"/>
    <w:rsid w:val="006E20CE"/>
    <w:rsid w:val="006F2D4E"/>
    <w:rsid w:val="006F52B7"/>
    <w:rsid w:val="0073306A"/>
    <w:rsid w:val="0073361B"/>
    <w:rsid w:val="00751496"/>
    <w:rsid w:val="00782E62"/>
    <w:rsid w:val="00783927"/>
    <w:rsid w:val="007933BC"/>
    <w:rsid w:val="00795B92"/>
    <w:rsid w:val="007A38D4"/>
    <w:rsid w:val="007C187F"/>
    <w:rsid w:val="007C26B9"/>
    <w:rsid w:val="007C49A4"/>
    <w:rsid w:val="007D39BC"/>
    <w:rsid w:val="007D6466"/>
    <w:rsid w:val="007E303F"/>
    <w:rsid w:val="007E3DDC"/>
    <w:rsid w:val="00803E96"/>
    <w:rsid w:val="00815397"/>
    <w:rsid w:val="0081568A"/>
    <w:rsid w:val="00817782"/>
    <w:rsid w:val="00820B41"/>
    <w:rsid w:val="00825B4B"/>
    <w:rsid w:val="00847A01"/>
    <w:rsid w:val="008531B4"/>
    <w:rsid w:val="008626A4"/>
    <w:rsid w:val="00867568"/>
    <w:rsid w:val="00872B35"/>
    <w:rsid w:val="00874325"/>
    <w:rsid w:val="00886F54"/>
    <w:rsid w:val="008B7627"/>
    <w:rsid w:val="008C3EA7"/>
    <w:rsid w:val="008D015E"/>
    <w:rsid w:val="008E01C3"/>
    <w:rsid w:val="00900B2F"/>
    <w:rsid w:val="00900DE2"/>
    <w:rsid w:val="00906105"/>
    <w:rsid w:val="00913FEC"/>
    <w:rsid w:val="00924DB6"/>
    <w:rsid w:val="00926379"/>
    <w:rsid w:val="0093195B"/>
    <w:rsid w:val="00932A2A"/>
    <w:rsid w:val="00947A90"/>
    <w:rsid w:val="00961079"/>
    <w:rsid w:val="0096469B"/>
    <w:rsid w:val="00995471"/>
    <w:rsid w:val="00995539"/>
    <w:rsid w:val="009D1636"/>
    <w:rsid w:val="009D34BC"/>
    <w:rsid w:val="009E2FD0"/>
    <w:rsid w:val="009F46BE"/>
    <w:rsid w:val="009F77FC"/>
    <w:rsid w:val="00A02EF5"/>
    <w:rsid w:val="00A22AAA"/>
    <w:rsid w:val="00A36F74"/>
    <w:rsid w:val="00A377BD"/>
    <w:rsid w:val="00A37E14"/>
    <w:rsid w:val="00A503D3"/>
    <w:rsid w:val="00A50495"/>
    <w:rsid w:val="00A5447C"/>
    <w:rsid w:val="00A65EB5"/>
    <w:rsid w:val="00A743F1"/>
    <w:rsid w:val="00A863DF"/>
    <w:rsid w:val="00A86580"/>
    <w:rsid w:val="00A96A21"/>
    <w:rsid w:val="00A976E3"/>
    <w:rsid w:val="00AA2AD3"/>
    <w:rsid w:val="00AC35BC"/>
    <w:rsid w:val="00AC429C"/>
    <w:rsid w:val="00AD03AE"/>
    <w:rsid w:val="00AD6D22"/>
    <w:rsid w:val="00AD7F87"/>
    <w:rsid w:val="00AE5223"/>
    <w:rsid w:val="00AF5E72"/>
    <w:rsid w:val="00B00E72"/>
    <w:rsid w:val="00B010A6"/>
    <w:rsid w:val="00B07350"/>
    <w:rsid w:val="00B10018"/>
    <w:rsid w:val="00B148F0"/>
    <w:rsid w:val="00B22AB3"/>
    <w:rsid w:val="00B22ADA"/>
    <w:rsid w:val="00B30949"/>
    <w:rsid w:val="00B324FE"/>
    <w:rsid w:val="00B41D43"/>
    <w:rsid w:val="00B533E8"/>
    <w:rsid w:val="00B661D4"/>
    <w:rsid w:val="00B7460B"/>
    <w:rsid w:val="00B9083F"/>
    <w:rsid w:val="00B973FC"/>
    <w:rsid w:val="00BB40EC"/>
    <w:rsid w:val="00BC2C64"/>
    <w:rsid w:val="00BC4B26"/>
    <w:rsid w:val="00BD18A7"/>
    <w:rsid w:val="00BD4A9D"/>
    <w:rsid w:val="00C11C55"/>
    <w:rsid w:val="00C13F97"/>
    <w:rsid w:val="00C3124A"/>
    <w:rsid w:val="00C32825"/>
    <w:rsid w:val="00C402F6"/>
    <w:rsid w:val="00C431EC"/>
    <w:rsid w:val="00C61002"/>
    <w:rsid w:val="00C67159"/>
    <w:rsid w:val="00C83CB7"/>
    <w:rsid w:val="00C86FB4"/>
    <w:rsid w:val="00CA34E4"/>
    <w:rsid w:val="00CB7B9E"/>
    <w:rsid w:val="00D156A7"/>
    <w:rsid w:val="00D33047"/>
    <w:rsid w:val="00D4188D"/>
    <w:rsid w:val="00D43FEE"/>
    <w:rsid w:val="00D45314"/>
    <w:rsid w:val="00D502C7"/>
    <w:rsid w:val="00D61399"/>
    <w:rsid w:val="00D62059"/>
    <w:rsid w:val="00D623CC"/>
    <w:rsid w:val="00D8044E"/>
    <w:rsid w:val="00DD1390"/>
    <w:rsid w:val="00DD3996"/>
    <w:rsid w:val="00DD64B2"/>
    <w:rsid w:val="00DE555F"/>
    <w:rsid w:val="00DE7C98"/>
    <w:rsid w:val="00DF14AA"/>
    <w:rsid w:val="00DF3286"/>
    <w:rsid w:val="00E02D57"/>
    <w:rsid w:val="00E03DB0"/>
    <w:rsid w:val="00E06C91"/>
    <w:rsid w:val="00E14998"/>
    <w:rsid w:val="00E22CDF"/>
    <w:rsid w:val="00E23D95"/>
    <w:rsid w:val="00E25224"/>
    <w:rsid w:val="00E343EA"/>
    <w:rsid w:val="00E46B2D"/>
    <w:rsid w:val="00E5304D"/>
    <w:rsid w:val="00E67570"/>
    <w:rsid w:val="00E91488"/>
    <w:rsid w:val="00EA2DDF"/>
    <w:rsid w:val="00EB2547"/>
    <w:rsid w:val="00EB3530"/>
    <w:rsid w:val="00EB7310"/>
    <w:rsid w:val="00ED50DA"/>
    <w:rsid w:val="00EE412B"/>
    <w:rsid w:val="00EE48F1"/>
    <w:rsid w:val="00EF4FE3"/>
    <w:rsid w:val="00F031D7"/>
    <w:rsid w:val="00F237C8"/>
    <w:rsid w:val="00F26C3D"/>
    <w:rsid w:val="00F35961"/>
    <w:rsid w:val="00F573FF"/>
    <w:rsid w:val="00F61402"/>
    <w:rsid w:val="00F61C3B"/>
    <w:rsid w:val="00F6788A"/>
    <w:rsid w:val="00F744F0"/>
    <w:rsid w:val="00F8005D"/>
    <w:rsid w:val="00F813A8"/>
    <w:rsid w:val="00F87383"/>
    <w:rsid w:val="00FA0944"/>
    <w:rsid w:val="00FA29B0"/>
    <w:rsid w:val="00FA3EF8"/>
    <w:rsid w:val="00FA623A"/>
    <w:rsid w:val="00FB5666"/>
    <w:rsid w:val="00FC39B3"/>
    <w:rsid w:val="00FC539F"/>
    <w:rsid w:val="00FD30C6"/>
    <w:rsid w:val="00FD3B12"/>
    <w:rsid w:val="00FE374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oNotEmbedSmartTags/>
  <w:decimalSymbol w:val=","/>
  <w:listSeparator w:val=";"/>
  <w14:docId w14:val="604156B9"/>
  <w15:chartTrackingRefBased/>
  <w15:docId w15:val="{BB920F84-7E43-4FA6-97C4-C733A262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52E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styleId="Tytu">
    <w:name w:val="Title"/>
    <w:basedOn w:val="Nagwek1"/>
    <w:next w:val="Tekstpodstawowy"/>
    <w:qFormat/>
    <w:pPr>
      <w:jc w:val="center"/>
    </w:pPr>
    <w:rPr>
      <w:b/>
      <w:bCs/>
      <w:sz w:val="36"/>
      <w:szCs w:val="3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8626A4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AD4"/>
    <w:rPr>
      <w:sz w:val="20"/>
      <w:szCs w:val="18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74AD4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274A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14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FC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F14FC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6A02A0"/>
    <w:pPr>
      <w:widowControl w:val="0"/>
      <w:suppressAutoHyphens/>
    </w:pPr>
    <w:rPr>
      <w:rFonts w:eastAsia="Lucida Sans Unicode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162B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3162B2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162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162B2"/>
    <w:rPr>
      <w:rFonts w:eastAsia="Lucida Sans Unicode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B7B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B5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E22CDF"/>
    <w:pPr>
      <w:widowControl/>
      <w:suppressAutoHyphens w:val="0"/>
    </w:pPr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2CDF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3F6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gebska@grojecmiast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zysztof.wisniewski@grojecmias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zysztof.wisniewski@grojecmias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1449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Palmąka</dc:creator>
  <cp:keywords/>
  <cp:lastModifiedBy>Krzysztof Wiśniewski</cp:lastModifiedBy>
  <cp:revision>3</cp:revision>
  <cp:lastPrinted>2025-08-20T06:48:00Z</cp:lastPrinted>
  <dcterms:created xsi:type="dcterms:W3CDTF">2025-08-26T09:21:00Z</dcterms:created>
  <dcterms:modified xsi:type="dcterms:W3CDTF">2025-08-26T09:23:00Z</dcterms:modified>
</cp:coreProperties>
</file>