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7B409A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64C53896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5087C581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="00241F3B">
        <w:rPr>
          <w:rFonts w:ascii="Times New Roman" w:hAnsi="Times New Roman" w:cs="Times New Roman"/>
          <w:bCs/>
          <w:noProof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7B409A">
        <w:rPr>
          <w:rFonts w:ascii="Times New Roman" w:eastAsia="Times New Roman" w:hAnsi="Times New Roman" w:cs="Times New Roman"/>
          <w:b/>
          <w:i/>
          <w:lang w:eastAsia="pl-PL"/>
        </w:rPr>
        <w:t>Budowa ul. Zastacyjnej w Grojcu w kierunku Marianowa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6F3BE147" w14:textId="4BEEBD92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 określonym w SWZ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5850" w14:textId="77777777" w:rsidR="00A720F5" w:rsidRDefault="007B409A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1F71F971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41A0D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B409A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73E16"/>
    <w:rsid w:val="00DD7BDF"/>
    <w:rsid w:val="00DF4A6A"/>
    <w:rsid w:val="00E33848"/>
    <w:rsid w:val="00E95C6F"/>
    <w:rsid w:val="00EC3C69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43</cp:revision>
  <dcterms:created xsi:type="dcterms:W3CDTF">2021-01-22T09:18:00Z</dcterms:created>
  <dcterms:modified xsi:type="dcterms:W3CDTF">2024-01-04T10:53:00Z</dcterms:modified>
</cp:coreProperties>
</file>