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1557D0" w:rsidRPr="005246EC" w14:paraId="31771CB7" w14:textId="77777777" w:rsidTr="0087794F">
        <w:tc>
          <w:tcPr>
            <w:tcW w:w="9498" w:type="dxa"/>
            <w:tcMar>
              <w:left w:w="93" w:type="dxa"/>
            </w:tcMar>
          </w:tcPr>
          <w:p w14:paraId="09BCF7B2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bookmarkStart w:id="0" w:name="_Hlk136340640"/>
            <w:r w:rsidRPr="005246EC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PRACOWNIA KOMPUTEROWA</w:t>
            </w:r>
          </w:p>
        </w:tc>
      </w:tr>
      <w:bookmarkEnd w:id="0"/>
    </w:tbl>
    <w:p w14:paraId="41956309" w14:textId="77777777" w:rsidR="001557D0" w:rsidRPr="005246EC" w:rsidRDefault="001557D0" w:rsidP="001557D0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1B051FD9" w14:textId="77777777" w:rsidR="001557D0" w:rsidRPr="005246EC" w:rsidRDefault="001557D0" w:rsidP="001557D0">
      <w:pPr>
        <w:numPr>
          <w:ilvl w:val="0"/>
          <w:numId w:val="1"/>
        </w:numPr>
        <w:spacing w:after="200" w:line="276" w:lineRule="auto"/>
        <w:jc w:val="center"/>
        <w:rPr>
          <w:rFonts w:eastAsia="Times New Roman" w:cstheme="minorHAnsi"/>
          <w:color w:val="00000A"/>
          <w:sz w:val="20"/>
          <w:szCs w:val="20"/>
        </w:rPr>
      </w:pPr>
      <w:r w:rsidRPr="005246EC">
        <w:rPr>
          <w:rFonts w:eastAsia="Times New Roman" w:cstheme="minorHAnsi"/>
          <w:color w:val="00000A"/>
          <w:sz w:val="20"/>
          <w:szCs w:val="20"/>
        </w:rPr>
        <w:t>Serwer -  do obsługi pracowni terminalowej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41"/>
        <w:gridCol w:w="7634"/>
        <w:gridCol w:w="1418"/>
      </w:tblGrid>
      <w:tr w:rsidR="001557D0" w:rsidRPr="005246EC" w14:paraId="28E9B202" w14:textId="77777777" w:rsidTr="0087794F">
        <w:tc>
          <w:tcPr>
            <w:tcW w:w="232" w:type="pct"/>
            <w:tcMar>
              <w:left w:w="93" w:type="dxa"/>
            </w:tcMar>
          </w:tcPr>
          <w:p w14:paraId="2EA37790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020" w:type="pct"/>
            <w:tcMar>
              <w:left w:w="93" w:type="dxa"/>
            </w:tcMar>
          </w:tcPr>
          <w:p w14:paraId="502E9DD6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747" w:type="pct"/>
            <w:tcMar>
              <w:left w:w="93" w:type="dxa"/>
            </w:tcMar>
          </w:tcPr>
          <w:p w14:paraId="276A025F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1557D0" w:rsidRPr="005246EC" w14:paraId="144998A9" w14:textId="77777777" w:rsidTr="0087794F">
        <w:tc>
          <w:tcPr>
            <w:tcW w:w="232" w:type="pct"/>
            <w:tcMar>
              <w:left w:w="93" w:type="dxa"/>
            </w:tcMar>
          </w:tcPr>
          <w:p w14:paraId="285EB2BF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020" w:type="pct"/>
            <w:tcMar>
              <w:left w:w="93" w:type="dxa"/>
            </w:tcMar>
          </w:tcPr>
          <w:p w14:paraId="53FC0FD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Serwer  do  pracowni terminalowej o parametrach nie gorszych niż lub równoważne:</w:t>
            </w:r>
          </w:p>
          <w:p w14:paraId="07F7BB3E" w14:textId="77777777" w:rsidR="001557D0" w:rsidRPr="005246EC" w:rsidRDefault="001557D0" w:rsidP="0087794F">
            <w:pPr>
              <w:spacing w:after="0" w:line="240" w:lineRule="auto"/>
              <w:jc w:val="both"/>
              <w:rPr>
                <w:rFonts w:eastAsia="Times New Roman" w:cstheme="minorHAnsi"/>
                <w:color w:val="00000A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Procesor: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posiadający  </w:t>
            </w: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23 100</w:t>
            </w: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 xml:space="preserve">  pkt. w teście </w:t>
            </w:r>
            <w:proofErr w:type="spellStart"/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PassMark</w:t>
            </w:r>
            <w:proofErr w:type="spellEnd"/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 xml:space="preserve"> High End </w:t>
            </w:r>
            <w:proofErr w:type="spellStart"/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CPUs</w:t>
            </w:r>
            <w:proofErr w:type="spellEnd"/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 xml:space="preserve">  http://cpubenchmark.net/cpu_list.php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wraz z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chłodzeniem uwzględniającym pełną wydajność procesora</w:t>
            </w:r>
          </w:p>
          <w:p w14:paraId="45D6E5B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Płyta główna: kompatybilna z procesorem . Maksymalna liczba kanałów pamięci 2; maksymalna liczba modułów pamięci DIMM 4; obsługa pamięci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ECC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DDR4 oraz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non ECC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DDR4; maksymalna wielkość pamięci (w zależności od rodzaju pamięci)  128GB;liczba portów USB 10 w tym:  3.2x8szt, 2.0x2szt. bez uwzględnienia przejściówek i adapterów,  LAN 2x1GbE bez uwzględnienia dodatkowej karty sieciowej lub adapterów ( możliwość połączenia obu portów)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Dodatkowy port RJ45 do zdalnego zarządzania wbudowany w płytę główną. Platforma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wyposażona  w podwójną obsługę dysków M.2 przez </w:t>
            </w:r>
            <w:proofErr w:type="spellStart"/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PCIe</w:t>
            </w:r>
            <w:proofErr w:type="spellEnd"/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lub SATA z funkcją automatycznego przełączania sygnału. Obudowa umożliwia montaż  min.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6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dysków w tym 3x dyski 3,5”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</w:t>
            </w:r>
          </w:p>
          <w:p w14:paraId="60381737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</w:t>
            </w:r>
          </w:p>
          <w:p w14:paraId="62DF827A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Pamięć RAM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: 64GB DIMM DDR4 Dual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Rank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2400 MHz </w:t>
            </w:r>
          </w:p>
          <w:p w14:paraId="339D78EF" w14:textId="77777777" w:rsidR="001557D0" w:rsidRPr="005246EC" w:rsidRDefault="001557D0" w:rsidP="008779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Dysk twardy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: </w:t>
            </w:r>
            <w:r w:rsidRPr="005246EC">
              <w:rPr>
                <w:rFonts w:cstheme="minorHAnsi"/>
                <w:sz w:val="20"/>
                <w:szCs w:val="20"/>
              </w:rPr>
              <w:t xml:space="preserve">1x SSD500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3530E8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Dysk twardy:1TB HDD SATA III - 6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Gb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/s7200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obr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/min128 MB</w:t>
            </w:r>
          </w:p>
          <w:p w14:paraId="02A20415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Karta dźwiękowa: wbudowana</w:t>
            </w:r>
          </w:p>
          <w:p w14:paraId="1C835E4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Karta graficzna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: zainstalowana pamięć wideo 6144MB,</w:t>
            </w:r>
          </w:p>
          <w:p w14:paraId="76C418DD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Obudowa: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tower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z 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z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wbudowanym zasilaczem serwerowym 550W. Obudowa posiada 1 x wyłącznik zasilania wraz z diodą LED, 1 x przełącznik resetowania oraz </w:t>
            </w:r>
          </w:p>
          <w:p w14:paraId="5BFAD609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 x dioda LED dostępu do dysku twardego</w:t>
            </w:r>
          </w:p>
          <w:p w14:paraId="40F20BEF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Gwarancja: minimum 36 miesięcy</w:t>
            </w:r>
          </w:p>
          <w:p w14:paraId="20C0A28C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19289CB8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Serwer musi posiadać system tworzenia kopii zapasowej i backupu który przywraca działanie systemu operacyjnego w przypadku jego całkowitego uszkodzenia za pośrednictwem dedykowanego klawisza skrótu. W cenę należy wliczyć pełną konfigurację serwera wraz z instalacją niezbędnego oprogramowania do prawidłowej pracy  stanowisk terminalowych. Wymagane oświadczenie producenta sprzętu lub dystrybutora, że w przypadku nie wywiązywania się z obowiązków gwarancyjnych oferenta lub firmy serwisującej, przejmie na siebie wszelkie zobowiązania związane z serwisem. Dostawca musi przedłożyć oświadczenia producenta serwera o możliwości jednoczesnej pracy do 30 użytkowników terminalowych.</w:t>
            </w:r>
          </w:p>
        </w:tc>
        <w:tc>
          <w:tcPr>
            <w:tcW w:w="747" w:type="pct"/>
            <w:tcMar>
              <w:left w:w="93" w:type="dxa"/>
            </w:tcMar>
          </w:tcPr>
          <w:p w14:paraId="4610F9BD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1557D0" w:rsidRPr="005246EC" w14:paraId="622E7144" w14:textId="77777777" w:rsidTr="0087794F">
        <w:tc>
          <w:tcPr>
            <w:tcW w:w="232" w:type="pct"/>
            <w:tcMar>
              <w:left w:w="93" w:type="dxa"/>
            </w:tcMar>
          </w:tcPr>
          <w:p w14:paraId="66724C6E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  <w:tc>
          <w:tcPr>
            <w:tcW w:w="4020" w:type="pct"/>
            <w:tcMar>
              <w:left w:w="93" w:type="dxa"/>
            </w:tcMar>
          </w:tcPr>
          <w:p w14:paraId="49EB0B46" w14:textId="77777777" w:rsidR="001557D0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Urządzenie UPS zapewniające wysoki poziom ochrony o nie gorszych parametrach lub równoważne </w:t>
            </w:r>
          </w:p>
          <w:p w14:paraId="591C6B2C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324862A8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Moc pozorna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1200 VA</w:t>
            </w:r>
          </w:p>
          <w:p w14:paraId="1DFDA18C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Moc czynna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600 W</w:t>
            </w:r>
          </w:p>
          <w:p w14:paraId="262B3B86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Architektura UPS-a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line-interactive</w:t>
            </w:r>
            <w:proofErr w:type="spellEnd"/>
          </w:p>
          <w:p w14:paraId="639737FA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Liczba faz na wejściu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1 (230V)</w:t>
            </w:r>
          </w:p>
          <w:p w14:paraId="3B4B69C8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Liczba akumulatorów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2</w:t>
            </w:r>
          </w:p>
          <w:p w14:paraId="5725F01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Napięcie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12 V</w:t>
            </w:r>
          </w:p>
          <w:p w14:paraId="6578019C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Pojemność akumulatora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7 Ah</w:t>
            </w:r>
          </w:p>
          <w:p w14:paraId="47E2AF6A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Czas przełączenia (maks.)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6 ms</w:t>
            </w:r>
          </w:p>
          <w:p w14:paraId="5E704501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Czas ładowania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6 h</w:t>
            </w:r>
          </w:p>
          <w:p w14:paraId="14142CD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Typ obudowy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Tower</w:t>
            </w:r>
          </w:p>
          <w:p w14:paraId="650979D7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Porty zasilania we. IEC-C14</w:t>
            </w:r>
          </w:p>
          <w:p w14:paraId="3794145C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Porty zasilania wy. 2 x IEC-C13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,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 x typ C/E</w:t>
            </w:r>
          </w:p>
          <w:p w14:paraId="46DDCC70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Złącza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ab/>
              <w:t>RJ-45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,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 x USB (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Type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B)</w:t>
            </w:r>
          </w:p>
          <w:p w14:paraId="45F8B54F" w14:textId="77777777" w:rsidR="001557D0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Stopień ochrony IP20</w:t>
            </w:r>
          </w:p>
          <w:p w14:paraId="7150829F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38AFEF5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lastRenderedPageBreak/>
              <w:t>Gwarancja:24 miesiące</w:t>
            </w:r>
          </w:p>
        </w:tc>
        <w:tc>
          <w:tcPr>
            <w:tcW w:w="747" w:type="pct"/>
            <w:tcMar>
              <w:left w:w="93" w:type="dxa"/>
            </w:tcMar>
          </w:tcPr>
          <w:p w14:paraId="507CE37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1szt.</w:t>
            </w:r>
          </w:p>
        </w:tc>
      </w:tr>
    </w:tbl>
    <w:p w14:paraId="2ABC2A47" w14:textId="77777777" w:rsidR="001557D0" w:rsidRPr="005246EC" w:rsidRDefault="001557D0" w:rsidP="001557D0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0FAEA0D7" w14:textId="77777777" w:rsidR="001557D0" w:rsidRPr="005246EC" w:rsidRDefault="001557D0" w:rsidP="001557D0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  <w:r w:rsidRPr="005246EC">
        <w:rPr>
          <w:rFonts w:eastAsia="Times New Roman" w:cstheme="minorHAnsi"/>
          <w:color w:val="00000A"/>
          <w:sz w:val="20"/>
          <w:szCs w:val="20"/>
        </w:rPr>
        <w:t>2.</w:t>
      </w:r>
      <w:r w:rsidRPr="005246EC">
        <w:rPr>
          <w:rFonts w:eastAsia="Times New Roman" w:cstheme="minorHAnsi"/>
          <w:color w:val="00000A"/>
          <w:sz w:val="20"/>
          <w:szCs w:val="20"/>
        </w:rPr>
        <w:tab/>
        <w:t>Jednostka centralna -  w skład wchodzą poniższe elementy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2"/>
        <w:gridCol w:w="7534"/>
        <w:gridCol w:w="1477"/>
      </w:tblGrid>
      <w:tr w:rsidR="001557D0" w:rsidRPr="005246EC" w14:paraId="0E1F2B4D" w14:textId="77777777" w:rsidTr="0087794F">
        <w:tc>
          <w:tcPr>
            <w:tcW w:w="254" w:type="pct"/>
            <w:tcMar>
              <w:left w:w="93" w:type="dxa"/>
            </w:tcMar>
          </w:tcPr>
          <w:p w14:paraId="395D10AD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3968" w:type="pct"/>
            <w:tcMar>
              <w:left w:w="93" w:type="dxa"/>
            </w:tcMar>
          </w:tcPr>
          <w:p w14:paraId="42559C02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778" w:type="pct"/>
            <w:tcMar>
              <w:left w:w="93" w:type="dxa"/>
            </w:tcMar>
          </w:tcPr>
          <w:p w14:paraId="694EC66D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1557D0" w:rsidRPr="005246EC" w14:paraId="3E75491D" w14:textId="77777777" w:rsidTr="0087794F">
        <w:tc>
          <w:tcPr>
            <w:tcW w:w="254" w:type="pct"/>
            <w:tcMar>
              <w:left w:w="93" w:type="dxa"/>
            </w:tcMar>
          </w:tcPr>
          <w:p w14:paraId="5CCCEB6F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3968" w:type="pct"/>
            <w:tcMar>
              <w:left w:w="93" w:type="dxa"/>
            </w:tcMar>
          </w:tcPr>
          <w:p w14:paraId="3C70DF96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Urządzenia dostępowe typu terminalowego o następujących parametrach minimalnych lub równoważne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 </w:t>
            </w:r>
          </w:p>
          <w:p w14:paraId="513E444C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Architektura sprzętowa -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SoC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zaprojektowany przez producenta urządzenia, wbudowane oprogramowanie operacyjne do zarządzania i administrowania. Wieczyste oprogramowanie producenta terminala  zapewnia elastyczne wsparcie systemu operacyjnego oraz bezpieczny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roaming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pulpitu ( do oferty dołączyć deklarację wieczystości producenta)</w:t>
            </w:r>
          </w:p>
          <w:p w14:paraId="5CCF0A66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Dedykowane oprogramowanie pracujące na serwerze (dostarczone przez producenta terminala) zapewniające  funkcjonalności:</w:t>
            </w:r>
          </w:p>
          <w:p w14:paraId="0DCECF63" w14:textId="77777777" w:rsidR="001557D0" w:rsidRPr="005246EC" w:rsidRDefault="001557D0" w:rsidP="0087794F">
            <w:pPr>
              <w:pStyle w:val="Akapitzlist"/>
              <w:ind w:left="1785"/>
              <w:jc w:val="both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-Wgląd w działanie systemu operacyjnego, procesora, pamięci, w przechowywanie danych, połączenie z siecią oraz inne znaczące parametry pracy serwera;</w:t>
            </w:r>
          </w:p>
          <w:p w14:paraId="51F6C4C2" w14:textId="77777777" w:rsidR="001557D0" w:rsidRPr="005246EC" w:rsidRDefault="001557D0" w:rsidP="0087794F">
            <w:pPr>
              <w:pStyle w:val="Akapitzlist"/>
              <w:ind w:left="1785"/>
              <w:jc w:val="both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-Autoryzacja użytkowników – nadawanie uprawnień dostępu do poszczególnych zasobów na serwerze;</w:t>
            </w:r>
          </w:p>
          <w:p w14:paraId="02E71E5F" w14:textId="77777777" w:rsidR="001557D0" w:rsidRPr="005246EC" w:rsidRDefault="001557D0" w:rsidP="0087794F">
            <w:pPr>
              <w:pStyle w:val="Akapitzlist"/>
              <w:ind w:left="1785"/>
              <w:jc w:val="both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-Wykrywanie terminali oraz peryferii  USB w sieci;</w:t>
            </w:r>
          </w:p>
          <w:p w14:paraId="7784D875" w14:textId="77777777" w:rsidR="001557D0" w:rsidRPr="005246EC" w:rsidRDefault="001557D0" w:rsidP="0087794F">
            <w:pPr>
              <w:pStyle w:val="Akapitzlist"/>
              <w:ind w:left="1785"/>
              <w:jc w:val="both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-Monitorowanie i kontrola stanowisk użytkowników końcowych;</w:t>
            </w:r>
          </w:p>
          <w:p w14:paraId="3E70F851" w14:textId="77777777" w:rsidR="001557D0" w:rsidRPr="005246EC" w:rsidRDefault="001557D0" w:rsidP="0087794F">
            <w:pPr>
              <w:pStyle w:val="Akapitzlist"/>
              <w:ind w:left="1785"/>
              <w:jc w:val="both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-Konfigurowanie dźwięku, rozdzielczości, obrazu itp. zdalnie na terminalach</w:t>
            </w:r>
          </w:p>
          <w:p w14:paraId="0EF316EB" w14:textId="77777777" w:rsidR="001557D0" w:rsidRPr="005246EC" w:rsidRDefault="001557D0" w:rsidP="0087794F">
            <w:pPr>
              <w:pStyle w:val="Akapitzlist"/>
              <w:ind w:left="1785"/>
              <w:jc w:val="both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- Udostępnianie pulpitu użytkownikom;</w:t>
            </w:r>
          </w:p>
          <w:p w14:paraId="1EC2E088" w14:textId="77777777" w:rsidR="001557D0" w:rsidRPr="005246EC" w:rsidRDefault="001557D0" w:rsidP="0087794F">
            <w:pPr>
              <w:pStyle w:val="Akapitzlist"/>
              <w:ind w:left="1785"/>
              <w:jc w:val="both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-Kontrola prywatności zasobów dla poszczególnych użytkowników;</w:t>
            </w:r>
          </w:p>
          <w:p w14:paraId="352C8CDC" w14:textId="77777777" w:rsidR="001557D0" w:rsidRPr="005246EC" w:rsidRDefault="001557D0" w:rsidP="0087794F">
            <w:pPr>
              <w:pStyle w:val="Akapitzlist"/>
              <w:ind w:left="1785"/>
              <w:jc w:val="both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-Umożliwienie komunikacji między administratorem a użytkownikiem końcowym – czat;</w:t>
            </w:r>
          </w:p>
          <w:p w14:paraId="0924AA65" w14:textId="77777777" w:rsidR="001557D0" w:rsidRPr="005246EC" w:rsidRDefault="001557D0" w:rsidP="0087794F">
            <w:pPr>
              <w:pStyle w:val="Akapitzlist"/>
              <w:ind w:left="1785"/>
              <w:jc w:val="both"/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>-Monitoring działań administratorów i użytkowników;</w:t>
            </w:r>
          </w:p>
          <w:p w14:paraId="5EA98954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Maksymalny pobór energii Tryb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standby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: 0.2w; praca: 5W (niezależnie od zewnętrznych urządzeń USB) </w:t>
            </w:r>
          </w:p>
          <w:p w14:paraId="290654E7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Terminal kompatybilny i działający z monitorami dotykowymi </w:t>
            </w:r>
          </w:p>
          <w:p w14:paraId="72F3DF48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Złącza : 1xHDMI, 1xVGA, 4xUSB 2.0, Sieć: 1xRJ45, Audio: oddzielne wejście 1x 3,5mm audio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input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, oraz oddzielne wyjście 1x3.5mm audio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output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C9C44C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1× 5V zasilanie DC in,  1× włącznik/reset </w:t>
            </w:r>
          </w:p>
          <w:p w14:paraId="277C43E5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Możliwe rozdzielczości obrazu  (32 bity @ 60Hz): 1024×768, 1280×1024 i 1600×1200,1360×768, 1366×768, 1440×900, 1600×900,1680×1050, oraz 1920×1080 </w:t>
            </w:r>
          </w:p>
          <w:p w14:paraId="65456914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Wysokiej jakości dźwięk  minimum 16 bitów, 44.1Khz/ 48Khz do uzyskania przez  niezależne  wejście i wyjście  3.5mm stereo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i  porty USB </w:t>
            </w:r>
          </w:p>
          <w:p w14:paraId="32DD09A5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Zabezpieczenie antykradzieżowe :TAK (producenta terminala) </w:t>
            </w:r>
          </w:p>
          <w:p w14:paraId="64C7CF90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Wysokiej jakości obraz przez złącza HDMI/VGA - Full HD 1080p dla wszystkich formatów medialnych wideo;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renderowanie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po stronie klienta  dla filmów lokalnych w wybranym odtwarzaczu video</w:t>
            </w:r>
          </w:p>
          <w:p w14:paraId="6072B23C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Sieci 10/100/1000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Ethernet RJ45 </w:t>
            </w:r>
          </w:p>
          <w:p w14:paraId="2B2C895B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Certyfikaty : deklaracja CE,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RoHS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compliant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, ISO 9001:2015 </w:t>
            </w:r>
          </w:p>
          <w:p w14:paraId="669E2E90" w14:textId="77777777" w:rsidR="001557D0" w:rsidRPr="005246EC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Środowisko pracy Temperatura od 0° C do 40° C.  Brak ruchomych części umożliwiające stosowanie terminali w zapylonych pomieszczeniach, w zanieczyszczonym powietrzu, w wibracjach. </w:t>
            </w:r>
          </w:p>
          <w:p w14:paraId="5D6D4797" w14:textId="77777777" w:rsidR="001557D0" w:rsidRDefault="001557D0" w:rsidP="001557D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246EC">
              <w:rPr>
                <w:rFonts w:cstheme="minorHAnsi"/>
                <w:sz w:val="20"/>
                <w:szCs w:val="20"/>
              </w:rPr>
              <w:t xml:space="preserve">Możliwość działania na systemach  operacyjnych Microsoft Windows Pro 32bits 7, 8 ,8.1&amp; 10 (nie licząc licencji Starter, Home Basic i edycje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lastRenderedPageBreak/>
              <w:t>Insider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),Windows Server Standard  2003 32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bits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, 2008R2, 2012, 2012R2, 2016,2019,2022 </w:t>
            </w:r>
            <w:proofErr w:type="spellStart"/>
            <w:r w:rsidRPr="005246EC">
              <w:rPr>
                <w:rFonts w:cstheme="minorHAnsi"/>
                <w:sz w:val="20"/>
                <w:szCs w:val="20"/>
              </w:rPr>
              <w:t>Multipoint</w:t>
            </w:r>
            <w:proofErr w:type="spellEnd"/>
            <w:r w:rsidRPr="005246EC">
              <w:rPr>
                <w:rFonts w:cstheme="minorHAnsi"/>
                <w:sz w:val="20"/>
                <w:szCs w:val="20"/>
              </w:rPr>
              <w:t xml:space="preserve"> Server 2011, 2012, 2016</w:t>
            </w:r>
          </w:p>
          <w:p w14:paraId="446060AB" w14:textId="77777777" w:rsidR="001557D0" w:rsidRPr="00A754B5" w:rsidRDefault="001557D0" w:rsidP="0087794F">
            <w:pPr>
              <w:rPr>
                <w:rFonts w:cstheme="minorHAnsi"/>
                <w:b/>
                <w:sz w:val="20"/>
                <w:szCs w:val="20"/>
              </w:rPr>
            </w:pPr>
            <w:r w:rsidRPr="00A754B5">
              <w:rPr>
                <w:rFonts w:cstheme="minorHAnsi"/>
                <w:b/>
                <w:sz w:val="20"/>
                <w:szCs w:val="20"/>
              </w:rPr>
              <w:t>Gwarancja : minimum 36 miesięcy</w:t>
            </w:r>
          </w:p>
          <w:p w14:paraId="406960C7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Wymagany  montaż, instalacja, konfiguracja i szkolenie z obsługi urządzenia.</w:t>
            </w:r>
          </w:p>
          <w:p w14:paraId="25B29846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4F887112" w14:textId="77777777" w:rsidR="001557D0" w:rsidRPr="005246EC" w:rsidRDefault="001557D0" w:rsidP="0087794F">
            <w:pPr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7F20C1">
              <w:rPr>
                <w:rFonts w:eastAsia="Times New Roman" w:cstheme="minorHAnsi"/>
                <w:bCs/>
                <w:sz w:val="20"/>
                <w:szCs w:val="20"/>
              </w:rPr>
              <w:t>(Oświadczenie producenta sprzętu lub dystrybutora, że w przypadku nie wywiązywania się z obowiązków gwarancyjnych oferenta lub firmy serwisującej, przejmie na siebie wszelkie zobowiązania związane z serwisem.)</w:t>
            </w:r>
          </w:p>
        </w:tc>
        <w:tc>
          <w:tcPr>
            <w:tcW w:w="778" w:type="pct"/>
            <w:tcMar>
              <w:left w:w="93" w:type="dxa"/>
            </w:tcMar>
          </w:tcPr>
          <w:p w14:paraId="4066AFD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25 szt.</w:t>
            </w:r>
          </w:p>
        </w:tc>
      </w:tr>
      <w:tr w:rsidR="001557D0" w:rsidRPr="005246EC" w14:paraId="0AD40485" w14:textId="77777777" w:rsidTr="0087794F">
        <w:tc>
          <w:tcPr>
            <w:tcW w:w="254" w:type="pct"/>
            <w:tcMar>
              <w:left w:w="93" w:type="dxa"/>
            </w:tcMar>
          </w:tcPr>
          <w:p w14:paraId="3482AE3C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3968" w:type="pct"/>
            <w:tcMar>
              <w:left w:w="93" w:type="dxa"/>
            </w:tcMar>
          </w:tcPr>
          <w:p w14:paraId="1462FF5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Monitor o minimalnych parametrach nie gorszych niż</w:t>
            </w:r>
          </w:p>
          <w:p w14:paraId="34E9F097" w14:textId="25BACD32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Przekątna ekranu 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ab/>
              <w:t>2</w:t>
            </w:r>
            <w:r w:rsidR="00E96E9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''</w:t>
            </w:r>
          </w:p>
          <w:p w14:paraId="0DBF97BE" w14:textId="1AD6FD89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Powierzchnia matrycy 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ab/>
              <w:t>Matowa</w:t>
            </w:r>
            <w:r w:rsidR="00E96E9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IPS </w:t>
            </w:r>
          </w:p>
          <w:p w14:paraId="0A2D010F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Ekran dotykowy 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ab/>
              <w:t>Nie</w:t>
            </w:r>
          </w:p>
          <w:p w14:paraId="7B8E564A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Technologia podświetlania 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ab/>
              <w:t>Diody LED</w:t>
            </w:r>
          </w:p>
          <w:p w14:paraId="1E915DC7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Gniazda we/wy 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ab/>
            </w:r>
          </w:p>
          <w:p w14:paraId="49C76FBD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  1 x 15-pin D-</w:t>
            </w:r>
            <w:proofErr w:type="spellStart"/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Sub</w:t>
            </w:r>
            <w:proofErr w:type="spellEnd"/>
          </w:p>
          <w:p w14:paraId="03167457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  1 x HDMI</w:t>
            </w:r>
          </w:p>
          <w:p w14:paraId="0F79D672" w14:textId="77777777" w:rsidR="001557D0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Standard VESA </w:t>
            </w:r>
            <w:r w:rsidRPr="005246E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ab/>
              <w:t>100 x 100</w:t>
            </w:r>
          </w:p>
          <w:p w14:paraId="77578154" w14:textId="425BB603" w:rsidR="00E96E9D" w:rsidRPr="005246EC" w:rsidRDefault="00E96E9D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Filtr światła niebieskiego </w:t>
            </w:r>
          </w:p>
          <w:p w14:paraId="502486A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 xml:space="preserve">Gwarancja: minimum 36 miesięcy </w:t>
            </w:r>
          </w:p>
        </w:tc>
        <w:tc>
          <w:tcPr>
            <w:tcW w:w="778" w:type="pct"/>
            <w:tcMar>
              <w:left w:w="93" w:type="dxa"/>
            </w:tcMar>
          </w:tcPr>
          <w:p w14:paraId="244F21E5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25szt. </w:t>
            </w:r>
          </w:p>
        </w:tc>
      </w:tr>
      <w:tr w:rsidR="001557D0" w:rsidRPr="005246EC" w14:paraId="65CB231E" w14:textId="77777777" w:rsidTr="0087794F">
        <w:tc>
          <w:tcPr>
            <w:tcW w:w="254" w:type="pct"/>
            <w:tcMar>
              <w:left w:w="93" w:type="dxa"/>
            </w:tcMar>
          </w:tcPr>
          <w:p w14:paraId="02BE09E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3968" w:type="pct"/>
            <w:tcMar>
              <w:left w:w="93" w:type="dxa"/>
            </w:tcMar>
          </w:tcPr>
          <w:p w14:paraId="4F8DD2F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Klawiatura standard o minimalnych parametrach lub równoważne</w:t>
            </w:r>
          </w:p>
          <w:p w14:paraId="0EE3C3A7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Interfejs :USB</w:t>
            </w:r>
          </w:p>
          <w:p w14:paraId="52D5875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Sposób połączenia  Kabel USB </w:t>
            </w:r>
          </w:p>
          <w:p w14:paraId="64B57B0E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Kolor Czarny</w:t>
            </w:r>
          </w:p>
          <w:p w14:paraId="213EA440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Nisko profilowe klawisze zapewniające wygodne i ciche pisanie</w:t>
            </w:r>
          </w:p>
          <w:p w14:paraId="7B2FEEC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Konstrukcja odporna na płyny w czasie zalania</w:t>
            </w:r>
          </w:p>
          <w:p w14:paraId="78E77B90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Klawisze wzmocnione znoszące do 10 milionów naciśnięć</w:t>
            </w:r>
          </w:p>
          <w:p w14:paraId="637C4383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Wytrzymałe odchylane nóżki</w:t>
            </w:r>
          </w:p>
          <w:p w14:paraId="3136F0B3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Czytelne klawisze oznaczone pogrubionymi białymi oznaczeniami .</w:t>
            </w:r>
          </w:p>
          <w:p w14:paraId="23BCE363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Zakrzywiona spacja umożliwiająca ułożenie dłoni w naturalniejszy sposób</w:t>
            </w:r>
          </w:p>
          <w:p w14:paraId="206C171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Klawiatura musi być kompatybilna z urządzeniem terminalowym i prawidłowo z nim współpracować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. </w:t>
            </w:r>
          </w:p>
          <w:p w14:paraId="6DBDD9AA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Gwarancja: 24 min miesiące</w:t>
            </w:r>
          </w:p>
        </w:tc>
        <w:tc>
          <w:tcPr>
            <w:tcW w:w="778" w:type="pct"/>
            <w:tcMar>
              <w:left w:w="93" w:type="dxa"/>
            </w:tcMar>
          </w:tcPr>
          <w:p w14:paraId="27543D9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25szt.</w:t>
            </w:r>
          </w:p>
        </w:tc>
      </w:tr>
      <w:tr w:rsidR="001557D0" w:rsidRPr="005246EC" w14:paraId="596C3D63" w14:textId="77777777" w:rsidTr="0087794F">
        <w:tc>
          <w:tcPr>
            <w:tcW w:w="254" w:type="pct"/>
            <w:tcMar>
              <w:left w:w="93" w:type="dxa"/>
            </w:tcMar>
          </w:tcPr>
          <w:p w14:paraId="3D0F134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3968" w:type="pct"/>
            <w:tcMar>
              <w:left w:w="93" w:type="dxa"/>
            </w:tcMar>
          </w:tcPr>
          <w:p w14:paraId="0662B14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Mysz Optyczna wraz z podkładką o minimalnych parametrach lub równoważne</w:t>
            </w:r>
          </w:p>
          <w:p w14:paraId="1336E22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 przycisków  2</w:t>
            </w:r>
          </w:p>
          <w:p w14:paraId="3B8DEBD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 rolek  1</w:t>
            </w:r>
          </w:p>
          <w:p w14:paraId="4E9CBD57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Sposób połączenia  Kabel</w:t>
            </w:r>
          </w:p>
          <w:p w14:paraId="6E189B9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Interfejs  USB</w:t>
            </w:r>
          </w:p>
          <w:p w14:paraId="411568F6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Kolor czarny</w:t>
            </w:r>
          </w:p>
          <w:p w14:paraId="6D688A4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Mysz musi być kompatybilna z urządzeniem terminalowym i prawidłowo z nim współpracować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  <w:p w14:paraId="5E8E52C9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Gwarancja: min 24 miesiące</w:t>
            </w:r>
          </w:p>
        </w:tc>
        <w:tc>
          <w:tcPr>
            <w:tcW w:w="778" w:type="pct"/>
            <w:tcMar>
              <w:left w:w="93" w:type="dxa"/>
            </w:tcMar>
          </w:tcPr>
          <w:p w14:paraId="150AC675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25 szt.</w:t>
            </w:r>
          </w:p>
        </w:tc>
      </w:tr>
    </w:tbl>
    <w:p w14:paraId="287BD25D" w14:textId="77777777" w:rsidR="001557D0" w:rsidRPr="005246EC" w:rsidRDefault="001557D0" w:rsidP="001557D0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3141F3A2" w14:textId="77777777" w:rsidR="001557D0" w:rsidRPr="005246EC" w:rsidRDefault="001557D0" w:rsidP="001557D0">
      <w:pPr>
        <w:spacing w:after="200" w:line="276" w:lineRule="auto"/>
        <w:jc w:val="center"/>
        <w:rPr>
          <w:rFonts w:eastAsia="Times New Roman" w:cstheme="minorHAnsi"/>
          <w:color w:val="00000A"/>
          <w:sz w:val="20"/>
          <w:szCs w:val="20"/>
        </w:rPr>
      </w:pPr>
    </w:p>
    <w:p w14:paraId="4A2C4A05" w14:textId="77777777" w:rsidR="001557D0" w:rsidRPr="005246EC" w:rsidRDefault="001557D0" w:rsidP="001557D0">
      <w:pPr>
        <w:spacing w:after="200" w:line="276" w:lineRule="auto"/>
        <w:jc w:val="center"/>
        <w:rPr>
          <w:rFonts w:eastAsia="Times New Roman" w:cstheme="minorHAnsi"/>
          <w:color w:val="00000A"/>
          <w:sz w:val="20"/>
          <w:szCs w:val="20"/>
        </w:rPr>
      </w:pPr>
      <w:r w:rsidRPr="005246EC">
        <w:rPr>
          <w:rFonts w:eastAsia="Times New Roman" w:cstheme="minorHAnsi"/>
          <w:color w:val="00000A"/>
          <w:sz w:val="20"/>
          <w:szCs w:val="20"/>
        </w:rPr>
        <w:t>3.Licencje dostępowe -  w skład wchodzą poniższe elementy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1557D0" w:rsidRPr="005246EC" w14:paraId="32200715" w14:textId="77777777" w:rsidTr="0087794F">
        <w:tc>
          <w:tcPr>
            <w:tcW w:w="257" w:type="pct"/>
            <w:tcMar>
              <w:left w:w="93" w:type="dxa"/>
            </w:tcMar>
          </w:tcPr>
          <w:p w14:paraId="20207630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bookmarkStart w:id="1" w:name="_Hlk136340703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1862D726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5" w:type="pct"/>
            <w:tcMar>
              <w:left w:w="93" w:type="dxa"/>
            </w:tcMar>
          </w:tcPr>
          <w:p w14:paraId="22E479C4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1557D0" w:rsidRPr="005246EC" w14:paraId="6DB8C1D6" w14:textId="77777777" w:rsidTr="0087794F">
        <w:tc>
          <w:tcPr>
            <w:tcW w:w="257" w:type="pct"/>
            <w:tcMar>
              <w:left w:w="93" w:type="dxa"/>
            </w:tcMar>
          </w:tcPr>
          <w:p w14:paraId="11BC70EC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0544BB5F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Najnowsza dostępna, podstawowa licencja zdalnego dostępu, kompatybilna z serwerowym systemem  operacyjnym w poz. 4 pkt.2.Licencja dożywotnia. </w:t>
            </w:r>
          </w:p>
          <w:p w14:paraId="38D4D061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Wymagana instalacja, konfiguracja oprogramowania</w:t>
            </w:r>
          </w:p>
        </w:tc>
        <w:tc>
          <w:tcPr>
            <w:tcW w:w="615" w:type="pct"/>
            <w:tcMar>
              <w:left w:w="93" w:type="dxa"/>
            </w:tcMar>
          </w:tcPr>
          <w:p w14:paraId="574ADACD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26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szt.</w:t>
            </w:r>
          </w:p>
        </w:tc>
      </w:tr>
      <w:tr w:rsidR="001557D0" w:rsidRPr="005246EC" w14:paraId="0E122370" w14:textId="77777777" w:rsidTr="0087794F">
        <w:tc>
          <w:tcPr>
            <w:tcW w:w="257" w:type="pct"/>
            <w:tcMar>
              <w:left w:w="93" w:type="dxa"/>
            </w:tcMar>
          </w:tcPr>
          <w:p w14:paraId="63F12700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3572195F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Najnowsza dostępna dożywotnia licencja  dla terminala umożliwiająca pracę zdalną -terminalową. Licencja kompatybilna z   serwerowym systemem  operacyjnym poz.4.pkt.2. </w:t>
            </w:r>
          </w:p>
          <w:p w14:paraId="75441A57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Wymagana instalacja, konfiguracja oprogramowania</w:t>
            </w:r>
          </w:p>
        </w:tc>
        <w:tc>
          <w:tcPr>
            <w:tcW w:w="615" w:type="pct"/>
            <w:tcMar>
              <w:left w:w="93" w:type="dxa"/>
            </w:tcMar>
          </w:tcPr>
          <w:p w14:paraId="50B36AB9" w14:textId="77777777" w:rsidR="001557D0" w:rsidRPr="005246EC" w:rsidRDefault="001557D0" w:rsidP="0087794F">
            <w:pPr>
              <w:spacing w:after="0" w:line="240" w:lineRule="auto"/>
              <w:ind w:left="48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25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szt.</w:t>
            </w:r>
          </w:p>
        </w:tc>
      </w:tr>
    </w:tbl>
    <w:bookmarkEnd w:id="1"/>
    <w:p w14:paraId="68E62633" w14:textId="77777777" w:rsidR="001557D0" w:rsidRPr="005246EC" w:rsidRDefault="001557D0" w:rsidP="001557D0">
      <w:pPr>
        <w:spacing w:after="200" w:line="276" w:lineRule="auto"/>
        <w:ind w:left="360"/>
        <w:jc w:val="center"/>
        <w:rPr>
          <w:rFonts w:eastAsia="Times New Roman" w:cstheme="minorHAnsi"/>
          <w:color w:val="00000A"/>
          <w:sz w:val="20"/>
          <w:szCs w:val="20"/>
        </w:rPr>
      </w:pPr>
      <w:r w:rsidRPr="005246EC">
        <w:rPr>
          <w:rFonts w:eastAsia="Times New Roman" w:cstheme="minorHAnsi"/>
          <w:color w:val="00000A"/>
          <w:sz w:val="20"/>
          <w:szCs w:val="20"/>
        </w:rPr>
        <w:lastRenderedPageBreak/>
        <w:t>4. Oprogramowanie -  w skład wchodzą poniższe elementy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1557D0" w:rsidRPr="005246EC" w14:paraId="52686F26" w14:textId="77777777" w:rsidTr="0087794F">
        <w:tc>
          <w:tcPr>
            <w:tcW w:w="257" w:type="pct"/>
            <w:tcMar>
              <w:left w:w="93" w:type="dxa"/>
            </w:tcMar>
          </w:tcPr>
          <w:p w14:paraId="60545A4D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1F192BC5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5" w:type="pct"/>
            <w:tcMar>
              <w:left w:w="93" w:type="dxa"/>
            </w:tcMar>
          </w:tcPr>
          <w:p w14:paraId="23B0D858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1557D0" w:rsidRPr="005246EC" w14:paraId="677A2B2E" w14:textId="77777777" w:rsidTr="0087794F">
        <w:tc>
          <w:tcPr>
            <w:tcW w:w="257" w:type="pct"/>
            <w:tcMar>
              <w:left w:w="93" w:type="dxa"/>
            </w:tcMar>
          </w:tcPr>
          <w:p w14:paraId="0B7CF41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</w:tcPr>
          <w:p w14:paraId="53AC4CA0" w14:textId="77777777" w:rsidR="001557D0" w:rsidRPr="005246EC" w:rsidRDefault="001557D0" w:rsidP="0087794F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Oprogramowanie do zarządzania pracownią komputerową musi spełniać przynajmniej następujące funkcjonalności :</w:t>
            </w:r>
          </w:p>
          <w:p w14:paraId="14047A28" w14:textId="77777777" w:rsidR="001557D0" w:rsidRPr="005246EC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>podgląd ekranów/zdalne sterowanie</w:t>
            </w:r>
          </w:p>
          <w:p w14:paraId="0ACF16D1" w14:textId="77777777" w:rsidR="001557D0" w:rsidRPr="005246EC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Narzędzia do szkoleń w czasie rzeczywistym </w:t>
            </w:r>
          </w:p>
          <w:p w14:paraId="45AB11F0" w14:textId="77777777" w:rsidR="001557D0" w:rsidRPr="005246EC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Ankietowanie studentów</w:t>
            </w:r>
          </w:p>
          <w:p w14:paraId="4EDBFF00" w14:textId="77777777" w:rsidR="001557D0" w:rsidRPr="005246EC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>Moduł egzaminów</w:t>
            </w:r>
          </w:p>
          <w:p w14:paraId="68D28288" w14:textId="77777777" w:rsidR="001557D0" w:rsidRPr="005246EC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>Moduł quizów</w:t>
            </w:r>
          </w:p>
          <w:p w14:paraId="6EE68BF2" w14:textId="77777777" w:rsidR="001557D0" w:rsidRPr="005246EC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>Monitorowanie audio w czasie rzeczywistym</w:t>
            </w:r>
          </w:p>
          <w:p w14:paraId="1D93BC60" w14:textId="77777777" w:rsidR="001557D0" w:rsidRPr="005246EC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Pomiar i kontrola użytkowania </w:t>
            </w:r>
            <w:proofErr w:type="spellStart"/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47AE7349" w14:textId="77777777" w:rsidR="001557D0" w:rsidRPr="005246EC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>Cyfrowy notatnik studenta</w:t>
            </w:r>
          </w:p>
          <w:p w14:paraId="0A898B25" w14:textId="77777777" w:rsidR="001557D0" w:rsidRPr="005246EC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>Pomiar i kontrola aplikacji</w:t>
            </w:r>
          </w:p>
          <w:p w14:paraId="59ABB2D4" w14:textId="77777777" w:rsidR="001557D0" w:rsidRPr="00265F4F" w:rsidRDefault="001557D0" w:rsidP="001557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Wysyłanie i zbieranie informacji </w:t>
            </w:r>
          </w:p>
          <w:p w14:paraId="2AF8452F" w14:textId="77777777" w:rsidR="001557D0" w:rsidRPr="005246EC" w:rsidRDefault="001557D0" w:rsidP="0087794F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Wymagana instalacja, konfiguracja oprogramowania </w:t>
            </w:r>
          </w:p>
        </w:tc>
        <w:tc>
          <w:tcPr>
            <w:tcW w:w="615" w:type="pct"/>
            <w:tcMar>
              <w:left w:w="93" w:type="dxa"/>
            </w:tcMar>
          </w:tcPr>
          <w:p w14:paraId="1182F19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25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szt.</w:t>
            </w:r>
          </w:p>
        </w:tc>
      </w:tr>
      <w:tr w:rsidR="001557D0" w:rsidRPr="005246EC" w14:paraId="4032CC51" w14:textId="77777777" w:rsidTr="0087794F">
        <w:tc>
          <w:tcPr>
            <w:tcW w:w="257" w:type="pct"/>
            <w:tcMar>
              <w:left w:w="93" w:type="dxa"/>
            </w:tcMar>
          </w:tcPr>
          <w:p w14:paraId="54D765F1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666EAD68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Najnowszy dostępny serwerowy system operacyjny (na 16 rdzeni)</w:t>
            </w:r>
          </w:p>
          <w:p w14:paraId="3EFF6D56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Licencje na serwerowy system operacyjny muszą być przypisane do każdego rdzenia procesora fizycznego na serwerze. Licencja musi uprawniać do uruchamiania serwerowego systemu operacyjnego w środowisku fizycznym i dwóch wirtualnych środowisk serwerowego systemu operacyjnego niezależnie od liczby rdzeni w serwerze fizycznym.</w:t>
            </w:r>
          </w:p>
          <w:p w14:paraId="68124E10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użytego do logowania,</w:t>
            </w:r>
          </w:p>
          <w:p w14:paraId="2149A32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Wymagana instalacja, konfiguracja oprogramowania i szkolenie z obsługi</w:t>
            </w:r>
          </w:p>
        </w:tc>
        <w:tc>
          <w:tcPr>
            <w:tcW w:w="615" w:type="pct"/>
            <w:tcMar>
              <w:left w:w="93" w:type="dxa"/>
            </w:tcMar>
          </w:tcPr>
          <w:p w14:paraId="21046210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1557D0" w:rsidRPr="005246EC" w14:paraId="0ADB56C1" w14:textId="77777777" w:rsidTr="0087794F">
        <w:tc>
          <w:tcPr>
            <w:tcW w:w="257" w:type="pct"/>
            <w:tcMar>
              <w:left w:w="93" w:type="dxa"/>
            </w:tcMar>
          </w:tcPr>
          <w:p w14:paraId="77D5045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42151B75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Oprogramowanie antywirusowe o minimalnych parametrach:</w:t>
            </w:r>
          </w:p>
          <w:p w14:paraId="3ECB2FD8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sterowania który umożliwi sterowanie i zarzadzanie zdalne z jednego miejsca</w:t>
            </w:r>
          </w:p>
          <w:p w14:paraId="13F7513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Szybkie i dokładne skanowanie</w:t>
            </w:r>
            <w:r w:rsidRPr="005246EC">
              <w:rPr>
                <w:rFonts w:cstheme="minorHAnsi"/>
              </w:rPr>
              <w:t xml:space="preserve"> </w:t>
            </w:r>
          </w:p>
          <w:p w14:paraId="11F3FD28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Wykrywanie i usuwanie złośliwego oprogramowania oraz wirusów</w:t>
            </w:r>
          </w:p>
          <w:p w14:paraId="5843AE43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246E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Zastosowane oprogramowanie musi być kompatybilne  z działaniem pracowni terminalowej</w:t>
            </w:r>
          </w:p>
          <w:p w14:paraId="37812C2A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</w:rPr>
            </w:pPr>
            <w:r w:rsidRPr="005246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Wymagana instalacja, konfiguracja oprogramowania</w:t>
            </w:r>
          </w:p>
        </w:tc>
        <w:tc>
          <w:tcPr>
            <w:tcW w:w="615" w:type="pct"/>
            <w:tcMar>
              <w:left w:w="93" w:type="dxa"/>
            </w:tcMar>
          </w:tcPr>
          <w:p w14:paraId="71880958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1B9BDF3D" w14:textId="77777777" w:rsidR="001557D0" w:rsidRPr="005246EC" w:rsidRDefault="001557D0" w:rsidP="001557D0">
      <w:pPr>
        <w:spacing w:after="200" w:line="276" w:lineRule="auto"/>
        <w:ind w:left="720"/>
        <w:rPr>
          <w:rFonts w:eastAsia="Times New Roman" w:cstheme="minorHAnsi"/>
          <w:color w:val="00000A"/>
          <w:sz w:val="20"/>
          <w:szCs w:val="20"/>
        </w:rPr>
      </w:pPr>
    </w:p>
    <w:p w14:paraId="45CFF8AF" w14:textId="77777777" w:rsidR="001557D0" w:rsidRPr="005246EC" w:rsidRDefault="001557D0" w:rsidP="001557D0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56841D07" w14:textId="77777777" w:rsidR="001557D0" w:rsidRPr="005246EC" w:rsidRDefault="001557D0" w:rsidP="001557D0">
      <w:pPr>
        <w:spacing w:after="200" w:line="276" w:lineRule="auto"/>
        <w:jc w:val="center"/>
        <w:rPr>
          <w:rFonts w:eastAsia="Times New Roman" w:cstheme="minorHAnsi"/>
          <w:color w:val="00000A"/>
          <w:sz w:val="20"/>
          <w:szCs w:val="20"/>
        </w:rPr>
      </w:pPr>
      <w:r w:rsidRPr="005246EC">
        <w:rPr>
          <w:rFonts w:eastAsia="Times New Roman" w:cstheme="minorHAnsi"/>
          <w:color w:val="00000A"/>
          <w:sz w:val="20"/>
          <w:szCs w:val="20"/>
        </w:rPr>
        <w:t>5.Jednostka centralna nauczyciela  -  w skład wchodzą poniższe elementy</w:t>
      </w:r>
    </w:p>
    <w:tbl>
      <w:tblPr>
        <w:tblW w:w="52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43"/>
        <w:gridCol w:w="3921"/>
        <w:gridCol w:w="2759"/>
        <w:gridCol w:w="1285"/>
      </w:tblGrid>
      <w:tr w:rsidR="001557D0" w:rsidRPr="006B13DD" w14:paraId="0951DF65" w14:textId="77777777" w:rsidTr="0087794F">
        <w:trPr>
          <w:trHeight w:val="733"/>
        </w:trPr>
        <w:tc>
          <w:tcPr>
            <w:tcW w:w="811" w:type="pct"/>
            <w:shd w:val="clear" w:color="auto" w:fill="FFFFFF" w:themeFill="background1"/>
            <w:vAlign w:val="center"/>
          </w:tcPr>
          <w:p w14:paraId="255A6C03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 xml:space="preserve">Nazwa </w:t>
            </w:r>
          </w:p>
        </w:tc>
        <w:tc>
          <w:tcPr>
            <w:tcW w:w="3513" w:type="pct"/>
            <w:gridSpan w:val="2"/>
            <w:shd w:val="clear" w:color="auto" w:fill="FFFFFF" w:themeFill="background1"/>
            <w:vAlign w:val="center"/>
          </w:tcPr>
          <w:p w14:paraId="18EE7A19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>Wymagane minimalne parametry techniczne lub równoważne</w:t>
            </w:r>
          </w:p>
        </w:tc>
        <w:tc>
          <w:tcPr>
            <w:tcW w:w="676" w:type="pct"/>
            <w:shd w:val="clear" w:color="auto" w:fill="auto"/>
          </w:tcPr>
          <w:p w14:paraId="0FCEBDBE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03F928E9" w14:textId="77777777" w:rsidTr="0087794F">
        <w:trPr>
          <w:trHeight w:val="284"/>
        </w:trPr>
        <w:tc>
          <w:tcPr>
            <w:tcW w:w="811" w:type="pct"/>
            <w:shd w:val="clear" w:color="auto" w:fill="auto"/>
          </w:tcPr>
          <w:p w14:paraId="24F3D01A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Typ</w:t>
            </w:r>
          </w:p>
        </w:tc>
        <w:tc>
          <w:tcPr>
            <w:tcW w:w="3513" w:type="pct"/>
            <w:gridSpan w:val="2"/>
          </w:tcPr>
          <w:p w14:paraId="388347F1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Komputer stacjonarny. Typu </w:t>
            </w:r>
            <w:proofErr w:type="spellStart"/>
            <w:r w:rsidRPr="006B13DD">
              <w:rPr>
                <w:rFonts w:cstheme="minorHAnsi"/>
                <w:bCs/>
                <w:sz w:val="20"/>
                <w:szCs w:val="20"/>
              </w:rPr>
              <w:t>All</w:t>
            </w:r>
            <w:proofErr w:type="spellEnd"/>
            <w:r w:rsidRPr="006B13DD">
              <w:rPr>
                <w:rFonts w:cstheme="minorHAnsi"/>
                <w:bCs/>
                <w:sz w:val="20"/>
                <w:szCs w:val="20"/>
              </w:rPr>
              <w:t xml:space="preserve"> in One, komputer fabrycznie wbudowany w obudowę monitora. W ofercie wymagane jest podanie modelu producenta komputera.</w:t>
            </w:r>
          </w:p>
        </w:tc>
        <w:tc>
          <w:tcPr>
            <w:tcW w:w="676" w:type="pct"/>
            <w:vMerge w:val="restart"/>
            <w:shd w:val="clear" w:color="auto" w:fill="auto"/>
          </w:tcPr>
          <w:p w14:paraId="1F6BC1DE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>1 szt.</w:t>
            </w:r>
          </w:p>
        </w:tc>
      </w:tr>
      <w:tr w:rsidR="001557D0" w:rsidRPr="006B13DD" w14:paraId="200C873D" w14:textId="77777777" w:rsidTr="0087794F">
        <w:trPr>
          <w:trHeight w:val="284"/>
        </w:trPr>
        <w:tc>
          <w:tcPr>
            <w:tcW w:w="811" w:type="pct"/>
            <w:shd w:val="clear" w:color="auto" w:fill="auto"/>
          </w:tcPr>
          <w:p w14:paraId="08A31C29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Zastosowanie</w:t>
            </w:r>
          </w:p>
        </w:tc>
        <w:tc>
          <w:tcPr>
            <w:tcW w:w="3513" w:type="pct"/>
            <w:gridSpan w:val="2"/>
          </w:tcPr>
          <w:p w14:paraId="747BF622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676" w:type="pct"/>
            <w:vMerge/>
          </w:tcPr>
          <w:p w14:paraId="529E5AC1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6F71082C" w14:textId="77777777" w:rsidTr="0087794F">
        <w:trPr>
          <w:trHeight w:val="284"/>
        </w:trPr>
        <w:tc>
          <w:tcPr>
            <w:tcW w:w="811" w:type="pct"/>
            <w:shd w:val="clear" w:color="auto" w:fill="auto"/>
          </w:tcPr>
          <w:p w14:paraId="1BAD02EF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Wydajność obliczeniowa</w:t>
            </w:r>
          </w:p>
        </w:tc>
        <w:tc>
          <w:tcPr>
            <w:tcW w:w="3513" w:type="pct"/>
            <w:gridSpan w:val="2"/>
          </w:tcPr>
          <w:p w14:paraId="57564125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Procesor wielordzeniowy osiągający w teście </w:t>
            </w:r>
            <w:proofErr w:type="spellStart"/>
            <w:r w:rsidRPr="006B13DD">
              <w:rPr>
                <w:rFonts w:cstheme="minorHAnsi"/>
                <w:bCs/>
                <w:sz w:val="20"/>
                <w:szCs w:val="20"/>
              </w:rPr>
              <w:t>PassMark</w:t>
            </w:r>
            <w:proofErr w:type="spellEnd"/>
            <w:r w:rsidRPr="006B13DD">
              <w:rPr>
                <w:rFonts w:cstheme="minorHAnsi"/>
                <w:bCs/>
                <w:sz w:val="20"/>
                <w:szCs w:val="20"/>
              </w:rPr>
              <w:t xml:space="preserve"> CPU Mark wynik min.10 500 punktów według wyników ze strony </w:t>
            </w:r>
            <w:hyperlink r:id="rId5" w:history="1">
              <w:r w:rsidRPr="006B13DD">
                <w:rPr>
                  <w:rStyle w:val="Hipercze"/>
                  <w:rFonts w:cstheme="minorHAnsi"/>
                  <w:bCs/>
                  <w:sz w:val="20"/>
                  <w:szCs w:val="20"/>
                </w:rPr>
                <w:t>https://www.cpubenchmark.net</w:t>
              </w:r>
            </w:hyperlink>
            <w:r w:rsidRPr="006B13DD">
              <w:rPr>
                <w:rStyle w:val="Hipercze"/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  <w:vMerge/>
          </w:tcPr>
          <w:p w14:paraId="230E1CBB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2180076B" w14:textId="77777777" w:rsidTr="0087794F">
        <w:trPr>
          <w:trHeight w:val="284"/>
        </w:trPr>
        <w:tc>
          <w:tcPr>
            <w:tcW w:w="811" w:type="pct"/>
            <w:shd w:val="clear" w:color="auto" w:fill="auto"/>
          </w:tcPr>
          <w:p w14:paraId="5E5382CF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Pamięć RAM</w:t>
            </w:r>
          </w:p>
        </w:tc>
        <w:tc>
          <w:tcPr>
            <w:tcW w:w="3513" w:type="pct"/>
            <w:gridSpan w:val="2"/>
          </w:tcPr>
          <w:p w14:paraId="44CE1EBC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8GB DDR4 2666MHz </w:t>
            </w:r>
          </w:p>
        </w:tc>
        <w:tc>
          <w:tcPr>
            <w:tcW w:w="676" w:type="pct"/>
            <w:vMerge/>
          </w:tcPr>
          <w:p w14:paraId="327DDC7A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0039A776" w14:textId="77777777" w:rsidTr="0087794F">
        <w:trPr>
          <w:trHeight w:val="284"/>
        </w:trPr>
        <w:tc>
          <w:tcPr>
            <w:tcW w:w="811" w:type="pct"/>
            <w:shd w:val="clear" w:color="auto" w:fill="auto"/>
          </w:tcPr>
          <w:p w14:paraId="47A95835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Pamięć masowa</w:t>
            </w:r>
          </w:p>
        </w:tc>
        <w:tc>
          <w:tcPr>
            <w:tcW w:w="3513" w:type="pct"/>
            <w:gridSpan w:val="2"/>
          </w:tcPr>
          <w:p w14:paraId="46A9B5E8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  <w:lang w:val="sv-SE"/>
              </w:rPr>
            </w:pPr>
            <w:r w:rsidRPr="006B13DD">
              <w:rPr>
                <w:rFonts w:cstheme="minorHAnsi"/>
                <w:bCs/>
                <w:sz w:val="20"/>
                <w:szCs w:val="20"/>
                <w:lang w:val="sv-SE"/>
              </w:rPr>
              <w:t>256GB SSD M.2 NVMe</w:t>
            </w:r>
          </w:p>
          <w:p w14:paraId="77B45826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Możliwość instalacji dodatkowego dysku twardego</w:t>
            </w:r>
          </w:p>
        </w:tc>
        <w:tc>
          <w:tcPr>
            <w:tcW w:w="676" w:type="pct"/>
            <w:vMerge/>
          </w:tcPr>
          <w:p w14:paraId="5CA6A5F6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5B137272" w14:textId="77777777" w:rsidTr="0087794F">
        <w:trPr>
          <w:trHeight w:val="284"/>
        </w:trPr>
        <w:tc>
          <w:tcPr>
            <w:tcW w:w="811" w:type="pct"/>
            <w:shd w:val="clear" w:color="auto" w:fill="auto"/>
          </w:tcPr>
          <w:p w14:paraId="3EDA0C38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Wydajność grafiki</w:t>
            </w:r>
          </w:p>
        </w:tc>
        <w:tc>
          <w:tcPr>
            <w:tcW w:w="3513" w:type="pct"/>
            <w:gridSpan w:val="2"/>
          </w:tcPr>
          <w:p w14:paraId="4E139C95" w14:textId="77777777" w:rsidR="001557D0" w:rsidRPr="006B13DD" w:rsidRDefault="001557D0" w:rsidP="0087794F">
            <w:pPr>
              <w:pStyle w:val="Bezodstpw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Grafika zintegrowana z procesorem powinna umożliwiać pracę min. dwumonitorową, współdzielona i dynamicznie przydzielana pamięć z RAM</w:t>
            </w:r>
          </w:p>
        </w:tc>
        <w:tc>
          <w:tcPr>
            <w:tcW w:w="676" w:type="pct"/>
            <w:vMerge/>
          </w:tcPr>
          <w:p w14:paraId="616AD8FE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1E260F75" w14:textId="77777777" w:rsidTr="0087794F">
        <w:trPr>
          <w:trHeight w:val="204"/>
        </w:trPr>
        <w:tc>
          <w:tcPr>
            <w:tcW w:w="811" w:type="pct"/>
            <w:vMerge w:val="restart"/>
            <w:shd w:val="clear" w:color="auto" w:fill="auto"/>
          </w:tcPr>
          <w:p w14:paraId="141A6804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Matryca</w:t>
            </w:r>
          </w:p>
        </w:tc>
        <w:tc>
          <w:tcPr>
            <w:tcW w:w="2062" w:type="pct"/>
          </w:tcPr>
          <w:p w14:paraId="54152ACF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Rozmiar matrycy / plamki</w:t>
            </w:r>
          </w:p>
        </w:tc>
        <w:tc>
          <w:tcPr>
            <w:tcW w:w="1451" w:type="pct"/>
          </w:tcPr>
          <w:p w14:paraId="4B181A5F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min.21.5” / max. 0,24mm </w:t>
            </w:r>
          </w:p>
        </w:tc>
        <w:tc>
          <w:tcPr>
            <w:tcW w:w="676" w:type="pct"/>
            <w:vMerge/>
          </w:tcPr>
          <w:p w14:paraId="76B879D0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7BACBB03" w14:textId="77777777" w:rsidTr="0087794F">
        <w:trPr>
          <w:trHeight w:val="255"/>
        </w:trPr>
        <w:tc>
          <w:tcPr>
            <w:tcW w:w="811" w:type="pct"/>
            <w:vMerge/>
            <w:shd w:val="clear" w:color="auto" w:fill="auto"/>
          </w:tcPr>
          <w:p w14:paraId="352BCEC0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62" w:type="pct"/>
          </w:tcPr>
          <w:p w14:paraId="6CA76E05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Rozdzielczość</w:t>
            </w:r>
          </w:p>
        </w:tc>
        <w:tc>
          <w:tcPr>
            <w:tcW w:w="1451" w:type="pct"/>
          </w:tcPr>
          <w:p w14:paraId="6E34A096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FHD (1920x1080)</w:t>
            </w:r>
          </w:p>
        </w:tc>
        <w:tc>
          <w:tcPr>
            <w:tcW w:w="676" w:type="pct"/>
            <w:vMerge/>
          </w:tcPr>
          <w:p w14:paraId="7401948C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69D3A170" w14:textId="77777777" w:rsidTr="0087794F">
        <w:trPr>
          <w:trHeight w:val="250"/>
        </w:trPr>
        <w:tc>
          <w:tcPr>
            <w:tcW w:w="811" w:type="pct"/>
            <w:vMerge/>
            <w:shd w:val="clear" w:color="auto" w:fill="auto"/>
          </w:tcPr>
          <w:p w14:paraId="2C8F618B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62" w:type="pct"/>
          </w:tcPr>
          <w:p w14:paraId="139DEA4A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Jasność typowa</w:t>
            </w:r>
          </w:p>
        </w:tc>
        <w:tc>
          <w:tcPr>
            <w:tcW w:w="1451" w:type="pct"/>
          </w:tcPr>
          <w:p w14:paraId="2C31D5BA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color w:val="00B050"/>
                <w:sz w:val="20"/>
                <w:szCs w:val="20"/>
                <w:lang w:val="en-US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min. 250 cd/m²</w:t>
            </w:r>
            <w:r w:rsidRPr="006B13DD">
              <w:rPr>
                <w:rFonts w:cstheme="minorHAnsi"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6" w:type="pct"/>
            <w:vMerge/>
          </w:tcPr>
          <w:p w14:paraId="0EE106EE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68BDC47D" w14:textId="77777777" w:rsidTr="0087794F">
        <w:trPr>
          <w:trHeight w:val="270"/>
        </w:trPr>
        <w:tc>
          <w:tcPr>
            <w:tcW w:w="811" w:type="pct"/>
            <w:vMerge/>
            <w:shd w:val="clear" w:color="auto" w:fill="auto"/>
          </w:tcPr>
          <w:p w14:paraId="76E542BD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62" w:type="pct"/>
          </w:tcPr>
          <w:p w14:paraId="543E52EE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Rodzaj matrycy</w:t>
            </w:r>
          </w:p>
        </w:tc>
        <w:tc>
          <w:tcPr>
            <w:tcW w:w="1451" w:type="pct"/>
          </w:tcPr>
          <w:p w14:paraId="7600617B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Matowa IPS</w:t>
            </w:r>
          </w:p>
        </w:tc>
        <w:tc>
          <w:tcPr>
            <w:tcW w:w="676" w:type="pct"/>
            <w:vMerge/>
          </w:tcPr>
          <w:p w14:paraId="07A8908A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1D7C140C" w14:textId="77777777" w:rsidTr="0087794F">
        <w:trPr>
          <w:trHeight w:val="284"/>
        </w:trPr>
        <w:tc>
          <w:tcPr>
            <w:tcW w:w="811" w:type="pct"/>
            <w:shd w:val="clear" w:color="auto" w:fill="auto"/>
          </w:tcPr>
          <w:p w14:paraId="5327DEC1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B13DD"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>Obudowa</w:t>
            </w:r>
          </w:p>
        </w:tc>
        <w:tc>
          <w:tcPr>
            <w:tcW w:w="3513" w:type="pct"/>
            <w:gridSpan w:val="2"/>
          </w:tcPr>
          <w:p w14:paraId="3B9968CE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Typu </w:t>
            </w:r>
            <w:proofErr w:type="spellStart"/>
            <w:r w:rsidRPr="006B13DD">
              <w:rPr>
                <w:rFonts w:cstheme="minorHAnsi"/>
                <w:bCs/>
                <w:sz w:val="20"/>
                <w:szCs w:val="20"/>
              </w:rPr>
              <w:t>All</w:t>
            </w:r>
            <w:proofErr w:type="spellEnd"/>
            <w:r w:rsidRPr="006B13DD">
              <w:rPr>
                <w:rFonts w:cstheme="minorHAnsi"/>
                <w:bCs/>
                <w:sz w:val="20"/>
                <w:szCs w:val="20"/>
              </w:rPr>
              <w:t>-in-One zintegrowana z monitorem min. 21,5”</w:t>
            </w:r>
          </w:p>
        </w:tc>
        <w:tc>
          <w:tcPr>
            <w:tcW w:w="676" w:type="pct"/>
            <w:vMerge/>
          </w:tcPr>
          <w:p w14:paraId="075686BF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7133D584" w14:textId="77777777" w:rsidTr="0087794F">
        <w:trPr>
          <w:trHeight w:val="284"/>
        </w:trPr>
        <w:tc>
          <w:tcPr>
            <w:tcW w:w="811" w:type="pct"/>
            <w:shd w:val="clear" w:color="auto" w:fill="auto"/>
          </w:tcPr>
          <w:p w14:paraId="3C19CEDA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513" w:type="pct"/>
            <w:gridSpan w:val="2"/>
          </w:tcPr>
          <w:p w14:paraId="45214767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Urządzenia muszą być wyprodukowane zgodnie z norą ISO 9001 oraz 50001 (certyfikaty załączyć do oferty)</w:t>
            </w:r>
          </w:p>
          <w:p w14:paraId="28BD1BD4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Deklaracja zgodności CE (załączyć do oferty)</w:t>
            </w:r>
          </w:p>
          <w:p w14:paraId="79E14C95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5343F5A6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44B3D072" w14:textId="77777777" w:rsidTr="0087794F">
        <w:tc>
          <w:tcPr>
            <w:tcW w:w="811" w:type="pct"/>
            <w:shd w:val="clear" w:color="auto" w:fill="auto"/>
          </w:tcPr>
          <w:p w14:paraId="6C931E97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System Operacyjny</w:t>
            </w:r>
          </w:p>
        </w:tc>
        <w:tc>
          <w:tcPr>
            <w:tcW w:w="3513" w:type="pct"/>
            <w:gridSpan w:val="2"/>
          </w:tcPr>
          <w:p w14:paraId="63096796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Zainstalowany system operacyjny Windows 10 Professional, klucz licencyjny zapisany trwale w BIOS, umożliwiać instalację systemu operacyjnego bez potrzeby ręcznego wpisywania klucza licencyjnego.</w:t>
            </w:r>
            <w:r w:rsidRPr="006B13DD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676" w:type="pct"/>
            <w:vMerge/>
          </w:tcPr>
          <w:p w14:paraId="7AD7D282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17D48776" w14:textId="77777777" w:rsidTr="0087794F">
        <w:tc>
          <w:tcPr>
            <w:tcW w:w="811" w:type="pct"/>
            <w:shd w:val="clear" w:color="auto" w:fill="auto"/>
          </w:tcPr>
          <w:p w14:paraId="41506BC6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Wymagania dodatkowe </w:t>
            </w:r>
          </w:p>
        </w:tc>
        <w:tc>
          <w:tcPr>
            <w:tcW w:w="3513" w:type="pct"/>
            <w:gridSpan w:val="2"/>
            <w:shd w:val="clear" w:color="auto" w:fill="auto"/>
          </w:tcPr>
          <w:p w14:paraId="454353E9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Wbudowane porty: </w:t>
            </w:r>
          </w:p>
          <w:p w14:paraId="42F6E856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1x  DP++ 1.4/HDCP 2.3 port </w:t>
            </w:r>
          </w:p>
          <w:p w14:paraId="153C0B27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  <w:lang w:val="en-US"/>
              </w:rPr>
            </w:pPr>
            <w:r w:rsidRPr="006B13DD">
              <w:rPr>
                <w:rFonts w:cstheme="minorHAnsi"/>
                <w:sz w:val="20"/>
                <w:szCs w:val="20"/>
                <w:lang w:val="en-US"/>
              </w:rPr>
              <w:t xml:space="preserve">1x USB 3.2 Gen 1 Type-C port </w:t>
            </w:r>
          </w:p>
          <w:p w14:paraId="3B849DD3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B13DD">
              <w:rPr>
                <w:rFonts w:cstheme="minorHAnsi"/>
                <w:bCs/>
                <w:sz w:val="20"/>
                <w:szCs w:val="20"/>
                <w:lang w:val="en-US"/>
              </w:rPr>
              <w:t xml:space="preserve">3x USB 3.2 Gen 1 Type-A port </w:t>
            </w:r>
          </w:p>
          <w:p w14:paraId="69A78C81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2x USB 2.0 </w:t>
            </w:r>
          </w:p>
          <w:p w14:paraId="5BC61D6F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Wymagane porty USB wbudowane, nie dopuszcza się stosowania rozgałęziaczy, </w:t>
            </w:r>
            <w:proofErr w:type="spellStart"/>
            <w:r w:rsidRPr="006B13DD">
              <w:rPr>
                <w:rFonts w:cstheme="minorHAnsi"/>
                <w:bCs/>
                <w:sz w:val="20"/>
                <w:szCs w:val="20"/>
              </w:rPr>
              <w:t>hub’ów</w:t>
            </w:r>
            <w:proofErr w:type="spellEnd"/>
            <w:r w:rsidRPr="006B13DD">
              <w:rPr>
                <w:rFonts w:cstheme="minorHAnsi"/>
                <w:bCs/>
                <w:sz w:val="20"/>
                <w:szCs w:val="20"/>
              </w:rPr>
              <w:t xml:space="preserve"> itp. Wszystkie porty dostępne dla użytkownika w najniższej możliwej regulacji wysokości </w:t>
            </w:r>
          </w:p>
          <w:p w14:paraId="5A640CBB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1x Universal audio </w:t>
            </w:r>
            <w:proofErr w:type="spellStart"/>
            <w:r w:rsidRPr="006B13DD">
              <w:rPr>
                <w:rFonts w:cstheme="minorHAnsi"/>
                <w:bCs/>
                <w:sz w:val="20"/>
                <w:szCs w:val="20"/>
              </w:rPr>
              <w:t>jack</w:t>
            </w:r>
            <w:proofErr w:type="spellEnd"/>
            <w:r w:rsidRPr="006B13DD">
              <w:rPr>
                <w:rFonts w:cstheme="minorHAnsi"/>
                <w:bCs/>
                <w:sz w:val="20"/>
                <w:szCs w:val="20"/>
              </w:rPr>
              <w:t xml:space="preserve"> z boku obudowy</w:t>
            </w:r>
          </w:p>
          <w:p w14:paraId="4B4940DE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B13DD">
              <w:rPr>
                <w:rFonts w:cstheme="minorHAnsi"/>
                <w:bCs/>
                <w:sz w:val="20"/>
                <w:szCs w:val="20"/>
                <w:lang w:val="en-US"/>
              </w:rPr>
              <w:t xml:space="preserve">1x  One Line-out audio </w:t>
            </w:r>
          </w:p>
          <w:p w14:paraId="544A63CE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6B13DD">
              <w:rPr>
                <w:rFonts w:cstheme="minorHAnsi"/>
                <w:bCs/>
                <w:sz w:val="20"/>
                <w:szCs w:val="20"/>
                <w:lang w:val="en-US"/>
              </w:rPr>
              <w:t>1x  RJ-45 port 10/100/1000 Mbps</w:t>
            </w:r>
          </w:p>
          <w:p w14:paraId="44E3C9E6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Czytnik kart SD min. 3.0 </w:t>
            </w:r>
          </w:p>
          <w:p w14:paraId="71C56441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 xml:space="preserve">Klawiatura USB w układzie polski programisty </w:t>
            </w:r>
          </w:p>
          <w:p w14:paraId="3CA3FA70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  <w:r w:rsidRPr="006B13DD">
              <w:rPr>
                <w:rFonts w:cstheme="minorHAnsi"/>
                <w:bCs/>
                <w:sz w:val="20"/>
                <w:szCs w:val="20"/>
              </w:rPr>
              <w:t>Mysz optyczna USB z dwoma przyciskami oraz rolką (</w:t>
            </w:r>
            <w:proofErr w:type="spellStart"/>
            <w:r w:rsidRPr="006B13DD">
              <w:rPr>
                <w:rFonts w:cstheme="minorHAnsi"/>
                <w:bCs/>
                <w:sz w:val="20"/>
                <w:szCs w:val="20"/>
              </w:rPr>
              <w:t>scroll</w:t>
            </w:r>
            <w:proofErr w:type="spellEnd"/>
            <w:r w:rsidRPr="006B13DD">
              <w:rPr>
                <w:rFonts w:cstheme="minorHAnsi"/>
                <w:bCs/>
                <w:sz w:val="20"/>
                <w:szCs w:val="20"/>
              </w:rPr>
              <w:t xml:space="preserve">) </w:t>
            </w:r>
          </w:p>
          <w:p w14:paraId="79CB7905" w14:textId="77777777" w:rsidR="001557D0" w:rsidRPr="006B13DD" w:rsidRDefault="001557D0" w:rsidP="0087794F">
            <w:pPr>
              <w:pStyle w:val="Bezodstpw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0DEEA8F5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7D0" w:rsidRPr="006B13DD" w14:paraId="07C31177" w14:textId="77777777" w:rsidTr="0087794F">
        <w:tc>
          <w:tcPr>
            <w:tcW w:w="811" w:type="pct"/>
            <w:shd w:val="clear" w:color="auto" w:fill="auto"/>
          </w:tcPr>
          <w:p w14:paraId="4F5D8625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>Warunki gwarancji</w:t>
            </w:r>
          </w:p>
          <w:p w14:paraId="51F00FD5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>Wsparcie techniczne</w:t>
            </w:r>
          </w:p>
        </w:tc>
        <w:tc>
          <w:tcPr>
            <w:tcW w:w="3513" w:type="pct"/>
            <w:gridSpan w:val="2"/>
          </w:tcPr>
          <w:p w14:paraId="019C48C8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 xml:space="preserve">Dedykowany portal techniczny producenta, umożliwiający Zamawiającemu zgłaszanie awarii oraz samodzielne zamawianie zamiennych komponentów. </w:t>
            </w:r>
          </w:p>
          <w:p w14:paraId="63A0D16F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6B13DD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6B13DD">
              <w:rPr>
                <w:rFonts w:cstheme="minorHAnsi"/>
                <w:sz w:val="20"/>
                <w:szCs w:val="20"/>
              </w:rPr>
              <w:t xml:space="preserve"> systemu operacyjnego)</w:t>
            </w:r>
          </w:p>
          <w:p w14:paraId="2B8F72AF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 xml:space="preserve">3-letnia gwarancja producenta świadczona na miejscu u klienta, </w:t>
            </w:r>
          </w:p>
          <w:p w14:paraId="392F5CF8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>Czas reakcji serwisu - do końca następnego dnia roboczego.</w:t>
            </w:r>
          </w:p>
          <w:p w14:paraId="690E752D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>Firma serwisująca musi posiadać ISO 9001:2015 na świadczenie usług serwisowych oraz posiadać autoryzacje producenta komputera – dokumenty potwierdzające załączyć do oferty.</w:t>
            </w:r>
          </w:p>
          <w:p w14:paraId="6AB22C71" w14:textId="77777777" w:rsidR="001557D0" w:rsidRPr="006B13DD" w:rsidRDefault="001557D0" w:rsidP="0087794F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B13DD">
              <w:rPr>
                <w:rFonts w:cstheme="minorHAnsi"/>
                <w:sz w:val="20"/>
                <w:szCs w:val="20"/>
              </w:rPr>
              <w:t xml:space="preserve">Serwis urządzeń musi być realizowany przez Producenta lub Autoryzowanego Partnera Serwisowego Producenta </w:t>
            </w:r>
          </w:p>
        </w:tc>
        <w:tc>
          <w:tcPr>
            <w:tcW w:w="676" w:type="pct"/>
            <w:vMerge/>
          </w:tcPr>
          <w:p w14:paraId="505FD6DF" w14:textId="77777777" w:rsidR="001557D0" w:rsidRPr="006B13DD" w:rsidRDefault="001557D0" w:rsidP="008779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81BDA6" w14:textId="77777777" w:rsidR="001557D0" w:rsidRPr="005246EC" w:rsidRDefault="001557D0" w:rsidP="001557D0">
      <w:pPr>
        <w:spacing w:after="200" w:line="276" w:lineRule="auto"/>
        <w:ind w:left="720"/>
        <w:rPr>
          <w:rFonts w:eastAsia="Times New Roman" w:cstheme="minorHAnsi"/>
          <w:color w:val="00000A"/>
          <w:sz w:val="20"/>
          <w:szCs w:val="20"/>
        </w:rPr>
      </w:pPr>
    </w:p>
    <w:p w14:paraId="495564B8" w14:textId="77777777" w:rsidR="001557D0" w:rsidRPr="005246EC" w:rsidRDefault="001557D0" w:rsidP="001557D0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6C05B165" w14:textId="77777777" w:rsidR="001557D0" w:rsidRPr="005246EC" w:rsidRDefault="001557D0" w:rsidP="001557D0">
      <w:pPr>
        <w:spacing w:after="200" w:line="276" w:lineRule="auto"/>
        <w:jc w:val="center"/>
        <w:rPr>
          <w:rFonts w:eastAsia="Times New Roman" w:cstheme="minorHAnsi"/>
          <w:color w:val="00000A"/>
          <w:sz w:val="20"/>
          <w:szCs w:val="20"/>
        </w:rPr>
      </w:pPr>
      <w:r w:rsidRPr="005246EC">
        <w:rPr>
          <w:rFonts w:eastAsia="Times New Roman" w:cstheme="minorHAnsi"/>
          <w:color w:val="00000A"/>
          <w:sz w:val="20"/>
          <w:szCs w:val="20"/>
        </w:rPr>
        <w:t>6.Elementy dodatkowe w tym sieciowe -  w skład wchodzą poniższe elementy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559"/>
        <w:gridCol w:w="6663"/>
        <w:gridCol w:w="1277"/>
      </w:tblGrid>
      <w:tr w:rsidR="001557D0" w:rsidRPr="005246EC" w14:paraId="0B4E3B14" w14:textId="77777777" w:rsidTr="0087794F">
        <w:tc>
          <w:tcPr>
            <w:tcW w:w="821" w:type="pct"/>
            <w:tcMar>
              <w:left w:w="93" w:type="dxa"/>
            </w:tcMar>
          </w:tcPr>
          <w:p w14:paraId="317365A1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3507" w:type="pct"/>
            <w:tcMar>
              <w:left w:w="93" w:type="dxa"/>
            </w:tcMar>
          </w:tcPr>
          <w:p w14:paraId="330EA7BB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72" w:type="pct"/>
            <w:tcMar>
              <w:left w:w="93" w:type="dxa"/>
            </w:tcMar>
          </w:tcPr>
          <w:p w14:paraId="54458D65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1557D0" w:rsidRPr="005246EC" w14:paraId="6E7EAED6" w14:textId="77777777" w:rsidTr="0087794F">
        <w:tc>
          <w:tcPr>
            <w:tcW w:w="821" w:type="pct"/>
            <w:tcMar>
              <w:left w:w="93" w:type="dxa"/>
            </w:tcMar>
          </w:tcPr>
          <w:p w14:paraId="533D2A8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3507" w:type="pct"/>
            <w:tcMar>
              <w:left w:w="93" w:type="dxa"/>
            </w:tcMar>
          </w:tcPr>
          <w:p w14:paraId="6C949890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 xml:space="preserve">Przełącznik sieciowy </w:t>
            </w:r>
          </w:p>
          <w:p w14:paraId="1BADB643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Urządzenie spełniające minimalne parametry lub równoważny: </w:t>
            </w:r>
          </w:p>
          <w:p w14:paraId="7235FC2F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Porty fizyczne: </w:t>
            </w:r>
          </w:p>
          <w:p w14:paraId="1C187AB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Min. 16 portów 10/100/1000BASE-T</w:t>
            </w:r>
          </w:p>
          <w:p w14:paraId="722921E3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Architektura sieci Gigabit Ethernet</w:t>
            </w:r>
          </w:p>
          <w:p w14:paraId="2F05E605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Całkowita liczba portów 48</w:t>
            </w:r>
          </w:p>
          <w:p w14:paraId="10561EAB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Rodzaje wejść / wyjść RJ-45 10/100/1000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Mbps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- 16 szt.</w:t>
            </w:r>
          </w:p>
          <w:p w14:paraId="52E33939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721714E6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Gwarancja: minimum  36 miesięcy , produkt musi pochodzić z Polskiego kanału dystrybucji w obsługą zgłoszeń gwarancyjnych w Polsce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. </w:t>
            </w:r>
          </w:p>
          <w:p w14:paraId="7A89A98C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Wymagany montaż, instalacja i konfiguracja </w:t>
            </w:r>
          </w:p>
        </w:tc>
        <w:tc>
          <w:tcPr>
            <w:tcW w:w="672" w:type="pct"/>
            <w:tcMar>
              <w:left w:w="93" w:type="dxa"/>
            </w:tcMar>
          </w:tcPr>
          <w:p w14:paraId="0E3A529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</w:tbl>
    <w:p w14:paraId="0D0634FE" w14:textId="77777777" w:rsidR="001557D0" w:rsidRPr="005246EC" w:rsidRDefault="001557D0" w:rsidP="001557D0">
      <w:pPr>
        <w:rPr>
          <w:rFonts w:eastAsia="Times New Roman" w:cstheme="minorHAnsi"/>
          <w:color w:val="00000A"/>
          <w:sz w:val="20"/>
          <w:szCs w:val="20"/>
        </w:rPr>
      </w:pPr>
    </w:p>
    <w:p w14:paraId="422BA175" w14:textId="77777777" w:rsidR="001557D0" w:rsidRPr="005246EC" w:rsidRDefault="001557D0" w:rsidP="001557D0">
      <w:pPr>
        <w:jc w:val="center"/>
        <w:rPr>
          <w:rFonts w:eastAsia="Times New Roman" w:cstheme="minorHAnsi"/>
          <w:color w:val="00000A"/>
          <w:sz w:val="20"/>
          <w:szCs w:val="20"/>
        </w:rPr>
      </w:pPr>
      <w:r w:rsidRPr="005246EC">
        <w:rPr>
          <w:rFonts w:eastAsia="Times New Roman" w:cstheme="minorHAnsi"/>
          <w:color w:val="00000A"/>
          <w:sz w:val="20"/>
          <w:szCs w:val="20"/>
        </w:rPr>
        <w:t>7. Akcesoria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1557D0" w:rsidRPr="005246EC" w14:paraId="61AFD773" w14:textId="77777777" w:rsidTr="0087794F">
        <w:tc>
          <w:tcPr>
            <w:tcW w:w="257" w:type="pct"/>
            <w:tcMar>
              <w:left w:w="93" w:type="dxa"/>
            </w:tcMar>
          </w:tcPr>
          <w:p w14:paraId="1EDDCD4A" w14:textId="77777777" w:rsidR="001557D0" w:rsidRPr="005246EC" w:rsidRDefault="001557D0" w:rsidP="0087794F">
            <w:pPr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3E1943CF" w14:textId="77777777" w:rsidR="001557D0" w:rsidRPr="005246EC" w:rsidRDefault="001557D0" w:rsidP="0087794F">
            <w:pPr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5" w:type="pct"/>
            <w:tcMar>
              <w:left w:w="93" w:type="dxa"/>
            </w:tcMar>
          </w:tcPr>
          <w:p w14:paraId="6A4B3151" w14:textId="77777777" w:rsidR="001557D0" w:rsidRPr="005246EC" w:rsidRDefault="001557D0" w:rsidP="0087794F">
            <w:pPr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1557D0" w:rsidRPr="005246EC" w14:paraId="76B36BB2" w14:textId="77777777" w:rsidTr="0087794F">
        <w:trPr>
          <w:trHeight w:val="5148"/>
        </w:trPr>
        <w:tc>
          <w:tcPr>
            <w:tcW w:w="257" w:type="pct"/>
            <w:tcMar>
              <w:left w:w="93" w:type="dxa"/>
            </w:tcMar>
          </w:tcPr>
          <w:p w14:paraId="31E94D9D" w14:textId="77777777" w:rsidR="001557D0" w:rsidRPr="005246EC" w:rsidRDefault="001557D0" w:rsidP="0087794F">
            <w:pPr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5E535D05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Szafa instalacyjna RACK</w:t>
            </w:r>
          </w:p>
          <w:p w14:paraId="3F24729E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744DDD27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- Wysokość: 15U (całkowita 770 mm),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Szerokość: 570 mm</w:t>
            </w:r>
          </w:p>
          <w:p w14:paraId="6A2A257D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- Długość: 450 mm</w:t>
            </w:r>
          </w:p>
          <w:p w14:paraId="6DED2438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- Maksymalna głębokość robocza/montażowa: 261 mm (z możliwością regulacji o 5 przesunięć po 20 mm z przodu jak i z tyłu),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Materiał szkieletu: Wysokiej, produkcyjnej jakości (SPCC) stal walcowana na zimno,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Klasa szczelności (zgodnie z EN 60529): IP20,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Sufitowy i podłogowy panel po 2 miejsca na wentylatory (120 x 120 mm) oraz wyłamywane przepusty kablowe,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Drzwi przednie: zdejmowane, z uziemieniem oraz z możliwością obustronnego montażu i obrotu do 180°, wyposażone w szybę hartowaną o grubości 5 mm oraz zamocowany zamek,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Drzwi boczne: zdejmowane, z uziemieniem, pełne stalowe zatrzaskowe, wyposażone w zamocowany zamek,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 xml:space="preserve">- Tył: bez możliwości zdjęcia/odsłonięcia. </w:t>
            </w:r>
          </w:p>
          <w:p w14:paraId="3D936331" w14:textId="77777777" w:rsidR="001557D0" w:rsidRPr="00CC1B28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- Malowanie: RAL9004, powierzchnia odtłuszczona, wytrawiona,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fosfatowana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, lakierowanie proszkowe w powłoce matowej,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Nośność statyczna szkieletu: do 60 kg,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 xml:space="preserve">- Spełnione normy RACK oraz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RoHS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(deklaracje znajdują się na stronie producenta).</w:t>
            </w:r>
          </w:p>
        </w:tc>
        <w:tc>
          <w:tcPr>
            <w:tcW w:w="615" w:type="pct"/>
            <w:tcMar>
              <w:left w:w="93" w:type="dxa"/>
            </w:tcMar>
          </w:tcPr>
          <w:p w14:paraId="5A51298A" w14:textId="77777777" w:rsidR="001557D0" w:rsidRPr="005246EC" w:rsidRDefault="001557D0" w:rsidP="0087794F">
            <w:pPr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1557D0" w:rsidRPr="005246EC" w14:paraId="5F4EE29D" w14:textId="77777777" w:rsidTr="0087794F">
        <w:trPr>
          <w:trHeight w:val="888"/>
        </w:trPr>
        <w:tc>
          <w:tcPr>
            <w:tcW w:w="257" w:type="pct"/>
            <w:tcMar>
              <w:left w:w="93" w:type="dxa"/>
            </w:tcMar>
          </w:tcPr>
          <w:p w14:paraId="5C378053" w14:textId="77777777" w:rsidR="001557D0" w:rsidRPr="005246EC" w:rsidRDefault="001557D0" w:rsidP="0087794F">
            <w:pPr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5842E94F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b/>
                <w:color w:val="00000A"/>
                <w:sz w:val="20"/>
                <w:szCs w:val="20"/>
              </w:rPr>
              <w:t>Listwa zasilająca RACK</w:t>
            </w:r>
          </w:p>
          <w:p w14:paraId="19FD70E4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2AE0919A" w14:textId="77777777" w:rsidR="001557D0" w:rsidRPr="005246EC" w:rsidRDefault="001557D0" w:rsidP="0087794F">
            <w:pPr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- Wysokość: 1U,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Zakres napięcia: 220V ~ 250V,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Zakres częstotliwości: 50Hz / 60Hz,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Maksymalna moc pracy listwy: 4000W,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Bezpiecznik: automatyczny. Uaktywniony jeśli świeci się zielony LED,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Max. natężenie pracy przełącznika: 16A,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Max. natężenie ochrony przeciwprzepięciowej: 3000A ~ 5000A,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Materiał wykonania listwy: aluminium,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 xml:space="preserve">- Typ wtyczki kabla wejściowego: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uni-schuko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(DIN 49441), 16A,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 xml:space="preserve">- Rodzaj i typ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pinów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kabla wejściowego: pełne, mosiądz,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Typ i ilość gniazd wyjściowych: francuskie x6 (NF C 61-314),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 xml:space="preserve">- Rodzaj i typ </w:t>
            </w:r>
            <w:proofErr w:type="spellStart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pinów</w:t>
            </w:r>
            <w:proofErr w:type="spellEnd"/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gniazd wyjściowych: pełne, mosiądz,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Długość i rodzaj kabla: 2m, 3 żyłowy, przekrój 1.5mm^2. Zgodny z VDE,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br/>
              <w:t>- Odkręcane uszy montażowe (możliwość ich odwrócenia),</w:t>
            </w:r>
          </w:p>
          <w:p w14:paraId="043E925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6F80114D" w14:textId="77777777" w:rsidR="001557D0" w:rsidRPr="005246EC" w:rsidRDefault="001557D0" w:rsidP="0087794F">
            <w:pPr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  <w:tc>
          <w:tcPr>
            <w:tcW w:w="615" w:type="pct"/>
            <w:tcMar>
              <w:left w:w="93" w:type="dxa"/>
            </w:tcMar>
          </w:tcPr>
          <w:p w14:paraId="1F24BC0C" w14:textId="77777777" w:rsidR="001557D0" w:rsidRPr="005246EC" w:rsidRDefault="001557D0" w:rsidP="0087794F">
            <w:pPr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3 szt.</w:t>
            </w:r>
          </w:p>
        </w:tc>
      </w:tr>
    </w:tbl>
    <w:p w14:paraId="786E7273" w14:textId="77777777" w:rsidR="001557D0" w:rsidRDefault="001557D0" w:rsidP="001557D0">
      <w:pPr>
        <w:rPr>
          <w:rFonts w:eastAsia="Times New Roman" w:cstheme="minorHAnsi"/>
          <w:color w:val="00000A"/>
          <w:sz w:val="20"/>
          <w:szCs w:val="20"/>
        </w:rPr>
      </w:pPr>
    </w:p>
    <w:p w14:paraId="4029AF92" w14:textId="77777777" w:rsidR="001557D0" w:rsidRDefault="001557D0" w:rsidP="001557D0">
      <w:pPr>
        <w:jc w:val="center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</w:rPr>
        <w:t>8. Informacje dodatkowe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1557D0" w:rsidRPr="005246EC" w14:paraId="5CB4CD0C" w14:textId="77777777" w:rsidTr="0087794F">
        <w:tc>
          <w:tcPr>
            <w:tcW w:w="257" w:type="pct"/>
            <w:tcMar>
              <w:left w:w="93" w:type="dxa"/>
            </w:tcMar>
          </w:tcPr>
          <w:p w14:paraId="1A414F61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68EFFD3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46F91559" w14:textId="77777777" w:rsidR="001557D0" w:rsidRPr="005246EC" w:rsidRDefault="001557D0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1557D0" w:rsidRPr="005246EC" w14:paraId="0CB5DF4E" w14:textId="77777777" w:rsidTr="0087794F">
        <w:tc>
          <w:tcPr>
            <w:tcW w:w="257" w:type="pct"/>
            <w:tcMar>
              <w:left w:w="93" w:type="dxa"/>
            </w:tcMar>
          </w:tcPr>
          <w:p w14:paraId="1F2B3DC5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58ED846F" w14:textId="77777777" w:rsidR="001557D0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-</w:t>
            </w:r>
            <w:r w:rsidRPr="00B07F0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Zamawiający wymaga aby wykonawca przed podpisaniem umowy dokonał wizj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i</w:t>
            </w:r>
            <w:r w:rsidRPr="00B07F0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 lokalnej 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w miejscu realizacji </w:t>
            </w:r>
            <w:r w:rsidRPr="00B07F0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 celu zapozna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nia</w:t>
            </w:r>
            <w:r w:rsidRPr="00B07F0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 się z infrastruktur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ą</w:t>
            </w:r>
            <w:r w:rsidRPr="00B07F0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 sieciową 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sali lekcyjnej </w:t>
            </w:r>
          </w:p>
          <w:p w14:paraId="2AFE764F" w14:textId="77777777" w:rsidR="001557D0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F0D8252" w14:textId="77777777" w:rsidR="001557D0" w:rsidRPr="00B07F03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07F0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Wykonawca, który w ofercie powoła się na zastosowanie produktów równoważnych opisanych w opisie przedmiotu zamówienia jest zobowiązany wykazać, że oferowane przez </w:t>
            </w:r>
            <w:r w:rsidRPr="00B07F0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niego produkty spełniają wymagania określone przez Zamawiającego. Wykonawca zobowiązany jest w takim przypadku wykazać, że dostarczone przez niego urządzenia spełniają takie same wymagania jak produkty określone przez Zamawiającego dotyczące parametrów. Przez produkt równoważny Zamawiający rozumie urządzenia o parametrach i standardach jakościowych takich samych bądź lepszych w stosunku do urządzeń wskazanych (pożądanych) przez Zamawiającego.</w:t>
            </w:r>
          </w:p>
          <w:p w14:paraId="444D8AE3" w14:textId="77777777" w:rsidR="001557D0" w:rsidRPr="00B07F03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07F0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Wykazując równoważność Wykonawca musi dać dowód, że oferowany produkt ma porównywalne parametry</w:t>
            </w:r>
          </w:p>
          <w:p w14:paraId="6DD5ED1F" w14:textId="77777777" w:rsidR="001557D0" w:rsidRPr="00B07F03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2F6A31E" w14:textId="77777777" w:rsidR="001557D0" w:rsidRPr="00B07F03" w:rsidRDefault="001557D0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07F0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UWAGA: Treść oferty, precyzująca oferowane produkty i rozwiązania, musi być ustalona w terminie składania ofert i nie może podlegać dookreśleniu po upływie tego terminu. Wykonawca oferujący rozwiązania równoważne ma obowiązek wykazać, że przedstawione w treści oferty rozwiązania spełniają określone przez Zamawiającego wymagania (wyrok Krajowej Izby Odwoławczej z 24 lutego 2017 r.; sygn. akt KIO 265/17)</w:t>
            </w:r>
          </w:p>
          <w:p w14:paraId="0ADC7C42" w14:textId="77777777" w:rsidR="001557D0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797B8F5" w14:textId="77777777" w:rsidR="001557D0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229F65B3" w14:textId="77777777" w:rsidR="001557D0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80D3D92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0EFFF710" w14:textId="77777777" w:rsidR="001557D0" w:rsidRPr="005246EC" w:rsidRDefault="001557D0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</w:tbl>
    <w:p w14:paraId="3844798B" w14:textId="77777777" w:rsidR="001557D0" w:rsidRDefault="001557D0" w:rsidP="001557D0">
      <w:pPr>
        <w:rPr>
          <w:rFonts w:eastAsia="Times New Roman" w:cstheme="minorHAnsi"/>
          <w:color w:val="00000A"/>
          <w:sz w:val="20"/>
          <w:szCs w:val="20"/>
        </w:rPr>
      </w:pPr>
    </w:p>
    <w:p w14:paraId="35F7AAE7" w14:textId="77777777" w:rsidR="001557D0" w:rsidRDefault="001557D0" w:rsidP="001557D0">
      <w:pPr>
        <w:rPr>
          <w:rFonts w:eastAsia="Times New Roman" w:cstheme="minorHAnsi"/>
          <w:color w:val="00000A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64331C" w:rsidRPr="005246EC" w14:paraId="5164B055" w14:textId="77777777" w:rsidTr="0087794F">
        <w:tc>
          <w:tcPr>
            <w:tcW w:w="9498" w:type="dxa"/>
            <w:tcMar>
              <w:left w:w="93" w:type="dxa"/>
            </w:tcMar>
          </w:tcPr>
          <w:p w14:paraId="1BA9851F" w14:textId="77777777" w:rsidR="0064331C" w:rsidRPr="005246EC" w:rsidRDefault="0064331C" w:rsidP="008779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 w:rsidRPr="00014300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URZĄDZENIE WIELOFUNKCYJNE</w:t>
            </w:r>
          </w:p>
        </w:tc>
      </w:tr>
    </w:tbl>
    <w:p w14:paraId="1ECD7DF4" w14:textId="77777777" w:rsidR="0064331C" w:rsidRDefault="0064331C" w:rsidP="0064331C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9"/>
        <w:gridCol w:w="7840"/>
        <w:gridCol w:w="1170"/>
      </w:tblGrid>
      <w:tr w:rsidR="0064331C" w:rsidRPr="005246EC" w14:paraId="62D0E4D1" w14:textId="77777777" w:rsidTr="00A35ABB">
        <w:tc>
          <w:tcPr>
            <w:tcW w:w="257" w:type="pct"/>
            <w:tcMar>
              <w:left w:w="93" w:type="dxa"/>
            </w:tcMar>
          </w:tcPr>
          <w:p w14:paraId="4C65C1A5" w14:textId="77777777" w:rsidR="0064331C" w:rsidRPr="005246EC" w:rsidRDefault="0064331C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7" w:type="pct"/>
            <w:tcMar>
              <w:left w:w="93" w:type="dxa"/>
            </w:tcMar>
          </w:tcPr>
          <w:p w14:paraId="76C2C622" w14:textId="77777777" w:rsidR="0064331C" w:rsidRPr="005246EC" w:rsidRDefault="0064331C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2937F579" w14:textId="77777777" w:rsidR="0064331C" w:rsidRPr="005246EC" w:rsidRDefault="0064331C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64331C" w:rsidRPr="005246EC" w14:paraId="62249266" w14:textId="77777777" w:rsidTr="00A35ABB">
        <w:tc>
          <w:tcPr>
            <w:tcW w:w="257" w:type="pct"/>
            <w:tcMar>
              <w:left w:w="93" w:type="dxa"/>
            </w:tcMar>
          </w:tcPr>
          <w:p w14:paraId="02E7192B" w14:textId="77777777" w:rsidR="0064331C" w:rsidRPr="005246EC" w:rsidRDefault="0064331C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7" w:type="pct"/>
            <w:tcMar>
              <w:left w:w="93" w:type="dxa"/>
            </w:tcMar>
          </w:tcPr>
          <w:p w14:paraId="76BD4808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Prędkość drukowania (mono i w kolorze) A4: 26 str./min.</w:t>
            </w:r>
          </w:p>
          <w:p w14:paraId="56814AB3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Rozdzielczość: optyczna 1200 x 1200 </w:t>
            </w:r>
            <w:proofErr w:type="spellStart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dpi</w:t>
            </w:r>
            <w:proofErr w:type="spellEnd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, interpolowana 9600 x 600 </w:t>
            </w:r>
            <w:proofErr w:type="spellStart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dpi</w:t>
            </w:r>
            <w:proofErr w:type="spellEnd"/>
          </w:p>
          <w:p w14:paraId="391BA63F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Interfejsy: 10Base-T, 100Base-TX, 1000Base-T, USB 2.0 (urządzenie i host), USB 3.0 (urządzenie i host)</w:t>
            </w:r>
          </w:p>
          <w:p w14:paraId="74C583F8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Języki opisu strony: standard - PCL6, opcjonalnie - Adobe PostScript3</w:t>
            </w:r>
          </w:p>
          <w:p w14:paraId="5864AD10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Pamięć: 5 GB</w:t>
            </w:r>
          </w:p>
          <w:p w14:paraId="29503547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Twardy dysk: standard 128 GB SSD/ opcja 512 GB SSD</w:t>
            </w:r>
          </w:p>
          <w:p w14:paraId="05189EF1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Panel sterowania: dotykowy, kolorowy , 10-calowy, ruchomy</w:t>
            </w:r>
          </w:p>
          <w:p w14:paraId="1C96353B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Prędkość skanowania: 80 str./min.</w:t>
            </w:r>
          </w:p>
          <w:p w14:paraId="4984DC52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Kasety na papier: co najmniej 2 o łącznej pojemności 1100 ark. (80 g/m2) i podajnik boczny z możliwością drukowania na papierze </w:t>
            </w:r>
            <w:proofErr w:type="spellStart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banerowym</w:t>
            </w:r>
            <w:proofErr w:type="spellEnd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(320 x 1300 mm)</w:t>
            </w:r>
          </w:p>
          <w:p w14:paraId="0904FEFF" w14:textId="3BC79690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Co najmniej 2 kasety obsługujące format papieru A</w:t>
            </w:r>
            <w:r w:rsidR="007F20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5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– SRA3</w:t>
            </w:r>
          </w:p>
          <w:p w14:paraId="1FB741DF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Obsługiwana gramatura papieru w kasetach: 60 – 300 g/m2</w:t>
            </w:r>
          </w:p>
          <w:p w14:paraId="5466DB8E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Sortowanie z przesunięciem dla formatów A4 i A3</w:t>
            </w:r>
          </w:p>
          <w:p w14:paraId="0901C4BC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Pojemność tacy odbiorczej: 400 ark. (80 g/m2)</w:t>
            </w:r>
          </w:p>
          <w:p w14:paraId="23E51439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Bezpieczeństwo: wbudowany moduł TPM</w:t>
            </w:r>
          </w:p>
          <w:p w14:paraId="2645A3D4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Możliwość podglądu prac kopiowania / skanowania na panelu sterowania z możliwością edycji (zmiana kolejności stron, obracanie stron, usuwanie stron, strefowe usuwanie treści) przed zatwierdzeniem pracy</w:t>
            </w:r>
          </w:p>
          <w:p w14:paraId="58AABCAD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Możliwość skanowania do: TIFF, JPEG, PDF, PDF/A-1b, szyfrowany PDF, XPS, JPEG, opcjonalnie do PDF/A-1a, </w:t>
            </w:r>
            <w:proofErr w:type="spellStart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przeszukiwalny</w:t>
            </w:r>
            <w:proofErr w:type="spellEnd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PDF, </w:t>
            </w:r>
            <w:proofErr w:type="spellStart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pptx</w:t>
            </w:r>
            <w:proofErr w:type="spellEnd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docx</w:t>
            </w:r>
            <w:proofErr w:type="spellEnd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xlsx</w:t>
            </w:r>
            <w:proofErr w:type="spellEnd"/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, Compact PDF</w:t>
            </w:r>
          </w:p>
          <w:p w14:paraId="29152FB0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Podział skanowanego dokumentu na oddzielne pliki o określonej ilości stron</w:t>
            </w:r>
          </w:p>
          <w:p w14:paraId="2CD32990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Funkcja wydruku podążającego dla 10 urządzeń</w:t>
            </w:r>
          </w:p>
          <w:p w14:paraId="3BEE3CC0" w14:textId="77777777" w:rsidR="0064331C" w:rsidRPr="00014300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System automatycznego wysuwania tonera – pojemnik z tonerem zostanie automatycznie wysunięty, gdy zostanie wyczerpany</w:t>
            </w:r>
          </w:p>
          <w:p w14:paraId="3D9D5782" w14:textId="77777777" w:rsidR="0064331C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143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Obsługa oprogramowania typu SIEM</w:t>
            </w:r>
          </w:p>
          <w:p w14:paraId="5832F42F" w14:textId="77777777" w:rsidR="0064331C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-Gwarancja 36 </w:t>
            </w:r>
            <w:proofErr w:type="spellStart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msc</w:t>
            </w:r>
            <w:proofErr w:type="spellEnd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przez autoryzowany serwis producenta</w:t>
            </w:r>
          </w:p>
          <w:p w14:paraId="35CEA6BC" w14:textId="77777777" w:rsidR="0064331C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-Komplet oryginalnych tonerów: 40 000 tys. kopii czarny, kolorowy 24 000 tys. kopii</w:t>
            </w:r>
          </w:p>
          <w:p w14:paraId="53DF5735" w14:textId="77777777" w:rsidR="0064331C" w:rsidRDefault="0064331C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A216F16" w14:textId="77777777" w:rsidR="0064331C" w:rsidRDefault="0064331C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2FAF68DF" w14:textId="77777777" w:rsidR="0064331C" w:rsidRPr="0060796F" w:rsidRDefault="0064331C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Wymagana d</w:t>
            </w:r>
            <w:r w:rsidRPr="0017143A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ostawa, montaż, 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konfiguracja z istniejącą infrastrukturą </w:t>
            </w:r>
          </w:p>
        </w:tc>
        <w:tc>
          <w:tcPr>
            <w:tcW w:w="614" w:type="pct"/>
            <w:tcMar>
              <w:left w:w="93" w:type="dxa"/>
            </w:tcMar>
          </w:tcPr>
          <w:p w14:paraId="77571098" w14:textId="77777777" w:rsidR="0064331C" w:rsidRPr="005246EC" w:rsidRDefault="0064331C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A35ABB" w:rsidRPr="005246EC" w14:paraId="1095C11C" w14:textId="77777777" w:rsidTr="00A35ABB">
        <w:tc>
          <w:tcPr>
            <w:tcW w:w="5000" w:type="pct"/>
            <w:gridSpan w:val="3"/>
            <w:tcMar>
              <w:left w:w="93" w:type="dxa"/>
            </w:tcMar>
          </w:tcPr>
          <w:p w14:paraId="7A6F0813" w14:textId="77777777" w:rsidR="00A35ABB" w:rsidRPr="005246EC" w:rsidRDefault="00A35ABB" w:rsidP="008779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lastRenderedPageBreak/>
              <w:t>WYPOSAŻENIE POZOSTAŁE</w:t>
            </w:r>
          </w:p>
        </w:tc>
      </w:tr>
    </w:tbl>
    <w:p w14:paraId="5C1DFA8E" w14:textId="77777777" w:rsidR="00A35ABB" w:rsidRDefault="00A35ABB" w:rsidP="00A35ABB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9"/>
        <w:gridCol w:w="7840"/>
        <w:gridCol w:w="1170"/>
      </w:tblGrid>
      <w:tr w:rsidR="00A35ABB" w:rsidRPr="005246EC" w14:paraId="53CA665E" w14:textId="77777777" w:rsidTr="009F7BBC">
        <w:tc>
          <w:tcPr>
            <w:tcW w:w="257" w:type="pct"/>
            <w:tcMar>
              <w:left w:w="93" w:type="dxa"/>
            </w:tcMar>
          </w:tcPr>
          <w:p w14:paraId="0521F9F3" w14:textId="77777777" w:rsidR="00A35ABB" w:rsidRPr="005246EC" w:rsidRDefault="00A35ABB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7" w:type="pct"/>
            <w:tcMar>
              <w:left w:w="93" w:type="dxa"/>
            </w:tcMar>
          </w:tcPr>
          <w:p w14:paraId="037E8306" w14:textId="77777777" w:rsidR="00A35ABB" w:rsidRPr="005246EC" w:rsidRDefault="00A35ABB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277522F2" w14:textId="77777777" w:rsidR="00A35ABB" w:rsidRPr="005246EC" w:rsidRDefault="00A35ABB" w:rsidP="0087794F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35ABB" w:rsidRPr="005246EC" w14:paraId="4E2497A6" w14:textId="77777777" w:rsidTr="009F7BBC">
        <w:tc>
          <w:tcPr>
            <w:tcW w:w="257" w:type="pct"/>
            <w:tcMar>
              <w:left w:w="93" w:type="dxa"/>
            </w:tcMar>
          </w:tcPr>
          <w:p w14:paraId="6D80D961" w14:textId="0A5C327B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7" w:type="pct"/>
            <w:tcMar>
              <w:left w:w="93" w:type="dxa"/>
            </w:tcMar>
          </w:tcPr>
          <w:p w14:paraId="032061BE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Mikrofalówka </w:t>
            </w:r>
          </w:p>
          <w:p w14:paraId="0C52611C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F6433A8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-800W</w:t>
            </w:r>
          </w:p>
          <w:p w14:paraId="521EA59D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czarny</w:t>
            </w:r>
          </w:p>
          <w:p w14:paraId="7CC450AC" w14:textId="77777777" w:rsidR="00A35ABB" w:rsidRPr="00324A19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-Wbudowany wyświetlacz elektroniczny </w:t>
            </w:r>
          </w:p>
        </w:tc>
        <w:tc>
          <w:tcPr>
            <w:tcW w:w="614" w:type="pct"/>
            <w:tcMar>
              <w:left w:w="93" w:type="dxa"/>
            </w:tcMar>
          </w:tcPr>
          <w:p w14:paraId="1257D21F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A35ABB" w:rsidRPr="005246EC" w14:paraId="77838CC0" w14:textId="77777777" w:rsidTr="009F7BBC">
        <w:tc>
          <w:tcPr>
            <w:tcW w:w="257" w:type="pct"/>
            <w:tcMar>
              <w:left w:w="93" w:type="dxa"/>
            </w:tcMar>
          </w:tcPr>
          <w:p w14:paraId="6CDA9178" w14:textId="1795DD3B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7" w:type="pct"/>
            <w:tcMar>
              <w:left w:w="93" w:type="dxa"/>
            </w:tcMar>
          </w:tcPr>
          <w:p w14:paraId="180BA474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Czajnik elektryczny </w:t>
            </w:r>
          </w:p>
          <w:p w14:paraId="11B0B35C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2DD9342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-Przeznaczenie – pomieszczenie gospodarcze</w:t>
            </w:r>
          </w:p>
          <w:p w14:paraId="496725B7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-Pojemność 1.7 l</w:t>
            </w:r>
          </w:p>
          <w:p w14:paraId="151EB60C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Biały</w:t>
            </w:r>
          </w:p>
          <w:p w14:paraId="563AB8A9" w14:textId="77777777" w:rsidR="00A35ABB" w:rsidRPr="0037676F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-Materiał wykonania - metal</w:t>
            </w:r>
          </w:p>
        </w:tc>
        <w:tc>
          <w:tcPr>
            <w:tcW w:w="614" w:type="pct"/>
            <w:tcMar>
              <w:left w:w="93" w:type="dxa"/>
            </w:tcMar>
          </w:tcPr>
          <w:p w14:paraId="25CAFE1E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A35ABB" w:rsidRPr="005246EC" w14:paraId="1D1B277B" w14:textId="77777777" w:rsidTr="009F7BBC">
        <w:tc>
          <w:tcPr>
            <w:tcW w:w="257" w:type="pct"/>
            <w:tcMar>
              <w:left w:w="93" w:type="dxa"/>
            </w:tcMar>
          </w:tcPr>
          <w:p w14:paraId="0CBBA960" w14:textId="0ADACB22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7" w:type="pct"/>
            <w:tcMar>
              <w:left w:w="93" w:type="dxa"/>
            </w:tcMar>
          </w:tcPr>
          <w:p w14:paraId="165D72A9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71758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Ekspres do kawy</w:t>
            </w:r>
          </w:p>
          <w:p w14:paraId="1A048C5F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B89DD39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-Ekspres ciśnieniowy, automatyczny</w:t>
            </w:r>
          </w:p>
          <w:p w14:paraId="32F89CD7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-Moc 1500 W</w:t>
            </w:r>
          </w:p>
          <w:p w14:paraId="06A5A260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czarny</w:t>
            </w:r>
          </w:p>
          <w:p w14:paraId="1B52EE2E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788221E" w14:textId="77777777" w:rsidR="00A35ABB" w:rsidRPr="00E85D4D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Funkcje: mielenie kawy, spienianie mleka</w:t>
            </w:r>
          </w:p>
        </w:tc>
        <w:tc>
          <w:tcPr>
            <w:tcW w:w="614" w:type="pct"/>
            <w:tcMar>
              <w:left w:w="93" w:type="dxa"/>
            </w:tcMar>
          </w:tcPr>
          <w:p w14:paraId="1C91B6B6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35ABB" w:rsidRPr="005246EC" w14:paraId="7B31E4BB" w14:textId="77777777" w:rsidTr="009F7BBC">
        <w:tc>
          <w:tcPr>
            <w:tcW w:w="257" w:type="pct"/>
            <w:tcMar>
              <w:left w:w="93" w:type="dxa"/>
            </w:tcMar>
          </w:tcPr>
          <w:p w14:paraId="35C65879" w14:textId="691AD848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7" w:type="pct"/>
            <w:tcMar>
              <w:left w:w="93" w:type="dxa"/>
            </w:tcMar>
          </w:tcPr>
          <w:p w14:paraId="153CFC0B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Lodówka </w:t>
            </w:r>
          </w:p>
          <w:p w14:paraId="5F9DDC8E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6231405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-Wys. 185 cm / </w:t>
            </w:r>
            <w:proofErr w:type="spellStart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60 cm</w:t>
            </w:r>
          </w:p>
          <w:p w14:paraId="4AC3D4E3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-Pojemność całkowita netto 300 l</w:t>
            </w:r>
          </w:p>
          <w:p w14:paraId="55CAF6D5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-Rozmrażanie automatyczne</w:t>
            </w:r>
          </w:p>
          <w:p w14:paraId="666C3892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-Liczba półek 3</w:t>
            </w:r>
          </w:p>
          <w:p w14:paraId="60C32828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-Zamrażarka 2 pojemniki</w:t>
            </w:r>
          </w:p>
          <w:p w14:paraId="39E86EAF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kolor (biały/czarny/ szary)</w:t>
            </w:r>
          </w:p>
          <w:p w14:paraId="24EAF57C" w14:textId="77777777" w:rsidR="00A35ABB" w:rsidRPr="001F6EFD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Technologia </w:t>
            </w:r>
            <w:proofErr w:type="spellStart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bezszronowa</w:t>
            </w:r>
            <w:proofErr w:type="spellEnd"/>
          </w:p>
          <w:p w14:paraId="64D85B94" w14:textId="77777777" w:rsidR="00A35ABB" w:rsidRPr="00E85D4D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5B3E2C2F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35ABB" w:rsidRPr="005246EC" w14:paraId="2606D2D4" w14:textId="77777777" w:rsidTr="009F7BBC">
        <w:tc>
          <w:tcPr>
            <w:tcW w:w="257" w:type="pct"/>
            <w:tcMar>
              <w:left w:w="93" w:type="dxa"/>
            </w:tcMar>
          </w:tcPr>
          <w:p w14:paraId="4420DC16" w14:textId="384390D2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7" w:type="pct"/>
            <w:tcMar>
              <w:left w:w="93" w:type="dxa"/>
            </w:tcMar>
          </w:tcPr>
          <w:p w14:paraId="3BA7FF1A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04EA7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Pralka</w:t>
            </w:r>
          </w:p>
          <w:p w14:paraId="36F24A62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81C6573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04EA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-Pojemność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8kg</w:t>
            </w:r>
          </w:p>
          <w:p w14:paraId="446CAA12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-Ładownie od frontu</w:t>
            </w:r>
          </w:p>
          <w:p w14:paraId="17C53E59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-Wyświetlacz</w:t>
            </w:r>
          </w:p>
          <w:p w14:paraId="04F58C97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-Silnik </w:t>
            </w:r>
            <w:proofErr w:type="spellStart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inwerterowy</w:t>
            </w:r>
            <w:proofErr w:type="spellEnd"/>
          </w:p>
          <w:p w14:paraId="5B1F2F6E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-Wys. 80x Gł. 60 cm</w:t>
            </w:r>
          </w:p>
          <w:p w14:paraId="566B801A" w14:textId="77777777" w:rsidR="00A35ABB" w:rsidRPr="00F04EA7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Kolor biały</w:t>
            </w:r>
          </w:p>
        </w:tc>
        <w:tc>
          <w:tcPr>
            <w:tcW w:w="614" w:type="pct"/>
            <w:tcMar>
              <w:left w:w="93" w:type="dxa"/>
            </w:tcMar>
          </w:tcPr>
          <w:p w14:paraId="751E49EC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35ABB" w:rsidRPr="005246EC" w14:paraId="205C18B3" w14:textId="77777777" w:rsidTr="009F7BBC">
        <w:tc>
          <w:tcPr>
            <w:tcW w:w="257" w:type="pct"/>
            <w:tcMar>
              <w:left w:w="93" w:type="dxa"/>
            </w:tcMar>
          </w:tcPr>
          <w:p w14:paraId="6ED2DEA9" w14:textId="3A350739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7" w:type="pct"/>
            <w:tcMar>
              <w:left w:w="93" w:type="dxa"/>
            </w:tcMar>
          </w:tcPr>
          <w:p w14:paraId="2AB4FCD2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Radioodtwarzacz</w:t>
            </w:r>
          </w:p>
          <w:p w14:paraId="7C53CED7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633040B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czarny</w:t>
            </w:r>
          </w:p>
          <w:p w14:paraId="5E2EF03D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-odtwarzanie mp3, CD, AM/ FM, Zasilanie sieciowe</w:t>
            </w:r>
          </w:p>
          <w:p w14:paraId="49C3309F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 wbudowane głośniki</w:t>
            </w:r>
          </w:p>
          <w:p w14:paraId="602D2325" w14:textId="77777777" w:rsidR="00A35ABB" w:rsidRPr="0023268F" w:rsidRDefault="00A35ABB" w:rsidP="0087794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Moc 3W</w:t>
            </w:r>
          </w:p>
        </w:tc>
        <w:tc>
          <w:tcPr>
            <w:tcW w:w="614" w:type="pct"/>
            <w:tcMar>
              <w:left w:w="93" w:type="dxa"/>
            </w:tcMar>
          </w:tcPr>
          <w:p w14:paraId="3EAA250C" w14:textId="77777777" w:rsidR="00A35ABB" w:rsidRDefault="00A35ABB" w:rsidP="0087794F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9F7BBC" w:rsidRPr="005246EC" w14:paraId="0FE4B8DF" w14:textId="77777777" w:rsidTr="009F7BBC">
        <w:tc>
          <w:tcPr>
            <w:tcW w:w="5000" w:type="pct"/>
            <w:gridSpan w:val="3"/>
            <w:tcMar>
              <w:left w:w="93" w:type="dxa"/>
            </w:tcMar>
          </w:tcPr>
          <w:p w14:paraId="41525DC9" w14:textId="77777777" w:rsidR="009F7BBC" w:rsidRPr="005246EC" w:rsidRDefault="009F7BBC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bookmarkStart w:id="2" w:name="_Hlk136352259"/>
            <w:r w:rsidRPr="005246EC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PRACOWNIA JĘZYKOWA</w:t>
            </w:r>
          </w:p>
        </w:tc>
      </w:tr>
      <w:bookmarkEnd w:id="2"/>
    </w:tbl>
    <w:p w14:paraId="5494F61D" w14:textId="77777777" w:rsidR="009F7BBC" w:rsidRPr="005246EC" w:rsidRDefault="009F7BBC" w:rsidP="009F7BBC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9F7BBC" w:rsidRPr="005246EC" w14:paraId="4219A0E7" w14:textId="77777777" w:rsidTr="00E665E0">
        <w:tc>
          <w:tcPr>
            <w:tcW w:w="257" w:type="pct"/>
            <w:tcMar>
              <w:left w:w="93" w:type="dxa"/>
            </w:tcMar>
          </w:tcPr>
          <w:p w14:paraId="71B28BBA" w14:textId="77777777" w:rsidR="009F7BBC" w:rsidRPr="005246EC" w:rsidRDefault="009F7BBC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69A74C90" w14:textId="77777777" w:rsidR="009F7BBC" w:rsidRPr="005246EC" w:rsidRDefault="009F7BBC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5" w:type="pct"/>
            <w:tcMar>
              <w:left w:w="93" w:type="dxa"/>
            </w:tcMar>
          </w:tcPr>
          <w:p w14:paraId="52312307" w14:textId="77777777" w:rsidR="009F7BBC" w:rsidRPr="005246EC" w:rsidRDefault="009F7BBC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9F7BBC" w:rsidRPr="005246EC" w14:paraId="607BBE32" w14:textId="77777777" w:rsidTr="00E665E0">
        <w:tc>
          <w:tcPr>
            <w:tcW w:w="257" w:type="pct"/>
            <w:tcMar>
              <w:left w:w="93" w:type="dxa"/>
            </w:tcMar>
          </w:tcPr>
          <w:p w14:paraId="6C3EA431" w14:textId="77777777" w:rsidR="009F7BBC" w:rsidRPr="005246E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3A2DE9AE" w14:textId="77777777" w:rsidR="009F7BBC" w:rsidRPr="00CA407C" w:rsidRDefault="009F7BBC" w:rsidP="00E665E0">
            <w:pPr>
              <w:pStyle w:val="Bezodstpw"/>
              <w:rPr>
                <w:b/>
                <w:sz w:val="20"/>
                <w:szCs w:val="20"/>
              </w:rPr>
            </w:pPr>
            <w:r w:rsidRPr="00CA407C">
              <w:rPr>
                <w:b/>
                <w:sz w:val="20"/>
                <w:szCs w:val="20"/>
              </w:rPr>
              <w:t>Głośni</w:t>
            </w:r>
            <w:r>
              <w:rPr>
                <w:b/>
                <w:sz w:val="20"/>
                <w:szCs w:val="20"/>
              </w:rPr>
              <w:t>k naścienny</w:t>
            </w:r>
          </w:p>
          <w:p w14:paraId="0E6A980C" w14:textId="77777777" w:rsidR="009F7BBC" w:rsidRDefault="009F7BBC" w:rsidP="00E665E0">
            <w:pPr>
              <w:pStyle w:val="Bezodstpw"/>
              <w:rPr>
                <w:sz w:val="20"/>
                <w:szCs w:val="20"/>
              </w:rPr>
            </w:pPr>
          </w:p>
          <w:p w14:paraId="2A57C40D" w14:textId="77777777" w:rsidR="009F7BBC" w:rsidRPr="00CA407C" w:rsidRDefault="009F7BBC" w:rsidP="00E665E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Pasywny, kompatybilny z jednostką centralną pracowni językowej</w:t>
            </w:r>
          </w:p>
          <w:p w14:paraId="0408E957" w14:textId="77777777" w:rsidR="009F7BBC" w:rsidRPr="00CA407C" w:rsidRDefault="009F7BBC" w:rsidP="00E665E0">
            <w:pPr>
              <w:pStyle w:val="Bezodstpw"/>
              <w:rPr>
                <w:sz w:val="20"/>
                <w:szCs w:val="20"/>
              </w:rPr>
            </w:pPr>
            <w:r w:rsidRPr="00CA407C">
              <w:rPr>
                <w:sz w:val="20"/>
                <w:szCs w:val="20"/>
              </w:rPr>
              <w:t>Moc napięcie 100V: 3,75W, 7,5W, 15W, 30W /100V</w:t>
            </w:r>
          </w:p>
          <w:p w14:paraId="64EC4E13" w14:textId="77777777" w:rsidR="009F7BBC" w:rsidRPr="00CA407C" w:rsidRDefault="009F7BBC" w:rsidP="00E665E0">
            <w:pPr>
              <w:pStyle w:val="Bezodstpw"/>
              <w:rPr>
                <w:sz w:val="20"/>
                <w:szCs w:val="20"/>
              </w:rPr>
            </w:pPr>
            <w:r w:rsidRPr="00CA407C">
              <w:rPr>
                <w:sz w:val="20"/>
                <w:szCs w:val="20"/>
              </w:rPr>
              <w:t>Moc napięcie 70V: 1,9W, 3,75W, 7,5W, 15W, 30W</w:t>
            </w:r>
          </w:p>
          <w:p w14:paraId="587C13D4" w14:textId="77777777" w:rsidR="009F7BBC" w:rsidRPr="00CA407C" w:rsidRDefault="009F7BBC" w:rsidP="00E665E0">
            <w:pPr>
              <w:pStyle w:val="Bezodstpw"/>
              <w:rPr>
                <w:sz w:val="20"/>
                <w:szCs w:val="20"/>
              </w:rPr>
            </w:pPr>
            <w:r w:rsidRPr="00CA407C">
              <w:rPr>
                <w:sz w:val="20"/>
                <w:szCs w:val="20"/>
              </w:rPr>
              <w:t>Moc niska impedancja: 30Wrms/ 8 Ohm</w:t>
            </w:r>
          </w:p>
          <w:p w14:paraId="2B119F8F" w14:textId="77777777" w:rsidR="009F7BBC" w:rsidRPr="00CA407C" w:rsidRDefault="009F7BBC" w:rsidP="00E665E0">
            <w:pPr>
              <w:pStyle w:val="Bezodstpw"/>
              <w:rPr>
                <w:sz w:val="20"/>
                <w:szCs w:val="20"/>
              </w:rPr>
            </w:pPr>
            <w:r w:rsidRPr="00CA407C">
              <w:rPr>
                <w:sz w:val="20"/>
                <w:szCs w:val="20"/>
              </w:rPr>
              <w:t>Pasmo przenoszenia: od 70Hz do 20000Hz</w:t>
            </w:r>
          </w:p>
          <w:p w14:paraId="5E22E7DF" w14:textId="77777777" w:rsidR="009F7BBC" w:rsidRPr="00CA407C" w:rsidRDefault="009F7BBC" w:rsidP="00E665E0">
            <w:pPr>
              <w:pStyle w:val="Bezodstpw"/>
              <w:rPr>
                <w:sz w:val="20"/>
                <w:szCs w:val="20"/>
              </w:rPr>
            </w:pPr>
            <w:r w:rsidRPr="00CA407C">
              <w:rPr>
                <w:sz w:val="20"/>
                <w:szCs w:val="20"/>
              </w:rPr>
              <w:lastRenderedPageBreak/>
              <w:t>Skuteczność SPL: 91dB</w:t>
            </w:r>
          </w:p>
          <w:p w14:paraId="7C263551" w14:textId="77777777" w:rsidR="009F7BBC" w:rsidRPr="00CA407C" w:rsidRDefault="009F7BBC" w:rsidP="00E665E0">
            <w:pPr>
              <w:pStyle w:val="Bezodstpw"/>
              <w:rPr>
                <w:sz w:val="20"/>
                <w:szCs w:val="20"/>
              </w:rPr>
            </w:pPr>
            <w:r w:rsidRPr="00CA407C">
              <w:rPr>
                <w:sz w:val="20"/>
                <w:szCs w:val="20"/>
              </w:rPr>
              <w:t>Kolor: Czarny</w:t>
            </w:r>
          </w:p>
          <w:p w14:paraId="60D8666D" w14:textId="77777777" w:rsidR="009F7BBC" w:rsidRPr="00CA407C" w:rsidRDefault="009F7BBC" w:rsidP="00E665E0">
            <w:pPr>
              <w:pStyle w:val="Bezodstpw"/>
              <w:rPr>
                <w:sz w:val="20"/>
                <w:szCs w:val="20"/>
              </w:rPr>
            </w:pPr>
            <w:r w:rsidRPr="00CA407C">
              <w:rPr>
                <w:sz w:val="20"/>
                <w:szCs w:val="20"/>
              </w:rPr>
              <w:t>Wymiary: 180x250x165 mm. (szer. x wys. x gł.)</w:t>
            </w:r>
          </w:p>
          <w:p w14:paraId="68DE4321" w14:textId="77777777" w:rsidR="009F7BBC" w:rsidRPr="00CA407C" w:rsidRDefault="009F7BBC" w:rsidP="00E665E0">
            <w:pPr>
              <w:pStyle w:val="Bezodstpw"/>
              <w:rPr>
                <w:sz w:val="20"/>
                <w:szCs w:val="20"/>
              </w:rPr>
            </w:pPr>
            <w:r w:rsidRPr="00CA407C">
              <w:rPr>
                <w:sz w:val="20"/>
                <w:szCs w:val="20"/>
              </w:rPr>
              <w:t>Waga: 3kg</w:t>
            </w:r>
          </w:p>
          <w:p w14:paraId="31C23988" w14:textId="77777777" w:rsidR="009F7BBC" w:rsidRPr="005246EC" w:rsidRDefault="009F7BBC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5" w:type="pct"/>
            <w:tcMar>
              <w:left w:w="93" w:type="dxa"/>
            </w:tcMar>
          </w:tcPr>
          <w:p w14:paraId="0325E981" w14:textId="77777777" w:rsidR="009F7BBC" w:rsidRPr="005246E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 xml:space="preserve">2 </w:t>
            </w: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szt.</w:t>
            </w:r>
          </w:p>
        </w:tc>
      </w:tr>
      <w:tr w:rsidR="009F7BBC" w:rsidRPr="005246EC" w14:paraId="45DBAF12" w14:textId="77777777" w:rsidTr="00E665E0">
        <w:tc>
          <w:tcPr>
            <w:tcW w:w="257" w:type="pct"/>
            <w:tcMar>
              <w:left w:w="93" w:type="dxa"/>
            </w:tcMar>
          </w:tcPr>
          <w:p w14:paraId="063C772F" w14:textId="77777777" w:rsidR="009F7BBC" w:rsidRPr="005246E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58B5099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9441BD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Biurko nauczyciela</w:t>
            </w:r>
          </w:p>
          <w:p w14:paraId="343D8C38" w14:textId="77777777" w:rsidR="009F7BBC" w:rsidRPr="009441B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38391A2F" w14:textId="77777777" w:rsidR="009F7BBC" w:rsidRPr="009441B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9441BD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- elementy wykonane z płyty wiórowej laminowanej gr. 18mm, blat grubości min. 25 mm, wykończenie okleiną PCV (min. 1 mm), blenda min. 50 cm wysokości, kanał kablowy między blatem a blendą, wymiary 150-160 cm x 75 cm, narożniki blatu zaoblone, </w:t>
            </w:r>
          </w:p>
          <w:p w14:paraId="01AE4EC0" w14:textId="77777777" w:rsidR="009F7BBC" w:rsidRPr="009441B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9441BD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biurko powinno posiadać z prawej strony otwarte półki z wariantem wstawienia jednostki centralnej komputera, z prawej strony zamykaną szafkę na sprzęt elektroniczny,</w:t>
            </w:r>
          </w:p>
          <w:p w14:paraId="170FCEC7" w14:textId="77777777" w:rsidR="009F7BBC" w:rsidRPr="007640C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9441BD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- certyfikat dopuszczający do użytku w jednostkach oświatowych - należy dołączyć do oferty.       </w:t>
            </w:r>
          </w:p>
        </w:tc>
        <w:tc>
          <w:tcPr>
            <w:tcW w:w="615" w:type="pct"/>
            <w:tcMar>
              <w:left w:w="93" w:type="dxa"/>
            </w:tcMar>
          </w:tcPr>
          <w:p w14:paraId="547C7685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9F7BBC" w:rsidRPr="005246EC" w14:paraId="3D848889" w14:textId="77777777" w:rsidTr="00E665E0">
        <w:tc>
          <w:tcPr>
            <w:tcW w:w="257" w:type="pct"/>
            <w:tcMar>
              <w:left w:w="93" w:type="dxa"/>
            </w:tcMar>
          </w:tcPr>
          <w:p w14:paraId="17D82ED1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5B88C34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F26EF8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Stolik uczniowski 2os.</w:t>
            </w:r>
          </w:p>
          <w:p w14:paraId="28B80283" w14:textId="77777777" w:rsidR="009F7BBC" w:rsidRPr="00F26EF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36452A44" w14:textId="77777777" w:rsidR="009F7BBC" w:rsidRPr="00F26EF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26EF8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elementy wykonane z płyty wiórowej laminowanej gr. 18 mm, blat grubości min. 25 mm, wykończenie okleiną PCV (min. 1 mm), blenda min. 50 cm wysokości, kanał kablowy między blatem a blendą min 12cm x 12cm, przepusty kablowe, wymiary 120-130 cm x 50-60 cm, 59-76 cm,</w:t>
            </w:r>
          </w:p>
          <w:p w14:paraId="167341E8" w14:textId="77777777" w:rsidR="009F7BBC" w:rsidRPr="007640C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26EF8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certyfikat dopuszczający do użytku w jednostkach oświatowych - należy dołączyć do oferty.</w:t>
            </w:r>
          </w:p>
        </w:tc>
        <w:tc>
          <w:tcPr>
            <w:tcW w:w="615" w:type="pct"/>
            <w:tcMar>
              <w:left w:w="93" w:type="dxa"/>
            </w:tcMar>
          </w:tcPr>
          <w:p w14:paraId="5EB41488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13 szt.</w:t>
            </w:r>
          </w:p>
        </w:tc>
      </w:tr>
      <w:tr w:rsidR="009F7BBC" w:rsidRPr="005246EC" w14:paraId="4C061DF3" w14:textId="77777777" w:rsidTr="00E665E0">
        <w:tc>
          <w:tcPr>
            <w:tcW w:w="257" w:type="pct"/>
            <w:tcMar>
              <w:left w:w="93" w:type="dxa"/>
            </w:tcMar>
          </w:tcPr>
          <w:p w14:paraId="2076D586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09EA42C9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Krzesło nauczyciela:</w:t>
            </w:r>
          </w:p>
          <w:p w14:paraId="7B10C8F8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4DFADBE3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krzesło nauczycielskie,</w:t>
            </w:r>
          </w:p>
          <w:p w14:paraId="2BD26ECE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- wzrost użytkownika 159 - 188 cm, wysokość siedziska 46 cm, głębokość siedziska 40 cm, szerokość siedziska 41 cm,  wysokość oparcia 45 cm, </w:t>
            </w:r>
          </w:p>
          <w:p w14:paraId="42F1986C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siedzisko i oparcie wykonane z tworzywa sztucznego - polietylen wysokociśnieniowy, kolor siedziska charakteryzujący odpowiedni rozmiar zgodnie z normami, stelaż (nogi krzesła), tapicerowana nakładka materiałowa</w:t>
            </w:r>
          </w:p>
          <w:p w14:paraId="49713AEE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stelaż obrotowy standardowy, podłokietniki stałe w kolorze czarnym, podstawa krzesła w kolorze czarnym wykonana z PA oraz włókna szklanego (30%),</w:t>
            </w:r>
          </w:p>
          <w:p w14:paraId="17EE922F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kółka miękkie wykonane z tworzywa sztucznego, średnica 50 mm, średnica trzpienia fi 11</w:t>
            </w:r>
          </w:p>
          <w:p w14:paraId="366AC0C2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dodatkowo krzesło wyprodukowane w technologii rozdmuchu, umożliwiającej powstanie tzw. płaszcza termicznego, w tylnej części siedziska krzesło posiada miejsce do chwytu oraz miejsce do indywidualnego oznakowania,</w:t>
            </w:r>
          </w:p>
          <w:p w14:paraId="3871A858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krzesło wyprofilowane, wklęsło-wypukła forma pozwalająca na prawidłowe ułożenie kręgosłupa,</w:t>
            </w:r>
          </w:p>
          <w:p w14:paraId="7B5417F3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6427B944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49008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normy i standardy Certyfikat Zgodności z Normą PN-EN 1729-1:2007 - należy dołączyć do oferty</w:t>
            </w:r>
          </w:p>
          <w:p w14:paraId="62FB466F" w14:textId="77777777" w:rsidR="009F7BBC" w:rsidRPr="0049008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615" w:type="pct"/>
            <w:tcMar>
              <w:left w:w="93" w:type="dxa"/>
            </w:tcMar>
          </w:tcPr>
          <w:p w14:paraId="5CC9FD45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9F7BBC" w:rsidRPr="005246EC" w14:paraId="6283B52F" w14:textId="77777777" w:rsidTr="00E665E0">
        <w:tc>
          <w:tcPr>
            <w:tcW w:w="257" w:type="pct"/>
            <w:tcMar>
              <w:left w:w="93" w:type="dxa"/>
            </w:tcMar>
          </w:tcPr>
          <w:p w14:paraId="21B7E3F9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26B18221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Krzesło ucznia:</w:t>
            </w:r>
          </w:p>
          <w:p w14:paraId="02D9E816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7CA93B07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krzesło uczniowskie,</w:t>
            </w:r>
          </w:p>
          <w:p w14:paraId="034A6DBD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- wzrost użytkownika 159 - 188 cm, wysokość siedziska 46 cm, głębokość siedziska 40 cm, szerokość siedziska 41 cm,  wysokość oparcia 45 cm, </w:t>
            </w:r>
          </w:p>
          <w:p w14:paraId="5960AF52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siedzisko i oparcie wykonane z tworzywa sztucznego - polietylen wysokociśnieniowy, kolor siedziska charakteryzujący odpowiedni rozmiar zgodnie z normami, stelaż (nogi krzesła),</w:t>
            </w:r>
          </w:p>
          <w:p w14:paraId="6D32B774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- nogi krzesła wykonano z profilu metalowego okrągłego o średnicy 22mm polakierowanego farbą proszkową, </w:t>
            </w:r>
          </w:p>
          <w:p w14:paraId="4DB4C5BD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- krzesło posiada zatyczki chroniące przed zarysowaniem, </w:t>
            </w:r>
          </w:p>
          <w:p w14:paraId="2B12D361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dodatkowo krzesło wyprodukowane w technologii rozdmuchu, umożliwiającej powstanie tzw. płaszcza termicznego, w tylnej części siedziska krzesło posiada miejsce do chwytu oraz miejsce do indywidualnego oznakowania,</w:t>
            </w:r>
          </w:p>
          <w:p w14:paraId="0C44036A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krzesło wyprofilowane, wklęsło-wypukła forma pozwalająca na prawidłowe ułożenie kręgosłupa,</w:t>
            </w:r>
          </w:p>
          <w:p w14:paraId="28439E73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lastRenderedPageBreak/>
              <w:t>- krzesło musi być przeznaczone dla instytucji edukacyjnych, zaprojektowane zgodnie z zasadami ergonomii, posiadające pozytywne opinie wiodących instytutów medycznych,</w:t>
            </w:r>
          </w:p>
          <w:p w14:paraId="45226A4F" w14:textId="77777777" w:rsidR="009F7BBC" w:rsidRPr="007640C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FF195E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 normy i standardy Certyfikat Zgodności z Normą PN-EN 1729-1:2007 - należy dołączyć do oferty.</w:t>
            </w:r>
          </w:p>
        </w:tc>
        <w:tc>
          <w:tcPr>
            <w:tcW w:w="615" w:type="pct"/>
            <w:tcMar>
              <w:left w:w="93" w:type="dxa"/>
            </w:tcMar>
          </w:tcPr>
          <w:p w14:paraId="54552BF2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26 szt.</w:t>
            </w:r>
          </w:p>
        </w:tc>
      </w:tr>
      <w:tr w:rsidR="009F7BBC" w:rsidRPr="005246EC" w14:paraId="62BF2BD7" w14:textId="77777777" w:rsidTr="00E665E0">
        <w:tc>
          <w:tcPr>
            <w:tcW w:w="257" w:type="pct"/>
            <w:tcMar>
              <w:left w:w="93" w:type="dxa"/>
            </w:tcMar>
          </w:tcPr>
          <w:p w14:paraId="71CAB6D8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08D5767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J</w:t>
            </w:r>
            <w:r w:rsidRPr="00373536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ednostka centralna systemu (JCS)</w:t>
            </w:r>
          </w:p>
          <w:p w14:paraId="002E0EE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01FE1700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metalowa obudowa; umieszczona w biurku lektora lub na blacie;  wymiary max: 40 cm x 5 cm x 40 cm (</w:t>
            </w:r>
            <w:proofErr w:type="spellStart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szer</w:t>
            </w:r>
            <w:proofErr w:type="spellEnd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x wys. x gł.)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0BC50A23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wysokość modułu w przypadku montażu w szafie typu </w:t>
            </w:r>
            <w:proofErr w:type="spellStart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Rack</w:t>
            </w:r>
            <w:proofErr w:type="spellEnd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: max. 1U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212285DF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min. 3 niezależne sprzętowe wejścia sygnału audio (mini </w:t>
            </w:r>
            <w:proofErr w:type="spellStart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3,5 mm) z opcją dystrybuowania dźwięku z każdego wejścia do oddzielnej grupy (min. 3 grupy odsłuchują jednocześnie inny program)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44767332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min. 2 wejścia audio (mini </w:t>
            </w:r>
            <w:proofErr w:type="spellStart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3,5 mm) na panelu przednim jednostki centralnej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0F2E29AF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wyjście na dwa głośniki zewnętrzne: terminal zaciskowy 2 x 2pin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7901D891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min. 1 wyjście audio REC (mini </w:t>
            </w:r>
            <w:proofErr w:type="spellStart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3,5 mm) – </w:t>
            </w:r>
            <w:proofErr w:type="spellStart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recorder</w:t>
            </w:r>
            <w:proofErr w:type="spellEnd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nauczyciela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56DE2324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uruchamianie centralki za pomocą przełącznika on/off z diodową sygnalizacją statusu pracy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22F70EA5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moduł USB typu A do podłączenia komputera zgodny z USB 2.0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7AF99F5D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maks. 5 portów </w:t>
            </w:r>
            <w:proofErr w:type="spellStart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power</w:t>
            </w:r>
            <w:proofErr w:type="spellEnd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/data typu RJ45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5563A14E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sprzętowy potencjometr z płynną regulacją poziomu głośności głośników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6A30042D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wbudowany wzmacniacz dwukanałowy 2.0 – stereo, min. 2 x 50W, wbudowany zasilacz impulsowy min. 150W 24V DC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4F1D2031" w14:textId="77777777" w:rsidR="009F7BBC" w:rsidRPr="00625C76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podłączenie lektorskich słuchawek z mikrofonem: 2 x mini </w:t>
            </w:r>
            <w:proofErr w:type="spellStart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3,5 mm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2B68DC9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-komplet dedykowanych przewodów audio i </w:t>
            </w:r>
            <w:proofErr w:type="spellStart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power</w:t>
            </w:r>
            <w:proofErr w:type="spellEnd"/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/data zgodnych z typami złącz sterownika niezbędnych do właściwego działania systemu</w:t>
            </w:r>
            <w:r w:rsidRPr="00625C76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70E2FF5E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4F6B9EAD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Technologia</w:t>
            </w:r>
          </w:p>
          <w:p w14:paraId="6EB3317B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6B7E2555" w14:textId="77777777" w:rsidR="009F7BBC" w:rsidRPr="00690FD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architektura systemu: konwersja ADC (analog to </w:t>
            </w:r>
            <w:proofErr w:type="spellStart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digital</w:t>
            </w:r>
            <w:proofErr w:type="spellEnd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) – cyfrowy mikser audio – konwersja DAC (</w:t>
            </w:r>
            <w:proofErr w:type="spellStart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digital</w:t>
            </w:r>
            <w:proofErr w:type="spellEnd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to analog)</w:t>
            </w:r>
          </w:p>
          <w:p w14:paraId="616B0C36" w14:textId="77777777" w:rsidR="009F7BBC" w:rsidRPr="00690FD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multipleks </w:t>
            </w:r>
            <w:proofErr w:type="spellStart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digital</w:t>
            </w:r>
            <w:proofErr w:type="spellEnd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CAV (Control, Audio, Voice) – zastosowanie trzech  magistrali cyfrowych</w:t>
            </w:r>
          </w:p>
          <w:p w14:paraId="62C067D4" w14:textId="77777777" w:rsidR="009F7BBC" w:rsidRPr="00690FD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Control </w:t>
            </w:r>
            <w:proofErr w:type="spellStart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bus</w:t>
            </w:r>
            <w:proofErr w:type="spellEnd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– cyfrowe sterowanie funkcjami pracowni</w:t>
            </w:r>
          </w:p>
          <w:p w14:paraId="0A5C25A8" w14:textId="77777777" w:rsidR="009F7BBC" w:rsidRPr="00690FD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Audio </w:t>
            </w:r>
            <w:proofErr w:type="spellStart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bus</w:t>
            </w:r>
            <w:proofErr w:type="spellEnd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– cyfrowe przesyłanie / przełączanie sygnałów audio</w:t>
            </w:r>
          </w:p>
          <w:p w14:paraId="0C1D5841" w14:textId="77777777" w:rsidR="009F7BBC" w:rsidRPr="00690FD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Voice </w:t>
            </w:r>
            <w:proofErr w:type="spellStart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bus</w:t>
            </w:r>
            <w:proofErr w:type="spellEnd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– cyfrowe przesyłanie / przełączanie dźwięków z mikrofonów</w:t>
            </w:r>
          </w:p>
          <w:p w14:paraId="5CCF6E42" w14:textId="77777777" w:rsidR="009F7BBC" w:rsidRPr="00690FD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cyfrowy rejestrator audio – jednoczesne nagrywanie min. 37 ścieżek audio z automatycznym utworzeniem min. 37 plików audio</w:t>
            </w:r>
          </w:p>
          <w:p w14:paraId="1CC5C01B" w14:textId="77777777" w:rsidR="009F7BBC" w:rsidRPr="00690FD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cyfrowa komunikacja pomiędzy stanowiskami – cyfrowy </w:t>
            </w:r>
            <w:proofErr w:type="spellStart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przesył</w:t>
            </w:r>
            <w:proofErr w:type="spellEnd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sygnałów</w:t>
            </w:r>
          </w:p>
          <w:p w14:paraId="69679563" w14:textId="77777777" w:rsidR="009F7BBC" w:rsidRPr="00690FD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cyfrowa komunikacja pomiędzy JCS a pulpitami uczniów – cyfrowy </w:t>
            </w:r>
            <w:proofErr w:type="spellStart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przesył</w:t>
            </w:r>
            <w:proofErr w:type="spellEnd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sygnałów</w:t>
            </w:r>
          </w:p>
          <w:p w14:paraId="45DADF0A" w14:textId="77777777" w:rsidR="009F7BBC" w:rsidRPr="00FF195E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cyfrowa komunikacja pomiędzy JCS a PC lektora – cyfrowy </w:t>
            </w:r>
            <w:proofErr w:type="spellStart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przesył</w:t>
            </w:r>
            <w:proofErr w:type="spellEnd"/>
            <w:r w:rsidRPr="00690FD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sygnałów</w:t>
            </w:r>
          </w:p>
        </w:tc>
        <w:tc>
          <w:tcPr>
            <w:tcW w:w="615" w:type="pct"/>
            <w:tcMar>
              <w:left w:w="93" w:type="dxa"/>
            </w:tcMar>
          </w:tcPr>
          <w:p w14:paraId="78AB67EF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9F7BBC" w:rsidRPr="005246EC" w14:paraId="3F482826" w14:textId="77777777" w:rsidTr="00E665E0">
        <w:tc>
          <w:tcPr>
            <w:tcW w:w="257" w:type="pct"/>
            <w:tcMar>
              <w:left w:w="93" w:type="dxa"/>
            </w:tcMar>
          </w:tcPr>
          <w:p w14:paraId="5B01C639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6E1E60DB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O</w:t>
            </w:r>
            <w:r w:rsidRPr="00690FD5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programowanie sterujące PC</w:t>
            </w:r>
          </w:p>
          <w:p w14:paraId="1E769DD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4791B9FD" w14:textId="77777777" w:rsidR="009F7BBC" w:rsidRPr="009A2AA7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- 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umożliwia obsługę pracowni z tablicy interaktywnej, z komputera, z urządzenia mobilnego (tablet, telefon)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3C98EEEF" w14:textId="77777777" w:rsidR="009F7BBC" w:rsidRPr="009A2AA7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tworzenie klas i list uczniowskich - możliwość importu listy uczniów wygenerowanej z dziennika elektronicznego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5213205D" w14:textId="77777777" w:rsidR="009F7BBC" w:rsidRPr="009A2AA7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Tryb pracy JEDNA GRUPA – mikrofon nauczyciela może stanowić wejściowe źródło audio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42CD6BF2" w14:textId="77777777" w:rsidR="009F7BBC" w:rsidRPr="009A2AA7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Tryb pracy INDYWIDUALNY – każde spośród 24 stanowisk stanowi niejako odrębną grupę z przypisanym źródłem audio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5DB30CC9" w14:textId="77777777" w:rsidR="009F7BBC" w:rsidRPr="009A2AA7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Tryb pracy WIELE GRUP – praca w parach (12 grup dwuosobowych), praca w trójkach (8 grup trzyosobowych), praca w czwórkach (6 grup czteroosobowych)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38FE6E1C" w14:textId="77777777" w:rsidR="009F7BBC" w:rsidRPr="009A2AA7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Tryb pracy HYBRYDOWY - część stanowisk ma przypisane grupy, a pozostałe pracują w trybie indywidualnym – dowolna konfiguracja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13D30204" w14:textId="77777777" w:rsidR="009F7BBC" w:rsidRPr="009A2AA7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funkcja sprawdzania obecności -  program uwzględnia stanowiska nieaktywne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2100FEC4" w14:textId="77777777" w:rsidR="009F7BBC" w:rsidRPr="009A2AA7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edycja ustawienia sali (położenie ikon stanowisk predefiniowane i ustawiane przez użytkownika poprzez tzw. „przeciągnij i upuść”)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3E3A583B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lastRenderedPageBreak/>
              <w:t>-</w:t>
            </w:r>
            <w:r w:rsidRPr="009A2AA7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personalizacja tła - ustawianie dowolnego tła poprzez wybór szablonu lub dowolnego zdjęcia</w:t>
            </w:r>
            <w:r w:rsidRPr="009A2AA7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 xml:space="preserve"> </w:t>
            </w:r>
            <w:r w:rsidRPr="009A2AA7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615" w:type="pct"/>
            <w:tcMar>
              <w:left w:w="93" w:type="dxa"/>
            </w:tcMar>
          </w:tcPr>
          <w:p w14:paraId="5F579DA8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9F7BBC" w:rsidRPr="005246EC" w14:paraId="37EBAEE7" w14:textId="77777777" w:rsidTr="00E665E0">
        <w:tc>
          <w:tcPr>
            <w:tcW w:w="257" w:type="pct"/>
            <w:tcMar>
              <w:left w:w="93" w:type="dxa"/>
            </w:tcMar>
          </w:tcPr>
          <w:p w14:paraId="4E3905C8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8.</w:t>
            </w:r>
          </w:p>
        </w:tc>
        <w:tc>
          <w:tcPr>
            <w:tcW w:w="4129" w:type="pct"/>
            <w:tcMar>
              <w:left w:w="93" w:type="dxa"/>
            </w:tcMar>
          </w:tcPr>
          <w:p w14:paraId="7C9FAA89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O</w:t>
            </w:r>
            <w:r w:rsidRPr="009A2AA7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programowanie magnetofonu cyfrowego z trenerem wymowy</w:t>
            </w:r>
          </w:p>
          <w:p w14:paraId="145E44A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7F7C904F" w14:textId="77777777" w:rsidR="009F7BBC" w:rsidRPr="005711B9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5711B9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dwie ścieżki rejestratora dające możliwość jednoczesnego odsłuchiwania audycji i nagrywania</w:t>
            </w:r>
          </w:p>
          <w:p w14:paraId="68B91823" w14:textId="77777777" w:rsidR="009F7BBC" w:rsidRPr="005711B9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5711B9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funkcja magnetofonu (wybór prędkości odtwarzania) </w:t>
            </w:r>
            <w:r w:rsidRPr="005711B9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1FDFF738" w14:textId="77777777" w:rsidR="009F7BBC" w:rsidRPr="005711B9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5711B9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funkcja rejestratora (10 znaczników wyodrębniających część zapisu)</w:t>
            </w:r>
            <w:r w:rsidRPr="005711B9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6E1BE686" w14:textId="77777777" w:rsidR="009F7BBC" w:rsidRPr="005711B9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5711B9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graficzne przedstawienie przebiegu dźwięku i porównanie z oryginałem - zapis wykresu oscyloskopowego wymawianego wyrazu/frazy</w:t>
            </w:r>
            <w:r w:rsidRPr="005711B9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3F6791F3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615" w:type="pct"/>
            <w:tcMar>
              <w:left w:w="93" w:type="dxa"/>
            </w:tcMar>
          </w:tcPr>
          <w:p w14:paraId="0356E714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26 szt.</w:t>
            </w:r>
          </w:p>
        </w:tc>
      </w:tr>
      <w:tr w:rsidR="009F7BBC" w:rsidRPr="005246EC" w14:paraId="0A78D89F" w14:textId="77777777" w:rsidTr="00E665E0">
        <w:tc>
          <w:tcPr>
            <w:tcW w:w="257" w:type="pct"/>
            <w:tcMar>
              <w:left w:w="93" w:type="dxa"/>
            </w:tcMar>
          </w:tcPr>
          <w:p w14:paraId="67A19614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9.</w:t>
            </w:r>
          </w:p>
        </w:tc>
        <w:tc>
          <w:tcPr>
            <w:tcW w:w="4129" w:type="pct"/>
            <w:tcMar>
              <w:left w:w="93" w:type="dxa"/>
            </w:tcMar>
          </w:tcPr>
          <w:p w14:paraId="3D07660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W</w:t>
            </w:r>
            <w:r w:rsidRPr="007D13F5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ysokiej jakości słuchawki z mikrofonem dynamicznym</w:t>
            </w:r>
          </w:p>
          <w:p w14:paraId="5FE17EBE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68C83050" w14:textId="77777777" w:rsidR="009F7BBC" w:rsidRPr="007D13F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7D13F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słuchawki: impedancja  2x32Ω, czułość 110±3dB, częstotliwość 20~20000Hz, maksymalna moc wyjściowa 2x100 </w:t>
            </w:r>
            <w:proofErr w:type="spellStart"/>
            <w:r w:rsidRPr="007D13F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mW</w:t>
            </w:r>
            <w:proofErr w:type="spellEnd"/>
            <w:r w:rsidRPr="007D13F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, </w:t>
            </w:r>
            <w:r w:rsidRPr="007D13F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62F25F7A" w14:textId="77777777" w:rsidR="009F7BBC" w:rsidRPr="007D13F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7D13F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mikrofon:  impedancja  200Ω, czułość -48±3dB, częstotliwość 30~16000Hz</w:t>
            </w:r>
            <w:r w:rsidRPr="007D13F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0745B32D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7D13F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trwałe, odporne na uszkodzenia mechaniczne, miękka, elastyczna obudowa, eliminujący szum otoczenia mikrofon kierunkowy na giętkim pałąku, duże nauszniki szczelnie kryjące ucho, 2 x mini </w:t>
            </w:r>
            <w:proofErr w:type="spellStart"/>
            <w:r w:rsidRPr="007D13F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7D13F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3,5 mm</w:t>
            </w:r>
            <w:r w:rsidRPr="007D13F5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615" w:type="pct"/>
            <w:tcMar>
              <w:left w:w="93" w:type="dxa"/>
            </w:tcMar>
          </w:tcPr>
          <w:p w14:paraId="17F76F63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26 szt.</w:t>
            </w:r>
          </w:p>
        </w:tc>
      </w:tr>
      <w:tr w:rsidR="009F7BBC" w:rsidRPr="005246EC" w14:paraId="0505BC6E" w14:textId="77777777" w:rsidTr="00E665E0">
        <w:tc>
          <w:tcPr>
            <w:tcW w:w="257" w:type="pct"/>
            <w:tcMar>
              <w:left w:w="93" w:type="dxa"/>
            </w:tcMar>
          </w:tcPr>
          <w:p w14:paraId="591B1351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10.</w:t>
            </w:r>
          </w:p>
        </w:tc>
        <w:tc>
          <w:tcPr>
            <w:tcW w:w="4129" w:type="pct"/>
            <w:tcMar>
              <w:left w:w="93" w:type="dxa"/>
            </w:tcMar>
          </w:tcPr>
          <w:p w14:paraId="7EC0F62B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P</w:t>
            </w:r>
            <w:r w:rsidRPr="00C94602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ulpit ucznia</w:t>
            </w:r>
          </w:p>
          <w:p w14:paraId="4BB0D777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5A46D635" w14:textId="77777777" w:rsidR="009F7BBC" w:rsidRPr="00C9460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metalowa obudowa; umieszczony w kanale kablowym stołu lub na blendzie;  wymiary max: 12 cm x 15 cm x 4 cm (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szer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x wys. x gł.)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6A949142" w14:textId="77777777" w:rsidR="009F7BBC" w:rsidRPr="00C9460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podłączenie dwóch stanowiskowych słuchawek z mikrofonem 2 x mini 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3,5 mm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6095814B" w14:textId="77777777" w:rsidR="009F7BBC" w:rsidRPr="00C9460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wejście audio (2 x mini 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3,5 mm) - pozwala na opcjonalne podłączenie np. 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smartfona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lub tabletu lub komputera i pracę z własnym materiałem audio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628DFECC" w14:textId="77777777" w:rsidR="009F7BBC" w:rsidRPr="00C9460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wyjście audio (2 x mini 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3,5 mm) - pozwala na podłączenie np. rejestratora cyfrowego lub komputera lub 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smartfona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i nagrywanie dialogu prowadzonego z lektorem, w parze lub dyskusji w grupach roboczych, czy słyszanej audycji oraz własnego głosu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7C74CF2B" w14:textId="77777777" w:rsidR="009F7BBC" w:rsidRPr="00C94602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komplet dedykowanych przewodów 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power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/data: 2 x 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patch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cord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 (2 m) cat.6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283C968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 xml:space="preserve">Wejścia / wyjścia: maks. 5 x RJ45 (port </w:t>
            </w:r>
            <w:proofErr w:type="spellStart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power</w:t>
            </w:r>
            <w:proofErr w:type="spellEnd"/>
            <w:r w:rsidRPr="00C94602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/data)</w:t>
            </w:r>
            <w:r w:rsidRPr="00C94602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615" w:type="pct"/>
            <w:tcMar>
              <w:left w:w="93" w:type="dxa"/>
            </w:tcMar>
          </w:tcPr>
          <w:p w14:paraId="3766FD07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13 szt.</w:t>
            </w:r>
          </w:p>
        </w:tc>
      </w:tr>
      <w:tr w:rsidR="009F7BBC" w:rsidRPr="005246EC" w14:paraId="6993B33F" w14:textId="77777777" w:rsidTr="00E665E0">
        <w:tc>
          <w:tcPr>
            <w:tcW w:w="257" w:type="pct"/>
            <w:tcMar>
              <w:left w:w="93" w:type="dxa"/>
            </w:tcMar>
          </w:tcPr>
          <w:p w14:paraId="481A74FE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11.</w:t>
            </w:r>
          </w:p>
        </w:tc>
        <w:tc>
          <w:tcPr>
            <w:tcW w:w="4129" w:type="pct"/>
            <w:tcMar>
              <w:left w:w="93" w:type="dxa"/>
            </w:tcMar>
          </w:tcPr>
          <w:p w14:paraId="3A07147B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U</w:t>
            </w:r>
            <w:r w:rsidRPr="00C05B85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chwyt na słuchawki</w:t>
            </w:r>
          </w:p>
          <w:p w14:paraId="3CA99537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50CE3359" w14:textId="77777777" w:rsidR="009F7BBC" w:rsidRPr="00C05B8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05B8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wykonany z blachy stalowej, pokryty powłoką matową epoksydową</w:t>
            </w:r>
            <w:r w:rsidRPr="00C05B8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1194CB68" w14:textId="77777777" w:rsidR="009F7BBC" w:rsidRPr="00C05B8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05B8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brak widocznych elementów montażowych (śrub, wkrętów)</w:t>
            </w:r>
            <w:r w:rsidRPr="00C05B8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144C01BE" w14:textId="77777777" w:rsidR="009F7BBC" w:rsidRPr="00C05B85" w:rsidRDefault="009F7BBC" w:rsidP="00E665E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05B8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wyprofilowany bez ostrych krawędzi, nie dopuszcza się wieszaków z giętego drutu</w:t>
            </w:r>
            <w:r w:rsidRPr="00C05B8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ab/>
            </w:r>
          </w:p>
          <w:p w14:paraId="42EB88E6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-</w:t>
            </w:r>
            <w:r w:rsidRPr="00C05B85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wyznaczona strefa gięcia gwarantująca bezpieczeństwo użytkowania</w:t>
            </w:r>
            <w:r w:rsidRPr="00C05B85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615" w:type="pct"/>
            <w:tcMar>
              <w:left w:w="93" w:type="dxa"/>
            </w:tcMar>
          </w:tcPr>
          <w:p w14:paraId="60EFC634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25 szt.</w:t>
            </w:r>
          </w:p>
        </w:tc>
      </w:tr>
      <w:tr w:rsidR="009F7BBC" w:rsidRPr="005246EC" w14:paraId="7F6560D9" w14:textId="77777777" w:rsidTr="00E665E0">
        <w:tc>
          <w:tcPr>
            <w:tcW w:w="257" w:type="pct"/>
            <w:tcMar>
              <w:left w:w="93" w:type="dxa"/>
            </w:tcMar>
          </w:tcPr>
          <w:p w14:paraId="6250697A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12.</w:t>
            </w:r>
          </w:p>
        </w:tc>
        <w:tc>
          <w:tcPr>
            <w:tcW w:w="4129" w:type="pct"/>
            <w:tcMar>
              <w:left w:w="93" w:type="dxa"/>
            </w:tcMar>
          </w:tcPr>
          <w:p w14:paraId="41EB553F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Serwis</w:t>
            </w:r>
          </w:p>
          <w:p w14:paraId="7C322940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2B657483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Zintegrowany System Serwisowy, który w sprawny sposób umożliwia zgłoszenie awarii urządzeń oraz śledzenie statusów naprawy. </w:t>
            </w:r>
          </w:p>
          <w:p w14:paraId="6E338D9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Zgłoszenia problemów technicznych są dokonywane drogą elektroniczną przez osobę mającą dostęp do portalu poprzez login i hasło. </w:t>
            </w:r>
          </w:p>
          <w:p w14:paraId="4ACBEF69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0CAC7E44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Funkcjonalność:</w:t>
            </w:r>
          </w:p>
          <w:p w14:paraId="5074B87D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uzyskanie danych o dostarczonych produktach w szczególności o terminie ważności gwarancji,</w:t>
            </w:r>
          </w:p>
          <w:p w14:paraId="28D67FAF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uzyskanie informacji o elementach składowych produktu,</w:t>
            </w:r>
          </w:p>
          <w:p w14:paraId="47ED221C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podgląd dokonanych w trakcie eksploatacji wymian podzespołów,</w:t>
            </w:r>
          </w:p>
          <w:p w14:paraId="6F425539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podgląd dołączonych do produktu dokumentów, w szczególności certyfikatów, zaświadczeń,</w:t>
            </w:r>
          </w:p>
          <w:p w14:paraId="5ECC6FBB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uzyskanie historii awarii produktu oraz podjętych interwencji,</w:t>
            </w:r>
          </w:p>
          <w:p w14:paraId="63E734DE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zgłaszania propozycji dotyczących funkcjonalności oprogramowania,</w:t>
            </w:r>
          </w:p>
          <w:p w14:paraId="37E423FB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zgłaszania błędów w oprogramowaniu,</w:t>
            </w:r>
          </w:p>
          <w:p w14:paraId="46452D46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zarejestrowanie zgłoszenia reklamacyjnego,</w:t>
            </w:r>
          </w:p>
          <w:p w14:paraId="66E6AF2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śledzenie stanu obsługi zgłoszenia reklamacyjnego od momentu zarejestrowania do jego zamknięcia.</w:t>
            </w:r>
          </w:p>
          <w:p w14:paraId="3AD9FAAE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5772AFB0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B1365A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lastRenderedPageBreak/>
              <w:t>Zamawiający wymaga, aby Oferent udostępnił link do tego serwisu oraz testowy login oraz hasło dostępu wraz ze złożeniem oferty.</w:t>
            </w:r>
          </w:p>
          <w:p w14:paraId="65CAE1E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33495B7F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2047E54A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Wymagany </w:t>
            </w: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Certyfikat ISO 9001 dla firmy serwisującej </w:t>
            </w:r>
            <w:r w:rsidRPr="00B1365A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(do oferty należy załączyć potwierdzoną kopię certyfikatu)</w:t>
            </w: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01340CAC" w14:textId="77777777" w:rsidR="009F7BBC" w:rsidRPr="00B136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Wymagany </w:t>
            </w: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Certyfikat ISO 14001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 </w:t>
            </w:r>
            <w:r w:rsidRPr="00B136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dla firmy serwisującej </w:t>
            </w:r>
            <w:r w:rsidRPr="00B1365A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(do oferty należy załączyć potwierdzoną kopię certyfikatu)</w:t>
            </w:r>
            <w:r w:rsidRPr="00B1365A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ab/>
            </w:r>
            <w:r w:rsidRPr="00B1365A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615" w:type="pct"/>
            <w:tcMar>
              <w:left w:w="93" w:type="dxa"/>
            </w:tcMar>
          </w:tcPr>
          <w:p w14:paraId="44D6CC38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  <w:tr w:rsidR="009F7BBC" w:rsidRPr="005246EC" w14:paraId="78C311E8" w14:textId="77777777" w:rsidTr="00E665E0">
        <w:tc>
          <w:tcPr>
            <w:tcW w:w="257" w:type="pct"/>
            <w:tcMar>
              <w:left w:w="93" w:type="dxa"/>
            </w:tcMar>
          </w:tcPr>
          <w:p w14:paraId="6F416EB3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13. </w:t>
            </w:r>
          </w:p>
        </w:tc>
        <w:tc>
          <w:tcPr>
            <w:tcW w:w="4129" w:type="pct"/>
            <w:tcMar>
              <w:left w:w="93" w:type="dxa"/>
            </w:tcMar>
          </w:tcPr>
          <w:p w14:paraId="3C40AB42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W</w:t>
            </w:r>
            <w:r w:rsidRPr="00450611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ymagania dodatkowe</w:t>
            </w:r>
          </w:p>
          <w:p w14:paraId="17F6E1EA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754586CD" w14:textId="77777777" w:rsidR="009F7BBC" w:rsidRPr="0045061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ergonomiczne szeregowe połączenia (jednostka centralna łączy się z pierwszym pulpitem, a kolejne pomiędzy sobą); nie dopuszcza się aby wszystkie stanowiska uczniowskie łączyły się z jednostką centralną bezpośrednio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07515A8A" w14:textId="77777777" w:rsidR="009F7BBC" w:rsidRPr="0045061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gwarancja na pracownię minimum </w:t>
            </w:r>
            <w:r w:rsidRPr="00450611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24 miesiące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door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door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 ) 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w tym na słuchawki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570B218B" w14:textId="77777777" w:rsidR="009F7BBC" w:rsidRPr="0045061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nieodpłatne aktualizacje oprogramowania co najmniej przez okres gwarancji na pracownię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6112C14A" w14:textId="77777777" w:rsidR="009F7BBC" w:rsidRPr="0045061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certyfikat ISO 9001 dla producenta pracowni językowej (do oferty należy załączyć potwierdzoną kopię certyfikatu)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278E0E06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certyfikat ISO 14001 dla producenta pracowni językowej (do oferty należy załączyć potwierdzoną kopię certyfikatu)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0FBCC35D" w14:textId="77777777" w:rsidR="009F7BBC" w:rsidRPr="0045061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579F8FB0" w14:textId="77777777" w:rsidR="009F7BBC" w:rsidRPr="0045061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dostarczenie z pracownią Przewodnika Metodycznego dla nauczycieli opisującego sposób wykorzystania pracowni w nauczaniu języków obcych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1F584907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dostarczenie z pracownią instrukcji obsługi (podręcznik użytkownika) w języku polskim</w:t>
            </w:r>
            <w:r w:rsidRPr="0045061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18F64F36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3C4990E7" w14:textId="77777777" w:rsidR="009F7BBC" w:rsidRPr="00E575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E57548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- Dostarczenie kompletnej pracowni językowej do zamawiającego wraz z montażem konfiguracją, 2h szkoleniem kadry nauczycieli z obsługi systemu i sprzętu na miejscu realizacji</w:t>
            </w:r>
          </w:p>
          <w:p w14:paraId="6D48AFED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18921847" w14:textId="77777777" w:rsidR="009F7BBC" w:rsidRPr="0045061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- </w:t>
            </w:r>
            <w:r w:rsidRPr="00B07F0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Zamawiający wymaga aby wykonawca przed podpisaniem umowy dokonał wizji lokalnej w miejscu realizacji w celu zapozn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ania</w:t>
            </w:r>
            <w:r w:rsidRPr="00B07F0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 się z infrastruktura sieciową sali lekcyjnej </w:t>
            </w:r>
            <w:r w:rsidRPr="00B07F0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615" w:type="pct"/>
            <w:tcMar>
              <w:left w:w="93" w:type="dxa"/>
            </w:tcMar>
          </w:tcPr>
          <w:p w14:paraId="37BA14F7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  <w:tr w:rsidR="009F7BBC" w:rsidRPr="005246EC" w14:paraId="28EE3D34" w14:textId="77777777" w:rsidTr="00E665E0">
        <w:tc>
          <w:tcPr>
            <w:tcW w:w="257" w:type="pct"/>
            <w:tcMar>
              <w:left w:w="93" w:type="dxa"/>
            </w:tcMar>
          </w:tcPr>
          <w:p w14:paraId="6E92EABD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14. </w:t>
            </w:r>
          </w:p>
        </w:tc>
        <w:tc>
          <w:tcPr>
            <w:tcW w:w="4129" w:type="pct"/>
            <w:tcMar>
              <w:left w:w="93" w:type="dxa"/>
            </w:tcMar>
          </w:tcPr>
          <w:p w14:paraId="15443F70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41762B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Certyfikaty i dokumenty wymagane do złożenia wraz z ofertą</w:t>
            </w:r>
          </w:p>
          <w:p w14:paraId="7642590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6A5DEA88" w14:textId="77777777" w:rsidR="009F7BBC" w:rsidRPr="0078330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Certyfikat ISO 9001 Systemu Zarządzania Jakością dla firmy serwisującej pracownię językową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2FFB5BD1" w14:textId="77777777" w:rsidR="009F7BBC" w:rsidRPr="0078330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Certyfikat ISO 9001 Systemu Zarządzania Jakością dla producenta pracowni językowej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58FE36CB" w14:textId="77777777" w:rsidR="009F7BBC" w:rsidRPr="0078330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Certyfikat ISO 14001 systemu Zarządzania Środowiskowego dla firmy serwisującej pracownię językową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2B88E9BB" w14:textId="77777777" w:rsidR="009F7BBC" w:rsidRPr="0078330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Certyfikat ISO 14001 systemu Zarządzania Środowiskowego dla producenta pracowni językowej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3E7B788F" w14:textId="77777777" w:rsidR="009F7BBC" w:rsidRPr="0078330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Link do Zintegrowanego Systemu Serwisowego oraz login i hasło dostępu do testowego sprawdzenia systemu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21CCE6AF" w14:textId="77777777" w:rsidR="009F7BBC" w:rsidRPr="0078330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Dokumenty potwierdzające spełnienie wymagań eksploatacyjno-technicznych pracowni językowej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4CBA8E2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78330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Próbka oprogramowania do zarządzania pracownią językową w postaci linku do pobrania instalatora w wersji demo (bez licencji i/lub klucza sprzętowego) w celu weryfikacji spełnienia wymagań funkcjonalnych (realizowanych funkcji).</w:t>
            </w:r>
            <w:r w:rsidRPr="0078330F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ab/>
            </w:r>
            <w:r w:rsidRPr="0078330F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615" w:type="pct"/>
            <w:tcMar>
              <w:left w:w="93" w:type="dxa"/>
            </w:tcMar>
          </w:tcPr>
          <w:p w14:paraId="2BEC726B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  <w:tr w:rsidR="009F7BBC" w:rsidRPr="005246EC" w14:paraId="371A3F34" w14:textId="77777777" w:rsidTr="00E665E0">
        <w:tc>
          <w:tcPr>
            <w:tcW w:w="257" w:type="pct"/>
            <w:tcMar>
              <w:left w:w="93" w:type="dxa"/>
            </w:tcMar>
          </w:tcPr>
          <w:p w14:paraId="56AEAE8F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15. </w:t>
            </w:r>
          </w:p>
        </w:tc>
        <w:tc>
          <w:tcPr>
            <w:tcW w:w="4129" w:type="pct"/>
            <w:tcMar>
              <w:left w:w="93" w:type="dxa"/>
            </w:tcMar>
          </w:tcPr>
          <w:p w14:paraId="066B8669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Podstawowe funkcjonalności oprogramowania</w:t>
            </w:r>
          </w:p>
          <w:p w14:paraId="6610112E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117003E8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Lista uczniów</w:t>
            </w:r>
          </w:p>
          <w:p w14:paraId="115287DE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2633060C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tworzenie klas i list uczniowskich,</w:t>
            </w:r>
          </w:p>
          <w:p w14:paraId="0E7BCF42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importu listy uczniów wygenerowanej z dziennika elektronicznego,</w:t>
            </w:r>
          </w:p>
          <w:p w14:paraId="3ECAC2BC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przypisywanie ucznia do danego stanowiska poprzez „przeciągnij i upuść” (D&amp;P),</w:t>
            </w:r>
          </w:p>
          <w:p w14:paraId="039D8323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sortowanie list zarówno alfabetycznie jak i po numerze stanowiska,</w:t>
            </w:r>
          </w:p>
          <w:p w14:paraId="4CBC8B37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ukrywanie/chowanie listy uczniów i klas (wysuwana zakładka),</w:t>
            </w:r>
          </w:p>
          <w:p w14:paraId="78358AFA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lastRenderedPageBreak/>
              <w:t>- sprawdzanie obecności przy uruchomieniu programu,</w:t>
            </w:r>
          </w:p>
          <w:p w14:paraId="39219C65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zaznaczenie obecnych / nieobecnych w trakcie pracy z programem,</w:t>
            </w:r>
          </w:p>
          <w:p w14:paraId="5979A708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aktywowanie obecności spóźnionych na zajęcia bez konieczności restartu programu,</w:t>
            </w:r>
          </w:p>
          <w:p w14:paraId="2B09BDAB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zamiana miejsc uczniów na stanowiskach realizowana w prosty sposób w programie poprzez D&amp;P,</w:t>
            </w:r>
          </w:p>
          <w:p w14:paraId="2FBE01D8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obecni i nieobecni – rozróżnienie graficzne,</w:t>
            </w:r>
          </w:p>
          <w:p w14:paraId="2759823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obecni i nieobecni – program uwzględnia stanowiska nieaktywne przy podziałach na grupy.</w:t>
            </w:r>
          </w:p>
          <w:p w14:paraId="2FE4CA5A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7733A0C7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 xml:space="preserve">Tryb pracy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jedna grupa</w:t>
            </w:r>
          </w:p>
          <w:p w14:paraId="12ABFA71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6AB3762C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Wszystkie stanowiska znajdują się w jednej grupie - mogą się słyszeć i mogą mieć to samo źródło audio:</w:t>
            </w:r>
          </w:p>
          <w:p w14:paraId="01C96DE0" w14:textId="77777777" w:rsidR="009F7BBC" w:rsidRPr="001367EF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min. 3 wejścia audio Jednostki Centralnej Systemu,</w:t>
            </w:r>
          </w:p>
          <w:p w14:paraId="2788CF77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Lektora.</w:t>
            </w:r>
          </w:p>
          <w:p w14:paraId="468BDEB3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7EEB5B0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1367EF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 xml:space="preserve">Tryb pracy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indywidualny</w:t>
            </w:r>
          </w:p>
          <w:p w14:paraId="2610323A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56639956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Uczeń słyszy siebie w słuchawkach i kontroluje własną wymowę. Nie słyszy innych stanowisk.</w:t>
            </w:r>
          </w:p>
          <w:p w14:paraId="45FE4FE9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Każde stanowisko stanowi niejako odrębną grupę z przypisanym źródłem audio; wybór spośród:</w:t>
            </w:r>
          </w:p>
          <w:p w14:paraId="484C650D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35CD8189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min. 3 wejścia audio Jednostki Centralnej Systemu,</w:t>
            </w:r>
          </w:p>
          <w:p w14:paraId="27EF2822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- wejście audio (mini </w:t>
            </w:r>
            <w:proofErr w:type="spellStart"/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) na pulpicie ucznia - pozwala na opcjonalne podłączenie telefonu, czy komputera i pracę z własnym materiałem audio,</w:t>
            </w:r>
          </w:p>
          <w:p w14:paraId="1CE35F25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źródłem audio w indywidualnym trybie pracy może być również Lektor.</w:t>
            </w:r>
          </w:p>
          <w:p w14:paraId="59C5CA2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Wyjście audio (mini </w:t>
            </w:r>
            <w:proofErr w:type="spellStart"/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) na pulpicie ucznia - pozwala na opcjonalne podłączenie telefonu, czy komputera i rejestrację dźwięku słyszanego w słuchawkach.</w:t>
            </w:r>
          </w:p>
          <w:p w14:paraId="13E957D2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79DACD5B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 xml:space="preserve">Tryb pracy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wiele grup</w:t>
            </w:r>
          </w:p>
          <w:p w14:paraId="5A05137E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0FC9B74C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W ramach poszczególnych grup uczniowie słyszą się nawzajem i pracują z materiałem audio przypisanym przez lektora.</w:t>
            </w:r>
          </w:p>
          <w:p w14:paraId="48898F03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60404CF7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wyboru tego samego źródła audio dla wszystkich stanowisk.</w:t>
            </w:r>
          </w:p>
          <w:p w14:paraId="1DD588A2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Każdej grupie można przypisać źródła audio: jedno z min. 3 wejść audio Jednostki Centralnej Systemu lub dowolną (inną) grupę lub dowolne stanowisko spoza grupy własnej lub Lektora.</w:t>
            </w:r>
          </w:p>
          <w:p w14:paraId="23E76DB8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grupa "własna" – tworzenie dowolnych grup przez nauczyciela w sposób manualny;</w:t>
            </w:r>
          </w:p>
          <w:p w14:paraId="0068EE89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„inteligentny” algorytm generowania grupy, tak żeby nie zostały osoby bez grupy (nieobecności, „dzielenie z resztą”, itd.),</w:t>
            </w:r>
          </w:p>
          <w:p w14:paraId="5493A435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praca w parach – wszystkie stanowiska są dzielone na grupy dwuosobowe,</w:t>
            </w:r>
          </w:p>
          <w:p w14:paraId="3F0F6610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grupa "trójki" – praca w grupach trzyosobowych,</w:t>
            </w:r>
          </w:p>
          <w:p w14:paraId="4CCB4FC0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grupa "czwórki" – praca w grupach czteroosobowych,</w:t>
            </w:r>
          </w:p>
          <w:p w14:paraId="2EBF4DB8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dwie grupy – podział na dwie równe grupy; zamiana grup – uwzględnia również zmianę przypisanego do grupy źródła audio,</w:t>
            </w:r>
          </w:p>
          <w:p w14:paraId="7C1564EE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trzy grupy – podział na trzy równe grupy,</w:t>
            </w:r>
          </w:p>
          <w:p w14:paraId="5BCDFD8A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cztery grupy – podział na cztery równe grupy,</w:t>
            </w:r>
          </w:p>
          <w:p w14:paraId="08847360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selekcja kolejna – automatyczne utworzenie grup zgodnie z kolejnymi numerami stanowisk,</w:t>
            </w:r>
          </w:p>
          <w:p w14:paraId="5C4ACDFD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selekcja losowa – automatyczne, dowolne przypisanie stanowisk do poszczególnych grup przez program,</w:t>
            </w:r>
          </w:p>
          <w:p w14:paraId="3CCD51E1" w14:textId="77777777" w:rsidR="009F7BBC" w:rsidRPr="004A29C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selekcja ręczna - nauczyciel tworzy grupy manualnie ustawiając kolejne stanowiska do kolejnych grup - o ilości i liczebności grup decyduje lektor,</w:t>
            </w:r>
          </w:p>
          <w:p w14:paraId="2BCAFEF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funkcja „resetuj” - powrót do ustawienia pierwotnego z odłączeniem źródeł audio (tryb „wszyscy” - nauczyciel mówi z podsłuchem własnym, wszyscy uczniowie słuchają i mają wyłączone mikrofony).</w:t>
            </w:r>
          </w:p>
          <w:p w14:paraId="25A3A4CB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11F5C489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4A29C4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 xml:space="preserve">Tryb pracy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hybrydowy</w:t>
            </w:r>
          </w:p>
          <w:p w14:paraId="1C816582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2B1FE65F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lastRenderedPageBreak/>
              <w:t>System umożliwia pracę w trybie hybrydowym: część stanowisk ma przypisane grupy, a reszta pracuje w trybie indywidualnym.</w:t>
            </w:r>
          </w:p>
          <w:p w14:paraId="01D5A28E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Możliwość wyboru tego samego źródła audio dla wszystkich stanowisk.</w:t>
            </w:r>
          </w:p>
          <w:p w14:paraId="7BC9E578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0B751C2B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Każdej grupie można przypisać źródła audio:</w:t>
            </w:r>
          </w:p>
          <w:p w14:paraId="26C6537F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min. 3 wejścia audio Jednostki Centralnej Systemu,</w:t>
            </w:r>
          </w:p>
          <w:p w14:paraId="217DF99E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dowolną (inną) grupę,</w:t>
            </w:r>
          </w:p>
          <w:p w14:paraId="78DDEB00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dowolne stanowisko spoza grupy własnej,</w:t>
            </w:r>
          </w:p>
          <w:p w14:paraId="748D5F93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Lektora.</w:t>
            </w:r>
          </w:p>
          <w:p w14:paraId="6E987EEA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Stanowiskom w trybie indywidualnym można przypisać źródła audio:</w:t>
            </w:r>
          </w:p>
          <w:p w14:paraId="6B49C23A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min. 3 wejścia audio Jednostki Centralnej Systemu,</w:t>
            </w:r>
          </w:p>
          <w:p w14:paraId="07AD2894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- wejście audio (mini </w:t>
            </w:r>
            <w:proofErr w:type="spellStart"/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jack</w:t>
            </w:r>
            <w:proofErr w:type="spellEnd"/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) na pulpicie ucznia - pozwala na opcjonalne podłączenie telefonu, czy komputera,</w:t>
            </w:r>
          </w:p>
          <w:p w14:paraId="18FA72D6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dowolną grupę,</w:t>
            </w:r>
          </w:p>
          <w:p w14:paraId="5B1430A4" w14:textId="77777777" w:rsidR="009F7BBC" w:rsidRPr="002F56D3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wybrane stanowisko z dowolnej grupy,</w:t>
            </w:r>
          </w:p>
          <w:p w14:paraId="309AE68F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2F56D3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Lektora.</w:t>
            </w:r>
          </w:p>
          <w:p w14:paraId="418BD3C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2C47DB8C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Sala</w:t>
            </w:r>
          </w:p>
          <w:p w14:paraId="5BBE5F6D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315FC312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edycja ustawienia sali - położenie ikon stanowisk predefiniowane i ustawiane przez użytkownika poprzez „D&amp;P”,</w:t>
            </w:r>
          </w:p>
          <w:p w14:paraId="41CB67A6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odwzorowania aranżacji (rozmieszczenia poszczególnych stanowisk) sali w programie,</w:t>
            </w:r>
          </w:p>
          <w:p w14:paraId="33542A8A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personalizacja tła - ustawianie dowolnego tła poprzez wybór szablonu lub dowolnego zdjęcia (podkład JPEG/PNG),</w:t>
            </w:r>
          </w:p>
          <w:p w14:paraId="3EF0C4CD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ustawienia schematu klasy jako tła w programie,</w:t>
            </w:r>
          </w:p>
          <w:p w14:paraId="35BAD00E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predefiniowane ustawianie wielkości ikon stanowisk (trzy poziomy) - uwzględnia różne ilości stanowisk oraz rozdzielczość wyświetlacza,</w:t>
            </w:r>
          </w:p>
          <w:p w14:paraId="5ACC6BEC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zapamiętywanie podziału na grupy z przypisanymi źródłami audio - osiem programowalnych przycisków (programów), tzw. makra z możliwością tworzenia nazw,</w:t>
            </w:r>
          </w:p>
          <w:p w14:paraId="6F55177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kolorystyczne rozróżnienie poszczególnych grup.</w:t>
            </w:r>
          </w:p>
          <w:p w14:paraId="2E725586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7347C420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Stanowisko ucznia – ikona podstawowa</w:t>
            </w:r>
          </w:p>
          <w:p w14:paraId="233C06A6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50D7CE11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kolor tła – unikalny dla każdej grupy,</w:t>
            </w:r>
          </w:p>
          <w:p w14:paraId="0209521F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informacja do której grupy uczeń przynależy,</w:t>
            </w:r>
          </w:p>
          <w:p w14:paraId="3AA030F9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informacja o przypisanym do danego stanowiska źródle audio,</w:t>
            </w:r>
          </w:p>
          <w:p w14:paraId="2E83A5C4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informacja, czy mikrofon ucznia jest aktywny/nieaktywny,</w:t>
            </w:r>
          </w:p>
          <w:p w14:paraId="0B7B0A80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informacja czy słuchawki ucznia są aktywne/nieaktywne,</w:t>
            </w:r>
          </w:p>
          <w:p w14:paraId="0A4E901E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wizualizacja indywidualnego poziomu głośności,</w:t>
            </w:r>
          </w:p>
          <w:p w14:paraId="02FB8A8C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numer stanowiska ucznia,</w:t>
            </w:r>
          </w:p>
          <w:p w14:paraId="06FEC07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nazwisko i imię ucznia.</w:t>
            </w:r>
          </w:p>
          <w:p w14:paraId="7629E05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3F900492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Stanowisko ucznia – ikona rozszerzona</w:t>
            </w:r>
          </w:p>
          <w:p w14:paraId="130C2EBB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55697FAB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włączenie / wyłączenie mikrofonu ucznia (dioda zielona / szara),</w:t>
            </w:r>
          </w:p>
          <w:p w14:paraId="4B53A4C1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włączenie / wyłączenie słuchawek ucznia (dioda zielona / szara),</w:t>
            </w:r>
          </w:p>
          <w:p w14:paraId="62E44D96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regulacja poziomu głośności słuchawek ucznia,</w:t>
            </w:r>
          </w:p>
          <w:p w14:paraId="6B816CA6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konwersacja indywidualna (konsultacja) – automatyczne przeniesienie ucznia do prywatnej (wyłącznej) grupy z nauczycielem z automatycznym włączeniem słuchawek, włączeniem mikrofonu, wyłączeniem źródła audio,</w:t>
            </w:r>
          </w:p>
          <w:p w14:paraId="5F32117E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zmiana (wybór) grupy do której dane stanowisko jest (ma być) przynależne,</w:t>
            </w:r>
          </w:p>
          <w:p w14:paraId="1ED5EBE9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włączenie/wyłączenie mikrofonów całej grupy,</w:t>
            </w:r>
          </w:p>
          <w:p w14:paraId="0FC81B05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włączenie/wyłączenie słuchawek całej grupie,</w:t>
            </w:r>
          </w:p>
          <w:p w14:paraId="0AC14C56" w14:textId="77777777" w:rsidR="009F7BBC" w:rsidRPr="00C77041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nauczycielski podsłuch konwersacji wybranej grupy z automatycznym włączeniem słuchawek lektorskich,</w:t>
            </w:r>
          </w:p>
          <w:p w14:paraId="349A3797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C77041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wybór źródła dźwięku, które ma być odtwarzane w danej grupie.</w:t>
            </w:r>
          </w:p>
          <w:p w14:paraId="1B53661D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69811A3C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Panel nauczyciela</w:t>
            </w:r>
          </w:p>
          <w:p w14:paraId="18D85660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3E766DE7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dołączanie do wybranej grupy,</w:t>
            </w:r>
          </w:p>
          <w:p w14:paraId="60630644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wybór źródła dźwięku, które ma być odtwarzane w danej grupie (w której znajduje się nauczyciel): jedno z min. 3 wejść audio Jednostki Centralnej Systemu lub dowolną (inną) grupę lub dowolne stanowisko spoza grupy własnej,</w:t>
            </w:r>
          </w:p>
          <w:p w14:paraId="51F44641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włączenie / wyłączenie mikrofonu lektora (dioda zielona / szara),</w:t>
            </w:r>
          </w:p>
          <w:p w14:paraId="23380681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włączenie / wyłączenie słuchawek lektora (dioda zielona / szara),</w:t>
            </w:r>
          </w:p>
          <w:p w14:paraId="375E4301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- włączenie nagrywania tego, co lektor słyszy w słuchawkach (dioda czerwona) – automatyczne uruchomienie </w:t>
            </w:r>
            <w:proofErr w:type="spellStart"/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recordera</w:t>
            </w:r>
            <w:proofErr w:type="spellEnd"/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, możliwość zapisu do pliku w formacie </w:t>
            </w:r>
            <w:proofErr w:type="spellStart"/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wav</w:t>
            </w:r>
            <w:proofErr w:type="spellEnd"/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,</w:t>
            </w:r>
          </w:p>
          <w:p w14:paraId="363D436C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regulacja poziomu głośności słuchawek lektora,</w:t>
            </w:r>
          </w:p>
          <w:p w14:paraId="675059B4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niezależenie od przypisanych uczniom źródeł audio i trybu pracy nauczyciel ma możliwość odsłuchu INNEGO źródła dźwięku,</w:t>
            </w:r>
          </w:p>
          <w:p w14:paraId="108E3592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niezależnie od rejestracji „nagrywania cyfrowego”, tzn. równolegle lektor ma możliwość rejestracji całej lub fragmentu lekcji do osobnego pliku audio (nagrywanie tego, co słyszy w swoich słuchawkach).</w:t>
            </w:r>
          </w:p>
          <w:p w14:paraId="3AA9DA16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212052BD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 xml:space="preserve">Nagrywanie cyfrowe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multiplex</w:t>
            </w:r>
            <w:proofErr w:type="spellEnd"/>
          </w:p>
          <w:p w14:paraId="7012E0D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1F48A38D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Zapis plików audio w formacie *.WAV (ścieżka katalogu bazowego do ustawienia w konfiguracji):</w:t>
            </w:r>
          </w:p>
          <w:p w14:paraId="40B70D0C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stanowiska – jednoczesny zapis audio konwersacji wszystkich stanowisk do osobnych plików - tyle ścieżek-plików, ile stanowisk: 24,</w:t>
            </w:r>
          </w:p>
          <w:p w14:paraId="497C615F" w14:textId="77777777" w:rsidR="009F7BBC" w:rsidRPr="00B43C48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grupy – jednoczesna rejestracja audio konwersacji wszystkich grup do osobnych plików - zsumowanie mikrofonów w grupie; tyle ścieżek-plików, ile grup: 12,</w:t>
            </w:r>
          </w:p>
          <w:p w14:paraId="43B05573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B43C48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grupy + stanowiska – jednoczesne nagrywanie konwersacji wszystkich stanowisk do osobnych plików i konwersacji wszystkich grup do osobnych plików - liczba ścieżek-plików to suma liczby stanowisk i grup: 36.</w:t>
            </w:r>
          </w:p>
          <w:p w14:paraId="5ECAF1BF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2AA9057A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Wyjście dźwięku (głośnik zewnętrzny)</w:t>
            </w:r>
          </w:p>
          <w:p w14:paraId="3143F209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16A91F82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dystrybucja wybranego źródła audio z Jednostki Centralnej Systemu (min. 3 audio in) na zewnętrzny głośnik,</w:t>
            </w:r>
          </w:p>
          <w:p w14:paraId="712A88B4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dystrybucja na zewn. głośnik wybranej (dowolnej) grupy  - praca na forum – 12 grup,</w:t>
            </w:r>
          </w:p>
          <w:p w14:paraId="07CB505D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dystrybucja na zewn. głośnik wybranego stanowiska (mikrofon ucznia) – prezentacja – 24 stanowiska,</w:t>
            </w:r>
          </w:p>
          <w:p w14:paraId="1DD6B3B6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dystrybucja na zewn. głośnik wykładu lektora,</w:t>
            </w:r>
          </w:p>
          <w:p w14:paraId="50B9223C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dystrybucja na zewn. głośnik 1 z 40 dostępnych kanałów audio.</w:t>
            </w:r>
          </w:p>
          <w:p w14:paraId="69633ED2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1F6DF521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Wybór źródła dźwięku w grupach dyskusyjnych</w:t>
            </w:r>
          </w:p>
          <w:p w14:paraId="5861A99C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35B4AF79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wybór spośród min. 3 wejść audio Jednostki Centralnej Systemu,</w:t>
            </w:r>
          </w:p>
          <w:p w14:paraId="6FBC7AB6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wybór dowolnej (innej) grupy - min. 11 kanałów audio,</w:t>
            </w:r>
          </w:p>
          <w:p w14:paraId="2CBC9C71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wybór Lektora lub dowolnego stanowiska spoza grupy własnej - min. 23 kanały audio,</w:t>
            </w:r>
          </w:p>
          <w:p w14:paraId="5ACA6C7F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wyboru tego samego źródła audio w różnych grupach,</w:t>
            </w:r>
          </w:p>
          <w:p w14:paraId="22B12EFD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łączna ilość dostępnych źródeł audio: min. 37.</w:t>
            </w:r>
          </w:p>
          <w:p w14:paraId="0264542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</w:p>
          <w:p w14:paraId="5DFC8D5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 xml:space="preserve">Funkcja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głuchy telefon</w:t>
            </w:r>
          </w:p>
          <w:p w14:paraId="3CC73F8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42DC6D91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Uczeń na pierwszym aktywnym stanowisku wypowiada słowo lub krótkie wyrażenie w języku obcym.</w:t>
            </w:r>
          </w:p>
          <w:p w14:paraId="1D641983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Jest słyszany TYLKO przez ucznia na kolejnym (drugim) stanowisku, który powtarza usłyszaną frazę.</w:t>
            </w:r>
          </w:p>
          <w:p w14:paraId="24337528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Trzeci słyszy TYLKO stanowisko drugie i powtarza usłyszany tekst.</w:t>
            </w:r>
          </w:p>
          <w:p w14:paraId="65224CB5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Kolejni uczniowie mówią to, co (jak) usłyszeli. I tak aż do ostatniego stanowiska.</w:t>
            </w:r>
          </w:p>
          <w:p w14:paraId="6FE59909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Ostatnia osoba głośno powtarza to, co usłyszała. Algorytm uwzględnia nieobecnych.</w:t>
            </w:r>
          </w:p>
          <w:p w14:paraId="562CF3F1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15974031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Tłumaczenia symultaniczne</w:t>
            </w:r>
          </w:p>
          <w:p w14:paraId="668650E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49DA4AC4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min. 6 kanałów-języków (grup) wejściowych i wyjściowych,</w:t>
            </w:r>
          </w:p>
          <w:p w14:paraId="5673186B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min. 2 sprzętowe źródła audio,</w:t>
            </w:r>
          </w:p>
          <w:p w14:paraId="187CAB32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realizowania tłumaczenia bezpośredniego lub pośredniego,</w:t>
            </w:r>
          </w:p>
          <w:p w14:paraId="01C06D57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jednoczesne nagrywanie konwersacji wszystkich stanowisk do osobnych plików i konwersacji wszystkich grup do osobnych plików (liczba ścieżek-plików to suma liczby stanowisk i grup),</w:t>
            </w:r>
          </w:p>
          <w:p w14:paraId="4E2F63B8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nauczycielski podsłuch konwersacji wybranej grupy,</w:t>
            </w:r>
          </w:p>
          <w:p w14:paraId="0B115DC5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nauczycielski podsłuch konwersacji wszystkich grup jednocześnie,</w:t>
            </w:r>
          </w:p>
          <w:p w14:paraId="3447037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dołączanie nauczyciela do wybranej grupy.</w:t>
            </w:r>
          </w:p>
          <w:p w14:paraId="235CCF36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3A86226F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Podsłuch lektorski</w:t>
            </w:r>
          </w:p>
          <w:p w14:paraId="46E3D1AB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2CEF62B1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 każdym trybie pracy (indywidualny, grupowy, hybrydowy) lektor ma możliwość podsłuchu dowolnej grupy lub dowolnego stanowiska,</w:t>
            </w:r>
          </w:p>
          <w:p w14:paraId="76A9E46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 każdym trybie pracy (indywidualny, grupowy, hybrydowy) lektor ma możliwość podsłuchu wszystkich grup i stanowisk jednocześnie.</w:t>
            </w:r>
          </w:p>
          <w:p w14:paraId="6EAC6E40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680E92D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 xml:space="preserve">Przyciski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wszyscy</w:t>
            </w:r>
          </w:p>
          <w:p w14:paraId="1224639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190CE8F4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włączenie / wyłączenie mikrofonów na wszystkich stanowiskach,</w:t>
            </w:r>
          </w:p>
          <w:p w14:paraId="1F51975C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włączenie / wyłączenie słuchawek na wszystkich stanowiskach,</w:t>
            </w:r>
          </w:p>
          <w:p w14:paraId="1828592D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funkcja „Lektor” - włącza ustawienie „nauczyciel mówi, reszta słucha” - wyłączenie tej funkcji powoduje powrót do ustawień poprzednich (podział na grupy, przypisanie wejść audio, etc.),</w:t>
            </w:r>
          </w:p>
          <w:p w14:paraId="5EF1C207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jednoczesny podsłuch lektorski wszystkich grup i stanowisk,</w:t>
            </w:r>
          </w:p>
          <w:p w14:paraId="7BAD6699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ustawienie tego samego źródła (audio in / stanowisko / lektor / grupa) na wszystkich stanowiskach i we wszystkich grupach.</w:t>
            </w:r>
          </w:p>
          <w:p w14:paraId="4645F68A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050FE8D3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Funkcje specjalne</w:t>
            </w:r>
          </w:p>
          <w:p w14:paraId="4E638E37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5C53AA39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1. Funkcja READING, czyli jednoczesne czytanie przez uczniów tego samego tekstu (w słuchawkach słyszą tylko siebie) z automatycznym nagraniem wszystkich stanowisk.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10B6292C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Nauczyciel ma możliwość podsłuchu wybranego stanowiska.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37563601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2. Funkcja AUDIO-LINGUAL, czyli wszyscy uczniowie w tym samym czasie odsłuchują tę samą audycję z nagranymi zwrotami i powtarzają je na głos (nie słyszą się wzajemnie).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0162A6F9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Nauczyciel ma możliwość podsłuchu wybranego stanowiska, a wszystkie wypowiedzi są nagrywane.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40AC536E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3. Funkcja SHADOWING, czyli wierne powtarzanie (niczym cień) zwrotów za lektorem.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2E098CEA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Wszyscy uczniowie mają za zadanie w tym samym czasie (nie słyszą się wzajemnie) powtarzać usłyszane zdania starając się jak najlepiej naśladować tempo, akcent i wymowę.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3F6FA5CE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4. Funkcja TRANSLATOR, czyli sprawdzenie poprawności tłumaczenia słów lub wyrażeń odtwarzanych ze źródła audio lub czytanych przez lektora.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39389D8A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Materiał wyjściowy powinien uwzględniać pauzy czasowe, aby uczeń mógł zdążyć wypowiedzieć właściwy odpowiednik zadanego terminu w języku tłumaczonym.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4C007878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5. Funkcja TŁUMACZENIA SYMULTANICZNE, czyli nauka tłumaczenia, które następuje równocześnie w czasie odtwarzanego źródła audio.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491A7C6B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Tłumacz nie ma możliwości poproszenia mówcy o powtórzenie zdań ani sporządzenia notatek na później.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1823F322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6. Funkcja TŁUMACZENIA KONSEKUTYWNE, czyli nauka tłumaczenia, które następuje etapami.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36332629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Prelegent wygłasza na forum fragment wypowiedzi, tłumacz w tym czasie prowadzi notatki. Prelegent robi pauzę w swojej wypowiedzi, a tłumacz przekłada ją na dany język na podstawie notatek i swojej pamięci.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634BBF52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lastRenderedPageBreak/>
              <w:t>7. Funkcja TŁUMACZENIA VOICE OVER, czyli nauka tłumaczenia w oparciu o uzupełnienie oryginalnej ścieżki dźwiękowej poprzez nałożenie wypowiadanego równolegle tłumaczenia.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6BF7911E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8. Funkcja AUDIODESKRYPCJA, czyli językowe kalambury.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13870E0F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Jeden z uczniów opisuje w języku obcym film lub książkę, którego tytuł podaje mu nauczyciel, a pozostali uczniowie pracując w trybie indywidualnym (nie słyszą się wzajemnie) muszą odgadnąć tytuł.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3F330721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9. Funkcja RECENZJA, czyli ocena jakości i poprawności tłumaczenia.</w:t>
            </w: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ab/>
            </w:r>
          </w:p>
          <w:p w14:paraId="23A540E0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Jeden z uczniów tłumaczy krótką audycję, a pozostali (nie słysząc się wzajemnie) dokonują słownej recenzji jego pracy.</w:t>
            </w:r>
          </w:p>
          <w:p w14:paraId="15B69A9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19550B5E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Funkcje dodatkowe</w:t>
            </w:r>
          </w:p>
          <w:p w14:paraId="6EA1C254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4EA8FEA9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AUTORYZACJA - dostęp do aplikacji tylko dla użytkowników posiadających login i hasło,</w:t>
            </w:r>
          </w:p>
          <w:p w14:paraId="443E73D5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KONSULTACJA (konwersacja indywidualna) - niezależnie od trybu pracy lektor może uruchomić dla wybranego stanowiska wyłączny kanał komunikacyjny nauczyciel-uczeń,</w:t>
            </w:r>
          </w:p>
          <w:p w14:paraId="2AEE9570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kontrola czasu przeznaczonego na ćwiczenia za pomocą minutnika (</w:t>
            </w:r>
            <w:proofErr w:type="spellStart"/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timera</w:t>
            </w:r>
            <w:proofErr w:type="spellEnd"/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),</w:t>
            </w:r>
          </w:p>
          <w:p w14:paraId="1DE7A21C" w14:textId="77777777" w:rsidR="009F7BBC" w:rsidRPr="00A84C6D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instrukcja obsługi programu dostępna z poziomu aplikacji (Pomoc),</w:t>
            </w:r>
          </w:p>
          <w:p w14:paraId="5A42DD65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A84C6D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wybór języka interfejsu (polski, angielski, niemiecki, słowacki).</w:t>
            </w:r>
          </w:p>
          <w:p w14:paraId="523441A2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39C6CACE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Wybrane ustawienia</w:t>
            </w:r>
          </w:p>
          <w:p w14:paraId="1A5F0A58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4B1C8CB6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domyślny czas minutnika,</w:t>
            </w:r>
          </w:p>
          <w:p w14:paraId="214F0B8B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globalne ustawienie głośności (master),</w:t>
            </w:r>
          </w:p>
          <w:p w14:paraId="707A9CC6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cyfrowa regulacja poziomu głośności głośnika,</w:t>
            </w:r>
          </w:p>
          <w:p w14:paraId="2ADD4A7F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ustawienie ścieżki katalogu z nagraniami MULTIPLEX,</w:t>
            </w:r>
          </w:p>
          <w:p w14:paraId="067FB9A4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włączenie / wyłączenie autoryzacji (dostępu do aplikacji),</w:t>
            </w:r>
          </w:p>
          <w:p w14:paraId="6D017156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zarządzanie użytkownikami (imię, nazwisko, login, hasło, uprawnienia),</w:t>
            </w:r>
          </w:p>
          <w:p w14:paraId="6B65E940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definiowanie aktywnej ilości wejść audio (podłączonych urządzeń) – maks. 8 audio in,</w:t>
            </w:r>
          </w:p>
          <w:p w14:paraId="3FB22394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przypisania nazw własnych poszczególnym wejściom audio,</w:t>
            </w:r>
          </w:p>
          <w:p w14:paraId="300BAAD3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regulacja poziomu głośności poszczególnych wejść audio,</w:t>
            </w:r>
          </w:p>
          <w:p w14:paraId="4AA5341F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wybór rodzaju mikrofonu w słuchawkach podłączonych do pracowni (dynamiczny / pojemnościowy),</w:t>
            </w:r>
          </w:p>
          <w:p w14:paraId="3ECD7070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 możliwość zdefiniowania ilości stanowisk w sali w trybie konfiguracji,</w:t>
            </w:r>
          </w:p>
          <w:p w14:paraId="6A5F5718" w14:textId="77777777" w:rsidR="009F7BBC" w:rsidRPr="006C4B5A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- </w:t>
            </w:r>
            <w:proofErr w:type="spellStart"/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LabSwitcher</w:t>
            </w:r>
            <w:proofErr w:type="spellEnd"/>
            <w:r w:rsidRPr="006C4B5A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 xml:space="preserve"> – cyfrowa zmiana numerów stanowisk w aplikacji w odniesieniu do sprzętowo skonfigurowanych numerów stanowisk na pulpitach uczniowskich.</w:t>
            </w:r>
          </w:p>
        </w:tc>
        <w:tc>
          <w:tcPr>
            <w:tcW w:w="615" w:type="pct"/>
            <w:tcMar>
              <w:left w:w="93" w:type="dxa"/>
            </w:tcMar>
          </w:tcPr>
          <w:p w14:paraId="669D2ED3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  <w:tr w:rsidR="009F7BBC" w:rsidRPr="005246EC" w14:paraId="580F1EFD" w14:textId="77777777" w:rsidTr="00E665E0">
        <w:tc>
          <w:tcPr>
            <w:tcW w:w="257" w:type="pct"/>
            <w:tcMar>
              <w:left w:w="93" w:type="dxa"/>
            </w:tcMar>
          </w:tcPr>
          <w:p w14:paraId="04F76C9C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129" w:type="pct"/>
            <w:tcMar>
              <w:left w:w="93" w:type="dxa"/>
            </w:tcMar>
          </w:tcPr>
          <w:p w14:paraId="230E516C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  <w:t>Regał na dokumenty</w:t>
            </w:r>
          </w:p>
          <w:p w14:paraId="77567146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14:ligatures w14:val="standardContextual"/>
              </w:rPr>
            </w:pPr>
          </w:p>
          <w:p w14:paraId="4A4490DA" w14:textId="77777777" w:rsidR="009F7BBC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-9 schowków</w:t>
            </w:r>
          </w:p>
          <w:p w14:paraId="4375CFF0" w14:textId="77777777" w:rsidR="009F7BBC" w:rsidRPr="00C06F9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C06F9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Wymiary szafki: 1500x900x450mm (wys. x szer. x gł.)</w:t>
            </w:r>
          </w:p>
          <w:p w14:paraId="19B714BD" w14:textId="77777777" w:rsidR="009F7BBC" w:rsidRPr="00C06F94" w:rsidRDefault="009F7BBC" w:rsidP="00E665E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-</w:t>
            </w:r>
            <w:r w:rsidRPr="00C06F9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Wymiar schowka w środku:(</w:t>
            </w:r>
            <w:proofErr w:type="spellStart"/>
            <w:r w:rsidRPr="00C06F9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WxSxG</w:t>
            </w:r>
            <w:proofErr w:type="spellEnd"/>
            <w:r w:rsidRPr="00C06F94">
              <w:rPr>
                <w:rFonts w:ascii="Calibri" w:eastAsia="Calibri" w:hAnsi="Calibri" w:cs="Calibri"/>
                <w:bCs/>
                <w:sz w:val="20"/>
                <w:szCs w:val="20"/>
                <w14:ligatures w14:val="standardContextual"/>
              </w:rPr>
              <w:t>) 458x276x446 mm.</w:t>
            </w:r>
          </w:p>
        </w:tc>
        <w:tc>
          <w:tcPr>
            <w:tcW w:w="615" w:type="pct"/>
            <w:tcMar>
              <w:left w:w="93" w:type="dxa"/>
            </w:tcMar>
          </w:tcPr>
          <w:p w14:paraId="1FA35561" w14:textId="77777777" w:rsidR="009F7BBC" w:rsidRDefault="009F7BBC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5724A4F4" w14:textId="77777777" w:rsidR="009F7BBC" w:rsidRDefault="009F7BBC" w:rsidP="009F7BBC">
      <w:pPr>
        <w:rPr>
          <w:rFonts w:eastAsia="Times New Roman" w:cstheme="minorHAnsi"/>
          <w:b/>
          <w:bCs/>
          <w:sz w:val="20"/>
          <w:szCs w:val="20"/>
        </w:rPr>
      </w:pPr>
    </w:p>
    <w:p w14:paraId="204C47AA" w14:textId="77777777" w:rsidR="00D837F7" w:rsidRDefault="00D837F7"/>
    <w:sectPr w:rsidR="00D8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8EA"/>
    <w:multiLevelType w:val="hybridMultilevel"/>
    <w:tmpl w:val="E912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77A1"/>
    <w:multiLevelType w:val="hybridMultilevel"/>
    <w:tmpl w:val="E5881D30"/>
    <w:lvl w:ilvl="0" w:tplc="0CD21174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14E3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962882">
    <w:abstractNumId w:val="2"/>
  </w:num>
  <w:num w:numId="2" w16cid:durableId="745537870">
    <w:abstractNumId w:val="1"/>
  </w:num>
  <w:num w:numId="3" w16cid:durableId="12796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63"/>
    <w:rsid w:val="001557D0"/>
    <w:rsid w:val="0064331C"/>
    <w:rsid w:val="00654863"/>
    <w:rsid w:val="007F20C1"/>
    <w:rsid w:val="009F7BBC"/>
    <w:rsid w:val="00A35ABB"/>
    <w:rsid w:val="00AB7FC1"/>
    <w:rsid w:val="00D837F7"/>
    <w:rsid w:val="00E9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1D90"/>
  <w15:chartTrackingRefBased/>
  <w15:docId w15:val="{6B2B2C2B-FB27-488C-91B2-426213F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D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7D0"/>
    <w:pPr>
      <w:ind w:left="720"/>
      <w:contextualSpacing/>
    </w:pPr>
  </w:style>
  <w:style w:type="paragraph" w:styleId="Bezodstpw">
    <w:name w:val="No Spacing"/>
    <w:uiPriority w:val="1"/>
    <w:qFormat/>
    <w:rsid w:val="001557D0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unhideWhenUsed/>
    <w:rsid w:val="00155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6255</Words>
  <Characters>37532</Characters>
  <Application>Microsoft Office Word</Application>
  <DocSecurity>0</DocSecurity>
  <Lines>312</Lines>
  <Paragraphs>87</Paragraphs>
  <ScaleCrop>false</ScaleCrop>
  <Company/>
  <LinksUpToDate>false</LinksUpToDate>
  <CharactersWithSpaces>43700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7</cp:revision>
  <dcterms:created xsi:type="dcterms:W3CDTF">2023-11-09T10:22:00Z</dcterms:created>
  <dcterms:modified xsi:type="dcterms:W3CDTF">2023-11-23T07:40:00Z</dcterms:modified>
</cp:coreProperties>
</file>