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07" w:rsidRDefault="00C52507" w:rsidP="00C52507">
      <w:pPr>
        <w:keepNext/>
        <w:spacing w:before="120" w:after="120" w:line="360" w:lineRule="auto"/>
        <w:ind w:left="4535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rPr>
          <w:color w:val="000000"/>
        </w:rPr>
        <w:t>Załącznik do uchwały Nr XLVIII/360/18</w:t>
      </w:r>
      <w:r>
        <w:rPr>
          <w:color w:val="000000"/>
        </w:rPr>
        <w:br/>
        <w:t>Rady Miejskiej w Grójcu</w:t>
      </w:r>
      <w:r>
        <w:rPr>
          <w:color w:val="000000"/>
        </w:rPr>
        <w:br/>
        <w:t>z dnia 8 października 2018 r.</w:t>
      </w:r>
    </w:p>
    <w:p w:rsidR="00C52507" w:rsidRDefault="00C52507" w:rsidP="00C52507">
      <w:pPr>
        <w:keepNext/>
        <w:spacing w:after="480"/>
        <w:jc w:val="center"/>
        <w:rPr>
          <w:b/>
          <w:color w:val="000000"/>
        </w:rPr>
      </w:pPr>
    </w:p>
    <w:p w:rsidR="00C52507" w:rsidRDefault="00C52507" w:rsidP="00C52507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STATUT</w:t>
      </w:r>
      <w:r>
        <w:rPr>
          <w:b/>
          <w:color w:val="000000"/>
        </w:rPr>
        <w:br/>
        <w:t>MIEJSKO-GMINNEGO OŚRODKA POMOCY SPOŁECZNEJ</w:t>
      </w:r>
      <w:r>
        <w:rPr>
          <w:b/>
          <w:color w:val="000000"/>
        </w:rPr>
        <w:br/>
        <w:t>W GRÓJCU</w:t>
      </w:r>
    </w:p>
    <w:p w:rsidR="00C52507" w:rsidRDefault="00C52507" w:rsidP="00C52507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color w:val="000000"/>
        </w:rPr>
        <w:t>POSTANOWIENIA OGÓLNE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1. </w:t>
      </w:r>
      <w:r>
        <w:t>1. </w:t>
      </w:r>
      <w:r>
        <w:rPr>
          <w:color w:val="000000"/>
        </w:rPr>
        <w:t>Miejsko- Gminny Ośrodek Pomocy Społecznej w Grójcu (zwany dalej Ośrodkiem) jest jednostką budżetową Gminy Grójec.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2. </w:t>
      </w:r>
      <w:r>
        <w:rPr>
          <w:color w:val="000000"/>
        </w:rPr>
        <w:t>Jest jednostką organizacyjną pomocy społecznej w rozumieniu ustawy o pomocy społecznej.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Ośrodek działa na podstawie: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uchwały Nr XV/61/90 Rady Narodowej Miasta i Gminy w Grójcu z dnia 24 kwietnia 1990 roku,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8 marca 1990 roku o samorządzie gminnym (t. j. Dz. U. z 2018 r. poz. 994),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21 listopada 2008 roku o pracownikach samorządowych (t. j. Dz. U. z 2018 r. poz. 1260),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27 sierpnia 2009 roku o finansach publicznych (t. j. Dz. U. z 2017 r. poz. 2077 ze zmianami),</w:t>
      </w:r>
    </w:p>
    <w:p w:rsidR="00C52507" w:rsidRDefault="00C52507" w:rsidP="00627F73">
      <w:pPr>
        <w:spacing w:line="360" w:lineRule="auto"/>
        <w:ind w:firstLine="114"/>
        <w:rPr>
          <w:color w:val="000000"/>
        </w:rPr>
      </w:pPr>
      <w:r>
        <w:rPr>
          <w:color w:val="000000"/>
        </w:rPr>
        <w:t>oraz otrzymanych upoważnień Burmistrza wynikających z następujących ustaw: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 xml:space="preserve">ustawy z dnia 12 marca 2004 roku o pomocy społecznej </w:t>
      </w:r>
      <w:r>
        <w:rPr>
          <w:b/>
          <w:color w:val="000000"/>
        </w:rPr>
        <w:t>(</w:t>
      </w:r>
      <w:r>
        <w:rPr>
          <w:color w:val="000000"/>
        </w:rPr>
        <w:t>t. j. Dz. U. z 2018 r. poz.1508),</w:t>
      </w:r>
    </w:p>
    <w:p w:rsidR="007F59E1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28 listopada 2003 roku o świadczeniach rodzinnych (t. j. Dz. U. z 2017 r. poz. 1952 </w:t>
      </w:r>
      <w:r>
        <w:rPr>
          <w:color w:val="000000"/>
        </w:rPr>
        <w:br/>
        <w:t>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21 czerwca 2001 roku o dodatkach mieszkaniowych (t. j. Dz. U. z 2017 r. poz. 180),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29 lipca 2005 roku o przeciwdziałaniu przemocy w rodzinie (t. j. Dz. U. z 2015 r. poz. 1390),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7 września 2007 roku o pomocy osobom uprawnionym do alimentów (t. j. Dz. U. z 2018 r. poz. 554 ze zmianami),</w:t>
      </w:r>
    </w:p>
    <w:p w:rsidR="007F59E1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9 czerwca 2011 roku o wspieraniu rodziny i systemie pieczy zastępczej (t. j. Dz. U.</w:t>
      </w:r>
      <w:r>
        <w:rPr>
          <w:color w:val="000000"/>
        </w:rPr>
        <w:br/>
        <w:t>z 2018 r. poz. 998 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10 września 1997 roku - Prawo energetyczne (Dz. U. z 2017 r. poz. 220 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05 grudnia 2014 roku o Karcie Dużej Rodziny (Dz. U. z 2018 r. poz. 755 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30</w:t>
      </w:r>
      <w:r w:rsidR="007F59E1">
        <w:rPr>
          <w:color w:val="000000"/>
        </w:rPr>
        <w:t xml:space="preserve"> </w:t>
      </w:r>
      <w:r>
        <w:rPr>
          <w:color w:val="000000"/>
        </w:rPr>
        <w:t>kwietnia 2014 roku o ustaleniu i wypłacie zasiłków dla opiekunów</w:t>
      </w:r>
      <w:r>
        <w:rPr>
          <w:color w:val="000000"/>
        </w:rPr>
        <w:br/>
        <w:t>(Dz. U. z 2017 r. poz. 2092 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ustawy z dnia 11 lutego 2016 roku O pomocy państwa w wychowywaniu dzieci (Dz. U. z 2017 r. poz. 1851 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lastRenderedPageBreak/>
        <w:t>- </w:t>
      </w:r>
      <w:r>
        <w:rPr>
          <w:color w:val="000000"/>
        </w:rPr>
        <w:t>ustawy z dnia 4 listopada 2016 roku O wsparciu kobiet w ciąży i rodzin „Za życiem” (Dz. U. z 2016 r. poz. 1860 ze zmianami),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 xml:space="preserve">Uchwały Rady Ministrów z dnia 30 maja 2018 roku w sprawie ustanowienia rządowego programu "Dobry start" (M.P. z 2018 r. </w:t>
      </w:r>
      <w:proofErr w:type="spellStart"/>
      <w:r>
        <w:rPr>
          <w:color w:val="000000"/>
        </w:rPr>
        <w:t>poz</w:t>
      </w:r>
      <w:proofErr w:type="spellEnd"/>
      <w:r>
        <w:rPr>
          <w:color w:val="000000"/>
        </w:rPr>
        <w:t xml:space="preserve"> 514).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Terenem działania Ośrodka jest Miasto i Gmina Grójec.</w:t>
      </w:r>
    </w:p>
    <w:p w:rsidR="00C52507" w:rsidRDefault="00C52507" w:rsidP="00627F73">
      <w:pPr>
        <w:spacing w:line="360" w:lineRule="auto"/>
        <w:rPr>
          <w:color w:val="000000"/>
        </w:rPr>
      </w:pPr>
      <w:r>
        <w:rPr>
          <w:color w:val="000000"/>
        </w:rPr>
        <w:t>Siedziba Ośrodka znajduje się w Grójcu przy Al. Niepodległości 6A.</w:t>
      </w:r>
    </w:p>
    <w:p w:rsidR="00C52507" w:rsidRDefault="00C52507" w:rsidP="007F59E1">
      <w:pPr>
        <w:spacing w:before="120"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II ZADANIA OŚRODKA</w:t>
      </w:r>
    </w:p>
    <w:p w:rsidR="00C52507" w:rsidRDefault="00C52507" w:rsidP="00627F73">
      <w:pPr>
        <w:spacing w:line="360" w:lineRule="auto"/>
        <w:rPr>
          <w:color w:val="000000"/>
        </w:rPr>
      </w:pPr>
      <w:r>
        <w:rPr>
          <w:color w:val="000000"/>
        </w:rPr>
        <w:t>Zadaniem Ośrodka jest zaspokajanie niezbędnych potrzeb życiowych rodzin i osób oraz umożliwianie im bytowania w warunkach odpowiadających godności człowieka.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Ośrodek realizuje zadania określone ustawą o pomocy społecznej: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zlecone gminie zgodnie z ustaleniami przekazanymi w tej sprawie przez wojewodę,</w:t>
      </w:r>
    </w:p>
    <w:p w:rsidR="007F59E1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własne gminy w tym zadania własne o charakterze obowiązkowym.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Ośrodka należy w szczególności: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tworzenie warunków organizacyjnych funkcjonowania pomocy społecznej, w tym rozbudowa niezbędnej infrastruktury socjalnej,</w:t>
      </w:r>
    </w:p>
    <w:p w:rsidR="007F59E1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ocena i analiza zjawisk rodzących zapotrzebowanie  na świadczenia pomocy społecznej,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przyznawanie i wypłacanie przewidzianych ustawą świadczeń,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pobudzenie aktywności społecznej w zaspakajaniu niezbędnych potrzeb życiowych osób i ich rodzin,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praca socjalna rozumiana jako działalność zawodowa skierowana na pomoc osobom i rodzinom we wzmocnieniu lub odzyskaniu zdolności do funkcjonowania w społeczeństwie.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Nadzór nad działalnością Ośrodka sprawują: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w zakresie realizacji zadań własnych gminy – Burmistrz,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- </w:t>
      </w:r>
      <w:r>
        <w:rPr>
          <w:color w:val="000000"/>
        </w:rPr>
        <w:t>w zakresie zadań zleconych – Wojewoda Mazowiecki.</w:t>
      </w:r>
    </w:p>
    <w:p w:rsidR="00C52507" w:rsidRDefault="00C52507" w:rsidP="007F59E1">
      <w:pPr>
        <w:spacing w:before="120"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III ZASADY FINANSOWANIA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7. </w:t>
      </w:r>
      <w:r>
        <w:rPr>
          <w:color w:val="000000"/>
        </w:rPr>
        <w:t>Gospodarka finansowa Ośrodka prowadzona jest w oparciu o budżet uchwalony przez Radę Miejską w Grójcu.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8. </w:t>
      </w:r>
      <w:r>
        <w:t>1. </w:t>
      </w:r>
      <w:r>
        <w:rPr>
          <w:color w:val="000000"/>
        </w:rPr>
        <w:t>Gmina finansuje zadania własne, zapewnia wynagrodzenia dla pracowników realizujących te zadania oraz na utrzymanie Ośrodka.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t>2. </w:t>
      </w:r>
      <w:r>
        <w:rPr>
          <w:color w:val="000000"/>
        </w:rPr>
        <w:t>Budżet państwa finansuje zadania zlecone Gminie.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9. </w:t>
      </w:r>
      <w:r>
        <w:rPr>
          <w:color w:val="000000"/>
        </w:rPr>
        <w:t>Za prowadzenie rachunkowości Ośrodka odpowiada Główny Księgowy zatrudniany przez Dyrektora.</w:t>
      </w:r>
    </w:p>
    <w:p w:rsidR="00C52507" w:rsidRDefault="00C52507" w:rsidP="00627F73">
      <w:pPr>
        <w:spacing w:before="120"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IV ORGANIZACJA WEWNĘTRZNA I PRACOWNICY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10. </w:t>
      </w:r>
      <w:r>
        <w:rPr>
          <w:color w:val="000000"/>
        </w:rPr>
        <w:t>Miejsko- Gminnym Ośrodkiem Pomocy Społecznej kieruje Dyrektor zatrudniany przez Burmistrza Gminy i Miasta.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lastRenderedPageBreak/>
        <w:t>§ 11. </w:t>
      </w:r>
      <w:r>
        <w:rPr>
          <w:color w:val="000000"/>
        </w:rPr>
        <w:t>Dyrektor Ośrodka działa jednoosobowo w oparciu o pełnomocnictwo udzielone przez Burmistrza Gminy i Miasta.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12. </w:t>
      </w:r>
      <w:r>
        <w:rPr>
          <w:color w:val="000000"/>
        </w:rPr>
        <w:t>Dyrektor Ośrodka jest służbowym przełożonym w stosunku do wszystkich pracowników MGOPS.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13. </w:t>
      </w:r>
      <w:r>
        <w:rPr>
          <w:color w:val="000000"/>
        </w:rPr>
        <w:t>Pracownicy Ośrodka są pracownikami samorządowymi Gminy Grójec.</w:t>
      </w:r>
    </w:p>
    <w:p w:rsidR="00C52507" w:rsidRDefault="00C52507" w:rsidP="00627F73">
      <w:pPr>
        <w:keepLines/>
        <w:spacing w:line="360" w:lineRule="auto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Burmistrz Gminy i Miasta Grójec zatwierdza Regulamin Organizacyjny Ośrodka.</w:t>
      </w:r>
    </w:p>
    <w:p w:rsidR="00ED60AC" w:rsidRDefault="00C52507" w:rsidP="00627F73">
      <w:pPr>
        <w:keepNext/>
        <w:keepLines/>
        <w:spacing w:line="360" w:lineRule="auto"/>
        <w:rPr>
          <w:color w:val="000000"/>
        </w:rPr>
      </w:pPr>
      <w:r>
        <w:rPr>
          <w:b/>
        </w:rPr>
        <w:t>§ 15. </w:t>
      </w:r>
      <w:r>
        <w:rPr>
          <w:color w:val="000000"/>
        </w:rPr>
        <w:t>Strukturę organizacyjną Ośrodka określa schemat organizacyjny stanowiący załącznik Nr 1 do regulaminu organizacyjnego.</w:t>
      </w:r>
    </w:p>
    <w:p w:rsidR="00627F73" w:rsidRDefault="00627F73" w:rsidP="00627F73">
      <w:pPr>
        <w:keepNext/>
        <w:keepLines/>
        <w:spacing w:line="360" w:lineRule="auto"/>
        <w:rPr>
          <w:color w:val="000000"/>
        </w:rPr>
      </w:pPr>
    </w:p>
    <w:p w:rsidR="00627F73" w:rsidRDefault="00627F73" w:rsidP="00627F73">
      <w:pPr>
        <w:keepNext/>
        <w:keepLines/>
        <w:spacing w:line="360" w:lineRule="auto"/>
        <w:rPr>
          <w:color w:val="000000"/>
        </w:rPr>
      </w:pPr>
    </w:p>
    <w:p w:rsidR="00627F73" w:rsidRDefault="00627F73" w:rsidP="00627F73">
      <w:pPr>
        <w:tabs>
          <w:tab w:val="left" w:pos="5954"/>
        </w:tabs>
        <w:rPr>
          <w:b/>
        </w:rPr>
      </w:pPr>
      <w:r>
        <w:rPr>
          <w:b/>
        </w:rPr>
        <w:tab/>
      </w:r>
    </w:p>
    <w:p w:rsidR="00627F73" w:rsidRDefault="00627F73" w:rsidP="00627F73">
      <w:pPr>
        <w:tabs>
          <w:tab w:val="left" w:pos="5954"/>
        </w:tabs>
        <w:rPr>
          <w:b/>
        </w:rPr>
      </w:pPr>
      <w:r>
        <w:rPr>
          <w:b/>
        </w:rPr>
        <w:tab/>
      </w:r>
      <w:bookmarkStart w:id="0" w:name="_GoBack"/>
      <w:bookmarkEnd w:id="0"/>
      <w:r>
        <w:rPr>
          <w:b/>
        </w:rPr>
        <w:t>Wiceprzewodniczący</w:t>
      </w:r>
      <w:r w:rsidRPr="002709C1">
        <w:rPr>
          <w:b/>
        </w:rPr>
        <w:t xml:space="preserve"> Rady</w:t>
      </w:r>
    </w:p>
    <w:p w:rsidR="00627F73" w:rsidRDefault="00627F73" w:rsidP="00627F73">
      <w:pPr>
        <w:tabs>
          <w:tab w:val="left" w:pos="6521"/>
        </w:tabs>
        <w:rPr>
          <w:b/>
        </w:rPr>
      </w:pPr>
      <w:r>
        <w:rPr>
          <w:b/>
        </w:rPr>
        <w:tab/>
      </w:r>
      <w:r w:rsidRPr="002709C1">
        <w:rPr>
          <w:b/>
        </w:rPr>
        <w:t>/- - - - - - - - - - /</w:t>
      </w:r>
    </w:p>
    <w:p w:rsidR="00627F73" w:rsidRPr="002709C1" w:rsidRDefault="00627F73" w:rsidP="00627F73">
      <w:pPr>
        <w:tabs>
          <w:tab w:val="left" w:pos="6379"/>
        </w:tabs>
        <w:rPr>
          <w:b/>
        </w:rPr>
      </w:pPr>
      <w:r>
        <w:rPr>
          <w:b/>
        </w:rPr>
        <w:tab/>
        <w:t>Grażyna Stolarska</w:t>
      </w:r>
    </w:p>
    <w:p w:rsidR="00627F73" w:rsidRPr="00C52507" w:rsidRDefault="00627F73" w:rsidP="00627F73">
      <w:pPr>
        <w:keepNext/>
        <w:keepLines/>
        <w:spacing w:line="360" w:lineRule="auto"/>
        <w:rPr>
          <w:color w:val="000000"/>
        </w:rPr>
      </w:pPr>
    </w:p>
    <w:sectPr w:rsidR="00627F73" w:rsidRPr="00C5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07"/>
    <w:rsid w:val="00627F73"/>
    <w:rsid w:val="007F59E1"/>
    <w:rsid w:val="00C52507"/>
    <w:rsid w:val="00E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91D"/>
  <w15:chartTrackingRefBased/>
  <w15:docId w15:val="{1A81195F-76E5-4196-949C-DFC2A03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50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MStelmach</dc:creator>
  <cp:keywords/>
  <dc:description/>
  <cp:lastModifiedBy>MStelmach</cp:lastModifiedBy>
  <cp:revision>2</cp:revision>
  <dcterms:created xsi:type="dcterms:W3CDTF">2018-11-09T11:59:00Z</dcterms:created>
  <dcterms:modified xsi:type="dcterms:W3CDTF">2018-11-09T12:35:00Z</dcterms:modified>
</cp:coreProperties>
</file>