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543FB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AD13D3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t>WI.271.7.2021.KOI  „Budowa drogi gminnej nr 40 Podole (obok Mana) - Wysoczyn”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AD13D3" w:rsidRPr="00AD13D3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D3" w:rsidRDefault="00AD13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231BB7"/>
    <w:rsid w:val="00543FB4"/>
    <w:rsid w:val="0056319F"/>
    <w:rsid w:val="006D234D"/>
    <w:rsid w:val="00A45EBE"/>
    <w:rsid w:val="00AD13D3"/>
    <w:rsid w:val="00C92341"/>
    <w:rsid w:val="00E87430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19626E"/>
    <w:rsid w:val="00250C09"/>
    <w:rsid w:val="00A04B0A"/>
    <w:rsid w:val="00B44197"/>
    <w:rsid w:val="00D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WI.271.7.2021.KOI  „Budowa drogi gminnej nr 40 Podole (obok Mana) - Wysoczyn”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2021-01-22T09:19:00Z</dcterms:created>
  <dcterms:modified xsi:type="dcterms:W3CDTF">2021-02-12T12:58:00Z</dcterms:modified>
</cp:coreProperties>
</file>