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133E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AEB4A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8177D0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E18D8" w14:textId="66CB87B7" w:rsidR="00350173" w:rsidRDefault="00000000">
      <w:pPr>
        <w:spacing w:after="0" w:line="375" w:lineRule="auto"/>
        <w:ind w:left="11" w:firstLine="0"/>
        <w:jc w:val="center"/>
      </w:pPr>
      <w:r>
        <w:rPr>
          <w:b/>
          <w:sz w:val="24"/>
        </w:rPr>
        <w:t>Program współpracy Gminy Jasieniec z organizacjami pozarządowymi oraz podmiotami, o których mowa w art. 3 ust. 3 ustawy z dnia 24 kwietnia 2003r. o działalności pożytku publicznego i o wolontariacie, na rok 202</w:t>
      </w:r>
      <w:r w:rsidR="00D84CD5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616BC55F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FC279" w14:textId="77777777" w:rsidR="00350173" w:rsidRDefault="00000000">
      <w:pPr>
        <w:spacing w:after="31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548A8E" w14:textId="77777777" w:rsidR="00350173" w:rsidRDefault="00000000">
      <w:pPr>
        <w:spacing w:after="93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420F5" w14:textId="77777777" w:rsidR="00350173" w:rsidRDefault="00000000">
      <w:pPr>
        <w:tabs>
          <w:tab w:val="center" w:pos="5038"/>
        </w:tabs>
        <w:spacing w:after="197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</w:rPr>
        <w:t xml:space="preserve">Postanowienia ogólne </w:t>
      </w:r>
    </w:p>
    <w:p w14:paraId="5A8139C2" w14:textId="77777777" w:rsidR="00350173" w:rsidRDefault="00000000">
      <w:pPr>
        <w:ind w:right="11"/>
      </w:pPr>
      <w:r>
        <w:rPr>
          <w:b/>
        </w:rPr>
        <w:t>§1.</w:t>
      </w:r>
      <w:r>
        <w:t xml:space="preserve"> Ilekroć w tekście jest mowa o: </w:t>
      </w:r>
    </w:p>
    <w:p w14:paraId="2A91B0E7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3C5733" w14:textId="77777777" w:rsidR="00350173" w:rsidRDefault="00000000">
      <w:pPr>
        <w:numPr>
          <w:ilvl w:val="0"/>
          <w:numId w:val="1"/>
        </w:numPr>
        <w:ind w:right="11" w:hanging="370"/>
      </w:pPr>
      <w:r>
        <w:t xml:space="preserve">Wójcie – rozumie się przez to Wójta Gminy Jasieniec; </w:t>
      </w:r>
    </w:p>
    <w:p w14:paraId="4FEA0BB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0D0D45B" w14:textId="77777777" w:rsidR="00350173" w:rsidRDefault="00000000">
      <w:pPr>
        <w:numPr>
          <w:ilvl w:val="0"/>
          <w:numId w:val="1"/>
        </w:numPr>
        <w:ind w:right="11" w:hanging="370"/>
      </w:pPr>
      <w:r>
        <w:t xml:space="preserve">Gminie – rozumie się przez to Gminę Jasieniec; </w:t>
      </w:r>
    </w:p>
    <w:p w14:paraId="466F959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1CA2588" w14:textId="77777777" w:rsidR="00350173" w:rsidRDefault="00000000">
      <w:pPr>
        <w:numPr>
          <w:ilvl w:val="0"/>
          <w:numId w:val="1"/>
        </w:numPr>
        <w:spacing w:line="357" w:lineRule="auto"/>
        <w:ind w:right="11" w:hanging="370"/>
      </w:pPr>
      <w:r>
        <w:t xml:space="preserve">dotacji – rozumie się przez to dotacje w rozumieniu ustawy z dnia 27 sierpnia 2009r. o finansach publicznych (Dz.U. z 2023r. poz. 1270 z </w:t>
      </w:r>
      <w:proofErr w:type="spellStart"/>
      <w:r>
        <w:t>późn</w:t>
      </w:r>
      <w:proofErr w:type="spellEnd"/>
      <w:r>
        <w:t xml:space="preserve">. zm.); </w:t>
      </w:r>
    </w:p>
    <w:p w14:paraId="030EB949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6E6E80E" w14:textId="77777777" w:rsidR="00350173" w:rsidRDefault="00000000">
      <w:pPr>
        <w:numPr>
          <w:ilvl w:val="0"/>
          <w:numId w:val="1"/>
        </w:numPr>
        <w:spacing w:line="350" w:lineRule="auto"/>
        <w:ind w:right="11" w:hanging="370"/>
      </w:pPr>
      <w:r>
        <w:t xml:space="preserve">ustawie – rozumie się przez to ustawę z dnia 24 kwietnia 2003 r. o działalności pożytku publicznego i o wolontariacie (Dz.U. z 2023r. poz. 571); </w:t>
      </w:r>
    </w:p>
    <w:p w14:paraId="43614651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5D36B1E" w14:textId="77777777" w:rsidR="00350173" w:rsidRDefault="00000000">
      <w:pPr>
        <w:numPr>
          <w:ilvl w:val="0"/>
          <w:numId w:val="1"/>
        </w:numPr>
        <w:ind w:right="11" w:hanging="370"/>
      </w:pPr>
      <w:r>
        <w:rPr>
          <w:sz w:val="21"/>
        </w:rPr>
        <w:t xml:space="preserve">konkursie – rozumie się przez to otwarty konkurs ofert, o którym mowa w art. 11 ust. 2 ustawy; </w:t>
      </w:r>
    </w:p>
    <w:p w14:paraId="1AC121A3" w14:textId="77777777" w:rsidR="00350173" w:rsidRDefault="00000000">
      <w:pPr>
        <w:spacing w:after="4"/>
        <w:ind w:left="149" w:firstLine="0"/>
        <w:jc w:val="left"/>
      </w:pPr>
      <w:r>
        <w:rPr>
          <w:sz w:val="21"/>
        </w:rPr>
        <w:t xml:space="preserve"> </w:t>
      </w:r>
    </w:p>
    <w:p w14:paraId="7E34257B" w14:textId="77777777" w:rsidR="00350173" w:rsidRDefault="00000000">
      <w:pPr>
        <w:numPr>
          <w:ilvl w:val="0"/>
          <w:numId w:val="1"/>
        </w:numPr>
        <w:spacing w:line="349" w:lineRule="auto"/>
        <w:ind w:right="11" w:hanging="370"/>
      </w:pPr>
      <w:r>
        <w:t xml:space="preserve">organizacjach – rozumie się przez to organizacje pozarządowe oraz podmioty, o których mowa w art. 3 ust. 3 ustawy; </w:t>
      </w:r>
    </w:p>
    <w:p w14:paraId="318ED38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F558EA0" w14:textId="77777777" w:rsidR="00350173" w:rsidRDefault="00000000">
      <w:pPr>
        <w:numPr>
          <w:ilvl w:val="0"/>
          <w:numId w:val="1"/>
        </w:numPr>
        <w:ind w:right="11" w:hanging="370"/>
      </w:pPr>
      <w:r>
        <w:t xml:space="preserve">programie – rozumie się przez to niniejszy dokument; </w:t>
      </w:r>
    </w:p>
    <w:p w14:paraId="204D6CE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557155C" w14:textId="77777777" w:rsidR="00350173" w:rsidRDefault="00000000">
      <w:pPr>
        <w:numPr>
          <w:ilvl w:val="0"/>
          <w:numId w:val="1"/>
        </w:numPr>
        <w:spacing w:line="374" w:lineRule="auto"/>
        <w:ind w:right="11" w:hanging="370"/>
      </w:pPr>
      <w:r>
        <w:t xml:space="preserve">komisji – rozumie się przez to komisje konkursowe w celu opiniowania złożonych ofert, o której mowa w art. 15 ust. 2a ustawy; </w:t>
      </w:r>
    </w:p>
    <w:p w14:paraId="08DB3C8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DAE7D55" w14:textId="77777777" w:rsidR="00350173" w:rsidRDefault="00000000">
      <w:pPr>
        <w:numPr>
          <w:ilvl w:val="0"/>
          <w:numId w:val="1"/>
        </w:numPr>
        <w:ind w:right="11" w:hanging="370"/>
      </w:pPr>
      <w:r>
        <w:t xml:space="preserve">pełnomocniku – rozumie się przez to pracownika Urzędu Gminy wyznaczonego przez Wójta. </w:t>
      </w:r>
    </w:p>
    <w:p w14:paraId="0A0B01BF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EA406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F75764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E06FAB" w14:textId="77777777" w:rsidR="00350173" w:rsidRDefault="00000000">
      <w:pPr>
        <w:spacing w:after="76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28D2E2" w14:textId="77777777" w:rsidR="00350173" w:rsidRDefault="00000000">
      <w:pPr>
        <w:tabs>
          <w:tab w:val="center" w:pos="5037"/>
        </w:tabs>
        <w:spacing w:after="197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</w:rPr>
        <w:t xml:space="preserve">Cel główny i cele szczegółowe programu </w:t>
      </w:r>
    </w:p>
    <w:p w14:paraId="672EE0D2" w14:textId="77777777" w:rsidR="00350173" w:rsidRDefault="00000000">
      <w:pPr>
        <w:spacing w:line="372" w:lineRule="auto"/>
        <w:ind w:left="710" w:right="11" w:hanging="566"/>
      </w:pPr>
      <w:r>
        <w:rPr>
          <w:b/>
        </w:rPr>
        <w:t>§2.</w:t>
      </w:r>
      <w:r>
        <w:t xml:space="preserve"> 1. Celem głównym programu jest kształtowanie demokratycznego ładu społecznego w środowisku lokalnym przez budowanie partnerstwa między administracją publiczną i organizacjami pozarządowymi. </w:t>
      </w:r>
    </w:p>
    <w:p w14:paraId="0C73C563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682C6C" w14:textId="77777777" w:rsidR="00350173" w:rsidRDefault="00000000">
      <w:pPr>
        <w:ind w:left="571" w:right="11"/>
      </w:pPr>
      <w:r>
        <w:t xml:space="preserve">2. Cele szczegółowe programu: </w:t>
      </w:r>
    </w:p>
    <w:p w14:paraId="477D13AF" w14:textId="77777777" w:rsidR="00350173" w:rsidRDefault="00000000">
      <w:pPr>
        <w:spacing w:after="35"/>
        <w:ind w:left="149" w:firstLine="0"/>
        <w:jc w:val="left"/>
      </w:pPr>
      <w:r>
        <w:t xml:space="preserve"> </w:t>
      </w:r>
    </w:p>
    <w:p w14:paraId="2469025C" w14:textId="77777777" w:rsidR="00350173" w:rsidRDefault="00000000">
      <w:pPr>
        <w:numPr>
          <w:ilvl w:val="0"/>
          <w:numId w:val="2"/>
        </w:numPr>
        <w:spacing w:after="125" w:line="400" w:lineRule="auto"/>
        <w:ind w:right="11"/>
      </w:pPr>
      <w:r>
        <w:lastRenderedPageBreak/>
        <w:t xml:space="preserve">zwiększenie aktywności mieszkańców służącej pełniejszemu zaspokajaniu potrzeb </w:t>
      </w:r>
      <w:r>
        <w:rPr>
          <w:sz w:val="24"/>
        </w:rPr>
        <w:t xml:space="preserve"> </w:t>
      </w:r>
      <w:r>
        <w:t>mieszkańców Gminy;</w:t>
      </w:r>
      <w:r>
        <w:rPr>
          <w:sz w:val="24"/>
        </w:rPr>
        <w:t xml:space="preserve"> </w:t>
      </w:r>
    </w:p>
    <w:p w14:paraId="6B8C3878" w14:textId="77777777" w:rsidR="00350173" w:rsidRDefault="00000000">
      <w:pPr>
        <w:numPr>
          <w:ilvl w:val="0"/>
          <w:numId w:val="2"/>
        </w:numPr>
        <w:spacing w:line="531" w:lineRule="auto"/>
        <w:ind w:right="11"/>
      </w:pPr>
      <w:r>
        <w:t>poprawa jakości życia mieszkańców Gminy poprzez pełniejsze zaspokajanie ich potrzeb;</w:t>
      </w:r>
      <w:r>
        <w:rPr>
          <w:sz w:val="24"/>
        </w:rPr>
        <w:t xml:space="preserve">  </w:t>
      </w:r>
      <w:r>
        <w:rPr>
          <w:sz w:val="24"/>
        </w:rPr>
        <w:tab/>
        <w:t xml:space="preserve">3) </w:t>
      </w:r>
      <w:r>
        <w:t>zwiększenie wpływu sektora obywatelskiego na kreowanie polityki społecznej w gminie;</w:t>
      </w:r>
      <w:r>
        <w:rPr>
          <w:sz w:val="24"/>
        </w:rPr>
        <w:t xml:space="preserve"> </w:t>
      </w:r>
    </w:p>
    <w:p w14:paraId="7D5F4482" w14:textId="77777777" w:rsidR="00350173" w:rsidRDefault="00000000">
      <w:pPr>
        <w:numPr>
          <w:ilvl w:val="0"/>
          <w:numId w:val="3"/>
        </w:numPr>
        <w:ind w:right="11" w:firstLine="701"/>
      </w:pPr>
      <w:r>
        <w:t>wspieranie organizacji w realizacji ich zadań statutowych;</w:t>
      </w:r>
      <w:r>
        <w:rPr>
          <w:sz w:val="24"/>
        </w:rPr>
        <w:t xml:space="preserve"> </w:t>
      </w:r>
    </w:p>
    <w:p w14:paraId="4AD4253D" w14:textId="77777777" w:rsidR="00350173" w:rsidRDefault="00000000">
      <w:pPr>
        <w:spacing w:after="11"/>
        <w:ind w:left="149" w:firstLine="0"/>
        <w:jc w:val="left"/>
      </w:pPr>
      <w:r>
        <w:rPr>
          <w:sz w:val="24"/>
        </w:rPr>
        <w:t xml:space="preserve"> </w:t>
      </w:r>
    </w:p>
    <w:p w14:paraId="47A5724C" w14:textId="77777777" w:rsidR="00350173" w:rsidRDefault="00000000">
      <w:pPr>
        <w:numPr>
          <w:ilvl w:val="0"/>
          <w:numId w:val="3"/>
        </w:numPr>
        <w:spacing w:after="90" w:line="420" w:lineRule="auto"/>
        <w:ind w:right="11" w:firstLine="701"/>
      </w:pPr>
      <w:r>
        <w:t xml:space="preserve">stworzenie warunków do powstawania inicjatyw i podejmowania działań na rzecz </w:t>
      </w:r>
      <w:r>
        <w:rPr>
          <w:sz w:val="24"/>
        </w:rPr>
        <w:t xml:space="preserve"> </w:t>
      </w:r>
      <w:r>
        <w:rPr>
          <w:sz w:val="24"/>
        </w:rPr>
        <w:tab/>
      </w:r>
      <w:r>
        <w:t>społeczności lokalnych lub ogółu mieszkańców;</w:t>
      </w:r>
      <w:r>
        <w:rPr>
          <w:sz w:val="24"/>
        </w:rPr>
        <w:t xml:space="preserve"> </w:t>
      </w:r>
    </w:p>
    <w:p w14:paraId="311E9EFC" w14:textId="77777777" w:rsidR="00350173" w:rsidRDefault="00000000">
      <w:pPr>
        <w:numPr>
          <w:ilvl w:val="0"/>
          <w:numId w:val="3"/>
        </w:numPr>
        <w:spacing w:after="256"/>
        <w:ind w:right="11" w:firstLine="701"/>
      </w:pPr>
      <w:r>
        <w:t>zwiększenie udziału mieszkańców w rozwiązywaniu problemów lokalnych;</w:t>
      </w:r>
      <w:r>
        <w:rPr>
          <w:sz w:val="24"/>
        </w:rPr>
        <w:t xml:space="preserve"> </w:t>
      </w:r>
    </w:p>
    <w:p w14:paraId="7EC5E70F" w14:textId="77777777" w:rsidR="00350173" w:rsidRDefault="00000000">
      <w:pPr>
        <w:numPr>
          <w:ilvl w:val="0"/>
          <w:numId w:val="3"/>
        </w:numPr>
        <w:ind w:right="11" w:firstLine="701"/>
      </w:pPr>
      <w:r>
        <w:t>udział zainteresowanych podmiotów przy tworzeniu programu współpracy;</w:t>
      </w:r>
      <w:r>
        <w:rPr>
          <w:sz w:val="24"/>
        </w:rPr>
        <w:t xml:space="preserve"> </w:t>
      </w:r>
    </w:p>
    <w:p w14:paraId="093E2F87" w14:textId="77777777" w:rsidR="00350173" w:rsidRDefault="00000000">
      <w:pPr>
        <w:numPr>
          <w:ilvl w:val="0"/>
          <w:numId w:val="3"/>
        </w:numPr>
        <w:spacing w:after="35" w:line="423" w:lineRule="auto"/>
        <w:ind w:right="11" w:firstLine="701"/>
      </w:pPr>
      <w:r>
        <w:t xml:space="preserve">udzielanie pomocy w pozyskiwaniu środków na zadania publiczne, w tym ze źródeł </w:t>
      </w:r>
      <w:r>
        <w:rPr>
          <w:sz w:val="24"/>
        </w:rPr>
        <w:t xml:space="preserve"> </w:t>
      </w:r>
      <w:r>
        <w:rPr>
          <w:sz w:val="24"/>
        </w:rPr>
        <w:tab/>
      </w:r>
      <w:r>
        <w:t>zewnętrznych;</w:t>
      </w:r>
      <w:r>
        <w:rPr>
          <w:sz w:val="24"/>
        </w:rPr>
        <w:t xml:space="preserve"> </w:t>
      </w:r>
    </w:p>
    <w:p w14:paraId="31B1F1EF" w14:textId="77777777" w:rsidR="00350173" w:rsidRDefault="00000000">
      <w:pPr>
        <w:numPr>
          <w:ilvl w:val="0"/>
          <w:numId w:val="3"/>
        </w:numPr>
        <w:ind w:right="11" w:firstLine="701"/>
      </w:pPr>
      <w:r>
        <w:t>poprawę zdrowia mieszkańców poprzez propagowanie sportu i turystyki.</w:t>
      </w:r>
      <w:r>
        <w:rPr>
          <w:sz w:val="24"/>
        </w:rPr>
        <w:t xml:space="preserve"> </w:t>
      </w:r>
    </w:p>
    <w:p w14:paraId="129B37E4" w14:textId="77777777" w:rsidR="00350173" w:rsidRDefault="00000000">
      <w:pPr>
        <w:spacing w:after="0" w:line="216" w:lineRule="auto"/>
        <w:ind w:left="149" w:right="973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7BBE60A" w14:textId="77777777" w:rsidR="00350173" w:rsidRDefault="00000000">
      <w:pPr>
        <w:spacing w:after="1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750106" w14:textId="77777777" w:rsidR="00350173" w:rsidRDefault="00000000">
      <w:pPr>
        <w:spacing w:after="55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B51287" w14:textId="77777777" w:rsidR="00350173" w:rsidRDefault="00000000">
      <w:pPr>
        <w:pStyle w:val="Nagwek1"/>
        <w:ind w:left="1397" w:right="1240"/>
      </w:pPr>
      <w:r>
        <w:t xml:space="preserve">Zasady i formy współpracy </w:t>
      </w:r>
    </w:p>
    <w:p w14:paraId="1294AC99" w14:textId="77777777" w:rsidR="00350173" w:rsidRDefault="00000000">
      <w:pPr>
        <w:spacing w:after="17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AE1E1B" w14:textId="77777777" w:rsidR="00350173" w:rsidRDefault="00000000">
      <w:pPr>
        <w:spacing w:line="386" w:lineRule="auto"/>
        <w:ind w:left="571" w:right="11" w:hanging="427"/>
      </w:pPr>
      <w:r>
        <w:rPr>
          <w:b/>
        </w:rPr>
        <w:t>§3.</w:t>
      </w:r>
      <w:r>
        <w:t xml:space="preserve"> Współpraca gminy z organizacjami pozarządowymi realizowana będzie na zasadach określonych w ustawie w formie finansowej oraz pozafinansowej. </w:t>
      </w:r>
    </w:p>
    <w:p w14:paraId="6EC5D84F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083B1F" w14:textId="77777777" w:rsidR="00350173" w:rsidRDefault="00000000">
      <w:pPr>
        <w:spacing w:line="386" w:lineRule="auto"/>
        <w:ind w:left="571" w:right="11" w:hanging="427"/>
      </w:pPr>
      <w:r>
        <w:rPr>
          <w:b/>
        </w:rPr>
        <w:t>§4.</w:t>
      </w:r>
      <w:r>
        <w:t xml:space="preserve"> Wójt współpracuje z organizacjami w sferze zadań publicznych wymienionych w art. 4 ust. 1 ustawy, o ile zadania te są zadaniami gminy. </w:t>
      </w:r>
    </w:p>
    <w:p w14:paraId="51D0E7CE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59B7FB" w14:textId="77777777" w:rsidR="00350173" w:rsidRDefault="00000000">
      <w:pPr>
        <w:spacing w:after="37" w:line="354" w:lineRule="auto"/>
        <w:ind w:left="571" w:right="11" w:hanging="427"/>
      </w:pPr>
      <w:r>
        <w:rPr>
          <w:b/>
        </w:rPr>
        <w:t>§5.</w:t>
      </w:r>
      <w:r>
        <w:t xml:space="preserve"> Współpraca Wójta z organizacjami, mająca charakter pozafinansowy i finansowy odbywa się na zasadach: pomocniczości, suwerenności stron, partnerstwa, efektywności, uczciwej konkurencji </w:t>
      </w:r>
    </w:p>
    <w:p w14:paraId="4AF3F279" w14:textId="77777777" w:rsidR="00350173" w:rsidRDefault="00000000">
      <w:pPr>
        <w:ind w:left="571" w:right="11"/>
      </w:pPr>
      <w:r>
        <w:t xml:space="preserve">i jawności. </w:t>
      </w:r>
    </w:p>
    <w:p w14:paraId="0BA9E114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2C7CEF" w14:textId="77777777" w:rsidR="00350173" w:rsidRDefault="00000000">
      <w:pPr>
        <w:ind w:right="11"/>
      </w:pPr>
      <w:r>
        <w:rPr>
          <w:b/>
        </w:rPr>
        <w:t>§6.</w:t>
      </w:r>
      <w:r>
        <w:t xml:space="preserve"> Współpraca o charakterze pozafinansowym opiera się na następujących działaniach: </w:t>
      </w:r>
    </w:p>
    <w:p w14:paraId="38C186EF" w14:textId="77777777" w:rsidR="00350173" w:rsidRDefault="00000000">
      <w:pPr>
        <w:spacing w:after="15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625BCF" w14:textId="77777777" w:rsidR="00350173" w:rsidRDefault="00000000">
      <w:pPr>
        <w:numPr>
          <w:ilvl w:val="0"/>
          <w:numId w:val="4"/>
        </w:numPr>
        <w:spacing w:line="390" w:lineRule="auto"/>
        <w:ind w:right="11" w:hanging="360"/>
      </w:pPr>
      <w:r>
        <w:t xml:space="preserve">wzajemnym informowaniu o planowanych kierunkach działalności i współdziałania w celu zharmonizowania tych kierunków; </w:t>
      </w:r>
    </w:p>
    <w:p w14:paraId="1F68FE00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9E50BC3" w14:textId="77777777" w:rsidR="00350173" w:rsidRDefault="00000000">
      <w:pPr>
        <w:numPr>
          <w:ilvl w:val="0"/>
          <w:numId w:val="4"/>
        </w:numPr>
        <w:spacing w:line="388" w:lineRule="auto"/>
        <w:ind w:right="11" w:hanging="360"/>
      </w:pPr>
      <w:r>
        <w:t xml:space="preserve">prowadzeniu konsultacji w ramach współpracy z organizacjami projektów aktów normatywnych w dziedzinach dotyczących działalności statutowej tych organizacji; </w:t>
      </w:r>
    </w:p>
    <w:p w14:paraId="0300EF71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5EE6CFC" w14:textId="77777777" w:rsidR="00350173" w:rsidRDefault="00000000">
      <w:pPr>
        <w:numPr>
          <w:ilvl w:val="0"/>
          <w:numId w:val="4"/>
        </w:numPr>
        <w:spacing w:line="386" w:lineRule="auto"/>
        <w:ind w:right="11" w:hanging="360"/>
      </w:pPr>
      <w:r>
        <w:lastRenderedPageBreak/>
        <w:t xml:space="preserve">podpisywaniu w miarę potrzeby porozumienia o pozafinansowej współpracy z organizacjami w zakresie realizowanych przez siebie działań; </w:t>
      </w:r>
    </w:p>
    <w:p w14:paraId="36D7DC7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2316E57" w14:textId="77777777" w:rsidR="00350173" w:rsidRDefault="00000000">
      <w:pPr>
        <w:numPr>
          <w:ilvl w:val="0"/>
          <w:numId w:val="4"/>
        </w:numPr>
        <w:spacing w:line="378" w:lineRule="auto"/>
        <w:ind w:right="11" w:hanging="360"/>
      </w:pPr>
      <w:r>
        <w:t xml:space="preserve">wspomaganiu technicznie, szkoleniowo i informacyjnie organizacje realizujące na terenie gminy swoje zadania statutowe, o ile są one zgodne z zadaniami gminy; </w:t>
      </w:r>
    </w:p>
    <w:p w14:paraId="0D62C06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07CA748" w14:textId="77777777" w:rsidR="00350173" w:rsidRDefault="00000000">
      <w:pPr>
        <w:numPr>
          <w:ilvl w:val="0"/>
          <w:numId w:val="4"/>
        </w:numPr>
        <w:spacing w:line="385" w:lineRule="auto"/>
        <w:ind w:right="11" w:hanging="360"/>
      </w:pPr>
      <w:r>
        <w:t xml:space="preserve">współdziałaniu z organizacjami w celu pozyskiwania środków pochodzących z funduszy zewnętrznych; </w:t>
      </w:r>
    </w:p>
    <w:p w14:paraId="692A49E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661E71B" w14:textId="77777777" w:rsidR="00350173" w:rsidRDefault="00000000">
      <w:pPr>
        <w:numPr>
          <w:ilvl w:val="0"/>
          <w:numId w:val="4"/>
        </w:numPr>
        <w:spacing w:line="368" w:lineRule="auto"/>
        <w:ind w:right="11" w:hanging="360"/>
      </w:pPr>
      <w:r>
        <w:t xml:space="preserve">udostępnianiu w miarę możliwości nieodpłatnie pomieszczeń, </w:t>
      </w:r>
      <w:proofErr w:type="spellStart"/>
      <w:r>
        <w:t>sal</w:t>
      </w:r>
      <w:proofErr w:type="spellEnd"/>
      <w:r>
        <w:t xml:space="preserve"> i infrastruktury sportowej należących do gminy organizacjom, na organizowanie nieodpłatnych konferencji, szkoleń, spotkań oraz wydarzeń, w szczególności realizowanych w ramach zadań dotowanych z budżetu Gminy Jasieniec; </w:t>
      </w:r>
    </w:p>
    <w:p w14:paraId="44EBB58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19FB0CB" w14:textId="77777777" w:rsidR="00350173" w:rsidRDefault="00000000">
      <w:pPr>
        <w:numPr>
          <w:ilvl w:val="0"/>
          <w:numId w:val="4"/>
        </w:numPr>
        <w:ind w:right="11" w:hanging="360"/>
      </w:pPr>
      <w:r>
        <w:t xml:space="preserve">objęcie honorowym patronatem działań lub programów prowadzonych przez organizacje; </w:t>
      </w:r>
    </w:p>
    <w:p w14:paraId="064E30C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0B29572" w14:textId="77777777" w:rsidR="00350173" w:rsidRDefault="00000000">
      <w:pPr>
        <w:numPr>
          <w:ilvl w:val="0"/>
          <w:numId w:val="4"/>
        </w:numPr>
        <w:spacing w:after="95"/>
        <w:ind w:right="11" w:hanging="360"/>
      </w:pPr>
      <w:r>
        <w:t xml:space="preserve">zamieszczanie informacji o organizacjach i prowadzonych przez nie działaniach na stronie </w:t>
      </w:r>
    </w:p>
    <w:p w14:paraId="5E1BE4A5" w14:textId="77777777" w:rsidR="00350173" w:rsidRDefault="00000000">
      <w:pPr>
        <w:ind w:left="860" w:right="11"/>
      </w:pPr>
      <w:r>
        <w:t xml:space="preserve">internetowej Gminy. </w:t>
      </w:r>
    </w:p>
    <w:p w14:paraId="6F1F6A8D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479C02" w14:textId="77777777" w:rsidR="00350173" w:rsidRDefault="00000000">
      <w:pPr>
        <w:spacing w:line="354" w:lineRule="auto"/>
        <w:ind w:left="571" w:right="11" w:hanging="427"/>
      </w:pPr>
      <w:r>
        <w:rPr>
          <w:b/>
        </w:rPr>
        <w:t>§7.</w:t>
      </w:r>
      <w:r>
        <w:t xml:space="preserve"> Współpraca o charakterze finansowym może odbywać się w szczególności w następujących formach: </w:t>
      </w:r>
    </w:p>
    <w:p w14:paraId="0D38CB14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D36347" w14:textId="77777777" w:rsidR="00350173" w:rsidRDefault="00000000">
      <w:pPr>
        <w:numPr>
          <w:ilvl w:val="0"/>
          <w:numId w:val="5"/>
        </w:numPr>
        <w:spacing w:after="95"/>
        <w:ind w:right="11" w:hanging="365"/>
      </w:pPr>
      <w:r>
        <w:t xml:space="preserve">zlecanie organizacjom realizacji zadań publicznych na zasadach określonych w ustawie w </w:t>
      </w:r>
    </w:p>
    <w:p w14:paraId="069490A9" w14:textId="77777777" w:rsidR="00350173" w:rsidRDefault="00000000">
      <w:pPr>
        <w:ind w:left="879" w:right="11"/>
      </w:pPr>
      <w:r>
        <w:t xml:space="preserve">formie: </w:t>
      </w:r>
    </w:p>
    <w:p w14:paraId="0C7E4C29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43C6D2D" w14:textId="77777777" w:rsidR="00350173" w:rsidRDefault="00000000">
      <w:pPr>
        <w:numPr>
          <w:ilvl w:val="1"/>
          <w:numId w:val="5"/>
        </w:numPr>
        <w:ind w:right="6" w:hanging="264"/>
      </w:pPr>
      <w:r>
        <w:rPr>
          <w:sz w:val="21"/>
        </w:rPr>
        <w:t xml:space="preserve">powierzenia wykonania zadania wraz z udzieleniem dotacji na finansowanie jego realizacji; </w:t>
      </w:r>
    </w:p>
    <w:p w14:paraId="7D353E98" w14:textId="77777777" w:rsidR="00350173" w:rsidRDefault="00000000">
      <w:pPr>
        <w:spacing w:after="0"/>
        <w:ind w:left="149" w:firstLine="0"/>
        <w:jc w:val="left"/>
      </w:pPr>
      <w:r>
        <w:rPr>
          <w:sz w:val="21"/>
        </w:rPr>
        <w:t xml:space="preserve"> </w:t>
      </w:r>
    </w:p>
    <w:p w14:paraId="7EAF58F5" w14:textId="77777777" w:rsidR="00350173" w:rsidRDefault="00000000">
      <w:pPr>
        <w:numPr>
          <w:ilvl w:val="1"/>
          <w:numId w:val="5"/>
        </w:numPr>
        <w:ind w:right="6" w:hanging="264"/>
      </w:pPr>
      <w:r>
        <w:t xml:space="preserve">wspierania takiego zadania wraz z udzieleniem dotacji na dofinansowanie jego realizacji; </w:t>
      </w:r>
    </w:p>
    <w:p w14:paraId="27F4A611" w14:textId="77777777" w:rsidR="00350173" w:rsidRDefault="00000000">
      <w:pPr>
        <w:numPr>
          <w:ilvl w:val="0"/>
          <w:numId w:val="5"/>
        </w:numPr>
        <w:spacing w:line="349" w:lineRule="auto"/>
        <w:ind w:right="11" w:hanging="365"/>
      </w:pPr>
      <w:r>
        <w:t xml:space="preserve">zlecanie organizacjom realizacji zadań publicznych z pominięciem otwartego konkursu ofert na podstawie art. 19a ustawy; </w:t>
      </w:r>
    </w:p>
    <w:p w14:paraId="6F93A5C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E4BA7B3" w14:textId="77777777" w:rsidR="00350173" w:rsidRDefault="00000000">
      <w:pPr>
        <w:numPr>
          <w:ilvl w:val="0"/>
          <w:numId w:val="5"/>
        </w:numPr>
        <w:ind w:right="11" w:hanging="365"/>
      </w:pPr>
      <w:r>
        <w:t xml:space="preserve">inicjatywy lokalnej; </w:t>
      </w:r>
    </w:p>
    <w:p w14:paraId="076D40C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55B5928" w14:textId="77777777" w:rsidR="00350173" w:rsidRDefault="00000000">
      <w:pPr>
        <w:numPr>
          <w:ilvl w:val="0"/>
          <w:numId w:val="5"/>
        </w:numPr>
        <w:ind w:right="11" w:hanging="365"/>
      </w:pPr>
      <w:r>
        <w:t xml:space="preserve">określonych w odrębnych przepisach. </w:t>
      </w:r>
    </w:p>
    <w:p w14:paraId="1C7809DB" w14:textId="77777777" w:rsidR="00350173" w:rsidRDefault="00000000">
      <w:pPr>
        <w:spacing w:after="27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1EE47C" w14:textId="77777777" w:rsidR="00350173" w:rsidRDefault="00000000">
      <w:pPr>
        <w:spacing w:line="386" w:lineRule="auto"/>
        <w:ind w:left="710" w:right="11" w:hanging="566"/>
      </w:pPr>
      <w:r>
        <w:rPr>
          <w:b/>
        </w:rPr>
        <w:t>§8.</w:t>
      </w:r>
      <w:r>
        <w:t xml:space="preserve"> 1. W uzasadnionych przypadkach możliwe jest ogłaszanie otwartych konkursów ofert na zadania, których realizacja wymaga kontynuacji w terminie przekraczającym rok budżetowy. </w:t>
      </w:r>
    </w:p>
    <w:p w14:paraId="70303F49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F8D659" w14:textId="77777777" w:rsidR="00350173" w:rsidRDefault="00000000">
      <w:pPr>
        <w:spacing w:after="139"/>
        <w:ind w:left="571" w:right="11"/>
      </w:pPr>
      <w:r>
        <w:t xml:space="preserve">2. Wójt może zawierać z organizacjami umowy na wykonanie zadań publicznych na czas </w:t>
      </w:r>
    </w:p>
    <w:p w14:paraId="3643CD81" w14:textId="77777777" w:rsidR="00350173" w:rsidRDefault="00000000">
      <w:pPr>
        <w:spacing w:after="48"/>
        <w:ind w:left="720" w:right="11"/>
      </w:pPr>
      <w:r>
        <w:t xml:space="preserve">realizacji zadania lub na czas określony, nie dłuższy niż 5 lat. </w:t>
      </w:r>
    </w:p>
    <w:p w14:paraId="622F980A" w14:textId="77777777" w:rsidR="00350173" w:rsidRDefault="00000000">
      <w:pPr>
        <w:spacing w:after="126" w:line="216" w:lineRule="auto"/>
        <w:ind w:left="149" w:right="973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6E8B117" w14:textId="77777777" w:rsidR="00350173" w:rsidRDefault="00000000">
      <w:pPr>
        <w:spacing w:after="7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DEAA0E" w14:textId="77777777" w:rsidR="00350173" w:rsidRDefault="00000000">
      <w:pPr>
        <w:pStyle w:val="Nagwek1"/>
        <w:spacing w:line="354" w:lineRule="auto"/>
        <w:ind w:left="1397" w:right="109"/>
      </w:pPr>
      <w:r>
        <w:lastRenderedPageBreak/>
        <w:t xml:space="preserve">Tryb powoływania i zasady działania komisji konkursowych do opiniowania ofert w otwartych konkursach ofert </w:t>
      </w:r>
    </w:p>
    <w:p w14:paraId="742EA7BC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E5D088" w14:textId="77777777" w:rsidR="00350173" w:rsidRDefault="00000000">
      <w:pPr>
        <w:spacing w:line="377" w:lineRule="auto"/>
        <w:ind w:left="710" w:right="11" w:hanging="710"/>
      </w:pPr>
      <w:r>
        <w:rPr>
          <w:b/>
        </w:rPr>
        <w:t>§9.</w:t>
      </w:r>
      <w:r>
        <w:t xml:space="preserve"> 1. W celu opiniowania ofert na realizację zadań publicznych Wójt powołuje komisję składającą się z wyznaczonych przedstawicieli Urzędu Gminy Jasieniec oraz maksymalnie 2 przedstawicieli organizacji, którzy odpowiedzą zgłoszeniem na ogłoszenie o naborze do komisji konkursowej lub zaproszenie do pracy w jej składzie. </w:t>
      </w:r>
    </w:p>
    <w:p w14:paraId="577DC759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558849" w14:textId="77777777" w:rsidR="00350173" w:rsidRDefault="00000000">
      <w:pPr>
        <w:numPr>
          <w:ilvl w:val="0"/>
          <w:numId w:val="6"/>
        </w:numPr>
        <w:spacing w:line="386" w:lineRule="auto"/>
        <w:ind w:right="11" w:hanging="283"/>
      </w:pPr>
      <w:r>
        <w:t xml:space="preserve">W skład komisji konkursowej mogą wejść osoby wskazane przez organizacje pozarządowe z wyłączeniem osób wskazanych przez organizacje pozarządowe biorące udział w konkursie. </w:t>
      </w:r>
    </w:p>
    <w:p w14:paraId="5F5A220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FD8214A" w14:textId="77777777" w:rsidR="00350173" w:rsidRDefault="00000000">
      <w:pPr>
        <w:numPr>
          <w:ilvl w:val="0"/>
          <w:numId w:val="6"/>
        </w:numPr>
        <w:spacing w:line="386" w:lineRule="auto"/>
        <w:ind w:right="11" w:hanging="283"/>
      </w:pPr>
      <w:r>
        <w:t xml:space="preserve">Kandydatów do składu Komisji spośród przedstawicieli organizacji pozarządowych i innych podmiotów wybiera się na podstawie złożonych przez nich deklaracji uczestnictwa w pracach </w:t>
      </w:r>
    </w:p>
    <w:p w14:paraId="4181D6F2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D1FCB32" w14:textId="77777777" w:rsidR="00350173" w:rsidRDefault="00000000">
      <w:pPr>
        <w:ind w:left="860" w:right="11"/>
      </w:pPr>
      <w:r>
        <w:t xml:space="preserve">Komisji. </w:t>
      </w:r>
    </w:p>
    <w:p w14:paraId="37C3095E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04B2A92" w14:textId="77777777" w:rsidR="00350173" w:rsidRDefault="00000000">
      <w:pPr>
        <w:numPr>
          <w:ilvl w:val="0"/>
          <w:numId w:val="6"/>
        </w:numPr>
        <w:ind w:right="11" w:hanging="283"/>
      </w:pPr>
      <w:r>
        <w:t xml:space="preserve">Nabór do komisji konkursowej prowadzi się przez co najmniej 7 dni. </w:t>
      </w:r>
    </w:p>
    <w:p w14:paraId="6EAD118E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08771B8" w14:textId="77777777" w:rsidR="00350173" w:rsidRDefault="00000000">
      <w:pPr>
        <w:numPr>
          <w:ilvl w:val="0"/>
          <w:numId w:val="6"/>
        </w:numPr>
        <w:spacing w:line="390" w:lineRule="auto"/>
        <w:ind w:right="11" w:hanging="283"/>
      </w:pPr>
      <w:r>
        <w:t xml:space="preserve">Wójt powołuje komisję konkursową i wybiera przedstawicieli organizacji pozarządowych i innych podmiotów spośród zgłoszonych kandydatur. </w:t>
      </w:r>
    </w:p>
    <w:p w14:paraId="67226081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CDD2BB4" w14:textId="77777777" w:rsidR="00350173" w:rsidRDefault="00000000">
      <w:pPr>
        <w:numPr>
          <w:ilvl w:val="0"/>
          <w:numId w:val="6"/>
        </w:numPr>
        <w:spacing w:line="380" w:lineRule="auto"/>
        <w:ind w:right="11" w:hanging="283"/>
      </w:pPr>
      <w:r>
        <w:t xml:space="preserve">Komisja konkursowa może działać bez udziału osób wskazanych przez organizacje pozarządowe w przypadkach określonych w art. 15 ust. 2da ustawy. </w:t>
      </w:r>
    </w:p>
    <w:p w14:paraId="3BE25A7A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75B5DC19" w14:textId="77777777" w:rsidR="00350173" w:rsidRDefault="00000000">
      <w:pPr>
        <w:numPr>
          <w:ilvl w:val="0"/>
          <w:numId w:val="6"/>
        </w:numPr>
        <w:spacing w:line="389" w:lineRule="auto"/>
        <w:ind w:right="11" w:hanging="283"/>
      </w:pPr>
      <w:r>
        <w:t xml:space="preserve">W pracach komisji mogą uczestniczyć z głosem doradczym osoby posiadające specjalistyczną wiedzę w dziedzinie obejmującej zakres zadań publicznych, których konkurs dotyczy. Osoby te zaprasza Wójt lub komisja konkursowa. </w:t>
      </w:r>
    </w:p>
    <w:p w14:paraId="5CC9ACD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FF93E7A" w14:textId="77777777" w:rsidR="00350173" w:rsidRDefault="00000000">
      <w:pPr>
        <w:numPr>
          <w:ilvl w:val="0"/>
          <w:numId w:val="6"/>
        </w:numPr>
        <w:ind w:right="11" w:hanging="283"/>
      </w:pPr>
      <w:r>
        <w:t xml:space="preserve">Ostateczny skład komisji określi Wójt. </w:t>
      </w:r>
    </w:p>
    <w:p w14:paraId="57DE9DE5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5C304A" w14:textId="77777777" w:rsidR="00350173" w:rsidRDefault="00000000">
      <w:pPr>
        <w:spacing w:line="386" w:lineRule="auto"/>
        <w:ind w:left="571" w:right="11" w:hanging="427"/>
      </w:pPr>
      <w:r>
        <w:rPr>
          <w:b/>
        </w:rPr>
        <w:t>§10.</w:t>
      </w:r>
      <w:r>
        <w:t xml:space="preserve"> Komisja dokonuje formalnej i merytorycznej oceny ofert zgłoszonych przez uprawnione ustawowo podmioty w otwartych konkursach ofert na realizację zadań publicznych. </w:t>
      </w:r>
    </w:p>
    <w:p w14:paraId="75B52F0B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DAA09F" w14:textId="77777777" w:rsidR="00350173" w:rsidRDefault="00000000">
      <w:pPr>
        <w:spacing w:after="95"/>
        <w:ind w:left="154" w:right="11"/>
      </w:pPr>
      <w:r>
        <w:rPr>
          <w:b/>
        </w:rPr>
        <w:t>§11.</w:t>
      </w:r>
      <w:r>
        <w:t xml:space="preserve"> 1. Komisja podczas pracy kieruje się przepisami ustawy, Programem oraz treścią ogłoszenia o </w:t>
      </w:r>
    </w:p>
    <w:p w14:paraId="5850D5B1" w14:textId="77777777" w:rsidR="00350173" w:rsidRDefault="00000000">
      <w:pPr>
        <w:ind w:left="860" w:right="11"/>
      </w:pPr>
      <w:r>
        <w:t xml:space="preserve">otwartym konkursie. </w:t>
      </w:r>
    </w:p>
    <w:p w14:paraId="3022D0A7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AB58FB" w14:textId="77777777" w:rsidR="00350173" w:rsidRDefault="00000000">
      <w:pPr>
        <w:ind w:left="720" w:right="11"/>
      </w:pPr>
      <w:r>
        <w:t xml:space="preserve">2. Komisja podczas oceny oferty bierze po uwagę co najmniej: </w:t>
      </w:r>
    </w:p>
    <w:p w14:paraId="42816582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791FFB46" w14:textId="77777777" w:rsidR="00350173" w:rsidRDefault="00000000">
      <w:pPr>
        <w:numPr>
          <w:ilvl w:val="0"/>
          <w:numId w:val="7"/>
        </w:numPr>
        <w:spacing w:after="0"/>
        <w:ind w:left="1129" w:right="11" w:hanging="279"/>
      </w:pPr>
      <w:r>
        <w:t xml:space="preserve">zgodność oferty z zadaniem określonym szczegółowo w ogłoszeniu konkursowym; </w:t>
      </w:r>
    </w:p>
    <w:p w14:paraId="5AF79E78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8874D1D" w14:textId="77777777" w:rsidR="00350173" w:rsidRDefault="00000000">
      <w:pPr>
        <w:numPr>
          <w:ilvl w:val="0"/>
          <w:numId w:val="7"/>
        </w:numPr>
        <w:ind w:left="1129" w:right="11" w:hanging="279"/>
      </w:pPr>
      <w:r>
        <w:t xml:space="preserve">możliwość realizacji zadania publicznego przez Organizację; </w:t>
      </w:r>
    </w:p>
    <w:p w14:paraId="29A6447A" w14:textId="77777777" w:rsidR="00350173" w:rsidRDefault="00000000">
      <w:pPr>
        <w:numPr>
          <w:ilvl w:val="0"/>
          <w:numId w:val="7"/>
        </w:numPr>
        <w:spacing w:line="349" w:lineRule="auto"/>
        <w:ind w:left="1129" w:right="11" w:hanging="279"/>
      </w:pPr>
      <w:r>
        <w:lastRenderedPageBreak/>
        <w:t xml:space="preserve">przedstawioną kalkulację kosztów realizacji zadania publicznego, w tym w odniesieniu do zakresu rzeczowego zadania; </w:t>
      </w:r>
    </w:p>
    <w:p w14:paraId="6A9DC838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2170C9F" w14:textId="77777777" w:rsidR="00350173" w:rsidRDefault="00000000">
      <w:pPr>
        <w:numPr>
          <w:ilvl w:val="0"/>
          <w:numId w:val="7"/>
        </w:numPr>
        <w:spacing w:line="391" w:lineRule="auto"/>
        <w:ind w:left="1129" w:right="11" w:hanging="279"/>
      </w:pPr>
      <w:r>
        <w:t xml:space="preserve">proponowaną jakość wykonania zadania i kwalifikacje osób z Organizacji, która będzie realizowała zadanie publiczne; </w:t>
      </w:r>
    </w:p>
    <w:p w14:paraId="094C0868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4EB2CB0" w14:textId="77777777" w:rsidR="00350173" w:rsidRDefault="00000000">
      <w:pPr>
        <w:numPr>
          <w:ilvl w:val="0"/>
          <w:numId w:val="7"/>
        </w:numPr>
        <w:spacing w:line="367" w:lineRule="auto"/>
        <w:ind w:left="1129" w:right="11" w:hanging="279"/>
      </w:pPr>
      <w:r>
        <w:t xml:space="preserve">w przypadku, o którym mowa w §7 ust. 1 lit b) Programu, planowany przez Organizację udział środków finansowych własnych lub środków pochodzących z innych źródeł na realizację zadania publicznego; </w:t>
      </w:r>
    </w:p>
    <w:p w14:paraId="0D1E2A8A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952B85D" w14:textId="77777777" w:rsidR="00350173" w:rsidRDefault="00000000">
      <w:pPr>
        <w:numPr>
          <w:ilvl w:val="0"/>
          <w:numId w:val="7"/>
        </w:numPr>
        <w:spacing w:line="386" w:lineRule="auto"/>
        <w:ind w:left="1129" w:right="11" w:hanging="279"/>
      </w:pPr>
      <w:r>
        <w:t xml:space="preserve">planowany przez Organizację: wkład rzeczowy, osobowy, w tym świadczenia wolontariuszy i pracę społeczną członków; </w:t>
      </w:r>
    </w:p>
    <w:p w14:paraId="5577A585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A15C212" w14:textId="77777777" w:rsidR="00350173" w:rsidRDefault="00000000">
      <w:pPr>
        <w:numPr>
          <w:ilvl w:val="0"/>
          <w:numId w:val="7"/>
        </w:numPr>
        <w:spacing w:line="374" w:lineRule="auto"/>
        <w:ind w:left="1129" w:right="11" w:hanging="279"/>
      </w:pPr>
      <w:r>
        <w:t xml:space="preserve">analizę i ocenę realizacji zleconych zadań publicznych w przypadku Organizacji, która w latach poprzednich realizowała zlecone zadania publiczne, biorąc pod uwagę rzetelność i terminowość oraz sposób rozliczenia otrzymanych na ten cel środków. </w:t>
      </w:r>
    </w:p>
    <w:p w14:paraId="5FC315D0" w14:textId="77777777" w:rsidR="00350173" w:rsidRDefault="00000000">
      <w:pPr>
        <w:spacing w:after="0"/>
        <w:ind w:left="149" w:firstLine="0"/>
        <w:jc w:val="left"/>
      </w:pPr>
      <w:r>
        <w:rPr>
          <w:color w:val="FF0000"/>
        </w:rPr>
        <w:t xml:space="preserve"> </w:t>
      </w:r>
    </w:p>
    <w:p w14:paraId="5A28AE45" w14:textId="77777777" w:rsidR="00350173" w:rsidRDefault="00000000">
      <w:pPr>
        <w:spacing w:after="134"/>
        <w:ind w:left="720" w:right="11"/>
      </w:pPr>
      <w:r>
        <w:t xml:space="preserve">3. Ogłoszenie o konkursie może zawierać dodatkowe kryteria podlegające ocenie przez </w:t>
      </w:r>
    </w:p>
    <w:p w14:paraId="65B26182" w14:textId="77777777" w:rsidR="00350173" w:rsidRDefault="00000000">
      <w:pPr>
        <w:ind w:left="1138" w:right="11"/>
      </w:pPr>
      <w:r>
        <w:t xml:space="preserve">Komisję związane bezpośrednio z przedmiotem konkursu. </w:t>
      </w:r>
    </w:p>
    <w:p w14:paraId="0753AD45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2AD8E7" w14:textId="77777777" w:rsidR="00350173" w:rsidRDefault="00000000">
      <w:pPr>
        <w:ind w:right="11"/>
      </w:pPr>
      <w:r>
        <w:rPr>
          <w:b/>
        </w:rPr>
        <w:t>§12.</w:t>
      </w:r>
      <w:r>
        <w:t xml:space="preserve"> 1. Komisja pracuje na posiedzeniach w składzie co najmniej 1/2 pełnego składu osobowego. </w:t>
      </w:r>
    </w:p>
    <w:p w14:paraId="76CFEF87" w14:textId="77777777" w:rsidR="00350173" w:rsidRDefault="00000000">
      <w:pPr>
        <w:spacing w:after="15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25178A" w14:textId="77777777" w:rsidR="00350173" w:rsidRDefault="00000000">
      <w:pPr>
        <w:numPr>
          <w:ilvl w:val="0"/>
          <w:numId w:val="8"/>
        </w:numPr>
        <w:ind w:left="1171" w:right="11" w:hanging="461"/>
      </w:pPr>
      <w:r>
        <w:t xml:space="preserve">Na każdym z posiedzeń Komisji sporządzana jest lista obecności. </w:t>
      </w:r>
    </w:p>
    <w:p w14:paraId="0404C89A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69069A7" w14:textId="77777777" w:rsidR="00350173" w:rsidRDefault="00000000">
      <w:pPr>
        <w:numPr>
          <w:ilvl w:val="0"/>
          <w:numId w:val="8"/>
        </w:numPr>
        <w:ind w:left="1171" w:right="11" w:hanging="461"/>
      </w:pPr>
      <w:r>
        <w:t xml:space="preserve">Posiedzenia Komisji są protokołowane. </w:t>
      </w:r>
    </w:p>
    <w:p w14:paraId="2D31FDDE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71E4EB16" w14:textId="77777777" w:rsidR="00350173" w:rsidRDefault="00000000">
      <w:pPr>
        <w:numPr>
          <w:ilvl w:val="0"/>
          <w:numId w:val="8"/>
        </w:numPr>
        <w:spacing w:line="386" w:lineRule="auto"/>
        <w:ind w:left="1171" w:right="11" w:hanging="461"/>
      </w:pPr>
      <w:r>
        <w:t xml:space="preserve">Posiedzeniom Komisji przewodniczy Przewodniczący, który jest wskazany w zarządzeniu o powołaniu komisji konkursowej. </w:t>
      </w:r>
    </w:p>
    <w:p w14:paraId="761BA918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E32F289" w14:textId="77777777" w:rsidR="00350173" w:rsidRDefault="00000000">
      <w:pPr>
        <w:numPr>
          <w:ilvl w:val="0"/>
          <w:numId w:val="8"/>
        </w:numPr>
        <w:spacing w:line="374" w:lineRule="auto"/>
        <w:ind w:left="1171" w:right="11" w:hanging="461"/>
      </w:pPr>
      <w:r>
        <w:t xml:space="preserve">W przypadku nieobecności Przewodniczącego lub konieczności wyłączenia jego osoby z prac komisji pozostali członkowie Komisji wybierają nowego Przewodniczącego spośród pozostałych członków. </w:t>
      </w:r>
    </w:p>
    <w:p w14:paraId="238F2C2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69D27A9" w14:textId="77777777" w:rsidR="00350173" w:rsidRDefault="00000000">
      <w:pPr>
        <w:numPr>
          <w:ilvl w:val="0"/>
          <w:numId w:val="8"/>
        </w:numPr>
        <w:spacing w:line="349" w:lineRule="auto"/>
        <w:ind w:left="1171" w:right="11" w:hanging="461"/>
      </w:pPr>
      <w:r>
        <w:t xml:space="preserve">Do zadań Przewodniczącego należy w szczególności: ustalanie terminów posiedzeń Komisji oraz inicjowanie i organizowanie prac Komisji. </w:t>
      </w:r>
    </w:p>
    <w:p w14:paraId="16075C48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36C007C" w14:textId="77777777" w:rsidR="00350173" w:rsidRDefault="00000000">
      <w:pPr>
        <w:numPr>
          <w:ilvl w:val="0"/>
          <w:numId w:val="8"/>
        </w:numPr>
        <w:ind w:left="1171" w:right="11" w:hanging="461"/>
      </w:pPr>
      <w:r>
        <w:t xml:space="preserve">Komisja, na podstawie informacji zawartych w ofercie, proponuje kwotę dofinansowania. </w:t>
      </w:r>
    </w:p>
    <w:p w14:paraId="515B761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CCDBFB9" w14:textId="77777777" w:rsidR="00350173" w:rsidRDefault="00000000">
      <w:pPr>
        <w:numPr>
          <w:ilvl w:val="0"/>
          <w:numId w:val="8"/>
        </w:numPr>
        <w:spacing w:line="354" w:lineRule="auto"/>
        <w:ind w:left="1171" w:right="11" w:hanging="461"/>
      </w:pPr>
      <w:r>
        <w:t xml:space="preserve">W przypadku zaproponowania mniejszej kwoty niż wnioskowana Komisja może zaproponować szczegółowe zmiany w budżecie projektu, wskazując zmiany w konkretnych pozycjach. </w:t>
      </w:r>
    </w:p>
    <w:p w14:paraId="3C40E99C" w14:textId="77777777" w:rsidR="00350173" w:rsidRDefault="00000000">
      <w:pPr>
        <w:spacing w:after="0"/>
        <w:ind w:left="149" w:firstLine="0"/>
        <w:jc w:val="left"/>
      </w:pPr>
      <w:r>
        <w:lastRenderedPageBreak/>
        <w:t xml:space="preserve"> </w:t>
      </w:r>
    </w:p>
    <w:p w14:paraId="214ED180" w14:textId="77777777" w:rsidR="00350173" w:rsidRDefault="00000000">
      <w:pPr>
        <w:numPr>
          <w:ilvl w:val="0"/>
          <w:numId w:val="8"/>
        </w:numPr>
        <w:spacing w:after="100"/>
        <w:ind w:left="1171" w:right="11" w:hanging="461"/>
      </w:pPr>
      <w:r>
        <w:t xml:space="preserve">W przypadku sporu, Komisja podejmuje decyzje zwykłą większością głosów w głosowaniu </w:t>
      </w:r>
    </w:p>
    <w:p w14:paraId="67C7EE72" w14:textId="77777777" w:rsidR="00350173" w:rsidRDefault="00000000">
      <w:pPr>
        <w:ind w:left="999" w:right="11"/>
      </w:pPr>
      <w:r>
        <w:t xml:space="preserve">jawnym. </w:t>
      </w:r>
    </w:p>
    <w:p w14:paraId="7C13682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F905B3F" w14:textId="77777777" w:rsidR="00350173" w:rsidRDefault="00000000">
      <w:pPr>
        <w:numPr>
          <w:ilvl w:val="0"/>
          <w:numId w:val="8"/>
        </w:numPr>
        <w:spacing w:after="0"/>
        <w:ind w:left="1171" w:right="11" w:hanging="461"/>
      </w:pPr>
      <w:r>
        <w:t xml:space="preserve">W  przypadku  równej  ilości  głosów  "za"  i  "przeciw",  głosem  decydującym  jest  głos </w:t>
      </w:r>
    </w:p>
    <w:p w14:paraId="30092BB9" w14:textId="77777777" w:rsidR="00350173" w:rsidRDefault="00000000">
      <w:pPr>
        <w:spacing w:after="16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DF15A5" w14:textId="77777777" w:rsidR="00350173" w:rsidRDefault="00000000">
      <w:pPr>
        <w:ind w:left="1138" w:right="11"/>
      </w:pPr>
      <w:r>
        <w:t xml:space="preserve">Przewodniczącego komisji. </w:t>
      </w:r>
    </w:p>
    <w:p w14:paraId="0B4E590D" w14:textId="77777777" w:rsidR="00350173" w:rsidRDefault="00000000">
      <w:pPr>
        <w:spacing w:after="9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BAEFCF" w14:textId="79C16298" w:rsidR="00350173" w:rsidRDefault="00000000">
      <w:pPr>
        <w:spacing w:line="388" w:lineRule="auto"/>
        <w:ind w:left="989" w:hanging="711"/>
      </w:pPr>
      <w:r>
        <w:rPr>
          <w:b/>
          <w:sz w:val="21"/>
        </w:rPr>
        <w:t>§13.</w:t>
      </w:r>
      <w:r>
        <w:rPr>
          <w:sz w:val="21"/>
        </w:rPr>
        <w:t xml:space="preserve"> 1. Członkowie komisji przed pierwszym posiedzeniem, po zapoznaniu się z wykazem złożonych ofert, składają oświadczenie o zapoznaniu się z treścią art. 24 ustawy Kodeks postępowania administracyjnego (Dz.U. z 202</w:t>
      </w:r>
      <w:r w:rsidR="002C34A3">
        <w:rPr>
          <w:sz w:val="21"/>
        </w:rPr>
        <w:t>4</w:t>
      </w:r>
      <w:r>
        <w:rPr>
          <w:sz w:val="21"/>
        </w:rPr>
        <w:t xml:space="preserve">r. poz. </w:t>
      </w:r>
      <w:r w:rsidR="002C34A3">
        <w:rPr>
          <w:sz w:val="21"/>
        </w:rPr>
        <w:t>572</w:t>
      </w:r>
      <w:r>
        <w:rPr>
          <w:sz w:val="21"/>
        </w:rPr>
        <w:t xml:space="preserve">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 xml:space="preserve">. zm.) oraz, że nie podlegają wykluczeniu na </w:t>
      </w:r>
    </w:p>
    <w:p w14:paraId="398EB8DC" w14:textId="77777777" w:rsidR="00350173" w:rsidRDefault="00000000">
      <w:pPr>
        <w:spacing w:line="386" w:lineRule="auto"/>
        <w:ind w:left="869" w:right="11"/>
      </w:pPr>
      <w:r>
        <w:t xml:space="preserve">jego podstawie z prac Komisji (w miejsce pojęcia „Pracownik organu administracji publicznej” należy rozumieć „Członek komisji”). </w:t>
      </w:r>
    </w:p>
    <w:p w14:paraId="33568F89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CD5CC7" w14:textId="77777777" w:rsidR="00350173" w:rsidRDefault="00000000">
      <w:pPr>
        <w:numPr>
          <w:ilvl w:val="0"/>
          <w:numId w:val="9"/>
        </w:numPr>
        <w:spacing w:line="354" w:lineRule="auto"/>
        <w:ind w:left="569" w:right="13" w:hanging="288"/>
      </w:pPr>
      <w:r>
        <w:t xml:space="preserve">W przypadku braku możliwości podpisania oświadczeń, komisja pracuje w składzie pomniejszonym o wykluczone osoby. </w:t>
      </w:r>
    </w:p>
    <w:p w14:paraId="536D083F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8E23D71" w14:textId="77777777" w:rsidR="00350173" w:rsidRDefault="00000000">
      <w:pPr>
        <w:numPr>
          <w:ilvl w:val="0"/>
          <w:numId w:val="9"/>
        </w:numPr>
        <w:spacing w:after="95"/>
        <w:ind w:left="569" w:right="13" w:hanging="288"/>
      </w:pPr>
      <w:r>
        <w:t xml:space="preserve">Jeżeli ilość wykluczonych członków nie pozwala na pracę komisji, Wójt powołuje nowy skład.  </w:t>
      </w:r>
    </w:p>
    <w:p w14:paraId="3A5BE8C0" w14:textId="77777777" w:rsidR="00350173" w:rsidRDefault="00000000">
      <w:pPr>
        <w:spacing w:after="17"/>
        <w:ind w:left="854" w:firstLine="0"/>
        <w:jc w:val="left"/>
      </w:pPr>
      <w:r>
        <w:rPr>
          <w:b/>
        </w:rPr>
        <w:t xml:space="preserve"> </w:t>
      </w:r>
    </w:p>
    <w:p w14:paraId="72FCD946" w14:textId="77777777" w:rsidR="00350173" w:rsidRDefault="00000000">
      <w:pPr>
        <w:spacing w:after="52"/>
        <w:ind w:right="11"/>
      </w:pPr>
      <w:r>
        <w:rPr>
          <w:b/>
        </w:rPr>
        <w:t>§14.</w:t>
      </w:r>
      <w:r>
        <w:t xml:space="preserve"> Obsługę organizacyjno-techniczną Komisji zapewnia pełnomocnik. </w:t>
      </w:r>
    </w:p>
    <w:p w14:paraId="6928563A" w14:textId="77777777" w:rsidR="00350173" w:rsidRDefault="00000000">
      <w:pPr>
        <w:spacing w:after="121" w:line="216" w:lineRule="auto"/>
        <w:ind w:left="149" w:right="973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B80DC64" w14:textId="77777777" w:rsidR="00350173" w:rsidRDefault="00000000">
      <w:pPr>
        <w:spacing w:after="26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93C2B1" w14:textId="77777777" w:rsidR="00350173" w:rsidRDefault="00000000">
      <w:pPr>
        <w:pStyle w:val="Nagwek1"/>
        <w:ind w:left="1397" w:right="1248"/>
      </w:pPr>
      <w:r>
        <w:t xml:space="preserve">Zakres przedmiotowy i priorytetowe zadania publiczne </w:t>
      </w:r>
    </w:p>
    <w:p w14:paraId="24A0DC64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33A4DF" w14:textId="77777777" w:rsidR="00350173" w:rsidRDefault="00000000">
      <w:pPr>
        <w:spacing w:line="388" w:lineRule="auto"/>
        <w:ind w:left="710" w:right="11" w:hanging="566"/>
      </w:pPr>
      <w:r>
        <w:rPr>
          <w:b/>
        </w:rPr>
        <w:t>§15.</w:t>
      </w:r>
      <w:r>
        <w:t xml:space="preserve"> Przedmiotem współpracy Gminy z organizacjami jest realizacja zadań publicznych, o których mowa w art. 4 ust. 1 ustawy, należących do zadań Gminy, w celu zaspokajania istniejących potrzeb społecznych mieszkańców. </w:t>
      </w:r>
    </w:p>
    <w:p w14:paraId="3A48CFDC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5B0464" w14:textId="28F79607" w:rsidR="00350173" w:rsidRDefault="00000000">
      <w:pPr>
        <w:ind w:right="11"/>
      </w:pPr>
      <w:r>
        <w:rPr>
          <w:b/>
        </w:rPr>
        <w:t>§16.</w:t>
      </w:r>
      <w:r>
        <w:t xml:space="preserve"> 1. Priorytetowe obszary współpracy Wójta z Organizacjami w 202</w:t>
      </w:r>
      <w:r w:rsidR="00D84CD5">
        <w:t>5</w:t>
      </w:r>
      <w:r>
        <w:t xml:space="preserve">r.: </w:t>
      </w:r>
    </w:p>
    <w:p w14:paraId="3CC41F29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EC2F87" w14:textId="77777777" w:rsidR="00350173" w:rsidRDefault="00000000">
      <w:pPr>
        <w:numPr>
          <w:ilvl w:val="0"/>
          <w:numId w:val="10"/>
        </w:numPr>
        <w:spacing w:line="386" w:lineRule="auto"/>
        <w:ind w:left="1045" w:right="11" w:hanging="332"/>
      </w:pPr>
      <w:r>
        <w:t xml:space="preserve">z zakresu wspierania i upowszechniania kultury fizycznej i sportu oraz turystyki i krajoznawstwa, w szczególności: </w:t>
      </w:r>
    </w:p>
    <w:p w14:paraId="61E81A65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049720E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organizacja imprez sportowo-rekreacyjnych, </w:t>
      </w:r>
    </w:p>
    <w:p w14:paraId="3CA94300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47C2E84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organizacja zajęć sportowo-rekreacyjnych, </w:t>
      </w:r>
    </w:p>
    <w:p w14:paraId="6B115DC9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447CE13" w14:textId="77777777" w:rsidR="00350173" w:rsidRDefault="00000000">
      <w:pPr>
        <w:numPr>
          <w:ilvl w:val="1"/>
          <w:numId w:val="10"/>
        </w:numPr>
        <w:spacing w:line="390" w:lineRule="auto"/>
        <w:ind w:right="11" w:hanging="274"/>
      </w:pPr>
      <w:r>
        <w:t xml:space="preserve">organizowanie i udział w zawodach sportowych, organizacja współzawodnictwa sportowego dla mieszkańców gminy, </w:t>
      </w:r>
    </w:p>
    <w:p w14:paraId="21B971AA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24A5A87" w14:textId="77777777" w:rsidR="00350173" w:rsidRDefault="00000000">
      <w:pPr>
        <w:numPr>
          <w:ilvl w:val="1"/>
          <w:numId w:val="10"/>
        </w:numPr>
        <w:spacing w:line="349" w:lineRule="auto"/>
        <w:ind w:right="11" w:hanging="274"/>
      </w:pPr>
      <w:r>
        <w:t xml:space="preserve">poprawa stanu bazy sportowej na terenie gminy w celu polepszenia warunków do uprawiania sportu, </w:t>
      </w:r>
    </w:p>
    <w:p w14:paraId="597FC9BA" w14:textId="77777777" w:rsidR="00350173" w:rsidRDefault="00000000">
      <w:pPr>
        <w:spacing w:after="0"/>
        <w:ind w:left="149" w:firstLine="0"/>
        <w:jc w:val="left"/>
      </w:pPr>
      <w:r>
        <w:lastRenderedPageBreak/>
        <w:t xml:space="preserve"> </w:t>
      </w:r>
    </w:p>
    <w:p w14:paraId="166AD8DD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organizacja obozów szkoleniowo-wypoczynkowych, </w:t>
      </w:r>
    </w:p>
    <w:p w14:paraId="1C0E462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AA695B8" w14:textId="77777777" w:rsidR="00350173" w:rsidRDefault="00000000">
      <w:pPr>
        <w:numPr>
          <w:ilvl w:val="1"/>
          <w:numId w:val="10"/>
        </w:numPr>
        <w:spacing w:after="73" w:line="385" w:lineRule="auto"/>
        <w:ind w:right="11" w:hanging="274"/>
      </w:pPr>
      <w:r>
        <w:t xml:space="preserve">upowszechnianie aktywnego wypoczynku i promocja rekreacji ruchowej wśród mieszkańców. </w:t>
      </w:r>
    </w:p>
    <w:p w14:paraId="13CA933B" w14:textId="77777777" w:rsidR="00350173" w:rsidRDefault="00000000">
      <w:pPr>
        <w:spacing w:after="52"/>
        <w:ind w:left="149" w:firstLine="0"/>
        <w:jc w:val="left"/>
      </w:pPr>
      <w:r>
        <w:t xml:space="preserve"> </w:t>
      </w:r>
    </w:p>
    <w:p w14:paraId="5D7EFAAD" w14:textId="77777777" w:rsidR="00350173" w:rsidRDefault="00000000">
      <w:pPr>
        <w:numPr>
          <w:ilvl w:val="0"/>
          <w:numId w:val="10"/>
        </w:numPr>
        <w:spacing w:line="385" w:lineRule="auto"/>
        <w:ind w:left="1045" w:right="11" w:hanging="332"/>
      </w:pPr>
      <w:r>
        <w:t xml:space="preserve">z zakresu działalności wspomagającej rozwój wspólnot i społeczności lokalnych, w szczególności: </w:t>
      </w:r>
    </w:p>
    <w:p w14:paraId="6B639A2F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71EE705" w14:textId="77777777" w:rsidR="00350173" w:rsidRDefault="00000000">
      <w:pPr>
        <w:numPr>
          <w:ilvl w:val="1"/>
          <w:numId w:val="10"/>
        </w:numPr>
        <w:spacing w:line="354" w:lineRule="auto"/>
        <w:ind w:right="11" w:hanging="274"/>
      </w:pPr>
      <w:r>
        <w:t xml:space="preserve">organizacja konkursu grantowego na najlepsze działania wspomagające rozwój lokalny na terenie Gminy Jasieniec, </w:t>
      </w:r>
    </w:p>
    <w:p w14:paraId="2791A50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974BAD6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aktywizacja i integracja społeczna. </w:t>
      </w:r>
    </w:p>
    <w:p w14:paraId="2E306D8C" w14:textId="77777777" w:rsidR="00350173" w:rsidRDefault="00000000">
      <w:pPr>
        <w:spacing w:after="19"/>
        <w:ind w:left="149" w:firstLine="0"/>
        <w:jc w:val="left"/>
      </w:pPr>
      <w:r>
        <w:t xml:space="preserve"> </w:t>
      </w:r>
    </w:p>
    <w:p w14:paraId="12E76A7B" w14:textId="77777777" w:rsidR="00350173" w:rsidRDefault="00000000">
      <w:pPr>
        <w:spacing w:after="32"/>
        <w:ind w:left="149" w:firstLine="0"/>
        <w:jc w:val="left"/>
      </w:pPr>
      <w:r>
        <w:t xml:space="preserve"> </w:t>
      </w:r>
    </w:p>
    <w:p w14:paraId="52ECA342" w14:textId="77777777" w:rsidR="00350173" w:rsidRDefault="00000000">
      <w:pPr>
        <w:numPr>
          <w:ilvl w:val="0"/>
          <w:numId w:val="10"/>
        </w:numPr>
        <w:spacing w:line="370" w:lineRule="auto"/>
        <w:ind w:left="1045" w:right="11" w:hanging="332"/>
      </w:pPr>
      <w:r>
        <w:t xml:space="preserve">z zakresu działalności na rzecz organizacji pozarządowych (oraz podmiotów wymienionych w art. 3 ust. 3) w zakresie określonym w art. 4 ust. pkt 1-33 ustawy, w szczególności: </w:t>
      </w:r>
    </w:p>
    <w:p w14:paraId="5B400C1E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31DBF61" w14:textId="77777777" w:rsidR="00350173" w:rsidRDefault="00000000">
      <w:pPr>
        <w:numPr>
          <w:ilvl w:val="1"/>
          <w:numId w:val="10"/>
        </w:numPr>
        <w:spacing w:line="385" w:lineRule="auto"/>
        <w:ind w:right="11" w:hanging="274"/>
      </w:pPr>
      <w:r>
        <w:t xml:space="preserve">wymiana informacji dotyczących możliwości pozyskiwania środków z UE oraz innych źródeł poza gminą, </w:t>
      </w:r>
    </w:p>
    <w:p w14:paraId="6743B5F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BA8BABE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promocja „1%” z podatków na rzecz organizacji pożytku publicznego, </w:t>
      </w:r>
    </w:p>
    <w:p w14:paraId="0310E81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AA45E66" w14:textId="77777777" w:rsidR="00350173" w:rsidRDefault="00000000">
      <w:pPr>
        <w:numPr>
          <w:ilvl w:val="1"/>
          <w:numId w:val="10"/>
        </w:numPr>
        <w:ind w:right="11" w:hanging="274"/>
      </w:pPr>
      <w:r>
        <w:t>udostępnianie lokali/nieruchomości na działalność statutową organizacji.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C630B2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46EBA4" w14:textId="77777777" w:rsidR="00350173" w:rsidRDefault="00000000">
      <w:pPr>
        <w:spacing w:after="35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CAB749" w14:textId="77777777" w:rsidR="00350173" w:rsidRDefault="00000000">
      <w:pPr>
        <w:numPr>
          <w:ilvl w:val="0"/>
          <w:numId w:val="10"/>
        </w:numPr>
        <w:spacing w:after="0"/>
        <w:ind w:left="1045" w:right="11" w:hanging="332"/>
      </w:pPr>
      <w:r>
        <w:t xml:space="preserve">z zakresu kultury, sztuki, ochrony dóbr kultury i dziedzictwa narodowego, w szczególności: </w:t>
      </w:r>
    </w:p>
    <w:p w14:paraId="2EE65B0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63E66B8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organizacja wydarzeń oraz imprez społeczno-kulturalnych na terenie gminy, </w:t>
      </w:r>
    </w:p>
    <w:p w14:paraId="32F7788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AD700FF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wspieranie działań służących upowszechnianiu kultury, historii i tradycji. </w:t>
      </w:r>
    </w:p>
    <w:p w14:paraId="054E1473" w14:textId="77777777" w:rsidR="00350173" w:rsidRDefault="00000000">
      <w:pPr>
        <w:spacing w:after="16" w:line="268" w:lineRule="auto"/>
        <w:ind w:left="149" w:right="9726" w:firstLine="0"/>
        <w:jc w:val="left"/>
      </w:pPr>
      <w:r>
        <w:t xml:space="preserve">  </w:t>
      </w:r>
    </w:p>
    <w:p w14:paraId="1F734324" w14:textId="77777777" w:rsidR="00350173" w:rsidRDefault="00000000">
      <w:pPr>
        <w:numPr>
          <w:ilvl w:val="0"/>
          <w:numId w:val="10"/>
        </w:numPr>
        <w:ind w:left="1045" w:right="11" w:hanging="332"/>
      </w:pPr>
      <w:r>
        <w:t xml:space="preserve">ratownictwa i ochrony ludności. </w:t>
      </w:r>
    </w:p>
    <w:p w14:paraId="23E37ADF" w14:textId="77777777" w:rsidR="00350173" w:rsidRDefault="00000000">
      <w:pPr>
        <w:spacing w:after="18" w:line="268" w:lineRule="auto"/>
        <w:ind w:left="149" w:right="9726" w:firstLine="0"/>
        <w:jc w:val="left"/>
      </w:pPr>
      <w:r>
        <w:t xml:space="preserve">  </w:t>
      </w:r>
    </w:p>
    <w:p w14:paraId="68ED78BA" w14:textId="77777777" w:rsidR="00350173" w:rsidRDefault="00000000">
      <w:pPr>
        <w:numPr>
          <w:ilvl w:val="0"/>
          <w:numId w:val="10"/>
        </w:numPr>
        <w:ind w:left="1045" w:right="11" w:hanging="332"/>
      </w:pPr>
      <w:r>
        <w:t xml:space="preserve">ekologii i ochrony zwierząt oraz ochrony dziedzictwa przyrodniczego, w szczególności: </w:t>
      </w:r>
    </w:p>
    <w:p w14:paraId="793D6EDA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4D2A7FE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odławianie i opieka nad zwierzętami z terenu Gminy Jasieniec, </w:t>
      </w:r>
    </w:p>
    <w:p w14:paraId="60838C6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1AEDA36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prowadzenie procedur adopcyjnych dla zwierząt, </w:t>
      </w:r>
    </w:p>
    <w:p w14:paraId="1BF60E5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99075A5" w14:textId="77777777" w:rsidR="00350173" w:rsidRDefault="00000000">
      <w:pPr>
        <w:numPr>
          <w:ilvl w:val="1"/>
          <w:numId w:val="10"/>
        </w:numPr>
        <w:ind w:right="11" w:hanging="274"/>
      </w:pPr>
      <w:r>
        <w:t xml:space="preserve">działania edukacyjne. </w:t>
      </w:r>
    </w:p>
    <w:p w14:paraId="45FE1F92" w14:textId="77777777" w:rsidR="00350173" w:rsidRDefault="00000000">
      <w:pPr>
        <w:spacing w:after="24" w:line="268" w:lineRule="auto"/>
        <w:ind w:left="149" w:right="9726" w:firstLine="0"/>
        <w:jc w:val="left"/>
      </w:pPr>
      <w:r>
        <w:t xml:space="preserve">  </w:t>
      </w:r>
    </w:p>
    <w:p w14:paraId="410DFBB5" w14:textId="77777777" w:rsidR="00350173" w:rsidRDefault="00000000">
      <w:pPr>
        <w:ind w:left="720" w:right="11"/>
      </w:pPr>
      <w:r>
        <w:t xml:space="preserve">2. Zadania wymienione w ust. 1 dotyczą zarówno współpracy finansowej jak i niefinansowej. </w:t>
      </w:r>
    </w:p>
    <w:p w14:paraId="507E1629" w14:textId="77777777" w:rsidR="00350173" w:rsidRDefault="00000000">
      <w:pPr>
        <w:spacing w:after="31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2500B5" w14:textId="77777777" w:rsidR="00350173" w:rsidRDefault="00000000">
      <w:pPr>
        <w:spacing w:after="17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98E31D" w14:textId="77777777" w:rsidR="00350173" w:rsidRDefault="00000000">
      <w:pPr>
        <w:spacing w:after="0"/>
        <w:ind w:left="1397" w:right="1122"/>
        <w:jc w:val="center"/>
      </w:pPr>
      <w:r>
        <w:rPr>
          <w:b/>
        </w:rPr>
        <w:lastRenderedPageBreak/>
        <w:t xml:space="preserve">Okres realizacji programu </w:t>
      </w:r>
    </w:p>
    <w:p w14:paraId="624DB4B0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19A62B" w14:textId="095F636F" w:rsidR="00350173" w:rsidRDefault="00000000">
      <w:pPr>
        <w:ind w:right="11"/>
      </w:pPr>
      <w:r>
        <w:rPr>
          <w:b/>
        </w:rPr>
        <w:t>§17.</w:t>
      </w:r>
      <w:r>
        <w:t xml:space="preserve"> Okres realizacji programu od 1 stycznia 202</w:t>
      </w:r>
      <w:r w:rsidR="00D84CD5">
        <w:t>5</w:t>
      </w:r>
      <w:r>
        <w:t>r. do 31 grudnia 202</w:t>
      </w:r>
      <w:r w:rsidR="00D84CD5">
        <w:t>5</w:t>
      </w:r>
      <w:r>
        <w:t xml:space="preserve">r. </w:t>
      </w:r>
    </w:p>
    <w:p w14:paraId="25089E7B" w14:textId="77777777" w:rsidR="00350173" w:rsidRDefault="00000000">
      <w:pPr>
        <w:spacing w:after="31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B4ACE0" w14:textId="77777777" w:rsidR="00350173" w:rsidRDefault="00000000">
      <w:pPr>
        <w:spacing w:after="5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58DF32" w14:textId="77777777" w:rsidR="00350173" w:rsidRDefault="00000000">
      <w:pPr>
        <w:pStyle w:val="Nagwek1"/>
        <w:ind w:left="1397" w:right="1113"/>
      </w:pPr>
      <w:r>
        <w:t xml:space="preserve">Sposób realizacji programu </w:t>
      </w:r>
    </w:p>
    <w:p w14:paraId="2877687E" w14:textId="77777777" w:rsidR="00350173" w:rsidRDefault="00000000">
      <w:pPr>
        <w:spacing w:after="2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F06FD6" w14:textId="77777777" w:rsidR="00350173" w:rsidRDefault="00000000">
      <w:pPr>
        <w:spacing w:line="386" w:lineRule="auto"/>
        <w:ind w:left="850" w:right="11" w:hanging="706"/>
      </w:pPr>
      <w:r>
        <w:rPr>
          <w:b/>
        </w:rPr>
        <w:t>§18.</w:t>
      </w:r>
      <w:r>
        <w:t xml:space="preserve"> 1.Zlecanie zadań, o których mowa w §7 ust.1 Programu następuje w trybie otwartego konkursu ofert, chyba, że przepisy odrębne przewidują inny tryb zlecania. </w:t>
      </w:r>
    </w:p>
    <w:p w14:paraId="2DFF11DA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5C9902" w14:textId="77777777" w:rsidR="00350173" w:rsidRDefault="00000000">
      <w:pPr>
        <w:numPr>
          <w:ilvl w:val="0"/>
          <w:numId w:val="11"/>
        </w:numPr>
        <w:ind w:right="11" w:hanging="278"/>
      </w:pPr>
      <w:r>
        <w:t xml:space="preserve">Konkursy dotyczące zadań określonych w §16 ust. 1 Programu ogłasza Wójt. </w:t>
      </w:r>
    </w:p>
    <w:p w14:paraId="5466C02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4E5D376" w14:textId="77777777" w:rsidR="00350173" w:rsidRDefault="00000000">
      <w:pPr>
        <w:numPr>
          <w:ilvl w:val="0"/>
          <w:numId w:val="11"/>
        </w:numPr>
        <w:spacing w:line="386" w:lineRule="auto"/>
        <w:ind w:right="11" w:hanging="278"/>
      </w:pPr>
      <w:r>
        <w:t xml:space="preserve">Wójt ogłaszając otwarty konkurs ofert może wyznaczyć działające w jego imieniu osoby upoważnione do przyjmowania składanych ofert i oceny ich kompletności. </w:t>
      </w:r>
    </w:p>
    <w:p w14:paraId="7FEE1A0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C6A49CC" w14:textId="77777777" w:rsidR="00350173" w:rsidRDefault="00000000">
      <w:pPr>
        <w:numPr>
          <w:ilvl w:val="0"/>
          <w:numId w:val="11"/>
        </w:numPr>
        <w:spacing w:line="393" w:lineRule="auto"/>
        <w:ind w:right="11" w:hanging="278"/>
      </w:pPr>
      <w:r>
        <w:rPr>
          <w:sz w:val="21"/>
        </w:rPr>
        <w:t xml:space="preserve">Ogłoszenie przez Wójta otwartego konkursu ofert w celu zlecenia realizacji zadań publicznych podmiotom prowadzącym działalność pożytku publicznego opublikowane zostanie w: </w:t>
      </w:r>
    </w:p>
    <w:p w14:paraId="449E18A9" w14:textId="77777777" w:rsidR="00350173" w:rsidRDefault="00000000">
      <w:pPr>
        <w:numPr>
          <w:ilvl w:val="0"/>
          <w:numId w:val="12"/>
        </w:numPr>
        <w:ind w:left="969" w:right="11" w:hanging="259"/>
      </w:pPr>
      <w:r>
        <w:t xml:space="preserve">Biuletynie Informacji Publicznej, </w:t>
      </w:r>
    </w:p>
    <w:p w14:paraId="0024E77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2D13C97" w14:textId="77777777" w:rsidR="00350173" w:rsidRDefault="00000000">
      <w:pPr>
        <w:numPr>
          <w:ilvl w:val="0"/>
          <w:numId w:val="12"/>
        </w:numPr>
        <w:ind w:left="969" w:right="11" w:hanging="259"/>
      </w:pPr>
      <w:r>
        <w:t xml:space="preserve">na tablicy ogłoszeń Urzędu Gminy Jasieniec, </w:t>
      </w:r>
    </w:p>
    <w:p w14:paraId="500E3DB4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D620A3E" w14:textId="77777777" w:rsidR="00350173" w:rsidRDefault="00000000">
      <w:pPr>
        <w:numPr>
          <w:ilvl w:val="0"/>
          <w:numId w:val="12"/>
        </w:numPr>
        <w:ind w:left="969" w:right="11" w:hanging="259"/>
      </w:pPr>
      <w:r>
        <w:t xml:space="preserve">na stronie internetowej Gminy. </w:t>
      </w:r>
    </w:p>
    <w:p w14:paraId="452FBCEC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36F7FC0" w14:textId="77777777" w:rsidR="00350173" w:rsidRDefault="00000000">
      <w:pPr>
        <w:numPr>
          <w:ilvl w:val="0"/>
          <w:numId w:val="13"/>
        </w:numPr>
        <w:spacing w:line="386" w:lineRule="auto"/>
        <w:ind w:right="11" w:hanging="259"/>
      </w:pPr>
      <w:r>
        <w:t xml:space="preserve">Konkursy dotyczące realizacji zadań ogłasza Wójt, przy czym termin składania ofert nie może być krótszy niż 21 dni od ukazania się ogłoszenia o konkursie. </w:t>
      </w:r>
    </w:p>
    <w:p w14:paraId="7784D6A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3E2C49DE" w14:textId="77777777" w:rsidR="00350173" w:rsidRDefault="00000000">
      <w:pPr>
        <w:numPr>
          <w:ilvl w:val="0"/>
          <w:numId w:val="13"/>
        </w:numPr>
        <w:ind w:right="11" w:hanging="259"/>
      </w:pPr>
      <w:r>
        <w:t xml:space="preserve">Decyzje o wyborze podmiotów, które uzyskają dotację i o wysokości dotacji podejmie Wójt na </w:t>
      </w:r>
    </w:p>
    <w:p w14:paraId="441AAB48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29B6A2" w14:textId="77777777" w:rsidR="00350173" w:rsidRDefault="00000000">
      <w:pPr>
        <w:ind w:left="860" w:right="11"/>
      </w:pPr>
      <w:r>
        <w:t xml:space="preserve">podstawie opinii przedstawionej przez komisję konkursową. </w:t>
      </w:r>
    </w:p>
    <w:p w14:paraId="315037A6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73AA20" w14:textId="77777777" w:rsidR="00350173" w:rsidRDefault="00000000">
      <w:pPr>
        <w:spacing w:line="386" w:lineRule="auto"/>
        <w:ind w:left="850" w:right="11" w:hanging="706"/>
      </w:pPr>
      <w:r>
        <w:rPr>
          <w:b/>
        </w:rPr>
        <w:t>§19.</w:t>
      </w:r>
      <w:r>
        <w:t xml:space="preserve"> 1. Ogłoszenia wyników otwartych konkursów ofert podawane są do publicznej wiadomości, zgodnie z zasadami określonymi w ustawie. </w:t>
      </w:r>
    </w:p>
    <w:p w14:paraId="09529121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964A13" w14:textId="77777777" w:rsidR="00350173" w:rsidRDefault="00000000">
      <w:pPr>
        <w:spacing w:line="386" w:lineRule="auto"/>
        <w:ind w:left="839" w:right="11" w:hanging="278"/>
      </w:pPr>
      <w:r>
        <w:t xml:space="preserve">2. Organizacje, które nie otrzymały dotacji otrzymują o tym zawiadomienie w formie pisemnej w terminie 14 dni od rozstrzygnięcia. </w:t>
      </w:r>
    </w:p>
    <w:p w14:paraId="03A47F64" w14:textId="77777777" w:rsidR="00350173" w:rsidRDefault="00000000">
      <w:pPr>
        <w:spacing w:after="41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B7D38D" w14:textId="77777777" w:rsidR="00350173" w:rsidRDefault="00000000">
      <w:pPr>
        <w:pStyle w:val="Nagwek1"/>
        <w:ind w:left="1397" w:right="1247"/>
      </w:pPr>
      <w:r>
        <w:t xml:space="preserve">Wysokość środków planowanych na realizację Programu </w:t>
      </w:r>
    </w:p>
    <w:p w14:paraId="1F3BB938" w14:textId="77777777" w:rsidR="00350173" w:rsidRDefault="00000000">
      <w:pPr>
        <w:spacing w:after="17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3D4986" w14:textId="77777777" w:rsidR="00350173" w:rsidRDefault="00000000">
      <w:pPr>
        <w:ind w:right="11"/>
      </w:pPr>
      <w:r>
        <w:rPr>
          <w:b/>
        </w:rPr>
        <w:t>§20.</w:t>
      </w:r>
      <w:r>
        <w:t xml:space="preserve"> Na realizację Programu przewiduje się kwotę nie mniejszą niż </w:t>
      </w:r>
      <w:r w:rsidRPr="0053402E">
        <w:t>156 000,00 zł.</w:t>
      </w:r>
      <w:r>
        <w:t xml:space="preserve"> </w:t>
      </w:r>
    </w:p>
    <w:p w14:paraId="373A6BA7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40B491" w14:textId="75BA9724" w:rsidR="00350173" w:rsidRDefault="00000000">
      <w:pPr>
        <w:spacing w:line="378" w:lineRule="auto"/>
        <w:ind w:left="710" w:right="11" w:hanging="566"/>
      </w:pPr>
      <w:r>
        <w:rPr>
          <w:b/>
        </w:rPr>
        <w:t>§21.</w:t>
      </w:r>
      <w:r>
        <w:t xml:space="preserve"> Szczegółowe określenie wysokości środków przeznaczonych na realizację Programu zawierać będzie uchwała budżetowa Rady Gminy Jasieniec na 202</w:t>
      </w:r>
      <w:r w:rsidR="00D84CD5">
        <w:t>5</w:t>
      </w:r>
      <w:r>
        <w:t xml:space="preserve"> rok. </w:t>
      </w:r>
    </w:p>
    <w:p w14:paraId="685C02C7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E37FE9" w14:textId="03083B34" w:rsidR="00350173" w:rsidRDefault="00000000">
      <w:pPr>
        <w:spacing w:after="71" w:line="383" w:lineRule="auto"/>
        <w:ind w:left="710" w:right="11" w:hanging="566"/>
      </w:pPr>
      <w:r>
        <w:rPr>
          <w:b/>
        </w:rPr>
        <w:lastRenderedPageBreak/>
        <w:t>§22.</w:t>
      </w:r>
      <w:r>
        <w:t xml:space="preserve"> Zlecanie organizacjom pozarządowym realizacji zadań publicznych może nastąpić na podstawie projektu uchwały budżetowej na rok 202</w:t>
      </w:r>
      <w:r w:rsidR="00D84CD5">
        <w:t>5</w:t>
      </w:r>
      <w:r>
        <w:t xml:space="preserve"> przekazanego Radzie Gminy Jasieniec na zasadach określonych w przepisach ustawy o finansach publicznych. </w:t>
      </w:r>
    </w:p>
    <w:p w14:paraId="2EAECB89" w14:textId="77777777" w:rsidR="00350173" w:rsidRDefault="00000000">
      <w:pPr>
        <w:spacing w:after="43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C321F6" w14:textId="77777777" w:rsidR="00350173" w:rsidRDefault="00000000">
      <w:pPr>
        <w:pStyle w:val="Nagwek1"/>
        <w:ind w:left="1397" w:right="1250"/>
      </w:pPr>
      <w:r>
        <w:t xml:space="preserve">Sposób tworzenia programu oraz przebieg konsultacji </w:t>
      </w:r>
    </w:p>
    <w:p w14:paraId="12FA9005" w14:textId="77777777" w:rsidR="00350173" w:rsidRDefault="00000000">
      <w:pPr>
        <w:spacing w:after="22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73C565" w14:textId="77777777" w:rsidR="00350173" w:rsidRDefault="00000000">
      <w:pPr>
        <w:spacing w:line="365" w:lineRule="auto"/>
        <w:ind w:left="710" w:right="11" w:hanging="566"/>
      </w:pPr>
      <w:r>
        <w:rPr>
          <w:b/>
        </w:rPr>
        <w:t>§23.</w:t>
      </w:r>
      <w:r>
        <w:t xml:space="preserve"> Wójt przeprowadza konsultacje w trybie określonym uchwałą Nr XXXIX/31/10 Rady Gminy Jasieniec z dnia 1 lipca 2010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organizacji. </w:t>
      </w:r>
    </w:p>
    <w:p w14:paraId="4168794D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024EFF" w14:textId="77777777" w:rsidR="00350173" w:rsidRDefault="00000000">
      <w:pPr>
        <w:ind w:right="11"/>
      </w:pPr>
      <w:r>
        <w:rPr>
          <w:b/>
        </w:rPr>
        <w:t>§24.</w:t>
      </w:r>
      <w:r>
        <w:t xml:space="preserve"> Projekt programu przygotowuje pełnomocnik. </w:t>
      </w:r>
    </w:p>
    <w:p w14:paraId="539D662D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65A882" w14:textId="77777777" w:rsidR="00350173" w:rsidRDefault="00000000">
      <w:pPr>
        <w:ind w:right="11"/>
      </w:pPr>
      <w:r>
        <w:rPr>
          <w:b/>
        </w:rPr>
        <w:t>§25.</w:t>
      </w:r>
      <w:r>
        <w:t xml:space="preserve"> Plan konsultacji: </w:t>
      </w:r>
    </w:p>
    <w:p w14:paraId="4EFE6D1A" w14:textId="77777777" w:rsidR="00350173" w:rsidRDefault="00000000">
      <w:pPr>
        <w:spacing w:after="1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AC4B2D" w14:textId="5A316090" w:rsidR="00350173" w:rsidRDefault="00000000">
      <w:pPr>
        <w:numPr>
          <w:ilvl w:val="0"/>
          <w:numId w:val="14"/>
        </w:numPr>
        <w:ind w:right="11" w:hanging="269"/>
      </w:pPr>
      <w:r>
        <w:t xml:space="preserve">Ogłoszenie rozpoczęcia procesu konsultacji społecznych Programu – </w:t>
      </w:r>
      <w:r w:rsidR="0016519F">
        <w:t>20</w:t>
      </w:r>
      <w:r w:rsidR="0012622F">
        <w:t>.</w:t>
      </w:r>
      <w:r w:rsidR="0016519F">
        <w:t>09</w:t>
      </w:r>
      <w:r>
        <w:t>.202</w:t>
      </w:r>
      <w:r w:rsidR="0012622F">
        <w:t>4</w:t>
      </w:r>
      <w:r>
        <w:t xml:space="preserve">r. </w:t>
      </w:r>
    </w:p>
    <w:p w14:paraId="19CCB0D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CA86053" w14:textId="77777777" w:rsidR="00350173" w:rsidRDefault="00000000">
      <w:pPr>
        <w:numPr>
          <w:ilvl w:val="0"/>
          <w:numId w:val="14"/>
        </w:numPr>
        <w:ind w:right="11" w:hanging="269"/>
      </w:pPr>
      <w:r>
        <w:rPr>
          <w:sz w:val="21"/>
        </w:rPr>
        <w:t xml:space="preserve">Zamieszczenie projektu programu współpracy w BIP, na stronie internetowej, tablicy ogłoszeń </w:t>
      </w:r>
    </w:p>
    <w:p w14:paraId="4284298B" w14:textId="77777777" w:rsidR="00350173" w:rsidRDefault="00000000">
      <w:pPr>
        <w:spacing w:after="0"/>
        <w:ind w:left="149" w:firstLine="0"/>
        <w:jc w:val="left"/>
      </w:pPr>
      <w:r>
        <w:rPr>
          <w:sz w:val="21"/>
        </w:rPr>
        <w:t xml:space="preserve"> </w:t>
      </w:r>
    </w:p>
    <w:p w14:paraId="633A87B8" w14:textId="10AB8D70" w:rsidR="00350173" w:rsidRDefault="00000000">
      <w:pPr>
        <w:ind w:left="860" w:right="11"/>
      </w:pPr>
      <w:r>
        <w:t xml:space="preserve">i wyłożeniu w Urzędzie Gminy pok. 14 – </w:t>
      </w:r>
      <w:r w:rsidR="0016519F">
        <w:t>20.09</w:t>
      </w:r>
      <w:r>
        <w:t>.202</w:t>
      </w:r>
      <w:r w:rsidR="0012622F">
        <w:t>4</w:t>
      </w:r>
      <w:r>
        <w:t xml:space="preserve">r. </w:t>
      </w:r>
    </w:p>
    <w:p w14:paraId="57758FF5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4209C58" w14:textId="6D129391" w:rsidR="00350173" w:rsidRDefault="00000000">
      <w:pPr>
        <w:numPr>
          <w:ilvl w:val="0"/>
          <w:numId w:val="14"/>
        </w:numPr>
        <w:spacing w:line="352" w:lineRule="auto"/>
        <w:ind w:right="11" w:hanging="269"/>
      </w:pPr>
      <w:r>
        <w:t xml:space="preserve">Zamieszczenie na stronie www, tablicy ogłoszeń i wyłożenie w Urzędzie Gminy formularza ankiety – </w:t>
      </w:r>
      <w:r w:rsidR="0016519F">
        <w:t>20.09</w:t>
      </w:r>
      <w:r>
        <w:t>.202</w:t>
      </w:r>
      <w:r w:rsidR="0012622F">
        <w:t>4</w:t>
      </w:r>
      <w:r>
        <w:t xml:space="preserve">r. </w:t>
      </w:r>
    </w:p>
    <w:p w14:paraId="021ABCD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6CBCBB7" w14:textId="691C2276" w:rsidR="00350173" w:rsidRDefault="00000000">
      <w:pPr>
        <w:numPr>
          <w:ilvl w:val="0"/>
          <w:numId w:val="14"/>
        </w:numPr>
        <w:ind w:right="11" w:hanging="269"/>
      </w:pPr>
      <w:r>
        <w:t xml:space="preserve">Badanie ankietowe potrwa do dnia </w:t>
      </w:r>
      <w:r w:rsidR="0016519F">
        <w:t>30</w:t>
      </w:r>
      <w:r>
        <w:t>.</w:t>
      </w:r>
      <w:r w:rsidR="0016519F">
        <w:t>09</w:t>
      </w:r>
      <w:r>
        <w:t>.202</w:t>
      </w:r>
      <w:r w:rsidR="0012622F">
        <w:t>4</w:t>
      </w:r>
      <w:r>
        <w:t xml:space="preserve">r. </w:t>
      </w:r>
    </w:p>
    <w:p w14:paraId="63530120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25F0AB6" w14:textId="4F734007" w:rsidR="00350173" w:rsidRDefault="00000000">
      <w:pPr>
        <w:numPr>
          <w:ilvl w:val="0"/>
          <w:numId w:val="14"/>
        </w:numPr>
        <w:spacing w:line="354" w:lineRule="auto"/>
        <w:ind w:right="11" w:hanging="269"/>
      </w:pPr>
      <w:r>
        <w:t xml:space="preserve">Konsultacje w formie sondażu internetowego prowadzone będą za pomocą strony internetowej Gminy od </w:t>
      </w:r>
      <w:r w:rsidR="0016519F">
        <w:t>20</w:t>
      </w:r>
      <w:r>
        <w:t>.</w:t>
      </w:r>
      <w:r w:rsidR="0016519F">
        <w:t>09</w:t>
      </w:r>
      <w:r>
        <w:t>.202</w:t>
      </w:r>
      <w:r w:rsidR="0012622F">
        <w:t>4</w:t>
      </w:r>
      <w:r>
        <w:t xml:space="preserve">r. </w:t>
      </w:r>
    </w:p>
    <w:p w14:paraId="132A92AE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349D748" w14:textId="4C68AB4A" w:rsidR="00350173" w:rsidRDefault="00000000">
      <w:pPr>
        <w:numPr>
          <w:ilvl w:val="0"/>
          <w:numId w:val="14"/>
        </w:numPr>
        <w:ind w:right="11" w:hanging="269"/>
      </w:pPr>
      <w:r>
        <w:t xml:space="preserve">Sondaż internetowy potrwa do </w:t>
      </w:r>
      <w:r w:rsidR="0016519F">
        <w:t>30</w:t>
      </w:r>
      <w:r>
        <w:t>.</w:t>
      </w:r>
      <w:r w:rsidR="0016519F">
        <w:t>09</w:t>
      </w:r>
      <w:r>
        <w:t>.202</w:t>
      </w:r>
      <w:r w:rsidR="0012622F">
        <w:t>4</w:t>
      </w:r>
      <w:r>
        <w:t xml:space="preserve">r. </w:t>
      </w:r>
    </w:p>
    <w:p w14:paraId="22D4CD3C" w14:textId="77777777" w:rsidR="00350173" w:rsidRDefault="00000000">
      <w:pPr>
        <w:spacing w:after="13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D235BC" w14:textId="77777777" w:rsidR="00350173" w:rsidRDefault="00000000">
      <w:pPr>
        <w:numPr>
          <w:ilvl w:val="0"/>
          <w:numId w:val="14"/>
        </w:numPr>
        <w:spacing w:after="96"/>
        <w:ind w:right="11" w:hanging="269"/>
      </w:pPr>
      <w:r>
        <w:t xml:space="preserve">Przedstawienie wyników konsultacji i przekazanie projektu uchwały z projektem programu do </w:t>
      </w:r>
    </w:p>
    <w:p w14:paraId="13645D51" w14:textId="5DA058B2" w:rsidR="00350173" w:rsidRDefault="00EB0024" w:rsidP="00EB0024">
      <w:pPr>
        <w:spacing w:after="134"/>
        <w:ind w:left="10" w:right="15"/>
        <w:jc w:val="center"/>
      </w:pPr>
      <w:r>
        <w:t xml:space="preserve">      Biura Rady Gminy nastąpi w terminie umożliwiającym jego uchwalenie przez Radę Gminy </w:t>
      </w:r>
    </w:p>
    <w:p w14:paraId="0C5CB51C" w14:textId="77777777" w:rsidR="00350173" w:rsidRDefault="00000000">
      <w:pPr>
        <w:ind w:left="720" w:right="11"/>
      </w:pPr>
      <w:r>
        <w:t xml:space="preserve">Jasieniec przed 30 listopada roku poprzedzającego okres obowiązywania programu. </w:t>
      </w:r>
    </w:p>
    <w:p w14:paraId="5B9CADFD" w14:textId="77777777" w:rsidR="00350173" w:rsidRDefault="00000000">
      <w:pPr>
        <w:spacing w:after="0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CBB34E" w14:textId="77777777" w:rsidR="00350173" w:rsidRDefault="00000000">
      <w:pPr>
        <w:ind w:right="11"/>
      </w:pPr>
      <w:r>
        <w:rPr>
          <w:b/>
        </w:rPr>
        <w:t>§26.</w:t>
      </w:r>
      <w:r>
        <w:t xml:space="preserve"> 1. Przebieg konsultacji: </w:t>
      </w:r>
    </w:p>
    <w:p w14:paraId="35AA7C7F" w14:textId="77777777" w:rsidR="00350173" w:rsidRDefault="00000000">
      <w:pPr>
        <w:spacing w:after="14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76E0B6" w14:textId="77777777" w:rsidR="00350173" w:rsidRDefault="00000000">
      <w:pPr>
        <w:numPr>
          <w:ilvl w:val="1"/>
          <w:numId w:val="15"/>
        </w:numPr>
        <w:ind w:left="1110" w:right="11" w:hanging="260"/>
      </w:pPr>
      <w:r>
        <w:t xml:space="preserve">…………………………………………………. </w:t>
      </w:r>
    </w:p>
    <w:p w14:paraId="33979862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9BDC184" w14:textId="77777777" w:rsidR="00350173" w:rsidRDefault="00000000">
      <w:pPr>
        <w:numPr>
          <w:ilvl w:val="1"/>
          <w:numId w:val="15"/>
        </w:numPr>
        <w:ind w:left="1110" w:right="11" w:hanging="260"/>
      </w:pPr>
      <w:r>
        <w:t xml:space="preserve">………………………………………………….. </w:t>
      </w:r>
    </w:p>
    <w:p w14:paraId="5FB5BD9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5A37457C" w14:textId="77777777" w:rsidR="00350173" w:rsidRDefault="00000000">
      <w:pPr>
        <w:numPr>
          <w:ilvl w:val="1"/>
          <w:numId w:val="15"/>
        </w:numPr>
        <w:ind w:left="1110" w:right="11" w:hanging="260"/>
      </w:pPr>
      <w:r>
        <w:t xml:space="preserve">………………………………………………….. </w:t>
      </w:r>
    </w:p>
    <w:p w14:paraId="15719B0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42548A52" w14:textId="77777777" w:rsidR="00350173" w:rsidRDefault="00000000">
      <w:pPr>
        <w:ind w:left="720" w:right="11"/>
      </w:pPr>
      <w:r>
        <w:lastRenderedPageBreak/>
        <w:t xml:space="preserve">2. Podsumowanie konsultacji: </w:t>
      </w:r>
    </w:p>
    <w:p w14:paraId="404B4986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3507C70" w14:textId="77777777" w:rsidR="00350173" w:rsidRDefault="00000000">
      <w:pPr>
        <w:numPr>
          <w:ilvl w:val="0"/>
          <w:numId w:val="16"/>
        </w:numPr>
        <w:ind w:left="1110" w:right="11" w:hanging="260"/>
      </w:pPr>
      <w:r>
        <w:t xml:space="preserve">…………………………………………………. </w:t>
      </w:r>
    </w:p>
    <w:p w14:paraId="61C29799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13EAA4B" w14:textId="77777777" w:rsidR="00350173" w:rsidRDefault="00000000">
      <w:pPr>
        <w:numPr>
          <w:ilvl w:val="0"/>
          <w:numId w:val="16"/>
        </w:numPr>
        <w:ind w:left="1110" w:right="11" w:hanging="260"/>
      </w:pPr>
      <w:r>
        <w:t xml:space="preserve">………………………………………………….. </w:t>
      </w:r>
    </w:p>
    <w:p w14:paraId="5C17AD5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13613E32" w14:textId="77777777" w:rsidR="00350173" w:rsidRDefault="00000000">
      <w:pPr>
        <w:numPr>
          <w:ilvl w:val="0"/>
          <w:numId w:val="16"/>
        </w:numPr>
        <w:ind w:left="1110" w:right="11" w:hanging="260"/>
      </w:pPr>
      <w:r>
        <w:t xml:space="preserve">………………………………………………….. </w:t>
      </w:r>
    </w:p>
    <w:p w14:paraId="149BB878" w14:textId="77777777" w:rsidR="00350173" w:rsidRDefault="00000000">
      <w:pPr>
        <w:spacing w:after="25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007ED4" w14:textId="77777777" w:rsidR="00350173" w:rsidRDefault="00000000">
      <w:pPr>
        <w:pStyle w:val="Nagwek1"/>
        <w:ind w:left="1397" w:right="1266"/>
      </w:pPr>
      <w:r>
        <w:t xml:space="preserve">Sposób oceny realizacji Programu </w:t>
      </w:r>
    </w:p>
    <w:p w14:paraId="6F0E5D6F" w14:textId="77777777" w:rsidR="00350173" w:rsidRDefault="00000000">
      <w:pPr>
        <w:spacing w:after="17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236409" w14:textId="77777777" w:rsidR="00350173" w:rsidRDefault="00000000">
      <w:pPr>
        <w:ind w:right="11"/>
      </w:pPr>
      <w:r>
        <w:rPr>
          <w:b/>
        </w:rPr>
        <w:t>§27.</w:t>
      </w:r>
      <w:r>
        <w:t xml:space="preserve"> 1. Bieżący monitoring realizacji programu prowadzi pełnomocnik. </w:t>
      </w:r>
    </w:p>
    <w:p w14:paraId="09C178BA" w14:textId="77777777" w:rsidR="00350173" w:rsidRDefault="00000000">
      <w:pPr>
        <w:spacing w:after="21"/>
        <w:ind w:left="149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4127AC" w14:textId="77777777" w:rsidR="00350173" w:rsidRDefault="00000000">
      <w:pPr>
        <w:numPr>
          <w:ilvl w:val="0"/>
          <w:numId w:val="17"/>
        </w:numPr>
        <w:spacing w:line="391" w:lineRule="auto"/>
        <w:ind w:right="11" w:hanging="278"/>
      </w:pPr>
      <w:r>
        <w:t xml:space="preserve">Monitoring polega na ocenie realizacji opisanych zasad i trybów współpracy i przedstawianiu tej oceny Wójtowi oraz organizacjom. </w:t>
      </w:r>
    </w:p>
    <w:p w14:paraId="049BE2DB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6B5A9837" w14:textId="77777777" w:rsidR="00350173" w:rsidRDefault="00000000">
      <w:pPr>
        <w:numPr>
          <w:ilvl w:val="0"/>
          <w:numId w:val="17"/>
        </w:numPr>
        <w:spacing w:line="354" w:lineRule="auto"/>
        <w:ind w:right="11" w:hanging="278"/>
      </w:pPr>
      <w:r>
        <w:t xml:space="preserve">Uzyskiwane w czasie realizacji programu informacje, uwagi, wnioski i propozycje dotyczące realizowanych projektów będą wykorzystywane do usprawnienia bieżącej współpracy z organizacjami. </w:t>
      </w:r>
    </w:p>
    <w:p w14:paraId="0D8E59B7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29146BF7" w14:textId="77777777" w:rsidR="00350173" w:rsidRDefault="00000000">
      <w:pPr>
        <w:numPr>
          <w:ilvl w:val="0"/>
          <w:numId w:val="17"/>
        </w:numPr>
        <w:spacing w:line="391" w:lineRule="auto"/>
        <w:ind w:right="11" w:hanging="278"/>
      </w:pPr>
      <w:r>
        <w:t xml:space="preserve">W rocznym sprawozdaniu z realizacji Programu pełnomocnik dokonuje oceny stanu współpracy Organizacji z Wójtem w zakresie realizacji zadań oraz uwag, wniosków i propozycji wypływających z tej współpracy. </w:t>
      </w:r>
    </w:p>
    <w:p w14:paraId="0F7EBC33" w14:textId="77777777" w:rsidR="00350173" w:rsidRDefault="00000000">
      <w:pPr>
        <w:spacing w:after="0"/>
        <w:ind w:left="149" w:firstLine="0"/>
        <w:jc w:val="left"/>
      </w:pPr>
      <w:r>
        <w:t xml:space="preserve"> </w:t>
      </w:r>
    </w:p>
    <w:p w14:paraId="0C069F5C" w14:textId="773A55D4" w:rsidR="00350173" w:rsidRDefault="00000000">
      <w:pPr>
        <w:numPr>
          <w:ilvl w:val="0"/>
          <w:numId w:val="17"/>
        </w:numPr>
        <w:spacing w:line="349" w:lineRule="auto"/>
        <w:ind w:right="11" w:hanging="278"/>
      </w:pPr>
      <w:r>
        <w:t>Roczne sprawozdanie z realizacji Programu Wójt przedstawi do dnia 31 maja 202</w:t>
      </w:r>
      <w:r w:rsidR="00D84CD5">
        <w:t>6</w:t>
      </w:r>
      <w:r>
        <w:t xml:space="preserve">r. Radzie Gminy Jasieniec oraz opublikuje w BIP. </w:t>
      </w:r>
    </w:p>
    <w:sectPr w:rsidR="00350173">
      <w:headerReference w:type="even" r:id="rId7"/>
      <w:headerReference w:type="default" r:id="rId8"/>
      <w:headerReference w:type="first" r:id="rId9"/>
      <w:pgSz w:w="11899" w:h="16838"/>
      <w:pgMar w:top="679" w:right="1112" w:bottom="1533" w:left="850" w:header="48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93C5" w14:textId="77777777" w:rsidR="003F4C33" w:rsidRDefault="003F4C33">
      <w:pPr>
        <w:spacing w:after="0" w:line="240" w:lineRule="auto"/>
      </w:pPr>
      <w:r>
        <w:separator/>
      </w:r>
    </w:p>
  </w:endnote>
  <w:endnote w:type="continuationSeparator" w:id="0">
    <w:p w14:paraId="4D345BDE" w14:textId="77777777" w:rsidR="003F4C33" w:rsidRDefault="003F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34A2" w14:textId="77777777" w:rsidR="003F4C33" w:rsidRDefault="003F4C33">
      <w:pPr>
        <w:spacing w:after="0" w:line="240" w:lineRule="auto"/>
      </w:pPr>
      <w:r>
        <w:separator/>
      </w:r>
    </w:p>
  </w:footnote>
  <w:footnote w:type="continuationSeparator" w:id="0">
    <w:p w14:paraId="71B519DE" w14:textId="77777777" w:rsidR="003F4C33" w:rsidRDefault="003F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0AAD" w14:textId="77777777" w:rsidR="00350173" w:rsidRDefault="00000000">
    <w:pPr>
      <w:spacing w:after="0"/>
      <w:ind w:left="153" w:firstLine="0"/>
      <w:jc w:val="center"/>
    </w:pPr>
    <w:r>
      <w:t xml:space="preserve">-PROJEKT- </w:t>
    </w:r>
  </w:p>
  <w:p w14:paraId="5D0E8ED3" w14:textId="77777777" w:rsidR="00350173" w:rsidRDefault="00000000">
    <w:pPr>
      <w:spacing w:after="39" w:line="216" w:lineRule="auto"/>
      <w:ind w:left="149" w:right="9737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 </w:t>
    </w:r>
  </w:p>
  <w:p w14:paraId="128A17C9" w14:textId="77777777" w:rsidR="00350173" w:rsidRDefault="00000000">
    <w:pPr>
      <w:spacing w:after="0"/>
      <w:ind w:left="149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3E40" w14:textId="77777777" w:rsidR="00350173" w:rsidRDefault="00000000">
    <w:pPr>
      <w:spacing w:after="0"/>
      <w:ind w:left="153" w:firstLine="0"/>
      <w:jc w:val="center"/>
    </w:pPr>
    <w:r>
      <w:t xml:space="preserve">-PROJEKT- </w:t>
    </w:r>
  </w:p>
  <w:p w14:paraId="0102CD35" w14:textId="77777777" w:rsidR="00350173" w:rsidRDefault="00000000">
    <w:pPr>
      <w:spacing w:after="39" w:line="216" w:lineRule="auto"/>
      <w:ind w:left="149" w:right="9737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 </w:t>
    </w:r>
  </w:p>
  <w:p w14:paraId="63872752" w14:textId="77777777" w:rsidR="00350173" w:rsidRDefault="00000000">
    <w:pPr>
      <w:spacing w:after="0"/>
      <w:ind w:left="149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0AE3" w14:textId="77777777" w:rsidR="00350173" w:rsidRDefault="00000000">
    <w:pPr>
      <w:spacing w:after="0"/>
      <w:ind w:left="153" w:firstLine="0"/>
      <w:jc w:val="center"/>
    </w:pPr>
    <w:r>
      <w:t xml:space="preserve">-PROJEKT-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0188"/>
    <w:multiLevelType w:val="hybridMultilevel"/>
    <w:tmpl w:val="CCA6B634"/>
    <w:lvl w:ilvl="0" w:tplc="562EA588">
      <w:start w:val="5"/>
      <w:numFmt w:val="decimal"/>
      <w:lvlText w:val="%1.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CC6736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900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CCC4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2DF9A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AA52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EA29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4583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CD07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51B32"/>
    <w:multiLevelType w:val="hybridMultilevel"/>
    <w:tmpl w:val="F59620C2"/>
    <w:lvl w:ilvl="0" w:tplc="2DE29C82">
      <w:start w:val="2"/>
      <w:numFmt w:val="decimal"/>
      <w:lvlText w:val="%1.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4470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E2F9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AC2D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6A372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CACAE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6077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E8DA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631A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31BD5"/>
    <w:multiLevelType w:val="hybridMultilevel"/>
    <w:tmpl w:val="DEC83A08"/>
    <w:lvl w:ilvl="0" w:tplc="8DC8BD2C">
      <w:start w:val="2"/>
      <w:numFmt w:val="decimal"/>
      <w:lvlText w:val="%1.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64012">
      <w:start w:val="1"/>
      <w:numFmt w:val="lowerLetter"/>
      <w:lvlText w:val="%2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6AB0C">
      <w:start w:val="1"/>
      <w:numFmt w:val="lowerRoman"/>
      <w:lvlText w:val="%3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0F4EE">
      <w:start w:val="1"/>
      <w:numFmt w:val="decimal"/>
      <w:lvlText w:val="%4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0B638">
      <w:start w:val="1"/>
      <w:numFmt w:val="lowerLetter"/>
      <w:lvlText w:val="%5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83172">
      <w:start w:val="1"/>
      <w:numFmt w:val="lowerRoman"/>
      <w:lvlText w:val="%6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85CBA">
      <w:start w:val="1"/>
      <w:numFmt w:val="decimal"/>
      <w:lvlText w:val="%7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04432">
      <w:start w:val="1"/>
      <w:numFmt w:val="lowerLetter"/>
      <w:lvlText w:val="%8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2B788">
      <w:start w:val="1"/>
      <w:numFmt w:val="lowerRoman"/>
      <w:lvlText w:val="%9"/>
      <w:lvlJc w:val="left"/>
      <w:pPr>
        <w:ind w:left="6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B4B6E"/>
    <w:multiLevelType w:val="hybridMultilevel"/>
    <w:tmpl w:val="193EDD56"/>
    <w:lvl w:ilvl="0" w:tplc="DBF03662">
      <w:start w:val="1"/>
      <w:numFmt w:val="decimal"/>
      <w:lvlText w:val="%1)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00869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6A5B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2CD85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2B6B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8344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9BD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0BDB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6070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D0391"/>
    <w:multiLevelType w:val="hybridMultilevel"/>
    <w:tmpl w:val="E8408EA0"/>
    <w:lvl w:ilvl="0" w:tplc="10FE4106">
      <w:start w:val="4"/>
      <w:numFmt w:val="decimal"/>
      <w:lvlText w:val="%1)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858C0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6C7A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6FDD6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3C54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8288E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4E110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E0068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C9FE4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B67B4"/>
    <w:multiLevelType w:val="hybridMultilevel"/>
    <w:tmpl w:val="85E87B82"/>
    <w:lvl w:ilvl="0" w:tplc="B3FC4B6E">
      <w:start w:val="1"/>
      <w:numFmt w:val="decimal"/>
      <w:lvlText w:val="%1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4A2EA">
      <w:start w:val="1"/>
      <w:numFmt w:val="lowerLetter"/>
      <w:lvlText w:val="%2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C9B0E">
      <w:start w:val="1"/>
      <w:numFmt w:val="lowerRoman"/>
      <w:lvlText w:val="%3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60FE8">
      <w:start w:val="1"/>
      <w:numFmt w:val="decimal"/>
      <w:lvlText w:val="%4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86CD74">
      <w:start w:val="1"/>
      <w:numFmt w:val="lowerLetter"/>
      <w:lvlText w:val="%5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209B6">
      <w:start w:val="1"/>
      <w:numFmt w:val="lowerRoman"/>
      <w:lvlText w:val="%6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A52CA">
      <w:start w:val="1"/>
      <w:numFmt w:val="decimal"/>
      <w:lvlText w:val="%7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2CB48">
      <w:start w:val="1"/>
      <w:numFmt w:val="lowerLetter"/>
      <w:lvlText w:val="%8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04B88">
      <w:start w:val="1"/>
      <w:numFmt w:val="lowerRoman"/>
      <w:lvlText w:val="%9"/>
      <w:lvlJc w:val="left"/>
      <w:pPr>
        <w:ind w:left="6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C51BC"/>
    <w:multiLevelType w:val="hybridMultilevel"/>
    <w:tmpl w:val="CFCA17EE"/>
    <w:lvl w:ilvl="0" w:tplc="45A8B7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6EEA6">
      <w:start w:val="1"/>
      <w:numFmt w:val="decimal"/>
      <w:lvlText w:val="%2)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E8E28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224E6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366C20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A20B4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A75FE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00200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C8916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C336B5"/>
    <w:multiLevelType w:val="hybridMultilevel"/>
    <w:tmpl w:val="F2206FAE"/>
    <w:lvl w:ilvl="0" w:tplc="C2AE0B5C">
      <w:start w:val="2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C757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A25B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890F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83FA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20B6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6DB1C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4EEE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9DA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A0523"/>
    <w:multiLevelType w:val="hybridMultilevel"/>
    <w:tmpl w:val="A0FA2208"/>
    <w:lvl w:ilvl="0" w:tplc="F3D4B6D8">
      <w:start w:val="2"/>
      <w:numFmt w:val="decimal"/>
      <w:lvlText w:val="%1.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857A6">
      <w:start w:val="1"/>
      <w:numFmt w:val="lowerLetter"/>
      <w:lvlText w:val="%2"/>
      <w:lvlJc w:val="left"/>
      <w:pPr>
        <w:ind w:left="1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44E1E">
      <w:start w:val="1"/>
      <w:numFmt w:val="lowerRoman"/>
      <w:lvlText w:val="%3"/>
      <w:lvlJc w:val="left"/>
      <w:pPr>
        <w:ind w:left="2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63294">
      <w:start w:val="1"/>
      <w:numFmt w:val="decimal"/>
      <w:lvlText w:val="%4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2EB94">
      <w:start w:val="1"/>
      <w:numFmt w:val="lowerLetter"/>
      <w:lvlText w:val="%5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A1AE8">
      <w:start w:val="1"/>
      <w:numFmt w:val="lowerRoman"/>
      <w:lvlText w:val="%6"/>
      <w:lvlJc w:val="left"/>
      <w:pPr>
        <w:ind w:left="4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AB388">
      <w:start w:val="1"/>
      <w:numFmt w:val="decimal"/>
      <w:lvlText w:val="%7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8DCFA">
      <w:start w:val="1"/>
      <w:numFmt w:val="lowerLetter"/>
      <w:lvlText w:val="%8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AAD26">
      <w:start w:val="1"/>
      <w:numFmt w:val="lowerRoman"/>
      <w:lvlText w:val="%9"/>
      <w:lvlJc w:val="left"/>
      <w:pPr>
        <w:ind w:left="6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50B10"/>
    <w:multiLevelType w:val="hybridMultilevel"/>
    <w:tmpl w:val="4AF632D8"/>
    <w:lvl w:ilvl="0" w:tplc="0368F79A">
      <w:start w:val="1"/>
      <w:numFmt w:val="decimal"/>
      <w:lvlText w:val="%1)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C60F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29FF0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25EAA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ECC9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2023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CABD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E5A34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CE2C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297C6E"/>
    <w:multiLevelType w:val="hybridMultilevel"/>
    <w:tmpl w:val="A72E3B30"/>
    <w:lvl w:ilvl="0" w:tplc="E954C4F6">
      <w:start w:val="2"/>
      <w:numFmt w:val="decimal"/>
      <w:lvlText w:val="%1.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4FAB6">
      <w:start w:val="1"/>
      <w:numFmt w:val="lowerLetter"/>
      <w:lvlText w:val="%2"/>
      <w:lvlJc w:val="left"/>
      <w:pPr>
        <w:ind w:left="1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8280C">
      <w:start w:val="1"/>
      <w:numFmt w:val="lowerRoman"/>
      <w:lvlText w:val="%3"/>
      <w:lvlJc w:val="left"/>
      <w:pPr>
        <w:ind w:left="2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EE3F8">
      <w:start w:val="1"/>
      <w:numFmt w:val="decimal"/>
      <w:lvlText w:val="%4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A4086">
      <w:start w:val="1"/>
      <w:numFmt w:val="lowerLetter"/>
      <w:lvlText w:val="%5"/>
      <w:lvlJc w:val="left"/>
      <w:pPr>
        <w:ind w:left="3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0F532">
      <w:start w:val="1"/>
      <w:numFmt w:val="lowerRoman"/>
      <w:lvlText w:val="%6"/>
      <w:lvlJc w:val="left"/>
      <w:pPr>
        <w:ind w:left="4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0B84C">
      <w:start w:val="1"/>
      <w:numFmt w:val="decimal"/>
      <w:lvlText w:val="%7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8B6FE">
      <w:start w:val="1"/>
      <w:numFmt w:val="lowerLetter"/>
      <w:lvlText w:val="%8"/>
      <w:lvlJc w:val="left"/>
      <w:pPr>
        <w:ind w:left="5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48AA0">
      <w:start w:val="1"/>
      <w:numFmt w:val="lowerRoman"/>
      <w:lvlText w:val="%9"/>
      <w:lvlJc w:val="left"/>
      <w:pPr>
        <w:ind w:left="6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5D154B"/>
    <w:multiLevelType w:val="hybridMultilevel"/>
    <w:tmpl w:val="37263E90"/>
    <w:lvl w:ilvl="0" w:tplc="7BEA4360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E4738">
      <w:start w:val="1"/>
      <w:numFmt w:val="lowerLetter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C81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4E3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8091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00E8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0CC7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460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AA8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AE0DF7"/>
    <w:multiLevelType w:val="hybridMultilevel"/>
    <w:tmpl w:val="CA106FC0"/>
    <w:lvl w:ilvl="0" w:tplc="7CF2ED6E">
      <w:start w:val="1"/>
      <w:numFmt w:val="decimal"/>
      <w:lvlText w:val="%1)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0DF76">
      <w:start w:val="1"/>
      <w:numFmt w:val="bullet"/>
      <w:lvlText w:val="-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A6F02">
      <w:start w:val="1"/>
      <w:numFmt w:val="bullet"/>
      <w:lvlText w:val="▪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2A766">
      <w:start w:val="1"/>
      <w:numFmt w:val="bullet"/>
      <w:lvlText w:val="•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E82C4">
      <w:start w:val="1"/>
      <w:numFmt w:val="bullet"/>
      <w:lvlText w:val="o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A74B8">
      <w:start w:val="1"/>
      <w:numFmt w:val="bullet"/>
      <w:lvlText w:val="▪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76C6">
      <w:start w:val="1"/>
      <w:numFmt w:val="bullet"/>
      <w:lvlText w:val="•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0E694">
      <w:start w:val="1"/>
      <w:numFmt w:val="bullet"/>
      <w:lvlText w:val="o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64FFA">
      <w:start w:val="1"/>
      <w:numFmt w:val="bullet"/>
      <w:lvlText w:val="▪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DF2FE5"/>
    <w:multiLevelType w:val="hybridMultilevel"/>
    <w:tmpl w:val="5C0C9198"/>
    <w:lvl w:ilvl="0" w:tplc="0E40F1D6">
      <w:start w:val="1"/>
      <w:numFmt w:val="decimal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C169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AD120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A3E58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02B76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0E632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3CA29C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0E9FC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A5C2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8D1F7A"/>
    <w:multiLevelType w:val="hybridMultilevel"/>
    <w:tmpl w:val="8F6240FC"/>
    <w:lvl w:ilvl="0" w:tplc="4EE4FDD8">
      <w:start w:val="1"/>
      <w:numFmt w:val="decimal"/>
      <w:lvlText w:val="%1.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C0A7C">
      <w:start w:val="1"/>
      <w:numFmt w:val="lowerLetter"/>
      <w:lvlText w:val="%2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444B4">
      <w:start w:val="1"/>
      <w:numFmt w:val="lowerRoman"/>
      <w:lvlText w:val="%3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403A6">
      <w:start w:val="1"/>
      <w:numFmt w:val="decimal"/>
      <w:lvlText w:val="%4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65E2">
      <w:start w:val="1"/>
      <w:numFmt w:val="lowerLetter"/>
      <w:lvlText w:val="%5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BE52">
      <w:start w:val="1"/>
      <w:numFmt w:val="lowerRoman"/>
      <w:lvlText w:val="%6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AB1CA">
      <w:start w:val="1"/>
      <w:numFmt w:val="decimal"/>
      <w:lvlText w:val="%7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A220E">
      <w:start w:val="1"/>
      <w:numFmt w:val="lowerLetter"/>
      <w:lvlText w:val="%8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4F904">
      <w:start w:val="1"/>
      <w:numFmt w:val="lowerRoman"/>
      <w:lvlText w:val="%9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D5128D"/>
    <w:multiLevelType w:val="hybridMultilevel"/>
    <w:tmpl w:val="D1986AFC"/>
    <w:lvl w:ilvl="0" w:tplc="DB4C78D2">
      <w:start w:val="1"/>
      <w:numFmt w:val="decimal"/>
      <w:lvlText w:val="%1)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CBE64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A22D0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0AB56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66692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4458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67E98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E0B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870F6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6932C3"/>
    <w:multiLevelType w:val="hybridMultilevel"/>
    <w:tmpl w:val="4A4E1A98"/>
    <w:lvl w:ilvl="0" w:tplc="986AC36C">
      <w:start w:val="1"/>
      <w:numFmt w:val="decimal"/>
      <w:lvlText w:val="%1)"/>
      <w:lvlJc w:val="left"/>
      <w:pPr>
        <w:ind w:left="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CE6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EB75A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6AA0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866A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0B5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E9246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84740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464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284328">
    <w:abstractNumId w:val="14"/>
  </w:num>
  <w:num w:numId="2" w16cid:durableId="1629318730">
    <w:abstractNumId w:val="16"/>
  </w:num>
  <w:num w:numId="3" w16cid:durableId="1742632945">
    <w:abstractNumId w:val="4"/>
  </w:num>
  <w:num w:numId="4" w16cid:durableId="110367973">
    <w:abstractNumId w:val="9"/>
  </w:num>
  <w:num w:numId="5" w16cid:durableId="2048874141">
    <w:abstractNumId w:val="11"/>
  </w:num>
  <w:num w:numId="6" w16cid:durableId="851140405">
    <w:abstractNumId w:val="10"/>
  </w:num>
  <w:num w:numId="7" w16cid:durableId="750662674">
    <w:abstractNumId w:val="5"/>
  </w:num>
  <w:num w:numId="8" w16cid:durableId="1002706367">
    <w:abstractNumId w:val="8"/>
  </w:num>
  <w:num w:numId="9" w16cid:durableId="1119833253">
    <w:abstractNumId w:val="7"/>
  </w:num>
  <w:num w:numId="10" w16cid:durableId="1934706876">
    <w:abstractNumId w:val="12"/>
  </w:num>
  <w:num w:numId="11" w16cid:durableId="1892692672">
    <w:abstractNumId w:val="1"/>
  </w:num>
  <w:num w:numId="12" w16cid:durableId="1373383183">
    <w:abstractNumId w:val="3"/>
  </w:num>
  <w:num w:numId="13" w16cid:durableId="1584294896">
    <w:abstractNumId w:val="0"/>
  </w:num>
  <w:num w:numId="14" w16cid:durableId="1265578325">
    <w:abstractNumId w:val="13"/>
  </w:num>
  <w:num w:numId="15" w16cid:durableId="111167933">
    <w:abstractNumId w:val="6"/>
  </w:num>
  <w:num w:numId="16" w16cid:durableId="614942338">
    <w:abstractNumId w:val="15"/>
  </w:num>
  <w:num w:numId="17" w16cid:durableId="75513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73"/>
    <w:rsid w:val="0012622F"/>
    <w:rsid w:val="0016519F"/>
    <w:rsid w:val="002C34A3"/>
    <w:rsid w:val="00350173"/>
    <w:rsid w:val="003F4C33"/>
    <w:rsid w:val="004F59A4"/>
    <w:rsid w:val="0053402E"/>
    <w:rsid w:val="006266BB"/>
    <w:rsid w:val="00641596"/>
    <w:rsid w:val="006D21E7"/>
    <w:rsid w:val="008F6DAD"/>
    <w:rsid w:val="00D41264"/>
    <w:rsid w:val="00D84CD5"/>
    <w:rsid w:val="00EA58C7"/>
    <w:rsid w:val="00E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36D2"/>
  <w15:docId w15:val="{E4094864-39F0-4BE1-9B89-8C92732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59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59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2299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skarz</dc:creator>
  <cp:keywords/>
  <cp:lastModifiedBy>Joanna Sankowska-Tecław</cp:lastModifiedBy>
  <cp:revision>7</cp:revision>
  <dcterms:created xsi:type="dcterms:W3CDTF">2024-09-19T10:09:00Z</dcterms:created>
  <dcterms:modified xsi:type="dcterms:W3CDTF">2024-09-20T07:38:00Z</dcterms:modified>
</cp:coreProperties>
</file>