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FEEA" w14:textId="77777777" w:rsidR="0061792B" w:rsidRPr="00574020" w:rsidRDefault="00910A87" w:rsidP="00811D09">
      <w:pPr>
        <w:pStyle w:val="PUPolenagwkowedepartament"/>
        <w:spacing w:after="400"/>
        <w:rPr>
          <w:rFonts w:ascii="Aptos" w:hAnsi="Aptos"/>
          <w:szCs w:val="19"/>
        </w:rPr>
      </w:pPr>
      <w:r w:rsidRPr="00574020">
        <w:rPr>
          <w:rFonts w:ascii="Aptos" w:hAnsi="Aptos"/>
          <w:szCs w:val="19"/>
        </w:rPr>
        <w:t>Urząd Marszałkowski Województwa Mazowieckiego w Warszawie</w:t>
      </w:r>
      <w:r w:rsidR="00620950" w:rsidRPr="00574020">
        <w:rPr>
          <w:rFonts w:ascii="Aptos" w:hAnsi="Aptos"/>
          <w:szCs w:val="19"/>
        </w:rPr>
        <w:br/>
      </w:r>
      <w:r w:rsidR="00CD4E1A" w:rsidRPr="00574020">
        <w:rPr>
          <w:rFonts w:ascii="Aptos" w:hAnsi="Aptos"/>
          <w:szCs w:val="19"/>
        </w:rPr>
        <w:t xml:space="preserve">Departament </w:t>
      </w:r>
      <w:r w:rsidR="006D4084" w:rsidRPr="00574020">
        <w:rPr>
          <w:rFonts w:ascii="Aptos" w:hAnsi="Aptos"/>
          <w:szCs w:val="19"/>
        </w:rPr>
        <w:t>Polityki Ekologicznej, Geologii i Łowiectwa</w:t>
      </w:r>
      <w:r w:rsidR="006D4084" w:rsidRPr="00574020">
        <w:rPr>
          <w:rFonts w:ascii="Aptos" w:hAnsi="Aptos"/>
          <w:szCs w:val="19"/>
        </w:rPr>
        <w:br/>
      </w:r>
      <w:r w:rsidR="00CD4E1A" w:rsidRPr="00574020">
        <w:rPr>
          <w:rFonts w:ascii="Aptos" w:hAnsi="Aptos"/>
          <w:szCs w:val="19"/>
        </w:rPr>
        <w:t xml:space="preserve">ul. </w:t>
      </w:r>
      <w:r w:rsidR="00372979" w:rsidRPr="00574020">
        <w:rPr>
          <w:rFonts w:ascii="Aptos" w:hAnsi="Aptos"/>
          <w:szCs w:val="19"/>
        </w:rPr>
        <w:t>k</w:t>
      </w:r>
      <w:r w:rsidR="006D4084" w:rsidRPr="00574020">
        <w:rPr>
          <w:rFonts w:ascii="Aptos" w:hAnsi="Aptos"/>
          <w:szCs w:val="19"/>
        </w:rPr>
        <w:t xml:space="preserve">s. I. Kłopotowskiego 5, </w:t>
      </w:r>
      <w:r w:rsidR="00CD4E1A" w:rsidRPr="00574020">
        <w:rPr>
          <w:rFonts w:ascii="Aptos" w:hAnsi="Aptos"/>
          <w:szCs w:val="19"/>
        </w:rPr>
        <w:t>03-</w:t>
      </w:r>
      <w:r w:rsidR="006D4084" w:rsidRPr="00574020">
        <w:rPr>
          <w:rFonts w:ascii="Aptos" w:hAnsi="Aptos"/>
          <w:szCs w:val="19"/>
        </w:rPr>
        <w:t>718</w:t>
      </w:r>
      <w:r w:rsidR="00CD4E1A" w:rsidRPr="00574020">
        <w:rPr>
          <w:rFonts w:ascii="Aptos" w:hAnsi="Aptos"/>
          <w:szCs w:val="19"/>
        </w:rPr>
        <w:t xml:space="preserve"> Warszawa</w:t>
      </w:r>
      <w:r w:rsidR="00CD4E1A" w:rsidRPr="00574020">
        <w:rPr>
          <w:rFonts w:ascii="Aptos" w:hAnsi="Aptos"/>
          <w:szCs w:val="19"/>
        </w:rPr>
        <w:br/>
        <w:t>Telefon: 22</w:t>
      </w:r>
      <w:r w:rsidR="00F55590" w:rsidRPr="00574020">
        <w:rPr>
          <w:rFonts w:ascii="Aptos" w:hAnsi="Aptos"/>
          <w:szCs w:val="19"/>
        </w:rPr>
        <w:t>-</w:t>
      </w:r>
      <w:r w:rsidR="00CD4E1A" w:rsidRPr="00574020">
        <w:rPr>
          <w:rFonts w:ascii="Aptos" w:hAnsi="Aptos"/>
          <w:szCs w:val="19"/>
        </w:rPr>
        <w:t>59-79-</w:t>
      </w:r>
      <w:r w:rsidR="005D5DA0" w:rsidRPr="00574020">
        <w:rPr>
          <w:rFonts w:ascii="Aptos" w:hAnsi="Aptos"/>
          <w:szCs w:val="19"/>
        </w:rPr>
        <w:t>052</w:t>
      </w:r>
      <w:r w:rsidR="00CD4E1A" w:rsidRPr="00574020">
        <w:rPr>
          <w:rFonts w:ascii="Aptos" w:hAnsi="Aptos"/>
          <w:szCs w:val="19"/>
        </w:rPr>
        <w:t xml:space="preserve">, </w:t>
      </w:r>
      <w:hyperlink r:id="rId10" w:history="1">
        <w:r w:rsidR="000F7978" w:rsidRPr="00574020">
          <w:rPr>
            <w:rStyle w:val="Hipercze"/>
            <w:rFonts w:ascii="Aptos" w:hAnsi="Aptos"/>
            <w:szCs w:val="19"/>
          </w:rPr>
          <w:t>polityka.ekologiczna@mazovia.pl</w:t>
        </w:r>
      </w:hyperlink>
    </w:p>
    <w:p w14:paraId="63A34E41" w14:textId="63AEFA5E" w:rsidR="00620950" w:rsidRDefault="003209D3" w:rsidP="00910A87">
      <w:pPr>
        <w:pStyle w:val="PUPolenagwkowemarszaek"/>
        <w:rPr>
          <w:noProof w:val="0"/>
        </w:rPr>
      </w:pPr>
      <w:r>
        <w:drawing>
          <wp:inline distT="0" distB="0" distL="0" distR="0" wp14:anchorId="4AC7E1E8" wp14:editId="32AFBCC3">
            <wp:extent cx="1655445" cy="395605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6" t="17202" r="7865" b="17431"/>
                    <a:stretch/>
                  </pic:blipFill>
                  <pic:spPr bwMode="auto">
                    <a:xfrm>
                      <a:off x="0" y="0"/>
                      <a:ext cx="1655445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FE03B6" w14:textId="77777777" w:rsidR="00620950" w:rsidRPr="00232C1F" w:rsidRDefault="00620950" w:rsidP="00D477B6">
      <w:pPr>
        <w:pStyle w:val="PUAdresat"/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4CBF7A7A" w14:textId="39895EDB" w:rsidR="000A4E09" w:rsidRPr="00232C1F" w:rsidRDefault="008102FC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 w:rsidRPr="00C40779">
        <w:t>PE-I.7430.</w:t>
      </w:r>
      <w:r w:rsidR="00574020">
        <w:t>11</w:t>
      </w:r>
      <w:r w:rsidRPr="00C40779">
        <w:t>.202</w:t>
      </w:r>
      <w:r w:rsidR="00574020">
        <w:t>4</w:t>
      </w:r>
      <w:r w:rsidRPr="00C40779">
        <w:t>.MB</w:t>
      </w:r>
      <w:r w:rsidRPr="00232C1F">
        <w:t xml:space="preserve"> </w:t>
      </w:r>
      <w:r w:rsidR="000A4E09" w:rsidRPr="00232C1F">
        <w:br w:type="column"/>
      </w:r>
      <w:r w:rsidR="000A4E09" w:rsidRPr="00232C1F">
        <w:t xml:space="preserve">Warszawa, </w:t>
      </w:r>
      <w:r w:rsidR="00574020">
        <w:t>5 sierpnia</w:t>
      </w:r>
      <w:r w:rsidR="00387E7C">
        <w:t xml:space="preserve"> </w:t>
      </w:r>
      <w:r w:rsidR="008524D3">
        <w:t>202</w:t>
      </w:r>
      <w:r w:rsidR="00061389">
        <w:t>4</w:t>
      </w:r>
      <w:r w:rsidR="008524D3">
        <w:t xml:space="preserve"> roku</w:t>
      </w:r>
    </w:p>
    <w:p w14:paraId="5C1D5EB1" w14:textId="4938103A" w:rsidR="00387E7C" w:rsidRPr="00387E7C" w:rsidRDefault="00387E7C" w:rsidP="003852C0">
      <w:pPr>
        <w:pStyle w:val="Nagwek1"/>
      </w:pPr>
      <w:bookmarkStart w:id="0" w:name="_Hlk96437609"/>
      <w:bookmarkStart w:id="1" w:name="_Hlk94466651"/>
      <w:r w:rsidRPr="00387E7C">
        <w:t xml:space="preserve">Dotyczy: </w:t>
      </w:r>
      <w:r w:rsidR="00574020" w:rsidRPr="00394003">
        <w:t xml:space="preserve">projektu robót geologicznych dla określenia warunków hydrogeologicznych dla zadania </w:t>
      </w:r>
      <w:proofErr w:type="spellStart"/>
      <w:r w:rsidR="00574020" w:rsidRPr="00394003">
        <w:t>pn</w:t>
      </w:r>
      <w:proofErr w:type="spellEnd"/>
      <w:r w:rsidR="00574020" w:rsidRPr="00394003">
        <w:t>.”Budowa linii kolejowej nr 88 na odc. Węzeł CPK – Grójec – Warka”.</w:t>
      </w:r>
    </w:p>
    <w:p w14:paraId="5521793D" w14:textId="1F78F921" w:rsidR="003E2C18" w:rsidRDefault="003B6DAA" w:rsidP="003E2C18">
      <w:pPr>
        <w:pStyle w:val="Nagwek2"/>
      </w:pPr>
      <w:r>
        <w:t>Obwieszczenie</w:t>
      </w:r>
    </w:p>
    <w:p w14:paraId="7311DFDB" w14:textId="07DB3FB0" w:rsidR="004F7954" w:rsidRDefault="00D477B6" w:rsidP="00D477B6">
      <w:r w:rsidRPr="00D477B6">
        <w:t xml:space="preserve">W nawiązaniu do złożonego </w:t>
      </w:r>
      <w:r w:rsidR="009C51DA">
        <w:t xml:space="preserve">przez </w:t>
      </w:r>
      <w:r w:rsidR="008102FC" w:rsidRPr="008102FC">
        <w:t xml:space="preserve">Centralny Port Komunikacyjny sp. z o.o. z siedzibą w Warszawie </w:t>
      </w:r>
      <w:r w:rsidR="009C51DA" w:rsidRPr="00D477B6">
        <w:t xml:space="preserve">wniosku </w:t>
      </w:r>
      <w:r w:rsidRPr="00D477B6">
        <w:t>o</w:t>
      </w:r>
      <w:r w:rsidR="003852C0">
        <w:t> </w:t>
      </w:r>
      <w:r w:rsidRPr="00D477B6">
        <w:t xml:space="preserve">zatwierdzenie </w:t>
      </w:r>
      <w:r w:rsidR="00574020" w:rsidRPr="00574020">
        <w:rPr>
          <w:i/>
          <w:iCs/>
        </w:rPr>
        <w:t>Projektu robót geologicznych dla określenia warunków hydrogeologicznych w</w:t>
      </w:r>
      <w:r w:rsidR="00785371">
        <w:rPr>
          <w:i/>
          <w:iCs/>
        </w:rPr>
        <w:t> </w:t>
      </w:r>
      <w:r w:rsidR="00574020" w:rsidRPr="00574020">
        <w:rPr>
          <w:i/>
          <w:iCs/>
        </w:rPr>
        <w:t>związku z zamierzonym wykonywaniem przedsięwzięć mogących negatywnie oddziaływać na wody podziemne, w tym powodować ich zanieczyszczenie dla zadania ”Budowa linii kolejowej nr 88 na odc. Węzeł CPK – Grójec – Warka”</w:t>
      </w:r>
      <w:r>
        <w:t xml:space="preserve"> informuję</w:t>
      </w:r>
      <w:r w:rsidR="004F7954">
        <w:t>, że pr</w:t>
      </w:r>
      <w:r w:rsidR="005463DE">
        <w:t>owadzone</w:t>
      </w:r>
      <w:r w:rsidR="004F7954">
        <w:t xml:space="preserve"> </w:t>
      </w:r>
      <w:r w:rsidR="004F7954" w:rsidRPr="00DE7060">
        <w:t>postępowanie nie może zostać zakończone w</w:t>
      </w:r>
      <w:r w:rsidR="00557C91" w:rsidRPr="00DE7060">
        <w:t> </w:t>
      </w:r>
      <w:r w:rsidR="004F7954" w:rsidRPr="00DE7060">
        <w:t>terminie określonym w</w:t>
      </w:r>
      <w:r w:rsidR="00574020" w:rsidRPr="00DE7060">
        <w:t xml:space="preserve"> obwieszczeniu z 27.06.2024 r. (</w:t>
      </w:r>
      <w:r w:rsidR="00574020" w:rsidRPr="00DE7060">
        <w:t>PE-I.7430.11.2024.MB</w:t>
      </w:r>
      <w:r w:rsidR="00574020" w:rsidRPr="00DE7060">
        <w:t>)</w:t>
      </w:r>
      <w:r w:rsidR="000527EB" w:rsidRPr="00DE7060">
        <w:t xml:space="preserve">. </w:t>
      </w:r>
      <w:r w:rsidR="004F7954" w:rsidRPr="00DE7060">
        <w:t>Zgodnie z</w:t>
      </w:r>
      <w:r w:rsidR="008102FC" w:rsidRPr="00DE7060">
        <w:t> </w:t>
      </w:r>
      <w:r w:rsidR="004F7954" w:rsidRPr="00DE7060">
        <w:t>art.</w:t>
      </w:r>
      <w:r w:rsidR="008102FC" w:rsidRPr="00DE7060">
        <w:t> </w:t>
      </w:r>
      <w:r w:rsidR="004F7954" w:rsidRPr="00DE7060">
        <w:t>3</w:t>
      </w:r>
      <w:r w:rsidR="00122068" w:rsidRPr="00DE7060">
        <w:t xml:space="preserve">6 </w:t>
      </w:r>
      <w:r w:rsidR="00610664" w:rsidRPr="00DE7060">
        <w:t>Kodeksu postępowania administracyjnego (dalej: Kpa)</w:t>
      </w:r>
      <w:r w:rsidR="004F7954" w:rsidRPr="00DE7060">
        <w:t>,</w:t>
      </w:r>
      <w:r w:rsidR="004F7954" w:rsidRPr="00574020">
        <w:t xml:space="preserve"> o</w:t>
      </w:r>
      <w:r w:rsidRPr="00574020">
        <w:t> </w:t>
      </w:r>
      <w:r w:rsidR="004F7954" w:rsidRPr="00574020">
        <w:t>każdym przypadku niezałatwienia sprawy w</w:t>
      </w:r>
      <w:r w:rsidR="00B66E00" w:rsidRPr="00574020">
        <w:t> </w:t>
      </w:r>
      <w:r w:rsidR="004F7954" w:rsidRPr="00574020">
        <w:t>terminie organ administracji publicznej jest obowiązany zawiadomić strony, podając przyczyny zwłoki, wskazując nowy termin załatwienia sprawy oraz pouczając o</w:t>
      </w:r>
      <w:r w:rsidR="003852C0" w:rsidRPr="00574020">
        <w:t> </w:t>
      </w:r>
      <w:r w:rsidR="004F7954" w:rsidRPr="00574020">
        <w:t>prawie do wniesienia ponaglenia. Ten sam obowiązek ciąży na organie administracji publicznej również w przypadku zwłoki w załatwieniu sprawy z</w:t>
      </w:r>
      <w:r w:rsidR="00B66E00" w:rsidRPr="00574020">
        <w:t> </w:t>
      </w:r>
      <w:r w:rsidR="004F7954" w:rsidRPr="00574020">
        <w:t>przyczyn niezależnych od organu.</w:t>
      </w:r>
    </w:p>
    <w:p w14:paraId="3403A5BA" w14:textId="37D0B0C4" w:rsidR="004D6FD9" w:rsidRDefault="00C36C3B" w:rsidP="008102FC">
      <w:r>
        <w:t>D</w:t>
      </w:r>
      <w:r w:rsidR="004D6FD9">
        <w:t xml:space="preserve">ziałając w trybie art. 79a Kpa, </w:t>
      </w:r>
      <w:r>
        <w:t xml:space="preserve">Marszałek Województwa Mazowieckiego </w:t>
      </w:r>
      <w:r w:rsidR="004D6FD9">
        <w:t xml:space="preserve">pismem z </w:t>
      </w:r>
      <w:r w:rsidR="000527EB">
        <w:t>31.</w:t>
      </w:r>
      <w:r w:rsidR="00574020">
        <w:t>07.</w:t>
      </w:r>
      <w:r w:rsidR="004D6FD9">
        <w:t xml:space="preserve">2024 r. zawiadomił </w:t>
      </w:r>
      <w:r w:rsidR="000C132E">
        <w:t>Wnioskodawcę</w:t>
      </w:r>
      <w:r w:rsidR="004D6FD9">
        <w:t xml:space="preserve">, iż ww. opracowanie nie spełnia wymogów określonych w przepisach prawa, wskazując </w:t>
      </w:r>
      <w:r>
        <w:t>30</w:t>
      </w:r>
      <w:r w:rsidR="004D6FD9">
        <w:t>-dniowy termin na złożenie wyjaśnień mogących mieć znaczenie w sprawie.</w:t>
      </w:r>
    </w:p>
    <w:p w14:paraId="6252F50F" w14:textId="7EAB5BAD" w:rsidR="008102FC" w:rsidRPr="008102FC" w:rsidRDefault="008102FC" w:rsidP="008102FC">
      <w:r w:rsidRPr="008102FC">
        <w:t>Biorąc pod uwagę wskazany termin na dostosowanie przedłożonego projektu do obowiązującego stanu prawnego, czas niezbędny do ponownej analizy opracowania, konieczność uzyskania opinii właściwych wójtów</w:t>
      </w:r>
      <w:r w:rsidR="00574020">
        <w:t xml:space="preserve"> i </w:t>
      </w:r>
      <w:r w:rsidRPr="008102FC">
        <w:t xml:space="preserve">burmistrzów oraz umożliwienie </w:t>
      </w:r>
      <w:r>
        <w:t>s</w:t>
      </w:r>
      <w:r w:rsidRPr="008102FC">
        <w:t xml:space="preserve">tronom postępowania wypowiedzenie się, przed wydaniem decyzji, co do zebranych dowodów, materiałów oraz zgłoszonych żądań i do złożenia dodatkowych wyjaśnień mogących mieć znaczenie w sprawie informuję, że termin załatwienia sprawy zostaje przedłużony </w:t>
      </w:r>
      <w:r w:rsidRPr="008102FC">
        <w:rPr>
          <w:b/>
          <w:bCs/>
        </w:rPr>
        <w:t xml:space="preserve">do 31 </w:t>
      </w:r>
      <w:r w:rsidR="00574020">
        <w:rPr>
          <w:b/>
          <w:bCs/>
        </w:rPr>
        <w:t>października</w:t>
      </w:r>
      <w:r w:rsidRPr="008102FC">
        <w:rPr>
          <w:b/>
          <w:bCs/>
        </w:rPr>
        <w:t xml:space="preserve"> 2024 roku</w:t>
      </w:r>
      <w:r w:rsidRPr="008102FC">
        <w:t xml:space="preserve">. </w:t>
      </w:r>
    </w:p>
    <w:p w14:paraId="3D23079B" w14:textId="242EF9CF" w:rsidR="003E2C18" w:rsidRDefault="003E2C18" w:rsidP="003E2C18">
      <w:pPr>
        <w:pStyle w:val="Nagwek2"/>
      </w:pPr>
      <w:r>
        <w:t>Pouczenie</w:t>
      </w:r>
    </w:p>
    <w:p w14:paraId="43687FFE" w14:textId="66D50A61" w:rsidR="004F7954" w:rsidRPr="003973D5" w:rsidRDefault="004F7954" w:rsidP="004F7954">
      <w:r w:rsidRPr="003973D5">
        <w:t>Zgodnie z art. 37 § 1 i 3 Kpa w toku postępowania Stronie służy prawo do wniesienia ponaglenia do</w:t>
      </w:r>
      <w:r w:rsidR="008102FC">
        <w:t> </w:t>
      </w:r>
      <w:r w:rsidRPr="003973D5">
        <w:t>Ministra Klimatu i Środowiska, za pośrednictwem Marszałka Województwa Mazowieckiego, jeżeli:</w:t>
      </w:r>
    </w:p>
    <w:p w14:paraId="1B02FB35" w14:textId="6F4F8132" w:rsidR="004F7954" w:rsidRPr="003973D5" w:rsidRDefault="004F7954" w:rsidP="004F7954">
      <w:pPr>
        <w:pStyle w:val="Listanumerowana"/>
        <w:numPr>
          <w:ilvl w:val="0"/>
          <w:numId w:val="12"/>
        </w:numPr>
      </w:pPr>
      <w:r w:rsidRPr="003973D5">
        <w:t>nie załatwiono sprawy w terminie określonym w art. 35 lub przepisach szczególnych ani w</w:t>
      </w:r>
      <w:r w:rsidR="003852C0">
        <w:t> </w:t>
      </w:r>
      <w:r w:rsidRPr="003973D5">
        <w:t>terminie wskazanym zgodnie z art. 36 § 1 (bezczynność),</w:t>
      </w:r>
    </w:p>
    <w:p w14:paraId="5C6BE21D" w14:textId="77777777" w:rsidR="004F7954" w:rsidRPr="003973D5" w:rsidRDefault="004F7954" w:rsidP="004F7954">
      <w:pPr>
        <w:pStyle w:val="Listanumerowana"/>
      </w:pPr>
      <w:r w:rsidRPr="003973D5">
        <w:t>postępowanie jest prowadzone dłużej niż jest to niezbędne do załatwienia sprawy (przewlekłość).</w:t>
      </w:r>
    </w:p>
    <w:p w14:paraId="581B7D63" w14:textId="77777777" w:rsidR="00DE7060" w:rsidRDefault="004F7954" w:rsidP="00DE7060">
      <w:r w:rsidRPr="003973D5">
        <w:t>Stosownie do treści art. 37 § 2 Kpa ponaglenie zawiera uzasadnienie.</w:t>
      </w:r>
    </w:p>
    <w:p w14:paraId="562344B4" w14:textId="0A0760DC" w:rsidR="004F7954" w:rsidRPr="00A52D14" w:rsidRDefault="004F7954" w:rsidP="00DE7060">
      <w:r w:rsidRPr="005448D1">
        <w:rPr>
          <w:rStyle w:val="Pogrubienie"/>
          <w:b w:val="0"/>
          <w:bCs w:val="0"/>
        </w:rPr>
        <w:t>Ponadto, zgodnie z art. 37 § 3a Kpa jeżeli ponaglenie zostało wniesione przed upływem terminu określonego w art. 35 albo przepisach szczególnych, organ prowadzący postępowanie pozostawia ponaglenie bez rozpoznania. Przepisów § 4-8 nie stosuje się.</w:t>
      </w:r>
    </w:p>
    <w:p w14:paraId="06FBAA9F" w14:textId="77777777" w:rsidR="00557C91" w:rsidRPr="00F7156F" w:rsidRDefault="00557C91" w:rsidP="00DE7060">
      <w:pPr>
        <w:pStyle w:val="PUUpowanienie"/>
      </w:pPr>
      <w:r w:rsidRPr="00F7156F">
        <w:t xml:space="preserve">z up. Marszałka </w:t>
      </w:r>
      <w:r w:rsidRPr="00DE7060">
        <w:t>Województwa</w:t>
      </w:r>
      <w:r w:rsidRPr="00F7156F">
        <w:t xml:space="preserve"> Mazowieckiego</w:t>
      </w:r>
    </w:p>
    <w:p w14:paraId="7FCD3AEC" w14:textId="77777777" w:rsidR="00557C91" w:rsidRPr="00F7156F" w:rsidRDefault="00557C91" w:rsidP="00557C91">
      <w:pPr>
        <w:pStyle w:val="PUStanowiskopodpisujcego"/>
      </w:pPr>
      <w:r>
        <w:t>Geolog Wojewódzki</w:t>
      </w:r>
    </w:p>
    <w:p w14:paraId="7F5A7388" w14:textId="77777777" w:rsidR="00557C91" w:rsidRDefault="00557C91" w:rsidP="00557C91">
      <w:pPr>
        <w:pStyle w:val="Podpisautora"/>
      </w:pPr>
      <w:r>
        <w:t>Wojciech Aniołkowski</w:t>
      </w:r>
    </w:p>
    <w:p w14:paraId="62F919DF" w14:textId="578B77FF" w:rsidR="00C87D6C" w:rsidRPr="00F7156F" w:rsidRDefault="00C87D6C" w:rsidP="00C87D6C">
      <w:pPr>
        <w:pStyle w:val="PUPodpiskwalifikowany"/>
      </w:pPr>
      <w:r w:rsidRPr="00232C1F">
        <w:t xml:space="preserve">podpisano </w:t>
      </w:r>
      <w:r w:rsidRPr="009040C4">
        <w:t>kwalifikowanym</w:t>
      </w:r>
      <w:r w:rsidRPr="00232C1F">
        <w:rPr>
          <w:rStyle w:val="Pogrubienie"/>
          <w:b w:val="0"/>
          <w:bCs w:val="0"/>
          <w:color w:val="auto"/>
        </w:rPr>
        <w:t xml:space="preserve"> </w:t>
      </w:r>
      <w:r w:rsidRPr="00232C1F">
        <w:rPr>
          <w:rStyle w:val="Pogrubienie"/>
          <w:b w:val="0"/>
          <w:bCs w:val="0"/>
          <w:color w:val="auto"/>
        </w:rPr>
        <w:br/>
      </w:r>
      <w:r w:rsidRPr="00232C1F">
        <w:t>podpisem elektronicznym</w:t>
      </w:r>
    </w:p>
    <w:bookmarkEnd w:id="0"/>
    <w:bookmarkEnd w:id="1"/>
    <w:p w14:paraId="74ECE170" w14:textId="77777777" w:rsidR="00122068" w:rsidRPr="00122068" w:rsidRDefault="00122068" w:rsidP="00785371">
      <w:pPr>
        <w:pStyle w:val="Nagwek2"/>
      </w:pPr>
      <w:r w:rsidRPr="00122068">
        <w:lastRenderedPageBreak/>
        <w:t>Podstawa prawna:</w:t>
      </w:r>
    </w:p>
    <w:p w14:paraId="3E9177E1" w14:textId="77777777" w:rsidR="00122068" w:rsidRPr="00122068" w:rsidRDefault="00122068" w:rsidP="00DE7060">
      <w:pPr>
        <w:pStyle w:val="Listanumerowana"/>
        <w:numPr>
          <w:ilvl w:val="0"/>
          <w:numId w:val="29"/>
        </w:numPr>
      </w:pPr>
      <w:bookmarkStart w:id="2" w:name="_Hlk100902405"/>
      <w:r w:rsidRPr="00122068">
        <w:t>Ustawa z dnia 14 czerwca 1960 r. Kodeks postępowania administracyjnego (Dz. U. z 2023 r. poz. 775, z późn. zm.)</w:t>
      </w:r>
    </w:p>
    <w:bookmarkEnd w:id="2"/>
    <w:p w14:paraId="159D6C10" w14:textId="198355AA" w:rsidR="00122068" w:rsidRDefault="00122068" w:rsidP="00DE7060">
      <w:pPr>
        <w:pStyle w:val="Listanumerowana"/>
        <w:numPr>
          <w:ilvl w:val="0"/>
          <w:numId w:val="29"/>
        </w:numPr>
      </w:pPr>
      <w:r w:rsidRPr="00122068">
        <w:t>Ustawa z dnia 9 czerwca 2011 r. Prawo geologiczne i górnicze (Dz. U. z 2023 r. poz. 633, z późn. zm.)</w:t>
      </w:r>
    </w:p>
    <w:p w14:paraId="319CA756" w14:textId="4CD37380" w:rsidR="00122068" w:rsidRPr="00122068" w:rsidRDefault="00122068" w:rsidP="001C1152">
      <w:r w:rsidRPr="00122068">
        <w:t xml:space="preserve">Niniejsze obwieszczenie zostaje podane do publicznej wiadomości w Biuletynie Informacji Publicznej na stronie internetowej i </w:t>
      </w:r>
      <w:r w:rsidR="00C87D6C">
        <w:t xml:space="preserve">elektronicznej </w:t>
      </w:r>
      <w:r w:rsidRPr="00122068">
        <w:t xml:space="preserve">tablicy ogłoszeń Urzędu Marszałkowskiego Województwa Mazowieckiego w Warszawie oraz w sposób zwyczajowo przyjęty przez: </w:t>
      </w:r>
      <w:r w:rsidR="001C1152" w:rsidRPr="008D6145">
        <w:t>Urząd Gminy Jaktorów, Urząd Gminy Żabia Wola, Urząd Gminy Chynów, Urząd Gminy Belsk Duży, Urząd Gminy i Miasta w</w:t>
      </w:r>
      <w:r w:rsidR="001C1152">
        <w:t> </w:t>
      </w:r>
      <w:r w:rsidR="001C1152" w:rsidRPr="008D6145">
        <w:t>Grójcu, Urząd Gminy Jasieniec, Urząd Gminy Pniewy, Urząd Miejski w Warce, Urząd Miejski w</w:t>
      </w:r>
      <w:r w:rsidR="001C1152">
        <w:t> </w:t>
      </w:r>
      <w:r w:rsidR="001C1152" w:rsidRPr="008D6145">
        <w:t>Tarczynie, Urząd Miasta i Gminy Góra Kalwaria, Urząd Gminy Prażmów, Urząd Miejski w</w:t>
      </w:r>
      <w:r w:rsidR="001C1152">
        <w:t> </w:t>
      </w:r>
      <w:r w:rsidR="001C1152" w:rsidRPr="008D6145">
        <w:t>Mszczonowie i Urząd Gminy w</w:t>
      </w:r>
      <w:r w:rsidR="00C87D6C">
        <w:t> </w:t>
      </w:r>
      <w:r w:rsidR="001C1152" w:rsidRPr="008D6145">
        <w:t>Radziejowicach, zgodnie z art. 41 ust. 3 ustawy Prawo geologiczne i górnicze.</w:t>
      </w:r>
    </w:p>
    <w:p w14:paraId="61CC6349" w14:textId="250A5F49" w:rsidR="00122068" w:rsidRPr="001C1152" w:rsidRDefault="00122068" w:rsidP="00DE7060">
      <w:pPr>
        <w:rPr>
          <w:rStyle w:val="Wyrnieniedelikatne"/>
        </w:rPr>
      </w:pPr>
      <w:r w:rsidRPr="001C1152">
        <w:rPr>
          <w:rStyle w:val="Wyrnieniedelikatne"/>
        </w:rPr>
        <w:t>Wywieszono dnia:</w:t>
      </w:r>
    </w:p>
    <w:p w14:paraId="7909C793" w14:textId="3D774E79" w:rsidR="00122068" w:rsidRPr="001C1152" w:rsidRDefault="00122068" w:rsidP="00DE7060">
      <w:pPr>
        <w:rPr>
          <w:rStyle w:val="Wyrnieniedelikatne"/>
        </w:rPr>
      </w:pPr>
      <w:r w:rsidRPr="001C1152">
        <w:rPr>
          <w:rStyle w:val="Wyrnieniedelikatne"/>
        </w:rPr>
        <w:t>Zdjęto dnia:</w:t>
      </w:r>
    </w:p>
    <w:p w14:paraId="15418D95" w14:textId="6E2285E3" w:rsidR="004A25E8" w:rsidRPr="001C1152" w:rsidRDefault="00122068" w:rsidP="00AF2CDE">
      <w:pPr>
        <w:spacing w:before="360"/>
        <w:ind w:left="284" w:hanging="284"/>
        <w:rPr>
          <w:rStyle w:val="Wyrnieniedelikatne"/>
        </w:rPr>
      </w:pPr>
      <w:r w:rsidRPr="001C1152">
        <w:rPr>
          <w:rStyle w:val="Wyrnieniedelikatne"/>
        </w:rPr>
        <w:t>Pieczęć Urzędu i podpis:</w:t>
      </w:r>
    </w:p>
    <w:sectPr w:rsidR="004A25E8" w:rsidRPr="001C1152" w:rsidSect="008102FC">
      <w:type w:val="continuous"/>
      <w:pgSz w:w="11906" w:h="16838"/>
      <w:pgMar w:top="1418" w:right="1134" w:bottom="1276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B670" w14:textId="77777777" w:rsidR="0037546A" w:rsidRDefault="0037546A" w:rsidP="001D3676">
      <w:pPr>
        <w:spacing w:after="0" w:line="240" w:lineRule="auto"/>
      </w:pPr>
      <w:r>
        <w:separator/>
      </w:r>
    </w:p>
  </w:endnote>
  <w:endnote w:type="continuationSeparator" w:id="0">
    <w:p w14:paraId="50BAA9BE" w14:textId="77777777" w:rsidR="0037546A" w:rsidRDefault="0037546A" w:rsidP="001D3676">
      <w:pPr>
        <w:spacing w:after="0" w:line="240" w:lineRule="auto"/>
      </w:pPr>
      <w:r>
        <w:continuationSeparator/>
      </w:r>
    </w:p>
  </w:endnote>
  <w:endnote w:type="continuationNotice" w:id="1">
    <w:p w14:paraId="6722E340" w14:textId="77777777" w:rsidR="0037546A" w:rsidRDefault="003754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3706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A54355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04B2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8F5C" w14:textId="77777777" w:rsidR="0037546A" w:rsidRDefault="0037546A" w:rsidP="001D3676">
      <w:pPr>
        <w:spacing w:after="0" w:line="240" w:lineRule="auto"/>
      </w:pPr>
      <w:r>
        <w:separator/>
      </w:r>
    </w:p>
  </w:footnote>
  <w:footnote w:type="continuationSeparator" w:id="0">
    <w:p w14:paraId="16DF37D1" w14:textId="77777777" w:rsidR="0037546A" w:rsidRDefault="0037546A" w:rsidP="001D3676">
      <w:pPr>
        <w:spacing w:after="0" w:line="240" w:lineRule="auto"/>
      </w:pPr>
      <w:r>
        <w:continuationSeparator/>
      </w:r>
    </w:p>
  </w:footnote>
  <w:footnote w:type="continuationNotice" w:id="1">
    <w:p w14:paraId="4DA3D65B" w14:textId="77777777" w:rsidR="0037546A" w:rsidRDefault="003754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C79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64ED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E63D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9" type="#_x0000_t75" style="width:22.4pt;height:14.25pt" o:bullet="t">
        <v:imagedata r:id="rId1" o:title="2tire"/>
      </v:shape>
    </w:pict>
  </w:numPicBullet>
  <w:numPicBullet w:numPicBulletId="1">
    <w:pict>
      <v:shape id="_x0000_i1390" type="#_x0000_t75" style="width:17pt;height:10.85pt" o:bullet="t">
        <v:imagedata r:id="rId2" o:title="2tire"/>
      </v:shape>
    </w:pict>
  </w:numPicBullet>
  <w:numPicBullet w:numPicBulletId="2">
    <w:pict>
      <v:shape id="_x0000_i1391" type="#_x0000_t75" style="width:10.2pt;height:5.45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3360387E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581EEB62"/>
    <w:lvl w:ilvl="0">
      <w:start w:val="1"/>
      <w:numFmt w:val="decimal"/>
      <w:pStyle w:val="Listanumerowana2"/>
      <w:lvlText w:val="%1)"/>
      <w:lvlJc w:val="left"/>
      <w:pPr>
        <w:ind w:left="644" w:hanging="360"/>
      </w:pPr>
      <w:rPr>
        <w:sz w:val="20"/>
        <w:szCs w:val="20"/>
      </w:r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7CD84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00A25"/>
    <w:multiLevelType w:val="hybridMultilevel"/>
    <w:tmpl w:val="D9620E00"/>
    <w:lvl w:ilvl="0" w:tplc="0415000F">
      <w:start w:val="1"/>
      <w:numFmt w:val="decimal"/>
      <w:lvlText w:val="%1."/>
      <w:lvlJc w:val="left"/>
      <w:pPr>
        <w:ind w:left="1491" w:hanging="360"/>
      </w:pPr>
    </w:lvl>
    <w:lvl w:ilvl="1" w:tplc="04150019">
      <w:start w:val="1"/>
      <w:numFmt w:val="lowerLetter"/>
      <w:lvlText w:val="%2."/>
      <w:lvlJc w:val="left"/>
      <w:pPr>
        <w:ind w:left="2211" w:hanging="360"/>
      </w:pPr>
    </w:lvl>
    <w:lvl w:ilvl="2" w:tplc="0415001B">
      <w:start w:val="1"/>
      <w:numFmt w:val="lowerRoman"/>
      <w:lvlText w:val="%3."/>
      <w:lvlJc w:val="right"/>
      <w:pPr>
        <w:ind w:left="2931" w:hanging="180"/>
      </w:pPr>
    </w:lvl>
    <w:lvl w:ilvl="3" w:tplc="0415000F">
      <w:start w:val="1"/>
      <w:numFmt w:val="decimal"/>
      <w:lvlText w:val="%4."/>
      <w:lvlJc w:val="left"/>
      <w:pPr>
        <w:ind w:left="3651" w:hanging="360"/>
      </w:pPr>
    </w:lvl>
    <w:lvl w:ilvl="4" w:tplc="04150019">
      <w:start w:val="1"/>
      <w:numFmt w:val="lowerLetter"/>
      <w:lvlText w:val="%5."/>
      <w:lvlJc w:val="left"/>
      <w:pPr>
        <w:ind w:left="4371" w:hanging="360"/>
      </w:pPr>
    </w:lvl>
    <w:lvl w:ilvl="5" w:tplc="0415001B">
      <w:start w:val="1"/>
      <w:numFmt w:val="lowerRoman"/>
      <w:lvlText w:val="%6."/>
      <w:lvlJc w:val="right"/>
      <w:pPr>
        <w:ind w:left="5091" w:hanging="180"/>
      </w:pPr>
    </w:lvl>
    <w:lvl w:ilvl="6" w:tplc="0415000F">
      <w:start w:val="1"/>
      <w:numFmt w:val="decimal"/>
      <w:lvlText w:val="%7."/>
      <w:lvlJc w:val="left"/>
      <w:pPr>
        <w:ind w:left="5811" w:hanging="360"/>
      </w:pPr>
    </w:lvl>
    <w:lvl w:ilvl="7" w:tplc="04150019">
      <w:start w:val="1"/>
      <w:numFmt w:val="lowerLetter"/>
      <w:lvlText w:val="%8."/>
      <w:lvlJc w:val="left"/>
      <w:pPr>
        <w:ind w:left="6531" w:hanging="360"/>
      </w:pPr>
    </w:lvl>
    <w:lvl w:ilvl="8" w:tplc="0415001B">
      <w:start w:val="1"/>
      <w:numFmt w:val="lowerRoman"/>
      <w:lvlText w:val="%9."/>
      <w:lvlJc w:val="right"/>
      <w:pPr>
        <w:ind w:left="7251" w:hanging="180"/>
      </w:pPr>
    </w:lvl>
  </w:abstractNum>
  <w:abstractNum w:abstractNumId="13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451308">
    <w:abstractNumId w:val="8"/>
  </w:num>
  <w:num w:numId="2" w16cid:durableId="521818112">
    <w:abstractNumId w:val="3"/>
  </w:num>
  <w:num w:numId="3" w16cid:durableId="783694623">
    <w:abstractNumId w:val="2"/>
  </w:num>
  <w:num w:numId="4" w16cid:durableId="355082736">
    <w:abstractNumId w:val="1"/>
  </w:num>
  <w:num w:numId="5" w16cid:durableId="1283030237">
    <w:abstractNumId w:val="0"/>
  </w:num>
  <w:num w:numId="6" w16cid:durableId="927153038">
    <w:abstractNumId w:val="9"/>
  </w:num>
  <w:num w:numId="7" w16cid:durableId="1335693107">
    <w:abstractNumId w:val="7"/>
  </w:num>
  <w:num w:numId="8" w16cid:durableId="1306355334">
    <w:abstractNumId w:val="6"/>
  </w:num>
  <w:num w:numId="9" w16cid:durableId="466901722">
    <w:abstractNumId w:val="5"/>
  </w:num>
  <w:num w:numId="10" w16cid:durableId="1062219423">
    <w:abstractNumId w:val="4"/>
  </w:num>
  <w:num w:numId="11" w16cid:durableId="518085965">
    <w:abstractNumId w:val="11"/>
  </w:num>
  <w:num w:numId="12" w16cid:durableId="233052945">
    <w:abstractNumId w:val="8"/>
    <w:lvlOverride w:ilvl="0">
      <w:startOverride w:val="1"/>
    </w:lvlOverride>
  </w:num>
  <w:num w:numId="13" w16cid:durableId="285820914">
    <w:abstractNumId w:val="8"/>
    <w:lvlOverride w:ilvl="0">
      <w:startOverride w:val="1"/>
    </w:lvlOverride>
  </w:num>
  <w:num w:numId="14" w16cid:durableId="201015658">
    <w:abstractNumId w:val="8"/>
    <w:lvlOverride w:ilvl="0">
      <w:startOverride w:val="1"/>
    </w:lvlOverride>
  </w:num>
  <w:num w:numId="15" w16cid:durableId="1368531103">
    <w:abstractNumId w:val="3"/>
    <w:lvlOverride w:ilvl="0">
      <w:startOverride w:val="1"/>
    </w:lvlOverride>
  </w:num>
  <w:num w:numId="16" w16cid:durableId="1146776308">
    <w:abstractNumId w:val="3"/>
    <w:lvlOverride w:ilvl="0">
      <w:startOverride w:val="1"/>
    </w:lvlOverride>
  </w:num>
  <w:num w:numId="17" w16cid:durableId="1939674938">
    <w:abstractNumId w:val="10"/>
  </w:num>
  <w:num w:numId="18" w16cid:durableId="664168023">
    <w:abstractNumId w:val="8"/>
    <w:lvlOverride w:ilvl="0">
      <w:startOverride w:val="1"/>
    </w:lvlOverride>
  </w:num>
  <w:num w:numId="19" w16cid:durableId="1630821567">
    <w:abstractNumId w:val="13"/>
  </w:num>
  <w:num w:numId="20" w16cid:durableId="510031292">
    <w:abstractNumId w:val="8"/>
    <w:lvlOverride w:ilvl="0">
      <w:startOverride w:val="1"/>
    </w:lvlOverride>
  </w:num>
  <w:num w:numId="21" w16cid:durableId="481195415">
    <w:abstractNumId w:val="8"/>
    <w:lvlOverride w:ilvl="0">
      <w:startOverride w:val="1"/>
    </w:lvlOverride>
  </w:num>
  <w:num w:numId="22" w16cid:durableId="780491315">
    <w:abstractNumId w:val="8"/>
    <w:lvlOverride w:ilvl="0">
      <w:startOverride w:val="1"/>
    </w:lvlOverride>
  </w:num>
  <w:num w:numId="23" w16cid:durableId="9951813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3855118">
    <w:abstractNumId w:val="8"/>
    <w:lvlOverride w:ilvl="0">
      <w:startOverride w:val="1"/>
    </w:lvlOverride>
  </w:num>
  <w:num w:numId="25" w16cid:durableId="1315796204">
    <w:abstractNumId w:val="8"/>
    <w:lvlOverride w:ilvl="0">
      <w:startOverride w:val="1"/>
    </w:lvlOverride>
  </w:num>
  <w:num w:numId="26" w16cid:durableId="1805007436">
    <w:abstractNumId w:val="8"/>
    <w:lvlOverride w:ilvl="0">
      <w:startOverride w:val="1"/>
    </w:lvlOverride>
  </w:num>
  <w:num w:numId="27" w16cid:durableId="940839919">
    <w:abstractNumId w:val="8"/>
    <w:lvlOverride w:ilvl="0">
      <w:startOverride w:val="1"/>
    </w:lvlOverride>
  </w:num>
  <w:num w:numId="28" w16cid:durableId="1021467146">
    <w:abstractNumId w:val="8"/>
    <w:lvlOverride w:ilvl="0">
      <w:startOverride w:val="1"/>
    </w:lvlOverride>
  </w:num>
  <w:num w:numId="29" w16cid:durableId="425156338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527EB"/>
    <w:rsid w:val="0006016F"/>
    <w:rsid w:val="00060936"/>
    <w:rsid w:val="00061389"/>
    <w:rsid w:val="0006783A"/>
    <w:rsid w:val="000745E4"/>
    <w:rsid w:val="00082951"/>
    <w:rsid w:val="000900CB"/>
    <w:rsid w:val="000A14D8"/>
    <w:rsid w:val="000A4E09"/>
    <w:rsid w:val="000C132E"/>
    <w:rsid w:val="000C2857"/>
    <w:rsid w:val="000C54F9"/>
    <w:rsid w:val="000D2CCA"/>
    <w:rsid w:val="000D71A1"/>
    <w:rsid w:val="000E2F9E"/>
    <w:rsid w:val="000F3B02"/>
    <w:rsid w:val="000F7978"/>
    <w:rsid w:val="00101A28"/>
    <w:rsid w:val="00107FF0"/>
    <w:rsid w:val="0011151B"/>
    <w:rsid w:val="00116ED6"/>
    <w:rsid w:val="00122068"/>
    <w:rsid w:val="00141B31"/>
    <w:rsid w:val="0015251C"/>
    <w:rsid w:val="001607D6"/>
    <w:rsid w:val="00171A94"/>
    <w:rsid w:val="00183392"/>
    <w:rsid w:val="00191323"/>
    <w:rsid w:val="001A05B7"/>
    <w:rsid w:val="001B16A1"/>
    <w:rsid w:val="001C1152"/>
    <w:rsid w:val="001C4FEF"/>
    <w:rsid w:val="001D3676"/>
    <w:rsid w:val="001D5D0A"/>
    <w:rsid w:val="001D7B95"/>
    <w:rsid w:val="001E47DE"/>
    <w:rsid w:val="001E5029"/>
    <w:rsid w:val="001F48F3"/>
    <w:rsid w:val="002135BC"/>
    <w:rsid w:val="0021694C"/>
    <w:rsid w:val="00221C3D"/>
    <w:rsid w:val="00222FDA"/>
    <w:rsid w:val="00231363"/>
    <w:rsid w:val="00231955"/>
    <w:rsid w:val="00232C1F"/>
    <w:rsid w:val="0025153B"/>
    <w:rsid w:val="00254DAB"/>
    <w:rsid w:val="00255D6B"/>
    <w:rsid w:val="00256D2C"/>
    <w:rsid w:val="00271723"/>
    <w:rsid w:val="00275B29"/>
    <w:rsid w:val="00276CCB"/>
    <w:rsid w:val="00285E97"/>
    <w:rsid w:val="002A00C6"/>
    <w:rsid w:val="002A362F"/>
    <w:rsid w:val="002B2BD7"/>
    <w:rsid w:val="002B667F"/>
    <w:rsid w:val="002C0813"/>
    <w:rsid w:val="00312B13"/>
    <w:rsid w:val="00312B1C"/>
    <w:rsid w:val="0031583D"/>
    <w:rsid w:val="003209D3"/>
    <w:rsid w:val="00326463"/>
    <w:rsid w:val="00330387"/>
    <w:rsid w:val="003516F6"/>
    <w:rsid w:val="00355BB4"/>
    <w:rsid w:val="003562F2"/>
    <w:rsid w:val="0036502E"/>
    <w:rsid w:val="00372979"/>
    <w:rsid w:val="0037546A"/>
    <w:rsid w:val="003852C0"/>
    <w:rsid w:val="00387E7C"/>
    <w:rsid w:val="0039222C"/>
    <w:rsid w:val="003A6930"/>
    <w:rsid w:val="003B6DAA"/>
    <w:rsid w:val="003E2C18"/>
    <w:rsid w:val="003E5D02"/>
    <w:rsid w:val="003E6C12"/>
    <w:rsid w:val="003F2D99"/>
    <w:rsid w:val="003F66F8"/>
    <w:rsid w:val="003F7EE8"/>
    <w:rsid w:val="004009E6"/>
    <w:rsid w:val="00405AD0"/>
    <w:rsid w:val="00410F5C"/>
    <w:rsid w:val="00415DFF"/>
    <w:rsid w:val="00424B57"/>
    <w:rsid w:val="00427563"/>
    <w:rsid w:val="004473AB"/>
    <w:rsid w:val="0045128D"/>
    <w:rsid w:val="004528D7"/>
    <w:rsid w:val="00460B46"/>
    <w:rsid w:val="00461C75"/>
    <w:rsid w:val="004631C3"/>
    <w:rsid w:val="00472438"/>
    <w:rsid w:val="00480180"/>
    <w:rsid w:val="00480192"/>
    <w:rsid w:val="00493DC1"/>
    <w:rsid w:val="004A25E8"/>
    <w:rsid w:val="004A40A1"/>
    <w:rsid w:val="004A79E0"/>
    <w:rsid w:val="004B289B"/>
    <w:rsid w:val="004B5152"/>
    <w:rsid w:val="004B526E"/>
    <w:rsid w:val="004C4E5C"/>
    <w:rsid w:val="004D1E70"/>
    <w:rsid w:val="004D6FD9"/>
    <w:rsid w:val="004F7954"/>
    <w:rsid w:val="005049D3"/>
    <w:rsid w:val="00512D51"/>
    <w:rsid w:val="0053087F"/>
    <w:rsid w:val="005308FB"/>
    <w:rsid w:val="00544835"/>
    <w:rsid w:val="005463DE"/>
    <w:rsid w:val="00553051"/>
    <w:rsid w:val="00557C91"/>
    <w:rsid w:val="00561AD0"/>
    <w:rsid w:val="00565D75"/>
    <w:rsid w:val="00574020"/>
    <w:rsid w:val="00585395"/>
    <w:rsid w:val="00596B11"/>
    <w:rsid w:val="00596CC3"/>
    <w:rsid w:val="005B31CA"/>
    <w:rsid w:val="005B33B6"/>
    <w:rsid w:val="005B6201"/>
    <w:rsid w:val="005B700F"/>
    <w:rsid w:val="005D15FB"/>
    <w:rsid w:val="005D45FB"/>
    <w:rsid w:val="005D5DA0"/>
    <w:rsid w:val="005E0D66"/>
    <w:rsid w:val="005E253B"/>
    <w:rsid w:val="005F0A0E"/>
    <w:rsid w:val="005F226E"/>
    <w:rsid w:val="005F5B3A"/>
    <w:rsid w:val="00610664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0D6D"/>
    <w:rsid w:val="006746BB"/>
    <w:rsid w:val="006D022D"/>
    <w:rsid w:val="006D4084"/>
    <w:rsid w:val="006E14BD"/>
    <w:rsid w:val="006E3172"/>
    <w:rsid w:val="006F1F28"/>
    <w:rsid w:val="006F7739"/>
    <w:rsid w:val="00737B15"/>
    <w:rsid w:val="0074686A"/>
    <w:rsid w:val="007512AA"/>
    <w:rsid w:val="007514AF"/>
    <w:rsid w:val="00764ECB"/>
    <w:rsid w:val="00785371"/>
    <w:rsid w:val="00786F01"/>
    <w:rsid w:val="007A041C"/>
    <w:rsid w:val="007D1AE5"/>
    <w:rsid w:val="007D373A"/>
    <w:rsid w:val="007D6FB2"/>
    <w:rsid w:val="007E14D9"/>
    <w:rsid w:val="007F1F48"/>
    <w:rsid w:val="008102FC"/>
    <w:rsid w:val="00811154"/>
    <w:rsid w:val="00811D09"/>
    <w:rsid w:val="00833D38"/>
    <w:rsid w:val="0083770F"/>
    <w:rsid w:val="00840B75"/>
    <w:rsid w:val="00851910"/>
    <w:rsid w:val="008524D3"/>
    <w:rsid w:val="00861318"/>
    <w:rsid w:val="00864DB5"/>
    <w:rsid w:val="00890E83"/>
    <w:rsid w:val="008943D6"/>
    <w:rsid w:val="008C5EA5"/>
    <w:rsid w:val="008D40F2"/>
    <w:rsid w:val="008F0221"/>
    <w:rsid w:val="008F4B3D"/>
    <w:rsid w:val="008F4F61"/>
    <w:rsid w:val="008F787A"/>
    <w:rsid w:val="00906790"/>
    <w:rsid w:val="00907931"/>
    <w:rsid w:val="00910A87"/>
    <w:rsid w:val="00930227"/>
    <w:rsid w:val="0093174C"/>
    <w:rsid w:val="00935225"/>
    <w:rsid w:val="00945D8C"/>
    <w:rsid w:val="00953455"/>
    <w:rsid w:val="00961779"/>
    <w:rsid w:val="00964D9B"/>
    <w:rsid w:val="00971A7D"/>
    <w:rsid w:val="00974B3E"/>
    <w:rsid w:val="00990CF0"/>
    <w:rsid w:val="00992E98"/>
    <w:rsid w:val="009A07F3"/>
    <w:rsid w:val="009A2DE6"/>
    <w:rsid w:val="009A4CA0"/>
    <w:rsid w:val="009A696C"/>
    <w:rsid w:val="009B67B2"/>
    <w:rsid w:val="009C0DD1"/>
    <w:rsid w:val="009C51DA"/>
    <w:rsid w:val="009C53BD"/>
    <w:rsid w:val="009C5C4A"/>
    <w:rsid w:val="009D77C7"/>
    <w:rsid w:val="00A0020F"/>
    <w:rsid w:val="00A01ADB"/>
    <w:rsid w:val="00A02CB9"/>
    <w:rsid w:val="00A1321E"/>
    <w:rsid w:val="00A17EB6"/>
    <w:rsid w:val="00A34190"/>
    <w:rsid w:val="00A34379"/>
    <w:rsid w:val="00A34C2E"/>
    <w:rsid w:val="00A37B14"/>
    <w:rsid w:val="00A4621B"/>
    <w:rsid w:val="00A50799"/>
    <w:rsid w:val="00A8570A"/>
    <w:rsid w:val="00AA5F99"/>
    <w:rsid w:val="00AA7816"/>
    <w:rsid w:val="00AC7844"/>
    <w:rsid w:val="00AF2CDE"/>
    <w:rsid w:val="00AF7223"/>
    <w:rsid w:val="00B07CB8"/>
    <w:rsid w:val="00B10B43"/>
    <w:rsid w:val="00B10E60"/>
    <w:rsid w:val="00B341DD"/>
    <w:rsid w:val="00B41996"/>
    <w:rsid w:val="00B52A6A"/>
    <w:rsid w:val="00B6052E"/>
    <w:rsid w:val="00B66B9A"/>
    <w:rsid w:val="00B66E00"/>
    <w:rsid w:val="00B85DD1"/>
    <w:rsid w:val="00B86AF8"/>
    <w:rsid w:val="00B9523C"/>
    <w:rsid w:val="00B96BB8"/>
    <w:rsid w:val="00BA323F"/>
    <w:rsid w:val="00BA4353"/>
    <w:rsid w:val="00BA4DF6"/>
    <w:rsid w:val="00BC10D1"/>
    <w:rsid w:val="00BC3F34"/>
    <w:rsid w:val="00BD281A"/>
    <w:rsid w:val="00BF0C91"/>
    <w:rsid w:val="00BF28FE"/>
    <w:rsid w:val="00C1675E"/>
    <w:rsid w:val="00C17510"/>
    <w:rsid w:val="00C32D79"/>
    <w:rsid w:val="00C36C3B"/>
    <w:rsid w:val="00C467B8"/>
    <w:rsid w:val="00C46CDE"/>
    <w:rsid w:val="00C53F31"/>
    <w:rsid w:val="00C565EC"/>
    <w:rsid w:val="00C62115"/>
    <w:rsid w:val="00C83E8A"/>
    <w:rsid w:val="00C87D6C"/>
    <w:rsid w:val="00C95DC6"/>
    <w:rsid w:val="00CD3ADA"/>
    <w:rsid w:val="00CD4E1A"/>
    <w:rsid w:val="00CD61D9"/>
    <w:rsid w:val="00CD7370"/>
    <w:rsid w:val="00CE127B"/>
    <w:rsid w:val="00CE68CD"/>
    <w:rsid w:val="00CE6CCA"/>
    <w:rsid w:val="00CF4A5F"/>
    <w:rsid w:val="00D03085"/>
    <w:rsid w:val="00D059F5"/>
    <w:rsid w:val="00D23210"/>
    <w:rsid w:val="00D30854"/>
    <w:rsid w:val="00D45686"/>
    <w:rsid w:val="00D477B6"/>
    <w:rsid w:val="00D51F5C"/>
    <w:rsid w:val="00D66FFC"/>
    <w:rsid w:val="00D75C92"/>
    <w:rsid w:val="00D82A13"/>
    <w:rsid w:val="00D842D8"/>
    <w:rsid w:val="00DC09D6"/>
    <w:rsid w:val="00DE7060"/>
    <w:rsid w:val="00DF264E"/>
    <w:rsid w:val="00E13885"/>
    <w:rsid w:val="00E472AE"/>
    <w:rsid w:val="00E51DBF"/>
    <w:rsid w:val="00E520A7"/>
    <w:rsid w:val="00E57F04"/>
    <w:rsid w:val="00E63F95"/>
    <w:rsid w:val="00E70EA9"/>
    <w:rsid w:val="00E731F1"/>
    <w:rsid w:val="00E871C4"/>
    <w:rsid w:val="00E907D5"/>
    <w:rsid w:val="00E975A8"/>
    <w:rsid w:val="00EA0D11"/>
    <w:rsid w:val="00EA52D6"/>
    <w:rsid w:val="00EA5FB1"/>
    <w:rsid w:val="00EB2833"/>
    <w:rsid w:val="00EB386C"/>
    <w:rsid w:val="00EC2234"/>
    <w:rsid w:val="00EC4036"/>
    <w:rsid w:val="00EE034A"/>
    <w:rsid w:val="00EE1057"/>
    <w:rsid w:val="00EE662F"/>
    <w:rsid w:val="00EE71CC"/>
    <w:rsid w:val="00EE79A7"/>
    <w:rsid w:val="00EF26A9"/>
    <w:rsid w:val="00EF61B6"/>
    <w:rsid w:val="00F13E8E"/>
    <w:rsid w:val="00F26E63"/>
    <w:rsid w:val="00F461F3"/>
    <w:rsid w:val="00F53F22"/>
    <w:rsid w:val="00F55590"/>
    <w:rsid w:val="00F647D2"/>
    <w:rsid w:val="00F66239"/>
    <w:rsid w:val="00F66393"/>
    <w:rsid w:val="00F67562"/>
    <w:rsid w:val="00F720D4"/>
    <w:rsid w:val="00F84F7D"/>
    <w:rsid w:val="00F87909"/>
    <w:rsid w:val="00F91BF3"/>
    <w:rsid w:val="00F974BB"/>
    <w:rsid w:val="00FA1247"/>
    <w:rsid w:val="00FA1D52"/>
    <w:rsid w:val="00FA6EE0"/>
    <w:rsid w:val="00FC165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B55F8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060"/>
    <w:pPr>
      <w:spacing w:after="120" w:line="276" w:lineRule="auto"/>
    </w:pPr>
    <w:rPr>
      <w:rFonts w:ascii="Aptos" w:hAnsi="Apto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020"/>
    <w:pPr>
      <w:keepNext/>
      <w:keepLines/>
      <w:spacing w:before="240" w:after="20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4020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74020"/>
    <w:rPr>
      <w:rFonts w:ascii="Aptos Display" w:eastAsiaTheme="majorEastAsia" w:hAnsi="Aptos Display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4020"/>
    <w:rPr>
      <w:rFonts w:ascii="Aptos Display" w:eastAsiaTheme="majorEastAsia" w:hAnsi="Aptos Display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D477B6"/>
    <w:pPr>
      <w:spacing w:before="600" w:after="48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C1152"/>
    <w:rPr>
      <w:rFonts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DE7060"/>
    <w:pPr>
      <w:spacing w:before="600"/>
      <w:ind w:left="4536"/>
      <w:jc w:val="center"/>
    </w:pPr>
    <w:rPr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F461F3"/>
    <w:pPr>
      <w:spacing w:before="360"/>
    </w:pPr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3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32E"/>
    <w:rPr>
      <w:rFonts w:ascii="Aptos" w:hAnsi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olityka.ekologiczna@mazovia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z 19 marca 2024 r., znak: PE-I.7430.62.2023.MB</vt:lpstr>
    </vt:vector>
  </TitlesOfParts>
  <Company>Urząd Marszałkowski Województwa Mazowieckiego w Warszawie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19 marca 2024 r., znak: PE-I.7430.62.2023.MB</dc:title>
  <dc:creator>Marcin Bąk</dc:creator>
  <cp:lastModifiedBy>Bąk Marcin</cp:lastModifiedBy>
  <cp:revision>9</cp:revision>
  <cp:lastPrinted>2024-08-05T09:14:00Z</cp:lastPrinted>
  <dcterms:created xsi:type="dcterms:W3CDTF">2024-08-05T08:44:00Z</dcterms:created>
  <dcterms:modified xsi:type="dcterms:W3CDTF">2024-08-05T09:17:00Z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