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DE4" w14:textId="77777777" w:rsidR="00E441E0" w:rsidRPr="00BA03C3" w:rsidRDefault="00126947" w:rsidP="004D5080">
      <w:pPr>
        <w:spacing w:before="480" w:after="480" w:line="276" w:lineRule="auto"/>
        <w:jc w:val="center"/>
        <w:rPr>
          <w:rFonts w:ascii="Tahoma" w:eastAsia="Tahoma" w:hAnsi="Tahoma" w:cs="Cambria"/>
          <w:lang w:val="x-none"/>
        </w:rPr>
      </w:pPr>
      <w:r w:rsidRPr="00BA03C3">
        <w:rPr>
          <w:rFonts w:ascii="Arial" w:eastAsia="Times New Roman" w:hAnsi="Arial" w:cs="Arial"/>
          <w:b/>
          <w:caps/>
          <w:sz w:val="28"/>
          <w:szCs w:val="28"/>
          <w:lang w:eastAsia="pl-PL"/>
        </w:rPr>
        <w:t xml:space="preserve">specyfikacja warunków zamówienia </w:t>
      </w:r>
      <w:r w:rsidRPr="00BA03C3">
        <w:rPr>
          <w:rFonts w:ascii="Arial" w:eastAsia="Times New Roman" w:hAnsi="Arial" w:cs="Arial"/>
          <w:b/>
          <w:caps/>
          <w:sz w:val="28"/>
          <w:szCs w:val="28"/>
          <w:lang w:eastAsia="pl-PL"/>
        </w:rPr>
        <w:br/>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AD2E89" w:rsidRPr="00BA03C3" w14:paraId="6564F9A7" w14:textId="77777777" w:rsidTr="00ED373F">
        <w:trPr>
          <w:cantSplit/>
          <w:trHeight w:val="1495"/>
        </w:trPr>
        <w:tc>
          <w:tcPr>
            <w:tcW w:w="8575" w:type="dxa"/>
            <w:tcBorders>
              <w:top w:val="single" w:sz="4" w:space="0" w:color="auto"/>
              <w:left w:val="single" w:sz="4" w:space="0" w:color="auto"/>
              <w:bottom w:val="single" w:sz="4" w:space="0" w:color="auto"/>
              <w:right w:val="single" w:sz="4" w:space="0" w:color="auto"/>
            </w:tcBorders>
          </w:tcPr>
          <w:p w14:paraId="3CA01C28" w14:textId="0E66D303" w:rsidR="00AD2E89" w:rsidRPr="00BA03C3" w:rsidRDefault="002E5F6A" w:rsidP="00ED373F">
            <w:pPr>
              <w:pStyle w:val="Tekstpodstawowywcity"/>
              <w:spacing w:before="240"/>
              <w:ind w:left="83" w:hanging="83"/>
              <w:jc w:val="center"/>
              <w:rPr>
                <w:b/>
                <w:sz w:val="32"/>
                <w:szCs w:val="32"/>
              </w:rPr>
            </w:pPr>
            <w:r w:rsidRPr="00BA03C3">
              <w:rPr>
                <w:b/>
                <w:sz w:val="32"/>
                <w:szCs w:val="32"/>
              </w:rPr>
              <w:t>Zaciągnięcie kredytu długoterminowego</w:t>
            </w:r>
            <w:r w:rsidR="002B3ACA">
              <w:rPr>
                <w:b/>
                <w:sz w:val="32"/>
                <w:szCs w:val="32"/>
              </w:rPr>
              <w:t xml:space="preserve"> w wysokości 791.200,00 zł</w:t>
            </w:r>
            <w:r w:rsidRPr="00BA03C3">
              <w:rPr>
                <w:b/>
                <w:sz w:val="32"/>
                <w:szCs w:val="32"/>
              </w:rPr>
              <w:t xml:space="preserve"> z przeznaczeniem na </w:t>
            </w:r>
            <w:r w:rsidR="00D26FDD">
              <w:rPr>
                <w:b/>
                <w:sz w:val="32"/>
                <w:szCs w:val="32"/>
              </w:rPr>
              <w:t xml:space="preserve">sfinansowanie planowanego deficytu </w:t>
            </w:r>
          </w:p>
        </w:tc>
      </w:tr>
    </w:tbl>
    <w:p w14:paraId="444E6462" w14:textId="0E0A5C4F" w:rsidR="00126947" w:rsidRPr="00763492" w:rsidRDefault="00606748" w:rsidP="001752C4">
      <w:pPr>
        <w:spacing w:before="40" w:after="0" w:line="276" w:lineRule="auto"/>
        <w:jc w:val="center"/>
        <w:rPr>
          <w:rFonts w:ascii="Times New Roman" w:eastAsia="Times New Roman" w:hAnsi="Times New Roman" w:cs="Times New Roman"/>
          <w:b/>
          <w:caps/>
          <w:sz w:val="24"/>
          <w:szCs w:val="24"/>
          <w:lang w:eastAsia="pl-PL"/>
        </w:rPr>
      </w:pPr>
      <w:r w:rsidRPr="00763492">
        <w:rPr>
          <w:rFonts w:ascii="Times New Roman" w:eastAsia="Times New Roman" w:hAnsi="Times New Roman" w:cs="Times New Roman"/>
          <w:b/>
          <w:caps/>
          <w:sz w:val="24"/>
          <w:szCs w:val="24"/>
          <w:lang w:eastAsia="pl-PL"/>
        </w:rPr>
        <w:t>Z</w:t>
      </w:r>
      <w:r w:rsidR="00126947" w:rsidRPr="00763492">
        <w:rPr>
          <w:rFonts w:ascii="Times New Roman" w:eastAsia="Times New Roman" w:hAnsi="Times New Roman" w:cs="Times New Roman"/>
          <w:b/>
          <w:caps/>
          <w:sz w:val="24"/>
          <w:szCs w:val="24"/>
          <w:lang w:eastAsia="pl-PL"/>
        </w:rPr>
        <w:t>AMAWIAJĄCY:</w:t>
      </w:r>
    </w:p>
    <w:p w14:paraId="0E6DCC36"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763492">
        <w:rPr>
          <w:rFonts w:ascii="Times New Roman" w:eastAsia="Times New Roman" w:hAnsi="Times New Roman" w:cs="Times New Roman"/>
          <w:b/>
          <w:bCs/>
          <w:sz w:val="24"/>
          <w:szCs w:val="24"/>
          <w:lang w:eastAsia="pl-PL"/>
        </w:rPr>
        <w:t>Gmina Jasieniec</w:t>
      </w:r>
    </w:p>
    <w:p w14:paraId="253FE778"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763492">
        <w:rPr>
          <w:rFonts w:ascii="Times New Roman" w:eastAsia="Times New Roman" w:hAnsi="Times New Roman" w:cs="Times New Roman"/>
          <w:b/>
          <w:bCs/>
          <w:sz w:val="24"/>
          <w:szCs w:val="24"/>
          <w:lang w:eastAsia="pl-PL"/>
        </w:rPr>
        <w:t>ul. Warecka 42, 05-604 Jasieniec</w:t>
      </w:r>
    </w:p>
    <w:p w14:paraId="1F9FB4BF"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bCs/>
          <w:sz w:val="24"/>
          <w:szCs w:val="24"/>
          <w:lang w:eastAsia="pl-PL"/>
        </w:rPr>
      </w:pPr>
      <w:r w:rsidRPr="00763492">
        <w:rPr>
          <w:rFonts w:ascii="Times New Roman" w:eastAsia="Times New Roman" w:hAnsi="Times New Roman" w:cs="Times New Roman"/>
          <w:bCs/>
          <w:sz w:val="24"/>
          <w:szCs w:val="24"/>
          <w:lang w:eastAsia="pl-PL"/>
        </w:rPr>
        <w:t>woj. mazowieckie, Polska</w:t>
      </w:r>
    </w:p>
    <w:p w14:paraId="4CE5C82C"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bCs/>
          <w:sz w:val="24"/>
          <w:szCs w:val="24"/>
          <w:lang w:val="en-US" w:eastAsia="pl-PL"/>
        </w:rPr>
      </w:pPr>
      <w:r w:rsidRPr="00763492">
        <w:rPr>
          <w:rFonts w:ascii="Times New Roman" w:eastAsia="Times New Roman" w:hAnsi="Times New Roman" w:cs="Times New Roman"/>
          <w:bCs/>
          <w:sz w:val="24"/>
          <w:szCs w:val="24"/>
          <w:lang w:val="en-US" w:eastAsia="pl-PL"/>
        </w:rPr>
        <w:t>tel: 48/ 661 35 70   fax: 48/ 661 35 81</w:t>
      </w:r>
    </w:p>
    <w:p w14:paraId="263D1016"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bCs/>
          <w:sz w:val="24"/>
          <w:szCs w:val="24"/>
          <w:lang w:val="en-US" w:eastAsia="pl-PL"/>
        </w:rPr>
      </w:pPr>
      <w:r w:rsidRPr="00763492">
        <w:rPr>
          <w:rFonts w:ascii="Times New Roman" w:eastAsia="Times New Roman" w:hAnsi="Times New Roman" w:cs="Times New Roman"/>
          <w:bCs/>
          <w:sz w:val="24"/>
          <w:szCs w:val="24"/>
          <w:lang w:val="en-US" w:eastAsia="pl-PL"/>
        </w:rPr>
        <w:t>e-mail: jasieniec@jasieniec.pl</w:t>
      </w:r>
    </w:p>
    <w:p w14:paraId="0F9ED624" w14:textId="77777777" w:rsidR="00126947" w:rsidRPr="00763492" w:rsidRDefault="00126947" w:rsidP="001752C4">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763492">
        <w:rPr>
          <w:rFonts w:ascii="Times New Roman" w:eastAsia="Times New Roman" w:hAnsi="Times New Roman" w:cs="Times New Roman"/>
          <w:sz w:val="24"/>
          <w:szCs w:val="24"/>
          <w:lang w:eastAsia="pl-PL"/>
        </w:rPr>
        <w:t>NIP 797-194-57-41   REGON 670223729</w:t>
      </w:r>
    </w:p>
    <w:p w14:paraId="5B89D4C1" w14:textId="2A2E9BD0" w:rsidR="00126947" w:rsidRPr="00763492" w:rsidRDefault="00126947" w:rsidP="001752C4">
      <w:pPr>
        <w:spacing w:before="40" w:after="0" w:line="276" w:lineRule="auto"/>
        <w:jc w:val="center"/>
        <w:rPr>
          <w:rFonts w:ascii="Times New Roman" w:eastAsia="Times New Roman" w:hAnsi="Times New Roman" w:cs="Times New Roman"/>
          <w:b/>
          <w:caps/>
          <w:sz w:val="24"/>
          <w:szCs w:val="24"/>
          <w:lang w:eastAsia="pl-PL"/>
        </w:rPr>
      </w:pPr>
    </w:p>
    <w:p w14:paraId="00151B98" w14:textId="77777777" w:rsidR="003A1A53" w:rsidRPr="00763492" w:rsidRDefault="003A1A53" w:rsidP="001752C4">
      <w:pPr>
        <w:spacing w:before="40" w:after="0" w:line="276" w:lineRule="auto"/>
        <w:jc w:val="center"/>
        <w:rPr>
          <w:rFonts w:ascii="Times New Roman" w:eastAsia="Times New Roman" w:hAnsi="Times New Roman" w:cs="Times New Roman"/>
          <w:b/>
          <w:caps/>
          <w:sz w:val="24"/>
          <w:szCs w:val="24"/>
          <w:lang w:eastAsia="pl-PL"/>
        </w:rPr>
      </w:pPr>
    </w:p>
    <w:p w14:paraId="2DF5157F" w14:textId="481C84A2" w:rsidR="006C138F" w:rsidRPr="00F944BB"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F944BB">
        <w:rPr>
          <w:rFonts w:ascii="Times New Roman" w:eastAsia="Times New Roman" w:hAnsi="Times New Roman" w:cs="Times New Roman"/>
          <w:lang w:eastAsia="pl-PL"/>
        </w:rPr>
        <w:t xml:space="preserve">Zaprasza do złożenia oferty w postępowaniu o udzielenie zamówienia publicznego prowadzonego w trybie </w:t>
      </w:r>
      <w:r w:rsidR="00D26FDD" w:rsidRPr="00F944BB">
        <w:rPr>
          <w:rFonts w:ascii="Times New Roman" w:eastAsia="Times New Roman" w:hAnsi="Times New Roman" w:cs="Times New Roman"/>
          <w:lang w:eastAsia="pl-PL"/>
        </w:rPr>
        <w:t>przetargu nieograniczonego na podstawie art. 132,</w:t>
      </w:r>
      <w:r w:rsidRPr="00F944BB">
        <w:rPr>
          <w:rFonts w:ascii="Times New Roman" w:eastAsia="Times New Roman" w:hAnsi="Times New Roman" w:cs="Times New Roman"/>
          <w:lang w:eastAsia="pl-PL"/>
        </w:rPr>
        <w:t xml:space="preserve"> o wartości zamówienia </w:t>
      </w:r>
      <w:r w:rsidR="00D26FDD" w:rsidRPr="00F944BB">
        <w:rPr>
          <w:rFonts w:ascii="Times New Roman" w:eastAsia="Times New Roman" w:hAnsi="Times New Roman" w:cs="Times New Roman"/>
          <w:lang w:eastAsia="pl-PL"/>
        </w:rPr>
        <w:t>powyżej</w:t>
      </w:r>
      <w:r w:rsidRPr="00F944BB">
        <w:rPr>
          <w:rFonts w:ascii="Times New Roman" w:eastAsia="Times New Roman" w:hAnsi="Times New Roman" w:cs="Times New Roman"/>
          <w:lang w:eastAsia="pl-PL"/>
        </w:rPr>
        <w:t xml:space="preserve"> progów unijnych o jakich stanowi art. 3 ustawy z 11 września 2019 r. – Prawo zamówień publicznych (Dz. U. z 20</w:t>
      </w:r>
      <w:r w:rsidR="00880643" w:rsidRPr="00F944BB">
        <w:rPr>
          <w:rFonts w:ascii="Times New Roman" w:eastAsia="Times New Roman" w:hAnsi="Times New Roman" w:cs="Times New Roman"/>
          <w:lang w:eastAsia="pl-PL"/>
        </w:rPr>
        <w:t>2</w:t>
      </w:r>
      <w:r w:rsidR="00EA25C6" w:rsidRPr="00F944BB">
        <w:rPr>
          <w:rFonts w:ascii="Times New Roman" w:eastAsia="Times New Roman" w:hAnsi="Times New Roman" w:cs="Times New Roman"/>
          <w:lang w:eastAsia="pl-PL"/>
        </w:rPr>
        <w:t>3</w:t>
      </w:r>
      <w:r w:rsidRPr="00F944BB">
        <w:rPr>
          <w:rFonts w:ascii="Times New Roman" w:eastAsia="Times New Roman" w:hAnsi="Times New Roman" w:cs="Times New Roman"/>
          <w:lang w:eastAsia="pl-PL"/>
        </w:rPr>
        <w:t xml:space="preserve"> r. poz. </w:t>
      </w:r>
      <w:r w:rsidR="00880643" w:rsidRPr="00F944BB">
        <w:rPr>
          <w:rFonts w:ascii="Times New Roman" w:eastAsia="Times New Roman" w:hAnsi="Times New Roman" w:cs="Times New Roman"/>
          <w:lang w:eastAsia="pl-PL"/>
        </w:rPr>
        <w:t>1</w:t>
      </w:r>
      <w:r w:rsidR="00EA25C6" w:rsidRPr="00F944BB">
        <w:rPr>
          <w:rFonts w:ascii="Times New Roman" w:eastAsia="Times New Roman" w:hAnsi="Times New Roman" w:cs="Times New Roman"/>
          <w:lang w:eastAsia="pl-PL"/>
        </w:rPr>
        <w:t>605</w:t>
      </w:r>
      <w:r w:rsidRPr="00F944BB">
        <w:rPr>
          <w:rFonts w:ascii="Times New Roman" w:eastAsia="Times New Roman" w:hAnsi="Times New Roman" w:cs="Times New Roman"/>
          <w:lang w:eastAsia="pl-PL"/>
        </w:rPr>
        <w:t xml:space="preserve">) – dalej </w:t>
      </w:r>
      <w:r w:rsidR="00EE0538" w:rsidRPr="00F944BB">
        <w:rPr>
          <w:rFonts w:ascii="Times New Roman" w:eastAsia="Times New Roman" w:hAnsi="Times New Roman" w:cs="Times New Roman"/>
          <w:lang w:eastAsia="pl-PL"/>
        </w:rPr>
        <w:t>PZP</w:t>
      </w:r>
      <w:r w:rsidRPr="00F944BB">
        <w:rPr>
          <w:rFonts w:ascii="Times New Roman" w:eastAsia="Times New Roman" w:hAnsi="Times New Roman" w:cs="Times New Roman"/>
          <w:lang w:eastAsia="pl-PL"/>
        </w:rPr>
        <w:t xml:space="preserve"> na </w:t>
      </w:r>
      <w:r w:rsidR="000643C0" w:rsidRPr="00F944BB">
        <w:rPr>
          <w:rFonts w:ascii="Times New Roman" w:eastAsia="Times New Roman" w:hAnsi="Times New Roman" w:cs="Times New Roman"/>
          <w:lang w:eastAsia="pl-PL"/>
        </w:rPr>
        <w:t>USŁUGI</w:t>
      </w:r>
      <w:r w:rsidRPr="00F944BB">
        <w:rPr>
          <w:rFonts w:ascii="Times New Roman" w:eastAsia="Times New Roman" w:hAnsi="Times New Roman" w:cs="Times New Roman"/>
          <w:lang w:eastAsia="pl-PL"/>
        </w:rPr>
        <w:t xml:space="preserve"> pn</w:t>
      </w:r>
      <w:r w:rsidR="008274D7" w:rsidRPr="00F944BB">
        <w:rPr>
          <w:rFonts w:ascii="Times New Roman" w:eastAsia="Times New Roman" w:hAnsi="Times New Roman" w:cs="Times New Roman"/>
          <w:lang w:eastAsia="pl-PL"/>
        </w:rPr>
        <w:t xml:space="preserve">. </w:t>
      </w:r>
      <w:bookmarkStart w:id="1" w:name="_Hlk153175403"/>
      <w:r w:rsidR="00F8265B" w:rsidRPr="00F944BB">
        <w:rPr>
          <w:rFonts w:ascii="Times New Roman" w:eastAsia="Times New Roman" w:hAnsi="Times New Roman" w:cs="Times New Roman"/>
          <w:b/>
          <w:bCs/>
          <w:lang w:eastAsia="pl-PL"/>
        </w:rPr>
        <w:t>Zaciągnięcie kredytu długoterminowego</w:t>
      </w:r>
      <w:r w:rsidR="00F0281F">
        <w:rPr>
          <w:rFonts w:ascii="Times New Roman" w:eastAsia="Times New Roman" w:hAnsi="Times New Roman" w:cs="Times New Roman"/>
          <w:b/>
          <w:bCs/>
          <w:lang w:eastAsia="pl-PL"/>
        </w:rPr>
        <w:t xml:space="preserve"> w wysokości 791.200,00 zł</w:t>
      </w:r>
      <w:r w:rsidR="00F8265B" w:rsidRPr="00F944BB">
        <w:rPr>
          <w:rFonts w:ascii="Times New Roman" w:eastAsia="Times New Roman" w:hAnsi="Times New Roman" w:cs="Times New Roman"/>
          <w:b/>
          <w:bCs/>
          <w:lang w:eastAsia="pl-PL"/>
        </w:rPr>
        <w:t xml:space="preserve"> z przeznaczeniem na </w:t>
      </w:r>
      <w:r w:rsidR="00D26FDD" w:rsidRPr="00F944BB">
        <w:rPr>
          <w:rFonts w:ascii="Times New Roman" w:eastAsia="Times New Roman" w:hAnsi="Times New Roman" w:cs="Times New Roman"/>
          <w:b/>
          <w:bCs/>
          <w:lang w:eastAsia="pl-PL"/>
        </w:rPr>
        <w:t>sfinansowanie planowanego deficytu</w:t>
      </w:r>
      <w:r w:rsidR="00F8265B" w:rsidRPr="00F944BB">
        <w:rPr>
          <w:rFonts w:ascii="Times New Roman" w:eastAsia="Times New Roman" w:hAnsi="Times New Roman" w:cs="Times New Roman"/>
          <w:b/>
          <w:bCs/>
          <w:lang w:eastAsia="pl-PL"/>
        </w:rPr>
        <w:t xml:space="preserve">. </w:t>
      </w:r>
    </w:p>
    <w:bookmarkEnd w:id="1"/>
    <w:p w14:paraId="7BCCEAFD" w14:textId="77777777" w:rsidR="00126947" w:rsidRPr="00F944BB" w:rsidRDefault="00126947" w:rsidP="00D26FDD">
      <w:pPr>
        <w:spacing w:after="0" w:line="276" w:lineRule="auto"/>
        <w:rPr>
          <w:rFonts w:ascii="Times New Roman" w:eastAsia="Times New Roman" w:hAnsi="Times New Roman" w:cs="Times New Roman"/>
          <w:b/>
          <w:lang w:eastAsia="pl-PL"/>
        </w:rPr>
      </w:pPr>
    </w:p>
    <w:p w14:paraId="7F5FD781" w14:textId="77777777" w:rsidR="00126947" w:rsidRPr="00F944BB"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F944BB"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F944BB">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sidRPr="00F944BB">
        <w:rPr>
          <w:rFonts w:ascii="Times New Roman" w:eastAsia="Times New Roman" w:hAnsi="Times New Roman" w:cs="Times New Roman"/>
          <w:b/>
          <w:lang w:eastAsia="pl-PL"/>
        </w:rPr>
        <w:t>P</w:t>
      </w:r>
      <w:r w:rsidRPr="00F944BB">
        <w:rPr>
          <w:rFonts w:ascii="Times New Roman" w:eastAsia="Times New Roman" w:hAnsi="Times New Roman" w:cs="Times New Roman"/>
          <w:b/>
          <w:lang w:eastAsia="pl-PL"/>
        </w:rPr>
        <w:t>latformy</w:t>
      </w:r>
      <w:r w:rsidR="002049CF" w:rsidRPr="00F944BB">
        <w:rPr>
          <w:rFonts w:ascii="Times New Roman" w:eastAsia="Times New Roman" w:hAnsi="Times New Roman" w:cs="Times New Roman"/>
          <w:b/>
          <w:lang w:eastAsia="pl-PL"/>
        </w:rPr>
        <w:t xml:space="preserve"> e-zamówienia, dostępnej pod adresem </w:t>
      </w:r>
      <w:hyperlink r:id="rId8" w:history="1">
        <w:r w:rsidR="002049CF" w:rsidRPr="00F944BB">
          <w:rPr>
            <w:rStyle w:val="Hipercze"/>
            <w:rFonts w:ascii="Times New Roman" w:eastAsia="Times New Roman" w:hAnsi="Times New Roman"/>
            <w:b/>
            <w:color w:val="auto"/>
            <w:lang w:eastAsia="pl-PL"/>
          </w:rPr>
          <w:t>https://ezamowienia.gov.pl</w:t>
        </w:r>
      </w:hyperlink>
      <w:r w:rsidR="002049CF" w:rsidRPr="00F944BB">
        <w:rPr>
          <w:rFonts w:ascii="Times New Roman" w:eastAsia="Times New Roman" w:hAnsi="Times New Roman" w:cs="Times New Roman"/>
          <w:b/>
          <w:lang w:eastAsia="pl-PL"/>
        </w:rPr>
        <w:t xml:space="preserve">  </w:t>
      </w:r>
    </w:p>
    <w:p w14:paraId="1EEB03FE" w14:textId="77777777" w:rsidR="005249CE" w:rsidRPr="00763492" w:rsidRDefault="005249CE" w:rsidP="001752C4">
      <w:pPr>
        <w:tabs>
          <w:tab w:val="center" w:pos="4536"/>
          <w:tab w:val="left" w:pos="6945"/>
        </w:tabs>
        <w:spacing w:before="40" w:after="0" w:line="276" w:lineRule="auto"/>
        <w:ind w:left="720"/>
        <w:rPr>
          <w:rFonts w:ascii="Times New Roman" w:eastAsia="Times New Roman" w:hAnsi="Times New Roman" w:cs="Times New Roman"/>
          <w:b/>
          <w:sz w:val="24"/>
          <w:szCs w:val="24"/>
          <w:lang w:eastAsia="pl-PL"/>
        </w:rPr>
      </w:pPr>
    </w:p>
    <w:p w14:paraId="22942EB2" w14:textId="0E25DF97" w:rsidR="005249CE" w:rsidRPr="00763492" w:rsidRDefault="00126947" w:rsidP="00AD2E89">
      <w:pPr>
        <w:tabs>
          <w:tab w:val="center" w:pos="4536"/>
          <w:tab w:val="left" w:pos="6945"/>
        </w:tabs>
        <w:spacing w:before="600" w:after="600" w:line="276" w:lineRule="auto"/>
        <w:rPr>
          <w:rFonts w:ascii="Times New Roman" w:eastAsia="Times New Roman" w:hAnsi="Times New Roman" w:cs="Times New Roman"/>
          <w:b/>
          <w:bCs/>
          <w:sz w:val="24"/>
          <w:szCs w:val="24"/>
          <w:lang w:eastAsia="pl-PL"/>
        </w:rPr>
      </w:pPr>
      <w:r w:rsidRPr="00763492">
        <w:rPr>
          <w:rFonts w:ascii="Times New Roman" w:eastAsia="Times New Roman" w:hAnsi="Times New Roman" w:cs="Times New Roman"/>
          <w:b/>
          <w:bCs/>
          <w:sz w:val="24"/>
          <w:szCs w:val="24"/>
          <w:lang w:eastAsia="pl-PL"/>
        </w:rPr>
        <w:t>Nr postępowania: RG.27</w:t>
      </w:r>
      <w:r w:rsidR="006F0C08" w:rsidRPr="00763492">
        <w:rPr>
          <w:rFonts w:ascii="Times New Roman" w:eastAsia="Times New Roman" w:hAnsi="Times New Roman" w:cs="Times New Roman"/>
          <w:b/>
          <w:bCs/>
          <w:sz w:val="24"/>
          <w:szCs w:val="24"/>
          <w:lang w:eastAsia="pl-PL"/>
        </w:rPr>
        <w:t>1</w:t>
      </w:r>
      <w:r w:rsidRPr="00763492">
        <w:rPr>
          <w:rFonts w:ascii="Times New Roman" w:eastAsia="Times New Roman" w:hAnsi="Times New Roman" w:cs="Times New Roman"/>
          <w:b/>
          <w:bCs/>
          <w:sz w:val="24"/>
          <w:szCs w:val="24"/>
          <w:lang w:eastAsia="pl-PL"/>
        </w:rPr>
        <w:t>.</w:t>
      </w:r>
      <w:r w:rsidR="00D26FDD" w:rsidRPr="00763492">
        <w:rPr>
          <w:rFonts w:ascii="Times New Roman" w:eastAsia="Times New Roman" w:hAnsi="Times New Roman" w:cs="Times New Roman"/>
          <w:b/>
          <w:bCs/>
          <w:sz w:val="24"/>
          <w:szCs w:val="24"/>
          <w:lang w:eastAsia="pl-PL"/>
        </w:rPr>
        <w:t>1</w:t>
      </w:r>
      <w:r w:rsidR="002F7D8E">
        <w:rPr>
          <w:rFonts w:ascii="Times New Roman" w:eastAsia="Times New Roman" w:hAnsi="Times New Roman" w:cs="Times New Roman"/>
          <w:b/>
          <w:bCs/>
          <w:sz w:val="24"/>
          <w:szCs w:val="24"/>
          <w:lang w:eastAsia="pl-PL"/>
        </w:rPr>
        <w:t>5</w:t>
      </w:r>
      <w:r w:rsidRPr="00763492">
        <w:rPr>
          <w:rFonts w:ascii="Times New Roman" w:eastAsia="Times New Roman" w:hAnsi="Times New Roman" w:cs="Times New Roman"/>
          <w:b/>
          <w:bCs/>
          <w:sz w:val="24"/>
          <w:szCs w:val="24"/>
          <w:lang w:eastAsia="pl-PL"/>
        </w:rPr>
        <w:t>.</w:t>
      </w:r>
      <w:r w:rsidR="006857A2" w:rsidRPr="00763492">
        <w:rPr>
          <w:rFonts w:ascii="Times New Roman" w:eastAsia="Times New Roman" w:hAnsi="Times New Roman" w:cs="Times New Roman"/>
          <w:b/>
          <w:bCs/>
          <w:sz w:val="24"/>
          <w:szCs w:val="24"/>
          <w:lang w:eastAsia="pl-PL"/>
        </w:rPr>
        <w:t>2</w:t>
      </w:r>
      <w:r w:rsidRPr="00763492">
        <w:rPr>
          <w:rFonts w:ascii="Times New Roman" w:eastAsia="Times New Roman" w:hAnsi="Times New Roman" w:cs="Times New Roman"/>
          <w:b/>
          <w:bCs/>
          <w:sz w:val="24"/>
          <w:szCs w:val="24"/>
          <w:lang w:eastAsia="pl-PL"/>
        </w:rPr>
        <w:t>02</w:t>
      </w:r>
      <w:r w:rsidR="00D26FDD" w:rsidRPr="00763492">
        <w:rPr>
          <w:rFonts w:ascii="Times New Roman" w:eastAsia="Times New Roman" w:hAnsi="Times New Roman" w:cs="Times New Roman"/>
          <w:b/>
          <w:bCs/>
          <w:sz w:val="24"/>
          <w:szCs w:val="24"/>
          <w:lang w:eastAsia="pl-PL"/>
        </w:rPr>
        <w:t>4</w:t>
      </w:r>
    </w:p>
    <w:p w14:paraId="2FB31BE4" w14:textId="77777777" w:rsidR="005249CE" w:rsidRPr="00763492" w:rsidRDefault="005249CE" w:rsidP="001752C4">
      <w:pPr>
        <w:spacing w:after="40" w:line="276" w:lineRule="auto"/>
        <w:jc w:val="center"/>
        <w:rPr>
          <w:rFonts w:ascii="Times New Roman" w:eastAsia="Times New Roman" w:hAnsi="Times New Roman" w:cs="Times New Roman"/>
          <w:b/>
          <w:caps/>
          <w:sz w:val="24"/>
          <w:szCs w:val="24"/>
          <w:lang w:eastAsia="pl-PL"/>
        </w:rPr>
      </w:pPr>
    </w:p>
    <w:p w14:paraId="4A214031" w14:textId="77777777" w:rsidR="005249CE" w:rsidRPr="00763492" w:rsidRDefault="005249CE" w:rsidP="001752C4">
      <w:pPr>
        <w:spacing w:after="40" w:line="276" w:lineRule="auto"/>
        <w:jc w:val="center"/>
        <w:rPr>
          <w:rFonts w:ascii="Times New Roman" w:eastAsia="Times New Roman" w:hAnsi="Times New Roman" w:cs="Times New Roman"/>
          <w:b/>
          <w:caps/>
          <w:sz w:val="24"/>
          <w:szCs w:val="24"/>
          <w:lang w:eastAsia="pl-PL"/>
        </w:rPr>
      </w:pPr>
    </w:p>
    <w:p w14:paraId="7183C84C" w14:textId="77777777" w:rsidR="000643C0" w:rsidRPr="00763492" w:rsidRDefault="000643C0" w:rsidP="00AD2E89">
      <w:pPr>
        <w:spacing w:after="40" w:line="276" w:lineRule="auto"/>
        <w:rPr>
          <w:rFonts w:ascii="Times New Roman" w:eastAsia="Times New Roman" w:hAnsi="Times New Roman" w:cs="Times New Roman"/>
          <w:b/>
          <w:caps/>
          <w:sz w:val="24"/>
          <w:szCs w:val="24"/>
          <w:lang w:eastAsia="pl-PL"/>
        </w:rPr>
      </w:pPr>
    </w:p>
    <w:p w14:paraId="748CC746" w14:textId="77777777" w:rsidR="00E111B5" w:rsidRPr="00763492" w:rsidRDefault="00E111B5" w:rsidP="001752C4">
      <w:pPr>
        <w:spacing w:after="40" w:line="276" w:lineRule="auto"/>
        <w:jc w:val="center"/>
        <w:rPr>
          <w:rFonts w:ascii="Times New Roman" w:eastAsia="Times New Roman" w:hAnsi="Times New Roman" w:cs="Times New Roman"/>
          <w:b/>
          <w:caps/>
          <w:sz w:val="24"/>
          <w:szCs w:val="24"/>
          <w:lang w:eastAsia="pl-PL"/>
        </w:rPr>
      </w:pPr>
    </w:p>
    <w:p w14:paraId="7C334C63" w14:textId="02D33682" w:rsidR="00126947" w:rsidRDefault="00126947" w:rsidP="001752C4">
      <w:pPr>
        <w:spacing w:after="40" w:line="276" w:lineRule="auto"/>
        <w:jc w:val="center"/>
        <w:rPr>
          <w:rFonts w:ascii="Times New Roman" w:eastAsia="Times New Roman" w:hAnsi="Times New Roman" w:cs="Times New Roman"/>
          <w:b/>
          <w:caps/>
          <w:sz w:val="24"/>
          <w:szCs w:val="24"/>
          <w:lang w:eastAsia="pl-PL"/>
        </w:rPr>
      </w:pPr>
      <w:r w:rsidRPr="00763492">
        <w:rPr>
          <w:rFonts w:ascii="Times New Roman" w:eastAsia="Times New Roman" w:hAnsi="Times New Roman" w:cs="Times New Roman"/>
          <w:b/>
          <w:caps/>
          <w:sz w:val="24"/>
          <w:szCs w:val="24"/>
          <w:lang w:eastAsia="pl-PL"/>
        </w:rPr>
        <w:t>JASIENIEC,</w:t>
      </w:r>
      <w:r w:rsidR="002F7D8E">
        <w:rPr>
          <w:rFonts w:ascii="Times New Roman" w:eastAsia="Times New Roman" w:hAnsi="Times New Roman" w:cs="Times New Roman"/>
          <w:b/>
          <w:caps/>
          <w:sz w:val="24"/>
          <w:szCs w:val="24"/>
          <w:lang w:eastAsia="pl-PL"/>
        </w:rPr>
        <w:t xml:space="preserve"> CZERWIEC</w:t>
      </w:r>
      <w:r w:rsidR="00D26FDD" w:rsidRPr="00763492">
        <w:rPr>
          <w:rFonts w:ascii="Times New Roman" w:eastAsia="Times New Roman" w:hAnsi="Times New Roman" w:cs="Times New Roman"/>
          <w:b/>
          <w:caps/>
          <w:sz w:val="24"/>
          <w:szCs w:val="24"/>
          <w:lang w:eastAsia="pl-PL"/>
        </w:rPr>
        <w:t xml:space="preserve"> 2024</w:t>
      </w:r>
    </w:p>
    <w:p w14:paraId="3F7D61C0" w14:textId="77777777" w:rsidR="002C240D" w:rsidRDefault="002C240D" w:rsidP="001752C4">
      <w:pPr>
        <w:spacing w:after="40" w:line="276" w:lineRule="auto"/>
        <w:jc w:val="center"/>
        <w:rPr>
          <w:rFonts w:ascii="Times New Roman" w:eastAsia="Times New Roman" w:hAnsi="Times New Roman" w:cs="Times New Roman"/>
          <w:b/>
          <w:caps/>
          <w:sz w:val="24"/>
          <w:szCs w:val="24"/>
          <w:lang w:eastAsia="pl-PL"/>
        </w:rPr>
      </w:pPr>
    </w:p>
    <w:p w14:paraId="6EC80B96" w14:textId="77777777" w:rsidR="002C240D" w:rsidRDefault="002C240D" w:rsidP="001752C4">
      <w:pPr>
        <w:spacing w:after="40" w:line="276" w:lineRule="auto"/>
        <w:jc w:val="center"/>
        <w:rPr>
          <w:rFonts w:ascii="Times New Roman" w:eastAsia="Times New Roman" w:hAnsi="Times New Roman" w:cs="Times New Roman"/>
          <w:b/>
          <w:caps/>
          <w:sz w:val="24"/>
          <w:szCs w:val="24"/>
          <w:lang w:eastAsia="pl-PL"/>
        </w:rPr>
      </w:pPr>
    </w:p>
    <w:p w14:paraId="5A255A6A" w14:textId="77777777" w:rsidR="00CE6995" w:rsidRPr="00763492" w:rsidRDefault="00CE6995" w:rsidP="001752C4">
      <w:pPr>
        <w:spacing w:after="40" w:line="276" w:lineRule="auto"/>
        <w:jc w:val="center"/>
        <w:rPr>
          <w:rFonts w:ascii="Times New Roman" w:eastAsia="Times New Roman" w:hAnsi="Times New Roman" w:cs="Times New Roman"/>
          <w:b/>
          <w:caps/>
          <w:sz w:val="24"/>
          <w:szCs w:val="24"/>
          <w:lang w:eastAsia="pl-PL"/>
        </w:rPr>
      </w:pPr>
    </w:p>
    <w:p w14:paraId="32360A2E" w14:textId="61985EFD" w:rsidR="00F64F2A" w:rsidRPr="00763492" w:rsidRDefault="00EB1E8F" w:rsidP="001752C4">
      <w:pPr>
        <w:pStyle w:val="Akapitzlist"/>
        <w:numPr>
          <w:ilvl w:val="0"/>
          <w:numId w:val="1"/>
        </w:numPr>
        <w:spacing w:line="276" w:lineRule="auto"/>
        <w:rPr>
          <w:rFonts w:ascii="Times New Roman" w:hAnsi="Times New Roman" w:cs="Times New Roman"/>
          <w:b/>
          <w:bCs/>
          <w:sz w:val="24"/>
          <w:szCs w:val="24"/>
          <w:u w:val="single"/>
        </w:rPr>
      </w:pPr>
      <w:r w:rsidRPr="00763492">
        <w:rPr>
          <w:rFonts w:ascii="Times New Roman" w:hAnsi="Times New Roman" w:cs="Times New Roman"/>
          <w:b/>
          <w:bCs/>
          <w:sz w:val="24"/>
          <w:szCs w:val="24"/>
          <w:u w:val="single"/>
        </w:rPr>
        <w:lastRenderedPageBreak/>
        <w:t>INFORMACJE OGÓLNE</w:t>
      </w:r>
    </w:p>
    <w:p w14:paraId="2D80E960" w14:textId="77777777" w:rsidR="009500B4" w:rsidRPr="00763492" w:rsidRDefault="009500B4" w:rsidP="001752C4">
      <w:pPr>
        <w:pStyle w:val="Akapitzlist"/>
        <w:spacing w:line="276" w:lineRule="auto"/>
        <w:ind w:left="1080"/>
        <w:rPr>
          <w:rFonts w:ascii="Times New Roman" w:hAnsi="Times New Roman" w:cs="Times New Roman"/>
          <w:b/>
          <w:bCs/>
          <w:sz w:val="24"/>
          <w:szCs w:val="24"/>
          <w:u w:val="single"/>
        </w:rPr>
      </w:pPr>
    </w:p>
    <w:p w14:paraId="1DEA3DBA" w14:textId="377FF150" w:rsidR="00126947" w:rsidRPr="00F944BB" w:rsidRDefault="00126947">
      <w:pPr>
        <w:pStyle w:val="Akapitzlist"/>
        <w:numPr>
          <w:ilvl w:val="0"/>
          <w:numId w:val="31"/>
        </w:numPr>
        <w:autoSpaceDE w:val="0"/>
        <w:autoSpaceDN w:val="0"/>
        <w:adjustRightInd w:val="0"/>
        <w:spacing w:line="276" w:lineRule="auto"/>
        <w:jc w:val="both"/>
        <w:rPr>
          <w:rFonts w:ascii="Times New Roman" w:hAnsi="Times New Roman" w:cs="Times New Roman"/>
          <w:b/>
          <w:bCs/>
        </w:rPr>
      </w:pPr>
      <w:r w:rsidRPr="00F944BB">
        <w:rPr>
          <w:rFonts w:ascii="Times New Roman" w:hAnsi="Times New Roman" w:cs="Times New Roman"/>
        </w:rPr>
        <w:t xml:space="preserve">Nazwa oraz adres Zamawiającego: </w:t>
      </w:r>
      <w:r w:rsidRPr="00F944BB">
        <w:rPr>
          <w:rFonts w:ascii="Times New Roman" w:hAnsi="Times New Roman" w:cs="Times New Roman"/>
          <w:b/>
          <w:bCs/>
        </w:rPr>
        <w:t>Gmina Jasieniec, ul. Warecka 42, 05-604 Jasieniec</w:t>
      </w:r>
    </w:p>
    <w:p w14:paraId="3E4ED49F" w14:textId="77777777" w:rsidR="00126947" w:rsidRPr="00F944BB" w:rsidRDefault="00126947" w:rsidP="001752C4">
      <w:pPr>
        <w:autoSpaceDE w:val="0"/>
        <w:autoSpaceDN w:val="0"/>
        <w:adjustRightInd w:val="0"/>
        <w:spacing w:line="276" w:lineRule="auto"/>
        <w:ind w:firstLine="708"/>
        <w:jc w:val="both"/>
        <w:rPr>
          <w:rFonts w:ascii="Times New Roman" w:hAnsi="Times New Roman" w:cs="Times New Roman"/>
        </w:rPr>
      </w:pPr>
      <w:r w:rsidRPr="00F944BB">
        <w:rPr>
          <w:rFonts w:ascii="Times New Roman" w:hAnsi="Times New Roman" w:cs="Times New Roman"/>
        </w:rPr>
        <w:t>Numer telefonu:</w:t>
      </w:r>
      <w:r w:rsidRPr="00F944BB">
        <w:rPr>
          <w:rFonts w:ascii="Times New Roman" w:hAnsi="Times New Roman" w:cs="Times New Roman"/>
          <w:b/>
          <w:bCs/>
        </w:rPr>
        <w:t xml:space="preserve"> </w:t>
      </w:r>
      <w:r w:rsidRPr="00F944BB">
        <w:rPr>
          <w:rFonts w:ascii="Times New Roman" w:hAnsi="Times New Roman" w:cs="Times New Roman"/>
        </w:rPr>
        <w:t>48/ 661 35 70</w:t>
      </w:r>
    </w:p>
    <w:p w14:paraId="713FBF9C" w14:textId="77777777" w:rsidR="00126947" w:rsidRPr="00F944BB" w:rsidRDefault="00126947" w:rsidP="001752C4">
      <w:pPr>
        <w:autoSpaceDE w:val="0"/>
        <w:autoSpaceDN w:val="0"/>
        <w:adjustRightInd w:val="0"/>
        <w:spacing w:line="276" w:lineRule="auto"/>
        <w:ind w:firstLine="708"/>
        <w:jc w:val="both"/>
        <w:rPr>
          <w:rFonts w:ascii="Times New Roman" w:hAnsi="Times New Roman" w:cs="Times New Roman"/>
        </w:rPr>
      </w:pPr>
      <w:r w:rsidRPr="00F944BB">
        <w:rPr>
          <w:rFonts w:ascii="Times New Roman" w:hAnsi="Times New Roman" w:cs="Times New Roman"/>
        </w:rPr>
        <w:t xml:space="preserve">Adres poczty elektronicznej: </w:t>
      </w:r>
      <w:hyperlink r:id="rId9" w:history="1">
        <w:r w:rsidRPr="00F944BB">
          <w:rPr>
            <w:rStyle w:val="Hipercze"/>
            <w:rFonts w:ascii="Times New Roman" w:hAnsi="Times New Roman"/>
            <w:color w:val="auto"/>
          </w:rPr>
          <w:t>jasieniec@jasieniec.pl</w:t>
        </w:r>
      </w:hyperlink>
      <w:r w:rsidRPr="00F944BB">
        <w:rPr>
          <w:rStyle w:val="Hipercze"/>
          <w:rFonts w:ascii="Times New Roman" w:hAnsi="Times New Roman"/>
          <w:color w:val="auto"/>
        </w:rPr>
        <w:t xml:space="preserve"> </w:t>
      </w:r>
    </w:p>
    <w:p w14:paraId="35A6BA6F" w14:textId="161ABBD2" w:rsidR="00126947" w:rsidRPr="00F944BB" w:rsidRDefault="009500B4" w:rsidP="001752C4">
      <w:pPr>
        <w:tabs>
          <w:tab w:val="left" w:pos="540"/>
        </w:tabs>
        <w:spacing w:line="276" w:lineRule="auto"/>
        <w:jc w:val="both"/>
        <w:rPr>
          <w:rFonts w:ascii="Times New Roman" w:hAnsi="Times New Roman" w:cs="Times New Roman"/>
        </w:rPr>
      </w:pPr>
      <w:r w:rsidRPr="00F944BB">
        <w:rPr>
          <w:rFonts w:ascii="Times New Roman" w:hAnsi="Times New Roman" w:cs="Times New Roman"/>
        </w:rPr>
        <w:tab/>
      </w:r>
      <w:r w:rsidRPr="00F944BB">
        <w:rPr>
          <w:rFonts w:ascii="Times New Roman" w:hAnsi="Times New Roman" w:cs="Times New Roman"/>
        </w:rPr>
        <w:tab/>
      </w:r>
      <w:r w:rsidR="00126947" w:rsidRPr="00F944BB">
        <w:rPr>
          <w:rFonts w:ascii="Times New Roman" w:hAnsi="Times New Roman" w:cs="Times New Roman"/>
        </w:rPr>
        <w:t xml:space="preserve">NIP: 797-194-57-41   </w:t>
      </w:r>
    </w:p>
    <w:p w14:paraId="6BCCFF51" w14:textId="2441E746" w:rsidR="00126947" w:rsidRPr="00F944BB" w:rsidRDefault="009500B4" w:rsidP="001752C4">
      <w:pPr>
        <w:tabs>
          <w:tab w:val="left" w:pos="540"/>
        </w:tabs>
        <w:spacing w:line="276" w:lineRule="auto"/>
        <w:jc w:val="both"/>
        <w:rPr>
          <w:rFonts w:ascii="Times New Roman" w:hAnsi="Times New Roman" w:cs="Times New Roman"/>
        </w:rPr>
      </w:pPr>
      <w:r w:rsidRPr="00F944BB">
        <w:rPr>
          <w:rFonts w:ascii="Times New Roman" w:hAnsi="Times New Roman" w:cs="Times New Roman"/>
          <w:b/>
        </w:rPr>
        <w:tab/>
      </w:r>
      <w:r w:rsidRPr="00F944BB">
        <w:rPr>
          <w:rFonts w:ascii="Times New Roman" w:hAnsi="Times New Roman" w:cs="Times New Roman"/>
          <w:b/>
        </w:rPr>
        <w:tab/>
      </w:r>
      <w:r w:rsidR="00126947" w:rsidRPr="00F944BB">
        <w:rPr>
          <w:rFonts w:ascii="Times New Roman" w:hAnsi="Times New Roman" w:cs="Times New Roman"/>
        </w:rPr>
        <w:t xml:space="preserve">Godziny pracy: </w:t>
      </w:r>
      <w:r w:rsidR="00DA3293" w:rsidRPr="00F944BB">
        <w:rPr>
          <w:rFonts w:ascii="Times New Roman" w:hAnsi="Times New Roman" w:cs="Times New Roman"/>
          <w:caps/>
        </w:rPr>
        <w:t>7.30</w:t>
      </w:r>
      <w:r w:rsidR="00126947" w:rsidRPr="00F944BB">
        <w:rPr>
          <w:rFonts w:ascii="Times New Roman" w:hAnsi="Times New Roman" w:cs="Times New Roman"/>
          <w:caps/>
        </w:rPr>
        <w:t xml:space="preserve"> – 15.30 </w:t>
      </w:r>
      <w:r w:rsidR="00126947" w:rsidRPr="00F944BB">
        <w:rPr>
          <w:rFonts w:ascii="Times New Roman" w:hAnsi="Times New Roman" w:cs="Times New Roman"/>
        </w:rPr>
        <w:t>od poniedziałku do piątku.</w:t>
      </w:r>
    </w:p>
    <w:p w14:paraId="38207715" w14:textId="00972F1A"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F944BB">
          <w:rPr>
            <w:rStyle w:val="Hipercze"/>
            <w:rFonts w:ascii="Times New Roman" w:eastAsia="Times New Roman" w:hAnsi="Times New Roman"/>
            <w:color w:val="auto"/>
            <w:lang w:eastAsia="pl-PL"/>
          </w:rPr>
          <w:t>jasieniec@jasieniec.pl</w:t>
        </w:r>
      </w:hyperlink>
      <w:r w:rsidRPr="00F944BB">
        <w:rPr>
          <w:rFonts w:ascii="Times New Roman" w:eastAsia="Times New Roman" w:hAnsi="Times New Roman" w:cs="Times New Roman"/>
          <w:lang w:eastAsia="pl-PL"/>
        </w:rPr>
        <w:t xml:space="preserve"> lub platformy e-zamówienia, dostępnej pod adresem </w:t>
      </w:r>
      <w:hyperlink r:id="rId11" w:history="1">
        <w:r w:rsidRPr="00F944BB">
          <w:rPr>
            <w:rFonts w:ascii="Times New Roman" w:eastAsia="Times New Roman" w:hAnsi="Times New Roman" w:cs="Times New Roman"/>
            <w:color w:val="0000FF"/>
            <w:u w:val="single"/>
            <w:lang w:eastAsia="pl-PL"/>
          </w:rPr>
          <w:t>https://ezamowienia.gov.pl</w:t>
        </w:r>
      </w:hyperlink>
      <w:r w:rsidRPr="00F944BB">
        <w:rPr>
          <w:rFonts w:ascii="Times New Roman" w:eastAsia="Times New Roman" w:hAnsi="Times New Roman" w:cs="Times New Roman"/>
          <w:lang w:eastAsia="pl-PL"/>
        </w:rPr>
        <w:t xml:space="preserve">  </w:t>
      </w:r>
    </w:p>
    <w:p w14:paraId="508537C5" w14:textId="2DBA7CBE"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F944BB">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F944BB"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F944BB">
          <w:rPr>
            <w:rFonts w:ascii="Times New Roman" w:eastAsia="Times New Roman" w:hAnsi="Times New Roman" w:cs="Times New Roman"/>
            <w:color w:val="0000FF"/>
            <w:u w:val="single"/>
            <w:lang w:eastAsia="pl-PL"/>
          </w:rPr>
          <w:t>https://ezamowienia.gov.pl</w:t>
        </w:r>
      </w:hyperlink>
      <w:r w:rsidRPr="00F944BB">
        <w:rPr>
          <w:rFonts w:ascii="Times New Roman" w:eastAsia="Times New Roman" w:hAnsi="Times New Roman" w:cs="Times New Roman"/>
          <w:lang w:eastAsia="pl-PL"/>
        </w:rPr>
        <w:t xml:space="preserve"> w zakładce „Centrum Pomocy”.</w:t>
      </w:r>
    </w:p>
    <w:p w14:paraId="46D1CD77" w14:textId="63FC66C5"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F944BB"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53DB65A2" w:rsidR="000C64E4" w:rsidRPr="00F944BB" w:rsidRDefault="00803C28">
      <w:pPr>
        <w:pStyle w:val="Akapitzlist"/>
        <w:widowControl w:val="0"/>
        <w:numPr>
          <w:ilvl w:val="0"/>
          <w:numId w:val="31"/>
        </w:numPr>
        <w:spacing w:before="120" w:line="276" w:lineRule="auto"/>
        <w:jc w:val="both"/>
        <w:rPr>
          <w:rFonts w:ascii="Times New Roman" w:eastAsia="Times New Roman" w:hAnsi="Times New Roman" w:cs="Times New Roman"/>
          <w:b/>
          <w:bCs/>
          <w:lang w:eastAsia="pl-PL"/>
        </w:rPr>
      </w:pPr>
      <w:r w:rsidRPr="00F944BB">
        <w:rPr>
          <w:rFonts w:ascii="Times New Roman" w:eastAsia="Times New Roman" w:hAnsi="Times New Roman" w:cs="Times New Roman"/>
          <w:lang w:eastAsia="pl-PL"/>
        </w:rPr>
        <w:t>Identyfikator postępowania na platformie e-zamówienia:</w:t>
      </w:r>
      <w:r w:rsidR="007E129C" w:rsidRPr="00F944BB">
        <w:rPr>
          <w:rFonts w:ascii="Times New Roman" w:eastAsia="Times New Roman" w:hAnsi="Times New Roman" w:cs="Times New Roman"/>
          <w:lang w:eastAsia="pl-PL"/>
        </w:rPr>
        <w:t xml:space="preserve"> </w:t>
      </w:r>
      <w:r w:rsidR="007E129C" w:rsidRPr="00F944BB">
        <w:rPr>
          <w:rFonts w:ascii="Times New Roman" w:eastAsia="Times New Roman" w:hAnsi="Times New Roman" w:cs="Times New Roman"/>
          <w:b/>
          <w:bCs/>
          <w:lang w:eastAsia="pl-PL"/>
        </w:rPr>
        <w:t> </w:t>
      </w:r>
      <w:r w:rsidR="00CE6995" w:rsidRPr="00CE6995">
        <w:rPr>
          <w:rFonts w:ascii="Times New Roman" w:eastAsia="Times New Roman" w:hAnsi="Times New Roman" w:cs="Times New Roman"/>
          <w:b/>
          <w:bCs/>
          <w:lang w:eastAsia="pl-PL"/>
        </w:rPr>
        <w:t>ocds-148610-ab1e6f55-230d-11ef-87ba-8eb060fd7bb8</w:t>
      </w:r>
    </w:p>
    <w:p w14:paraId="31E6C25A" w14:textId="77777777" w:rsidR="00DF2264" w:rsidRPr="00F944BB" w:rsidRDefault="00DF2264" w:rsidP="00DF2264">
      <w:pPr>
        <w:pStyle w:val="Akapitzlist"/>
        <w:widowControl w:val="0"/>
        <w:spacing w:before="120" w:line="276" w:lineRule="auto"/>
        <w:jc w:val="both"/>
        <w:rPr>
          <w:rFonts w:ascii="Times New Roman" w:eastAsia="Times New Roman" w:hAnsi="Times New Roman" w:cs="Times New Roman"/>
          <w:b/>
          <w:bCs/>
          <w:lang w:eastAsia="pl-PL"/>
        </w:rPr>
      </w:pPr>
    </w:p>
    <w:p w14:paraId="1A0A5C52" w14:textId="6FF13AF7" w:rsidR="00DF2264" w:rsidRPr="00F944BB" w:rsidRDefault="00DF2264" w:rsidP="00DF2264">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F944BB">
        <w:rPr>
          <w:rFonts w:ascii="Times New Roman" w:eastAsia="Times New Roman" w:hAnsi="Times New Roman" w:cs="Times New Roman"/>
          <w:lang w:eastAsia="pl-PL"/>
        </w:rPr>
        <w:t xml:space="preserve">Nr ogłoszenia w Dzienniku Urzędowym Unii Europejskiej: </w:t>
      </w:r>
      <w:r w:rsidRPr="00F944BB">
        <w:rPr>
          <w:rFonts w:ascii="Times New Roman" w:eastAsia="Times New Roman" w:hAnsi="Times New Roman" w:cs="Times New Roman"/>
          <w:b/>
          <w:bCs/>
          <w:lang w:eastAsia="pl-PL"/>
        </w:rPr>
        <w:t xml:space="preserve">   OJ S</w:t>
      </w:r>
      <w:r w:rsidR="006C1511">
        <w:rPr>
          <w:rFonts w:ascii="Times New Roman" w:eastAsia="Times New Roman" w:hAnsi="Times New Roman" w:cs="Times New Roman"/>
          <w:b/>
          <w:bCs/>
          <w:lang w:eastAsia="pl-PL"/>
        </w:rPr>
        <w:t xml:space="preserve"> 109/2024 06/06/</w:t>
      </w:r>
      <w:r w:rsidR="00B33738">
        <w:rPr>
          <w:rFonts w:ascii="Times New Roman" w:eastAsia="Times New Roman" w:hAnsi="Times New Roman" w:cs="Times New Roman"/>
          <w:b/>
          <w:bCs/>
          <w:lang w:eastAsia="pl-PL"/>
        </w:rPr>
        <w:t>2024</w:t>
      </w:r>
    </w:p>
    <w:p w14:paraId="3CD15D55" w14:textId="2A0DAEB9" w:rsidR="00A32182" w:rsidRPr="00F944BB"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F944BB">
        <w:rPr>
          <w:rFonts w:ascii="Times New Roman" w:eastAsia="Times New Roman" w:hAnsi="Times New Roman" w:cs="Times New Roman"/>
          <w:lang w:eastAsia="pl-PL"/>
        </w:rPr>
        <w:t>adres strony internetowej prowadzonego postępowan</w:t>
      </w:r>
      <w:r w:rsidR="00410CCD" w:rsidRPr="00F944BB">
        <w:rPr>
          <w:rFonts w:ascii="Times New Roman" w:eastAsia="Times New Roman" w:hAnsi="Times New Roman" w:cs="Times New Roman"/>
          <w:lang w:eastAsia="pl-PL"/>
        </w:rPr>
        <w:t xml:space="preserve">ia: </w:t>
      </w:r>
      <w:r w:rsidR="00CE6995" w:rsidRPr="00CE6995">
        <w:rPr>
          <w:rFonts w:ascii="Times New Roman" w:eastAsia="Times New Roman" w:hAnsi="Times New Roman" w:cs="Times New Roman"/>
          <w:b/>
          <w:bCs/>
          <w:lang w:eastAsia="pl-PL"/>
        </w:rPr>
        <w:t>https://ezamowienia.gov.pl/mp-client/tenders/ocds-148610-ab1e6f55-230d-11ef-87ba-8eb060fd7bb8</w:t>
      </w:r>
    </w:p>
    <w:p w14:paraId="08F9A92B" w14:textId="235546AC" w:rsidR="00803C28" w:rsidRPr="00F944BB" w:rsidRDefault="00803C28" w:rsidP="001752C4">
      <w:pPr>
        <w:widowControl w:val="0"/>
        <w:spacing w:before="120" w:after="0" w:line="276" w:lineRule="auto"/>
        <w:ind w:left="567"/>
        <w:jc w:val="both"/>
        <w:rPr>
          <w:rFonts w:ascii="Times New Roman" w:eastAsia="Calibri" w:hAnsi="Times New Roman" w:cs="Times New Roman"/>
          <w:lang w:eastAsia="pl-PL"/>
        </w:rPr>
      </w:pPr>
      <w:r w:rsidRPr="00F944BB">
        <w:rPr>
          <w:rFonts w:ascii="Times New Roman" w:eastAsia="Calibri" w:hAnsi="Times New Roman" w:cs="Times New Roman"/>
          <w:lang w:eastAsia="pl-PL"/>
        </w:rPr>
        <w:t>Dokumenty związane z postępowaniem będą publikowane</w:t>
      </w:r>
      <w:r w:rsidR="00E2274F" w:rsidRPr="00F944BB">
        <w:rPr>
          <w:rFonts w:ascii="Times New Roman" w:eastAsia="Calibri" w:hAnsi="Times New Roman" w:cs="Times New Roman"/>
          <w:lang w:eastAsia="pl-PL"/>
        </w:rPr>
        <w:t xml:space="preserve"> na</w:t>
      </w:r>
      <w:r w:rsidRPr="00F944BB">
        <w:rPr>
          <w:rFonts w:ascii="Times New Roman" w:eastAsia="Calibri" w:hAnsi="Times New Roman" w:cs="Times New Roman"/>
          <w:lang w:eastAsia="pl-PL"/>
        </w:rPr>
        <w:t xml:space="preserve"> stronie internetowej postępowania </w:t>
      </w:r>
      <w:r w:rsidR="00E2274F" w:rsidRPr="00F944BB">
        <w:rPr>
          <w:rFonts w:ascii="Times New Roman" w:eastAsia="Calibri" w:hAnsi="Times New Roman" w:cs="Times New Roman"/>
          <w:lang w:eastAsia="pl-PL"/>
        </w:rPr>
        <w:t>wskazanej powyżej oraz na</w:t>
      </w:r>
      <w:r w:rsidRPr="00F944BB">
        <w:rPr>
          <w:rFonts w:ascii="Times New Roman" w:eastAsia="Calibri" w:hAnsi="Times New Roman" w:cs="Times New Roman"/>
          <w:lang w:eastAsia="pl-PL"/>
        </w:rPr>
        <w:t xml:space="preserve"> stron</w:t>
      </w:r>
      <w:r w:rsidR="00E2274F" w:rsidRPr="00F944BB">
        <w:rPr>
          <w:rFonts w:ascii="Times New Roman" w:eastAsia="Calibri" w:hAnsi="Times New Roman" w:cs="Times New Roman"/>
          <w:lang w:eastAsia="pl-PL"/>
        </w:rPr>
        <w:t>ie</w:t>
      </w:r>
      <w:r w:rsidR="00EB1E8F" w:rsidRPr="00F944BB">
        <w:rPr>
          <w:rFonts w:ascii="Times New Roman" w:eastAsia="Calibri" w:hAnsi="Times New Roman" w:cs="Times New Roman"/>
          <w:lang w:eastAsia="pl-PL"/>
        </w:rPr>
        <w:t xml:space="preserve"> </w:t>
      </w:r>
      <w:r w:rsidR="00EB1E8F" w:rsidRPr="00F944BB">
        <w:rPr>
          <w:rFonts w:ascii="Times New Roman" w:eastAsia="Calibri" w:hAnsi="Times New Roman" w:cs="Times New Roman"/>
          <w:b/>
          <w:lang w:eastAsia="pl-PL"/>
        </w:rPr>
        <w:t>https://bip.jasieniec.pl/</w:t>
      </w:r>
      <w:r w:rsidR="00EB1E8F" w:rsidRPr="00F944BB">
        <w:rPr>
          <w:rFonts w:ascii="Times New Roman" w:eastAsia="Calibri" w:hAnsi="Times New Roman" w:cs="Times New Roman"/>
          <w:lang w:eastAsia="pl-PL"/>
        </w:rPr>
        <w:t xml:space="preserve"> </w:t>
      </w:r>
      <w:r w:rsidR="000C64E4" w:rsidRPr="00F944BB">
        <w:rPr>
          <w:rFonts w:ascii="Times New Roman" w:eastAsia="Calibri" w:hAnsi="Times New Roman" w:cs="Times New Roman"/>
          <w:lang w:eastAsia="pl-PL"/>
        </w:rPr>
        <w:t>-</w:t>
      </w:r>
      <w:r w:rsidRPr="00F944BB">
        <w:rPr>
          <w:rFonts w:ascii="Times New Roman" w:eastAsia="Calibri" w:hAnsi="Times New Roman" w:cs="Times New Roman"/>
          <w:lang w:eastAsia="pl-PL"/>
        </w:rPr>
        <w:t xml:space="preserve"> zakładk</w:t>
      </w:r>
      <w:r w:rsidR="000C64E4" w:rsidRPr="00F944BB">
        <w:rPr>
          <w:rFonts w:ascii="Times New Roman" w:eastAsia="Calibri" w:hAnsi="Times New Roman" w:cs="Times New Roman"/>
          <w:lang w:eastAsia="pl-PL"/>
        </w:rPr>
        <w:t>a</w:t>
      </w:r>
      <w:r w:rsidRPr="00F944BB">
        <w:rPr>
          <w:rFonts w:ascii="Times New Roman" w:eastAsia="Calibri" w:hAnsi="Times New Roman" w:cs="Times New Roman"/>
          <w:lang w:eastAsia="pl-PL"/>
        </w:rPr>
        <w:t xml:space="preserve"> zamówienia publiczne 202</w:t>
      </w:r>
      <w:r w:rsidR="00DF2264" w:rsidRPr="00F944BB">
        <w:rPr>
          <w:rFonts w:ascii="Times New Roman" w:eastAsia="Calibri" w:hAnsi="Times New Roman" w:cs="Times New Roman"/>
          <w:lang w:eastAsia="pl-PL"/>
        </w:rPr>
        <w:t>4</w:t>
      </w:r>
      <w:r w:rsidR="00EB1E8F" w:rsidRPr="00F944BB">
        <w:rPr>
          <w:rFonts w:ascii="Times New Roman" w:eastAsia="Calibri" w:hAnsi="Times New Roman" w:cs="Times New Roman"/>
          <w:lang w:eastAsia="pl-PL"/>
        </w:rPr>
        <w:t>.</w:t>
      </w:r>
    </w:p>
    <w:p w14:paraId="253D303A" w14:textId="77777777" w:rsidR="00CE6995" w:rsidRPr="00F944BB" w:rsidRDefault="00CE6995"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F944BB" w:rsidRDefault="00126947" w:rsidP="001752C4">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OCHRONA DANYCH OSOBOWYCH</w:t>
      </w:r>
    </w:p>
    <w:p w14:paraId="3ECB33AF" w14:textId="15CD6B0E" w:rsidR="008E714C" w:rsidRPr="00F944BB" w:rsidRDefault="008E714C" w:rsidP="001752C4">
      <w:pPr>
        <w:spacing w:line="276" w:lineRule="auto"/>
        <w:jc w:val="both"/>
        <w:rPr>
          <w:rFonts w:ascii="Times New Roman" w:hAnsi="Times New Roman" w:cs="Times New Roman"/>
        </w:rPr>
      </w:pPr>
      <w:r w:rsidRPr="00F944BB">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F06252" w:rsidRPr="00F944BB">
        <w:rPr>
          <w:rFonts w:ascii="Times New Roman" w:hAnsi="Times New Roman" w:cs="Times New Roman"/>
        </w:rPr>
        <w:t xml:space="preserve"> </w:t>
      </w:r>
      <w:r w:rsidRPr="00F944BB">
        <w:rPr>
          <w:rFonts w:ascii="Times New Roman" w:hAnsi="Times New Roman" w:cs="Times New Roman"/>
        </w:rPr>
        <w:t>U</w:t>
      </w:r>
      <w:r w:rsidR="00F06252" w:rsidRPr="00F944BB">
        <w:rPr>
          <w:rFonts w:ascii="Times New Roman" w:hAnsi="Times New Roman" w:cs="Times New Roman"/>
        </w:rPr>
        <w:t xml:space="preserve"> </w:t>
      </w:r>
      <w:r w:rsidRPr="00F944BB">
        <w:rPr>
          <w:rFonts w:ascii="Times New Roman" w:hAnsi="Times New Roman" w:cs="Times New Roman"/>
        </w:rPr>
        <w:t>.UE.L. z 2016r. Nr 119, s.1 ze zm.) - dalej: „RODO” informuję, że:</w:t>
      </w:r>
    </w:p>
    <w:p w14:paraId="148A86A3" w14:textId="77777777" w:rsidR="008E714C" w:rsidRPr="00F944BB" w:rsidRDefault="008E714C">
      <w:pPr>
        <w:pStyle w:val="Akapitzlist"/>
        <w:numPr>
          <w:ilvl w:val="1"/>
          <w:numId w:val="29"/>
        </w:numPr>
        <w:spacing w:after="0" w:line="276" w:lineRule="auto"/>
        <w:ind w:left="567"/>
        <w:jc w:val="both"/>
        <w:rPr>
          <w:rFonts w:ascii="Times New Roman" w:hAnsi="Times New Roman" w:cs="Times New Roman"/>
        </w:rPr>
      </w:pPr>
      <w:r w:rsidRPr="00F944BB">
        <w:rPr>
          <w:rFonts w:ascii="Times New Roman" w:hAnsi="Times New Roman" w:cs="Times New Roman"/>
        </w:rPr>
        <w:t>Administratorem Państwa danych jest Gmina Jasieniec z siedzibą w Jasieńcu, ul. Warecka 42,</w:t>
      </w:r>
      <w:r w:rsidRPr="00F944BB">
        <w:rPr>
          <w:rFonts w:ascii="Times New Roman" w:eastAsia="Arial Unicode MS" w:hAnsi="Times New Roman" w:cs="Times New Roman"/>
        </w:rPr>
        <w:t xml:space="preserve"> </w:t>
      </w:r>
      <w:r w:rsidRPr="00F944BB">
        <w:rPr>
          <w:rFonts w:ascii="Times New Roman" w:hAnsi="Times New Roman" w:cs="Times New Roman"/>
        </w:rPr>
        <w:t>w imieniu której działa Wójt Gminy Jasieniec.</w:t>
      </w:r>
    </w:p>
    <w:p w14:paraId="215BC853" w14:textId="77777777" w:rsidR="008E714C" w:rsidRPr="00F944BB" w:rsidRDefault="008E714C">
      <w:pPr>
        <w:pStyle w:val="Akapitzlist"/>
        <w:numPr>
          <w:ilvl w:val="1"/>
          <w:numId w:val="29"/>
        </w:numPr>
        <w:spacing w:after="0" w:line="276" w:lineRule="auto"/>
        <w:ind w:left="567"/>
        <w:jc w:val="both"/>
        <w:rPr>
          <w:rFonts w:ascii="Times New Roman" w:hAnsi="Times New Roman" w:cs="Times New Roman"/>
        </w:rPr>
      </w:pPr>
      <w:r w:rsidRPr="00F944BB">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F944BB" w:rsidRDefault="008E714C">
      <w:pPr>
        <w:pStyle w:val="Akapitzlist"/>
        <w:numPr>
          <w:ilvl w:val="1"/>
          <w:numId w:val="29"/>
        </w:numPr>
        <w:spacing w:after="0" w:line="276" w:lineRule="auto"/>
        <w:ind w:left="567" w:hanging="357"/>
        <w:jc w:val="both"/>
        <w:rPr>
          <w:rFonts w:ascii="Times New Roman" w:hAnsi="Times New Roman" w:cs="Times New Roman"/>
        </w:rPr>
      </w:pPr>
      <w:r w:rsidRPr="00F944BB">
        <w:rPr>
          <w:rFonts w:ascii="Times New Roman" w:hAnsi="Times New Roman" w:cs="Times New Roman"/>
        </w:rPr>
        <w:t>Państwa dane osobowe będą przetwarzane w celu przeprowadzenia p</w:t>
      </w:r>
      <w:r w:rsidR="007705E4" w:rsidRPr="00F944BB">
        <w:rPr>
          <w:rFonts w:ascii="Times New Roman" w:hAnsi="Times New Roman" w:cs="Times New Roman"/>
        </w:rPr>
        <w:t>ostępowania w sprawie udzielenia zamówienia publicznego</w:t>
      </w:r>
      <w:r w:rsidRPr="00F944BB">
        <w:rPr>
          <w:rFonts w:ascii="Times New Roman" w:hAnsi="Times New Roman" w:cs="Times New Roman"/>
        </w:rPr>
        <w:t xml:space="preserve">, gdyż jest to niezbędne do wypełnienia obowiązku prawnego ciążącego na Administratorze (art. 6 ust. 1 lit. c RODO) w zw. z Ustawą z dnia 29 stycznia 2004 r. </w:t>
      </w:r>
      <w:r w:rsidRPr="00F944BB">
        <w:rPr>
          <w:rFonts w:ascii="Times New Roman" w:hAnsi="Times New Roman" w:cs="Times New Roman"/>
          <w:bCs/>
        </w:rPr>
        <w:t>Prawo zamówień publicznych.</w:t>
      </w:r>
    </w:p>
    <w:p w14:paraId="5C305A24" w14:textId="77777777" w:rsidR="008E714C" w:rsidRPr="00F944BB"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F944BB">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F944BB"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F944BB">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F944BB">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F944BB"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F944BB">
        <w:rPr>
          <w:rFonts w:ascii="Times New Roman" w:hAnsi="Times New Roman" w:cs="Times New Roman"/>
        </w:rPr>
        <w:t>Państwa dane nie będą przetwarzane w sposób zautomatyzowany, w tym nie będą podlegać profilowaniu.</w:t>
      </w:r>
    </w:p>
    <w:p w14:paraId="0E7E13D3" w14:textId="7FA31D67" w:rsidR="008E714C" w:rsidRPr="00F944BB"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F944BB">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F944BB"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F944BB">
        <w:rPr>
          <w:rFonts w:ascii="Times New Roman" w:hAnsi="Times New Roman" w:cs="Times New Roman"/>
        </w:rPr>
        <w:t xml:space="preserve"> W związku z przetwarzaniem Państwa danych osobowych, przysługują Państwu następujące prawa:</w:t>
      </w:r>
    </w:p>
    <w:p w14:paraId="308C5676"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a)</w:t>
      </w:r>
      <w:r w:rsidRPr="00F944BB">
        <w:rPr>
          <w:rFonts w:ascii="Times New Roman" w:hAnsi="Times New Roman" w:cs="Times New Roman"/>
        </w:rPr>
        <w:tab/>
        <w:t>prawo dostępu do swoich danych oraz otrzymania ich kopii;</w:t>
      </w:r>
    </w:p>
    <w:p w14:paraId="12DDCCEE"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b)</w:t>
      </w:r>
      <w:r w:rsidRPr="00F944BB">
        <w:rPr>
          <w:rFonts w:ascii="Times New Roman" w:hAnsi="Times New Roman" w:cs="Times New Roman"/>
        </w:rPr>
        <w:tab/>
        <w:t>prawo do sprostowania (poprawiania) swoich danych osobowych;</w:t>
      </w:r>
    </w:p>
    <w:p w14:paraId="620B74B1"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c)</w:t>
      </w:r>
      <w:r w:rsidRPr="00F944BB">
        <w:rPr>
          <w:rFonts w:ascii="Times New Roman" w:hAnsi="Times New Roman" w:cs="Times New Roman"/>
        </w:rPr>
        <w:tab/>
        <w:t>prawo do ograniczenia przetwarzania danych osobowych;</w:t>
      </w:r>
    </w:p>
    <w:p w14:paraId="6C8886E9"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d)</w:t>
      </w:r>
      <w:r w:rsidRPr="00F944BB">
        <w:rPr>
          <w:rFonts w:ascii="Times New Roman" w:hAnsi="Times New Roman" w:cs="Times New Roman"/>
        </w:rPr>
        <w:tab/>
        <w:t xml:space="preserve">w przypadku gdy przetwarzanie odbywa się na podstawie wyrażonej zgody </w:t>
      </w:r>
    </w:p>
    <w:p w14:paraId="4CAC85F7"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e)</w:t>
      </w:r>
      <w:r w:rsidRPr="00F944BB">
        <w:rPr>
          <w:rFonts w:ascii="Times New Roman" w:hAnsi="Times New Roman" w:cs="Times New Roman"/>
        </w:rPr>
        <w:tab/>
        <w:t xml:space="preserve">prawo wniesienia skargi do Prezesa Urzędu Ochrony Danych Osobowych </w:t>
      </w:r>
    </w:p>
    <w:p w14:paraId="2FCA67AD" w14:textId="77777777" w:rsidR="008E714C" w:rsidRPr="00F944BB" w:rsidRDefault="008E714C" w:rsidP="001752C4">
      <w:pPr>
        <w:pStyle w:val="Akapitzlist"/>
        <w:spacing w:after="0" w:line="276" w:lineRule="auto"/>
        <w:jc w:val="both"/>
        <w:rPr>
          <w:rFonts w:ascii="Times New Roman" w:hAnsi="Times New Roman" w:cs="Times New Roman"/>
        </w:rPr>
      </w:pPr>
      <w:r w:rsidRPr="00F944BB">
        <w:rPr>
          <w:rFonts w:ascii="Times New Roman" w:hAnsi="Times New Roman" w:cs="Times New Roman"/>
        </w:rPr>
        <w:t>(ul. Stawki 2, 00-193 Warszawa), w sytuacji, gdy uzna Pani/Pan, że przetwarzanie</w:t>
      </w:r>
    </w:p>
    <w:p w14:paraId="19C6EBA8" w14:textId="38168D0F" w:rsidR="001C744D" w:rsidRPr="00F944BB" w:rsidRDefault="008E714C" w:rsidP="001C744D">
      <w:pPr>
        <w:pStyle w:val="Akapitzlist"/>
        <w:spacing w:after="0" w:line="276" w:lineRule="auto"/>
        <w:jc w:val="both"/>
        <w:rPr>
          <w:rFonts w:ascii="Times New Roman" w:hAnsi="Times New Roman" w:cs="Times New Roman"/>
        </w:rPr>
      </w:pPr>
      <w:r w:rsidRPr="00F944BB">
        <w:rPr>
          <w:rFonts w:ascii="Times New Roman" w:hAnsi="Times New Roman" w:cs="Times New Roman"/>
        </w:rPr>
        <w:t>danych osobowych narusza przepisy ogólnego rozporządzenia o ochronie danych osobowych (RODO)</w:t>
      </w:r>
      <w:r w:rsidR="00A05502" w:rsidRPr="00F944BB">
        <w:rPr>
          <w:rFonts w:ascii="Times New Roman" w:hAnsi="Times New Roman" w:cs="Times New Roman"/>
        </w:rPr>
        <w:t>.</w:t>
      </w:r>
    </w:p>
    <w:p w14:paraId="0754B614" w14:textId="30AE69E8" w:rsidR="008E714C" w:rsidRPr="00F944BB" w:rsidRDefault="008E714C" w:rsidP="001C744D">
      <w:pPr>
        <w:spacing w:after="0" w:line="276" w:lineRule="auto"/>
        <w:ind w:left="705" w:hanging="705"/>
        <w:jc w:val="both"/>
        <w:rPr>
          <w:rFonts w:ascii="Times New Roman" w:hAnsi="Times New Roman" w:cs="Times New Roman"/>
        </w:rPr>
      </w:pPr>
      <w:r w:rsidRPr="00F944BB">
        <w:rPr>
          <w:rFonts w:ascii="Times New Roman" w:hAnsi="Times New Roman" w:cs="Times New Roman"/>
        </w:rPr>
        <w:t xml:space="preserve">9) </w:t>
      </w:r>
      <w:r w:rsidR="001C744D" w:rsidRPr="00F944BB">
        <w:rPr>
          <w:rFonts w:ascii="Times New Roman" w:hAnsi="Times New Roman" w:cs="Times New Roman"/>
        </w:rPr>
        <w:tab/>
      </w:r>
      <w:r w:rsidRPr="00F944BB">
        <w:rPr>
          <w:rFonts w:ascii="Times New Roman" w:hAnsi="Times New Roman" w:cs="Times New Roman"/>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C177D8E" w:rsidR="008E714C" w:rsidRPr="00F944BB" w:rsidRDefault="008E714C" w:rsidP="001C744D">
      <w:pPr>
        <w:spacing w:after="0" w:line="276" w:lineRule="auto"/>
        <w:ind w:left="360" w:hanging="360"/>
        <w:jc w:val="both"/>
        <w:rPr>
          <w:rFonts w:ascii="Times New Roman" w:hAnsi="Times New Roman" w:cs="Times New Roman"/>
        </w:rPr>
      </w:pPr>
      <w:r w:rsidRPr="00F944BB">
        <w:rPr>
          <w:rFonts w:ascii="Times New Roman" w:hAnsi="Times New Roman" w:cs="Times New Roman"/>
        </w:rPr>
        <w:t>10)</w:t>
      </w:r>
      <w:r w:rsidR="001C744D" w:rsidRPr="00F944BB">
        <w:rPr>
          <w:rFonts w:ascii="Times New Roman" w:hAnsi="Times New Roman" w:cs="Times New Roman"/>
        </w:rPr>
        <w:tab/>
      </w:r>
      <w:r w:rsidRPr="00F944BB">
        <w:rPr>
          <w:rFonts w:ascii="Times New Roman" w:hAnsi="Times New Roman" w:cs="Times New Roman"/>
        </w:rPr>
        <w:t xml:space="preserve"> </w:t>
      </w:r>
      <w:r w:rsidR="001C744D" w:rsidRPr="00F944BB">
        <w:rPr>
          <w:rFonts w:ascii="Times New Roman" w:hAnsi="Times New Roman" w:cs="Times New Roman"/>
        </w:rPr>
        <w:tab/>
      </w:r>
      <w:r w:rsidRPr="00F944BB">
        <w:rPr>
          <w:rFonts w:ascii="Times New Roman" w:hAnsi="Times New Roman" w:cs="Times New Roman"/>
        </w:rPr>
        <w:t>Państwa dane mogą zostać przekazane podmiotom zewnętrznym na podstawie umowy powierzenia przetwarzania danych osobowych, a także podmiotom lub organom uprawnionym na podstawie przepisów prawa.</w:t>
      </w:r>
    </w:p>
    <w:p w14:paraId="30CA2D26" w14:textId="77777777" w:rsidR="00E210AE" w:rsidRPr="00F944BB" w:rsidRDefault="00E210AE" w:rsidP="001C744D">
      <w:pPr>
        <w:spacing w:after="0" w:line="276" w:lineRule="auto"/>
        <w:ind w:left="360" w:hanging="360"/>
        <w:jc w:val="both"/>
        <w:rPr>
          <w:rFonts w:ascii="Times New Roman" w:hAnsi="Times New Roman" w:cs="Times New Roman"/>
        </w:rPr>
      </w:pPr>
    </w:p>
    <w:p w14:paraId="1136E2E6" w14:textId="7501098B" w:rsidR="00AF75BB" w:rsidRPr="00F944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F944BB">
        <w:rPr>
          <w:rFonts w:ascii="Times New Roman" w:hAnsi="Times New Roman" w:cs="Times New Roman"/>
          <w:b/>
          <w:bCs/>
          <w:u w:val="single"/>
        </w:rPr>
        <w:t>TRYB UDZIELENIA ZAMÓWIENIA</w:t>
      </w:r>
    </w:p>
    <w:p w14:paraId="182D9B6F" w14:textId="77777777" w:rsidR="007B1506" w:rsidRPr="00F944BB" w:rsidRDefault="007B1506" w:rsidP="007B1506">
      <w:pPr>
        <w:pStyle w:val="Akapitzlist"/>
        <w:spacing w:after="0" w:line="276" w:lineRule="auto"/>
        <w:contextualSpacing w:val="0"/>
        <w:jc w:val="both"/>
        <w:rPr>
          <w:rFonts w:ascii="Times New Roman" w:hAnsi="Times New Roman" w:cs="Times New Roman"/>
          <w:b/>
          <w:bCs/>
          <w:u w:val="single"/>
        </w:rPr>
      </w:pPr>
    </w:p>
    <w:p w14:paraId="2E66171C" w14:textId="0B28851F"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Niniejsze postępowanie prowadzone jest w trybie przetargu nieograniczonego na podstawie art. 132 ustawy Pzp na </w:t>
      </w:r>
      <w:r w:rsidR="00ED4BD7" w:rsidRPr="00F944BB">
        <w:rPr>
          <w:rFonts w:ascii="Times New Roman" w:hAnsi="Times New Roman" w:cs="Times New Roman"/>
        </w:rPr>
        <w:t>usługi</w:t>
      </w:r>
      <w:r w:rsidRPr="00F944BB">
        <w:rPr>
          <w:rFonts w:ascii="Times New Roman" w:hAnsi="Times New Roman" w:cs="Times New Roman"/>
        </w:rPr>
        <w:t xml:space="preserve"> o wartości zamówienia przekraczającej progi unijne, o jakich stanowi art. 3 Pzp oraz niniejszej Specyfikacji Warunków Zamówienia, zwaną dalej "SWZ". </w:t>
      </w:r>
    </w:p>
    <w:p w14:paraId="1D91467F"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Szacunkowa wartość zamówienia przekracza kwotę określoną w obwieszczeniu Prezesa Urzędu Zamówień Publicznych wydanym na podstawie art. 3 ust. 2 ustawy Pzp. </w:t>
      </w:r>
    </w:p>
    <w:p w14:paraId="694A27E3"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w:t>
      </w:r>
      <w:r w:rsidRPr="00F944BB">
        <w:rPr>
          <w:rFonts w:ascii="Times New Roman" w:hAnsi="Times New Roman" w:cs="Times New Roman"/>
          <w:b/>
          <w:bCs/>
        </w:rPr>
        <w:t>nie przewiduje przeprowadzenia aukcji elektronicznej</w:t>
      </w:r>
      <w:r w:rsidRPr="00F944BB">
        <w:rPr>
          <w:rFonts w:ascii="Times New Roman" w:hAnsi="Times New Roman" w:cs="Times New Roman"/>
        </w:rPr>
        <w:t xml:space="preserve">, o której mowa w art. 308 ust. 1 ustawy Pzp. </w:t>
      </w:r>
    </w:p>
    <w:p w14:paraId="5CE920AE"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w:t>
      </w:r>
      <w:r w:rsidRPr="00F944BB">
        <w:rPr>
          <w:rFonts w:ascii="Times New Roman" w:hAnsi="Times New Roman" w:cs="Times New Roman"/>
          <w:b/>
          <w:bCs/>
        </w:rPr>
        <w:t>nie dopuszcza możliwości złożenia oferty wariantowej</w:t>
      </w:r>
      <w:r w:rsidRPr="00F944BB">
        <w:rPr>
          <w:rFonts w:ascii="Times New Roman" w:hAnsi="Times New Roman" w:cs="Times New Roman"/>
        </w:rPr>
        <w:t xml:space="preserve">, o której mowa w art. 92 ustawy Pzp, tzn. oferty przewidującej odmienny sposób wykonania zamówienia niż określony w niniejszej SWZ. </w:t>
      </w:r>
    </w:p>
    <w:p w14:paraId="76979EA8"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wymaga złożenia ofert w postaci katalogów elektronicznych. </w:t>
      </w:r>
    </w:p>
    <w:p w14:paraId="31AE7F01"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przewiduje zawarcia umowy ramowej, o której mowa wart. 311–315 ustawy Pzp </w:t>
      </w:r>
    </w:p>
    <w:p w14:paraId="0E4B1977"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zastrzega możliwości ubiegania się o udzielenie zamówienia wyłącznie przez wykonawców, o których mowa w art. 94 Pzp. </w:t>
      </w:r>
    </w:p>
    <w:p w14:paraId="721CA45F"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przewiduje rozliczenia w walutach obcych. </w:t>
      </w:r>
    </w:p>
    <w:p w14:paraId="4FDACEEA"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przewiduje zwrotu kosztów udziału w postępowaniu.  </w:t>
      </w:r>
    </w:p>
    <w:p w14:paraId="1840D155"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przewiduje udzielenia zaliczek na poczet wykonania zamówienia. </w:t>
      </w:r>
    </w:p>
    <w:p w14:paraId="09AB7A0E"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Poza możliwością unieważnienia postępowania o udzielenie zamówienia na podstawie art. 255 ustawy Pzp, zamawiający przewiduje możliwość unieważnienia postępowania na podstawie art. 257 ustawy Pzp. </w:t>
      </w:r>
    </w:p>
    <w:p w14:paraId="12762C34"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nie przewiduje odstąpienia od wymagania użycia środków komunikacji elektronicznej. </w:t>
      </w:r>
    </w:p>
    <w:p w14:paraId="5A8A7472" w14:textId="77777777" w:rsidR="007B1506" w:rsidRPr="00F944BB" w:rsidRDefault="007B1506" w:rsidP="007B1506">
      <w:pPr>
        <w:numPr>
          <w:ilvl w:val="0"/>
          <w:numId w:val="60"/>
        </w:numPr>
        <w:spacing w:after="0" w:line="276" w:lineRule="auto"/>
        <w:jc w:val="both"/>
        <w:rPr>
          <w:rFonts w:ascii="Times New Roman" w:hAnsi="Times New Roman" w:cs="Times New Roman"/>
        </w:rPr>
      </w:pPr>
      <w:bookmarkStart w:id="2" w:name="_Hlk156290781"/>
      <w:r w:rsidRPr="00F944BB">
        <w:rPr>
          <w:rFonts w:ascii="Times New Roman" w:hAnsi="Times New Roman" w:cs="Times New Roman"/>
        </w:rPr>
        <w:t xml:space="preserve">Zamawiający nie przewiduje obowiązku odbycia wizji lokalnej oraz sprawdzenia przez Wykonawcę dokumentów niezbędnych do realizacji zamówienia dostępnych na miejscu u Zamawiającego. </w:t>
      </w:r>
    </w:p>
    <w:p w14:paraId="08FD7D78"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w:t>
      </w:r>
      <w:r w:rsidRPr="00F944BB">
        <w:rPr>
          <w:rFonts w:ascii="Times New Roman" w:hAnsi="Times New Roman" w:cs="Times New Roman"/>
          <w:b/>
          <w:bCs/>
        </w:rPr>
        <w:t>nie dopuszcza możliwości składania ofert częściowych</w:t>
      </w:r>
      <w:r w:rsidRPr="00F944BB">
        <w:rPr>
          <w:rFonts w:ascii="Times New Roman" w:hAnsi="Times New Roman" w:cs="Times New Roman"/>
        </w:rPr>
        <w:t xml:space="preserve">. </w:t>
      </w:r>
    </w:p>
    <w:p w14:paraId="7FC30748" w14:textId="77777777" w:rsidR="007B1506" w:rsidRPr="00F944BB" w:rsidRDefault="007B1506" w:rsidP="007B1506">
      <w:pPr>
        <w:spacing w:after="0" w:line="276" w:lineRule="auto"/>
        <w:ind w:left="283"/>
        <w:jc w:val="both"/>
        <w:rPr>
          <w:rFonts w:ascii="Times New Roman" w:hAnsi="Times New Roman" w:cs="Times New Roman"/>
        </w:rPr>
      </w:pPr>
      <w:r w:rsidRPr="00F944BB">
        <w:rPr>
          <w:rFonts w:ascii="Times New Roman" w:hAnsi="Times New Roman" w:cs="Times New Roman"/>
        </w:rPr>
        <w:t>Uzasadnienie: Zamówienie nie zostało podzielone na części, z uwagi na fakt, iż jego podział wiązał by się z nadmiernymi trudnościami technicznymi, organizacyjnymi, a także nadmiernymi kosztami wykonania zamówienia, a potrzeba skoordynowania działań różnych wykonawców mogłaby poważnie zagrozić właściwemu wykonaniu zamówienia.</w:t>
      </w:r>
    </w:p>
    <w:p w14:paraId="673C7580" w14:textId="5862BB6B" w:rsidR="003B6157" w:rsidRPr="00F944BB" w:rsidRDefault="003B6157" w:rsidP="003B6157">
      <w:pPr>
        <w:pStyle w:val="Akapitzlist"/>
        <w:numPr>
          <w:ilvl w:val="0"/>
          <w:numId w:val="60"/>
        </w:numPr>
        <w:rPr>
          <w:rFonts w:ascii="Times New Roman" w:hAnsi="Times New Roman" w:cs="Times New Roman"/>
        </w:rPr>
      </w:pPr>
      <w:r w:rsidRPr="00F944BB">
        <w:rPr>
          <w:rFonts w:ascii="Times New Roman" w:hAnsi="Times New Roman" w:cs="Times New Roman"/>
        </w:rPr>
        <w:t>Zamawiający nie określa dodatkowych wymagań związanych z zatrudnianiem osób, o których mowa w art. 96 ust. 2 pkt 2 oraz art. 95 ust. 1 ustawy Pzp.</w:t>
      </w:r>
    </w:p>
    <w:bookmarkEnd w:id="2"/>
    <w:p w14:paraId="0CA2240A" w14:textId="77777777" w:rsidR="007B1506" w:rsidRPr="00F944BB" w:rsidRDefault="007B1506" w:rsidP="007B1506">
      <w:pPr>
        <w:numPr>
          <w:ilvl w:val="0"/>
          <w:numId w:val="60"/>
        </w:numPr>
        <w:spacing w:after="0" w:line="276" w:lineRule="auto"/>
        <w:jc w:val="both"/>
        <w:rPr>
          <w:rFonts w:ascii="Times New Roman" w:hAnsi="Times New Roman" w:cs="Times New Roman"/>
        </w:rPr>
      </w:pPr>
      <w:r w:rsidRPr="00F944BB">
        <w:rPr>
          <w:rFonts w:ascii="Times New Roman" w:hAnsi="Times New Roman" w:cs="Times New Roman"/>
        </w:rPr>
        <w:t xml:space="preserve">Zamawiający przeprowadzi postępowanie w </w:t>
      </w:r>
      <w:r w:rsidRPr="00F944BB">
        <w:rPr>
          <w:rFonts w:ascii="Times New Roman" w:hAnsi="Times New Roman" w:cs="Times New Roman"/>
          <w:b/>
          <w:bCs/>
        </w:rPr>
        <w:t>„procedurze odwróconej”, o której mowa w art. 139 ust. 1 ustawy Pzp</w:t>
      </w:r>
      <w:r w:rsidRPr="00F944BB">
        <w:rPr>
          <w:rFonts w:ascii="Times New Roman" w:hAnsi="Times New Roman" w:cs="Times New Roman"/>
        </w:rPr>
        <w:t xml:space="preserve">, tj. w pierwszej kolejności dokona badania i oceny ofert, a następnie dokona kwalifikacji podmiotowej Wykonawcy, którego oferta została najwyżej oceniona, w zakresie braku podstaw wykluczenia oraz spełniania warunków udziału w postępowaniu.  W przypadku, o którym mowa w art. 139 ust. 1, wykonawca nie jest obowiązany do złożenia wraz z ofertą oświadczenia, o którym mowa w art. 125 ust. 1. Zamawiający będzie żądał tego oświadczenia wyłącznie od wykonawcy, którego oferta zostanie najwyżej oceniona. </w:t>
      </w:r>
    </w:p>
    <w:p w14:paraId="43D7FE33" w14:textId="77777777" w:rsidR="00AF75BB" w:rsidRPr="00F944BB" w:rsidRDefault="00AF75BB" w:rsidP="001752C4">
      <w:pPr>
        <w:spacing w:after="0" w:line="276" w:lineRule="auto"/>
        <w:jc w:val="both"/>
        <w:rPr>
          <w:rFonts w:ascii="Times New Roman" w:hAnsi="Times New Roman" w:cs="Times New Roman"/>
          <w:b/>
          <w:bCs/>
          <w:u w:val="single"/>
        </w:rPr>
      </w:pPr>
    </w:p>
    <w:p w14:paraId="3902304D" w14:textId="3C833625" w:rsidR="00AF75BB" w:rsidRPr="006F4A3B" w:rsidRDefault="00AF75BB" w:rsidP="001752C4">
      <w:pPr>
        <w:pStyle w:val="Akapitzlist"/>
        <w:numPr>
          <w:ilvl w:val="0"/>
          <w:numId w:val="1"/>
        </w:numPr>
        <w:spacing w:line="276" w:lineRule="auto"/>
        <w:rPr>
          <w:rFonts w:ascii="Times New Roman" w:hAnsi="Times New Roman" w:cs="Times New Roman"/>
          <w:b/>
          <w:bCs/>
          <w:u w:val="single"/>
        </w:rPr>
      </w:pPr>
      <w:r w:rsidRPr="006F4A3B">
        <w:rPr>
          <w:rFonts w:ascii="Times New Roman" w:hAnsi="Times New Roman" w:cs="Times New Roman"/>
          <w:b/>
          <w:bCs/>
          <w:u w:val="single"/>
        </w:rPr>
        <w:t>OPIS PRZEDMIOTU ZAMÓWIENIA</w:t>
      </w:r>
    </w:p>
    <w:p w14:paraId="3D227177" w14:textId="77777777" w:rsidR="00C55BC9" w:rsidRPr="00F944BB" w:rsidRDefault="00C55BC9" w:rsidP="00C55BC9">
      <w:pPr>
        <w:pStyle w:val="Akapitzlist"/>
        <w:spacing w:line="276" w:lineRule="auto"/>
        <w:rPr>
          <w:rFonts w:ascii="Times New Roman" w:hAnsi="Times New Roman" w:cs="Times New Roman"/>
          <w:b/>
          <w:bCs/>
          <w:highlight w:val="yellow"/>
          <w:u w:val="single"/>
        </w:rPr>
      </w:pPr>
    </w:p>
    <w:p w14:paraId="12C537C1" w14:textId="4AD97532" w:rsidR="00C55BC9" w:rsidRPr="00F944BB" w:rsidRDefault="00C55BC9" w:rsidP="00C55BC9">
      <w:pPr>
        <w:spacing w:after="246" w:line="250" w:lineRule="auto"/>
        <w:ind w:left="577"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b/>
          <w:color w:val="000000"/>
          <w:kern w:val="2"/>
          <w:lang w:eastAsia="pl-PL"/>
          <w14:ligatures w14:val="standardContextual"/>
        </w:rPr>
        <w:lastRenderedPageBreak/>
        <w:t xml:space="preserve">Przedmiotem zamówienia </w:t>
      </w:r>
      <w:r w:rsidR="003A753E">
        <w:rPr>
          <w:rFonts w:ascii="Times New Roman" w:eastAsia="Calibri" w:hAnsi="Times New Roman" w:cs="Times New Roman"/>
          <w:b/>
          <w:color w:val="000000"/>
          <w:kern w:val="2"/>
          <w:lang w:eastAsia="pl-PL"/>
          <w14:ligatures w14:val="standardContextual"/>
        </w:rPr>
        <w:t>jest</w:t>
      </w:r>
      <w:r w:rsidRPr="00F944BB">
        <w:rPr>
          <w:rFonts w:ascii="Times New Roman" w:eastAsia="Calibri" w:hAnsi="Times New Roman" w:cs="Times New Roman"/>
          <w:b/>
          <w:color w:val="000000"/>
          <w:kern w:val="2"/>
          <w:lang w:eastAsia="pl-PL"/>
          <w14:ligatures w14:val="standardContextual"/>
        </w:rPr>
        <w:t xml:space="preserve"> usług</w:t>
      </w:r>
      <w:r w:rsidR="003A753E">
        <w:rPr>
          <w:rFonts w:ascii="Times New Roman" w:eastAsia="Calibri" w:hAnsi="Times New Roman" w:cs="Times New Roman"/>
          <w:b/>
          <w:color w:val="000000"/>
          <w:kern w:val="2"/>
          <w:lang w:eastAsia="pl-PL"/>
          <w14:ligatures w14:val="standardContextual"/>
        </w:rPr>
        <w:t>a</w:t>
      </w:r>
      <w:r w:rsidRPr="00F944BB">
        <w:rPr>
          <w:rFonts w:ascii="Times New Roman" w:eastAsia="Calibri" w:hAnsi="Times New Roman" w:cs="Times New Roman"/>
          <w:b/>
          <w:color w:val="000000"/>
          <w:kern w:val="2"/>
          <w:lang w:eastAsia="pl-PL"/>
          <w14:ligatures w14:val="standardContextual"/>
        </w:rPr>
        <w:t xml:space="preserve"> udzielenia kredytu długoterminowego zgodnie z obowiązującymi przepisami prawa (ustawa z dnia 29 sierpnia 1997 roku Prawo bankowe  (t. j. Dz.U. z 202</w:t>
      </w:r>
      <w:r w:rsidR="00EB6CB7" w:rsidRPr="00F944BB">
        <w:rPr>
          <w:rFonts w:ascii="Times New Roman" w:eastAsia="Calibri" w:hAnsi="Times New Roman" w:cs="Times New Roman"/>
          <w:b/>
          <w:color w:val="000000"/>
          <w:kern w:val="2"/>
          <w:lang w:eastAsia="pl-PL"/>
          <w14:ligatures w14:val="standardContextual"/>
        </w:rPr>
        <w:t>3</w:t>
      </w:r>
      <w:r w:rsidRPr="00F944BB">
        <w:rPr>
          <w:rFonts w:ascii="Times New Roman" w:eastAsia="Calibri" w:hAnsi="Times New Roman" w:cs="Times New Roman"/>
          <w:b/>
          <w:color w:val="000000"/>
          <w:kern w:val="2"/>
          <w:lang w:eastAsia="pl-PL"/>
          <w14:ligatures w14:val="standardContextual"/>
        </w:rPr>
        <w:t xml:space="preserve"> r. poz. 24</w:t>
      </w:r>
      <w:r w:rsidR="00EB6CB7" w:rsidRPr="00F944BB">
        <w:rPr>
          <w:rFonts w:ascii="Times New Roman" w:eastAsia="Calibri" w:hAnsi="Times New Roman" w:cs="Times New Roman"/>
          <w:b/>
          <w:color w:val="000000"/>
          <w:kern w:val="2"/>
          <w:lang w:eastAsia="pl-PL"/>
          <w14:ligatures w14:val="standardContextual"/>
        </w:rPr>
        <w:t>88</w:t>
      </w:r>
      <w:r w:rsidRPr="00F944BB">
        <w:rPr>
          <w:rFonts w:ascii="Times New Roman" w:eastAsia="Calibri" w:hAnsi="Times New Roman" w:cs="Times New Roman"/>
          <w:b/>
          <w:color w:val="000000"/>
          <w:kern w:val="2"/>
          <w:lang w:eastAsia="pl-PL"/>
          <w14:ligatures w14:val="standardContextual"/>
        </w:rPr>
        <w:t xml:space="preserve"> z późn. zm.)</w:t>
      </w:r>
    </w:p>
    <w:p w14:paraId="7CF23940" w14:textId="1B32A7E2" w:rsidR="00763492" w:rsidRPr="00694DEB" w:rsidRDefault="00C27C17" w:rsidP="00694DEB">
      <w:pPr>
        <w:pStyle w:val="Akapitzlist"/>
        <w:numPr>
          <w:ilvl w:val="0"/>
          <w:numId w:val="51"/>
        </w:numPr>
        <w:spacing w:line="276" w:lineRule="auto"/>
        <w:jc w:val="both"/>
        <w:rPr>
          <w:rFonts w:ascii="Times New Roman" w:eastAsia="Times New Roman" w:hAnsi="Times New Roman" w:cs="Times New Roman"/>
          <w:lang w:eastAsia="pl-PL"/>
        </w:rPr>
      </w:pPr>
      <w:bookmarkStart w:id="3" w:name="_Hlk136861479"/>
      <w:r w:rsidRPr="00F944BB">
        <w:rPr>
          <w:rFonts w:ascii="Times New Roman" w:eastAsia="Times New Roman" w:hAnsi="Times New Roman" w:cs="Times New Roman"/>
          <w:lang w:eastAsia="pl-PL"/>
        </w:rPr>
        <w:t>Przedmiotem zamówienia jest zaciągnięcie w roku 202</w:t>
      </w:r>
      <w:r w:rsidR="00763492" w:rsidRPr="00F944BB">
        <w:rPr>
          <w:rFonts w:ascii="Times New Roman" w:eastAsia="Times New Roman" w:hAnsi="Times New Roman" w:cs="Times New Roman"/>
          <w:lang w:eastAsia="pl-PL"/>
        </w:rPr>
        <w:t>4</w:t>
      </w:r>
      <w:r w:rsidRPr="00F944BB">
        <w:rPr>
          <w:rFonts w:ascii="Times New Roman" w:eastAsia="Times New Roman" w:hAnsi="Times New Roman" w:cs="Times New Roman"/>
          <w:lang w:eastAsia="pl-PL"/>
        </w:rPr>
        <w:t xml:space="preserve"> kredytu</w:t>
      </w:r>
      <w:r w:rsidR="00D722A0" w:rsidRPr="00F944BB">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 xml:space="preserve">długoterminowego </w:t>
      </w:r>
      <w:r w:rsidR="00763492" w:rsidRPr="00F944BB">
        <w:rPr>
          <w:rFonts w:ascii="Times New Roman" w:eastAsia="Times New Roman" w:hAnsi="Times New Roman" w:cs="Times New Roman"/>
          <w:lang w:eastAsia="pl-PL"/>
        </w:rPr>
        <w:t xml:space="preserve">w wysokości </w:t>
      </w:r>
      <w:r w:rsidR="00694DEB">
        <w:rPr>
          <w:rFonts w:ascii="Times New Roman" w:eastAsia="Times New Roman" w:hAnsi="Times New Roman" w:cs="Times New Roman"/>
          <w:b/>
          <w:bCs/>
          <w:lang w:eastAsia="pl-PL"/>
        </w:rPr>
        <w:t>791.200,00</w:t>
      </w:r>
      <w:r w:rsidR="00763492" w:rsidRPr="00F944BB">
        <w:rPr>
          <w:rFonts w:ascii="Times New Roman" w:eastAsia="Times New Roman" w:hAnsi="Times New Roman" w:cs="Times New Roman"/>
          <w:b/>
          <w:bCs/>
          <w:lang w:eastAsia="pl-PL"/>
        </w:rPr>
        <w:t xml:space="preserve"> </w:t>
      </w:r>
      <w:r w:rsidRPr="00F944BB">
        <w:rPr>
          <w:rFonts w:ascii="Times New Roman" w:eastAsia="Times New Roman" w:hAnsi="Times New Roman" w:cs="Times New Roman"/>
          <w:b/>
          <w:bCs/>
          <w:lang w:eastAsia="pl-PL"/>
        </w:rPr>
        <w:t>zł</w:t>
      </w:r>
      <w:r w:rsidRPr="00F944BB">
        <w:rPr>
          <w:rFonts w:ascii="Times New Roman" w:eastAsia="Times New Roman" w:hAnsi="Times New Roman" w:cs="Times New Roman"/>
          <w:lang w:eastAsia="pl-PL"/>
        </w:rPr>
        <w:t>, z przeznaczeniem</w:t>
      </w:r>
      <w:r w:rsidR="00694DEB">
        <w:rPr>
          <w:rFonts w:ascii="Times New Roman" w:eastAsia="Times New Roman" w:hAnsi="Times New Roman" w:cs="Times New Roman"/>
          <w:lang w:eastAsia="pl-PL"/>
        </w:rPr>
        <w:t xml:space="preserve"> </w:t>
      </w:r>
      <w:r w:rsidR="00763492" w:rsidRPr="00694DEB">
        <w:rPr>
          <w:rFonts w:ascii="Times New Roman" w:eastAsia="Times New Roman" w:hAnsi="Times New Roman" w:cs="Times New Roman"/>
          <w:lang w:eastAsia="pl-PL"/>
        </w:rPr>
        <w:t>na sfinansowanie planowanego deficytu budżetu</w:t>
      </w:r>
      <w:r w:rsidR="00694DEB">
        <w:rPr>
          <w:rFonts w:ascii="Times New Roman" w:eastAsia="Times New Roman" w:hAnsi="Times New Roman" w:cs="Times New Roman"/>
          <w:lang w:eastAsia="pl-PL"/>
        </w:rPr>
        <w:t>.</w:t>
      </w:r>
    </w:p>
    <w:p w14:paraId="2811A291" w14:textId="0F855DFF" w:rsidR="00763492" w:rsidRPr="00F944BB" w:rsidRDefault="00763492"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Spłata kredytu nastąpi z dochodów własnych gminy, w tym z tytułu podatków lokalnych i z udziałów we wpływach z podatku dochodowego od osób prawnych i od osób fizycznych.</w:t>
      </w:r>
    </w:p>
    <w:p w14:paraId="13521538" w14:textId="7467CACE" w:rsidR="00763492" w:rsidRPr="00F944BB" w:rsidRDefault="00763492" w:rsidP="00767379">
      <w:pPr>
        <w:pStyle w:val="Akapitzlist"/>
        <w:numPr>
          <w:ilvl w:val="0"/>
          <w:numId w:val="51"/>
        </w:numPr>
        <w:spacing w:line="276" w:lineRule="auto"/>
        <w:jc w:val="both"/>
        <w:rPr>
          <w:rFonts w:ascii="Times New Roman" w:eastAsia="Times New Roman" w:hAnsi="Times New Roman" w:cs="Times New Roman"/>
          <w:lang w:eastAsia="pl-PL"/>
        </w:rPr>
      </w:pPr>
      <w:r w:rsidRPr="00694DEB">
        <w:rPr>
          <w:rFonts w:ascii="Times New Roman" w:eastAsia="Times New Roman" w:hAnsi="Times New Roman" w:cs="Times New Roman"/>
          <w:b/>
          <w:bCs/>
          <w:lang w:eastAsia="pl-PL"/>
        </w:rPr>
        <w:t xml:space="preserve">Kredyt zaciąga się na okres </w:t>
      </w:r>
      <w:r w:rsidR="00694DEB" w:rsidRPr="00694DEB">
        <w:rPr>
          <w:rFonts w:ascii="Times New Roman" w:eastAsia="Times New Roman" w:hAnsi="Times New Roman" w:cs="Times New Roman"/>
          <w:b/>
          <w:bCs/>
          <w:lang w:eastAsia="pl-PL"/>
        </w:rPr>
        <w:t>5</w:t>
      </w:r>
      <w:r w:rsidRPr="00694DEB">
        <w:rPr>
          <w:rFonts w:ascii="Times New Roman" w:eastAsia="Times New Roman" w:hAnsi="Times New Roman" w:cs="Times New Roman"/>
          <w:b/>
          <w:bCs/>
          <w:lang w:eastAsia="pl-PL"/>
        </w:rPr>
        <w:t xml:space="preserve"> lat, tj. 2024-20</w:t>
      </w:r>
      <w:r w:rsidR="00694DEB" w:rsidRPr="00694DEB">
        <w:rPr>
          <w:rFonts w:ascii="Times New Roman" w:eastAsia="Times New Roman" w:hAnsi="Times New Roman" w:cs="Times New Roman"/>
          <w:b/>
          <w:bCs/>
          <w:lang w:eastAsia="pl-PL"/>
        </w:rPr>
        <w:t>28</w:t>
      </w:r>
      <w:r w:rsidRPr="00F944BB">
        <w:rPr>
          <w:rFonts w:ascii="Times New Roman" w:eastAsia="Times New Roman" w:hAnsi="Times New Roman" w:cs="Times New Roman"/>
          <w:lang w:eastAsia="pl-PL"/>
        </w:rPr>
        <w:t>, z karencją w spłacie kapitału</w:t>
      </w:r>
      <w:r w:rsidR="0074542E">
        <w:rPr>
          <w:rFonts w:ascii="Times New Roman" w:eastAsia="Times New Roman" w:hAnsi="Times New Roman" w:cs="Times New Roman"/>
          <w:lang w:eastAsia="pl-PL"/>
        </w:rPr>
        <w:t xml:space="preserve"> i odsetek </w:t>
      </w:r>
      <w:r w:rsidRPr="00F944BB">
        <w:rPr>
          <w:rFonts w:ascii="Times New Roman" w:eastAsia="Times New Roman" w:hAnsi="Times New Roman" w:cs="Times New Roman"/>
          <w:lang w:eastAsia="pl-PL"/>
        </w:rPr>
        <w:t>do końca 2024 r.</w:t>
      </w:r>
    </w:p>
    <w:p w14:paraId="4972D34C" w14:textId="0A73B0CB"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nie przewiduje dodatkowych opłat i prowizji z tytułu udzielenia kredytu oraz innych opłat związanych z przedmiotem niniejszego postępowania. </w:t>
      </w:r>
    </w:p>
    <w:p w14:paraId="5520E858" w14:textId="77777777"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nie przewiduje dodatkowych opłat i prowizji z tytułu wydawania zaświadczeń, opinii oraz za ewentualne sporządzanie aneksów do umowy. </w:t>
      </w:r>
    </w:p>
    <w:p w14:paraId="6A7E5AB9" w14:textId="77777777"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zastrzega sobie prawo niewykorzystania całej kwoty kredytu. Za niewykorzystanie kredytu w pełnej wysokości Zamawiający nie będzie ponosił żadnych opłat. </w:t>
      </w:r>
    </w:p>
    <w:p w14:paraId="0C6B547C" w14:textId="77777777"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zastrzega sobie prawo do wcześniejszej spłaty kredytu, bez ponoszenia dodatkowych kosztów. </w:t>
      </w:r>
    </w:p>
    <w:p w14:paraId="0C94D465" w14:textId="77777777"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oświadcza, że nie posiada zaległości wobec ZUS i US oraz, wszystkie zobowiązania wobec zawartych umów są regulowane na bieżąco. </w:t>
      </w:r>
    </w:p>
    <w:p w14:paraId="44A4D4C6" w14:textId="602DB67C" w:rsidR="00C27C17" w:rsidRPr="00F944BB" w:rsidRDefault="00C27C17" w:rsidP="00767379">
      <w:pPr>
        <w:pStyle w:val="Akapitzlist"/>
        <w:numPr>
          <w:ilvl w:val="0"/>
          <w:numId w:val="51"/>
        </w:numPr>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Spłata </w:t>
      </w:r>
      <w:r w:rsidR="00035622" w:rsidRPr="00F944BB">
        <w:rPr>
          <w:rFonts w:ascii="Times New Roman" w:eastAsia="Times New Roman" w:hAnsi="Times New Roman" w:cs="Times New Roman"/>
          <w:lang w:eastAsia="pl-PL"/>
        </w:rPr>
        <w:t>rat kapitałowych będzie kształtowała się następująco:</w:t>
      </w:r>
      <w:r w:rsidRPr="00F944BB">
        <w:rPr>
          <w:rFonts w:ascii="Times New Roman" w:eastAsia="Times New Roman" w:hAnsi="Times New Roman" w:cs="Times New Roman"/>
          <w:lang w:eastAsia="pl-PL"/>
        </w:rPr>
        <w:t xml:space="preserve"> </w:t>
      </w:r>
    </w:p>
    <w:p w14:paraId="02837E9C" w14:textId="77777777" w:rsidR="00C27C17" w:rsidRPr="00F944BB" w:rsidRDefault="00C27C17" w:rsidP="00767379">
      <w:pPr>
        <w:pStyle w:val="Akapitzlist"/>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 </w:t>
      </w:r>
    </w:p>
    <w:p w14:paraId="63B621AD" w14:textId="0774D40D" w:rsidR="003C0529" w:rsidRPr="003C0529" w:rsidRDefault="00C27C17" w:rsidP="003C0529">
      <w:pPr>
        <w:pStyle w:val="Akapitzlist"/>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2025 r. – </w:t>
      </w:r>
      <w:r w:rsidR="00694DEB">
        <w:rPr>
          <w:rFonts w:ascii="Times New Roman" w:eastAsia="Times New Roman" w:hAnsi="Times New Roman" w:cs="Times New Roman"/>
          <w:lang w:eastAsia="pl-PL"/>
        </w:rPr>
        <w:t>197.800,00</w:t>
      </w:r>
      <w:r w:rsidRPr="00F944BB">
        <w:rPr>
          <w:rFonts w:ascii="Times New Roman" w:eastAsia="Times New Roman" w:hAnsi="Times New Roman" w:cs="Times New Roman"/>
          <w:lang w:eastAsia="pl-PL"/>
        </w:rPr>
        <w:t xml:space="preserve"> zł</w:t>
      </w:r>
    </w:p>
    <w:p w14:paraId="5FD187D7" w14:textId="37EA9724" w:rsidR="00C27C17" w:rsidRPr="00F944BB" w:rsidRDefault="00D722A0" w:rsidP="00767379">
      <w:pPr>
        <w:pStyle w:val="Akapitzlist"/>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2026 </w:t>
      </w:r>
      <w:r w:rsidR="00C27C17" w:rsidRPr="00F944BB">
        <w:rPr>
          <w:rFonts w:ascii="Times New Roman" w:eastAsia="Times New Roman" w:hAnsi="Times New Roman" w:cs="Times New Roman"/>
          <w:lang w:eastAsia="pl-PL"/>
        </w:rPr>
        <w:t xml:space="preserve"> r. – </w:t>
      </w:r>
      <w:r w:rsidR="00694DEB">
        <w:rPr>
          <w:rFonts w:ascii="Times New Roman" w:eastAsia="Times New Roman" w:hAnsi="Times New Roman" w:cs="Times New Roman"/>
          <w:lang w:eastAsia="pl-PL"/>
        </w:rPr>
        <w:t>197.800,00</w:t>
      </w:r>
      <w:r w:rsidR="00C27C17" w:rsidRPr="00F944BB">
        <w:rPr>
          <w:rFonts w:ascii="Times New Roman" w:eastAsia="Times New Roman" w:hAnsi="Times New Roman" w:cs="Times New Roman"/>
          <w:lang w:eastAsia="pl-PL"/>
        </w:rPr>
        <w:t xml:space="preserve"> zł, </w:t>
      </w:r>
    </w:p>
    <w:p w14:paraId="04553D3C" w14:textId="323BFB5D" w:rsidR="00C27C17" w:rsidRPr="00F944BB" w:rsidRDefault="00D722A0" w:rsidP="00767379">
      <w:pPr>
        <w:pStyle w:val="Akapitzlist"/>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2027</w:t>
      </w:r>
      <w:r w:rsidR="00C27C17" w:rsidRPr="00F944BB">
        <w:rPr>
          <w:rFonts w:ascii="Times New Roman" w:eastAsia="Times New Roman" w:hAnsi="Times New Roman" w:cs="Times New Roman"/>
          <w:lang w:eastAsia="pl-PL"/>
        </w:rPr>
        <w:t xml:space="preserve"> r. – </w:t>
      </w:r>
      <w:r w:rsidR="00694DEB">
        <w:rPr>
          <w:rFonts w:ascii="Times New Roman" w:eastAsia="Times New Roman" w:hAnsi="Times New Roman" w:cs="Times New Roman"/>
          <w:lang w:eastAsia="pl-PL"/>
        </w:rPr>
        <w:t>197.800,00</w:t>
      </w:r>
      <w:r w:rsidR="00C27C17" w:rsidRPr="00F944BB">
        <w:rPr>
          <w:rFonts w:ascii="Times New Roman" w:eastAsia="Times New Roman" w:hAnsi="Times New Roman" w:cs="Times New Roman"/>
          <w:lang w:eastAsia="pl-PL"/>
        </w:rPr>
        <w:t xml:space="preserve"> zł, </w:t>
      </w:r>
    </w:p>
    <w:p w14:paraId="20AE54FB" w14:textId="69087373" w:rsidR="004C02FD" w:rsidRPr="00F944BB" w:rsidRDefault="004C02FD" w:rsidP="00767379">
      <w:pPr>
        <w:pStyle w:val="Akapitzlist"/>
        <w:spacing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2028 r. – </w:t>
      </w:r>
      <w:r w:rsidR="00694DEB">
        <w:rPr>
          <w:rFonts w:ascii="Times New Roman" w:eastAsia="Times New Roman" w:hAnsi="Times New Roman" w:cs="Times New Roman"/>
          <w:lang w:eastAsia="pl-PL"/>
        </w:rPr>
        <w:t>197.800,00</w:t>
      </w:r>
      <w:r w:rsidRPr="00F944BB">
        <w:rPr>
          <w:rFonts w:ascii="Times New Roman" w:eastAsia="Times New Roman" w:hAnsi="Times New Roman" w:cs="Times New Roman"/>
          <w:lang w:eastAsia="pl-PL"/>
        </w:rPr>
        <w:t xml:space="preserve"> zł,</w:t>
      </w:r>
    </w:p>
    <w:p w14:paraId="35F78966" w14:textId="77777777" w:rsidR="004C02FD" w:rsidRDefault="004C02FD" w:rsidP="00767379">
      <w:pPr>
        <w:pStyle w:val="Akapitzlist"/>
        <w:spacing w:line="276" w:lineRule="auto"/>
        <w:jc w:val="both"/>
        <w:rPr>
          <w:rFonts w:ascii="Times New Roman" w:eastAsia="Times New Roman" w:hAnsi="Times New Roman" w:cs="Times New Roman"/>
          <w:lang w:eastAsia="pl-PL"/>
        </w:rPr>
      </w:pPr>
    </w:p>
    <w:p w14:paraId="3FA6859A" w14:textId="04647E90" w:rsidR="003C0529" w:rsidRPr="003C0529" w:rsidRDefault="003C0529" w:rsidP="00767379">
      <w:pPr>
        <w:pStyle w:val="Akapitzlist"/>
        <w:spacing w:line="276" w:lineRule="auto"/>
        <w:jc w:val="both"/>
        <w:rPr>
          <w:rFonts w:ascii="Times New Roman" w:eastAsia="Times New Roman" w:hAnsi="Times New Roman" w:cs="Times New Roman"/>
          <w:b/>
          <w:bCs/>
          <w:u w:val="single"/>
          <w:lang w:eastAsia="pl-PL"/>
        </w:rPr>
      </w:pPr>
      <w:r w:rsidRPr="003C0529">
        <w:rPr>
          <w:rFonts w:ascii="Times New Roman" w:eastAsia="Times New Roman" w:hAnsi="Times New Roman" w:cs="Times New Roman"/>
          <w:b/>
          <w:bCs/>
          <w:u w:val="single"/>
          <w:lang w:eastAsia="pl-PL"/>
        </w:rPr>
        <w:t>Data spłaty rat kapitałowych:</w:t>
      </w:r>
    </w:p>
    <w:p w14:paraId="333B2E60" w14:textId="77777777" w:rsidR="003C0529" w:rsidRDefault="003C0529" w:rsidP="00767379">
      <w:pPr>
        <w:pStyle w:val="Akapitzlist"/>
        <w:spacing w:line="276" w:lineRule="auto"/>
        <w:jc w:val="both"/>
        <w:rPr>
          <w:rFonts w:ascii="Times New Roman" w:eastAsia="Times New Roman" w:hAnsi="Times New Roman" w:cs="Times New Roman"/>
          <w:lang w:eastAsia="pl-PL"/>
        </w:rPr>
      </w:pPr>
    </w:p>
    <w:p w14:paraId="3909632F" w14:textId="2DB5A7B9" w:rsidR="003C0529" w:rsidRPr="003C0529" w:rsidRDefault="003C0529" w:rsidP="00767379">
      <w:pPr>
        <w:pStyle w:val="Akapitzlist"/>
        <w:spacing w:line="276" w:lineRule="auto"/>
        <w:jc w:val="both"/>
        <w:rPr>
          <w:rFonts w:ascii="Times New Roman" w:eastAsia="Times New Roman" w:hAnsi="Times New Roman" w:cs="Times New Roman"/>
          <w:b/>
          <w:bCs/>
          <w:lang w:eastAsia="pl-PL"/>
        </w:rPr>
      </w:pPr>
      <w:r w:rsidRPr="003C0529">
        <w:rPr>
          <w:rFonts w:ascii="Times New Roman" w:eastAsia="Times New Roman" w:hAnsi="Times New Roman" w:cs="Times New Roman"/>
          <w:b/>
          <w:bCs/>
          <w:lang w:eastAsia="pl-PL"/>
        </w:rPr>
        <w:t>2025 r.</w:t>
      </w:r>
    </w:p>
    <w:p w14:paraId="27ADA75A" w14:textId="08048094"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31.03.2025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4D3F9199" w14:textId="565AD4C4"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30.06.2025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34A0E577" w14:textId="45FB0F97"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30.09.2025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6CE8CAA1" w14:textId="6B289F43"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31.12.2025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1C8D4C67" w14:textId="77777777" w:rsidR="003C0529" w:rsidRDefault="003C0529" w:rsidP="00767379">
      <w:pPr>
        <w:pStyle w:val="Akapitzlist"/>
        <w:spacing w:line="276" w:lineRule="auto"/>
        <w:jc w:val="both"/>
        <w:rPr>
          <w:rFonts w:ascii="Times New Roman" w:eastAsia="Times New Roman" w:hAnsi="Times New Roman" w:cs="Times New Roman"/>
          <w:lang w:eastAsia="pl-PL"/>
        </w:rPr>
      </w:pPr>
    </w:p>
    <w:p w14:paraId="12FE77AA" w14:textId="2CF04085" w:rsidR="003C0529" w:rsidRDefault="003C0529" w:rsidP="00767379">
      <w:pPr>
        <w:pStyle w:val="Akapitzlist"/>
        <w:spacing w:line="276" w:lineRule="auto"/>
        <w:jc w:val="both"/>
        <w:rPr>
          <w:rFonts w:ascii="Times New Roman" w:eastAsia="Times New Roman" w:hAnsi="Times New Roman" w:cs="Times New Roman"/>
          <w:b/>
          <w:bCs/>
          <w:lang w:eastAsia="pl-PL"/>
        </w:rPr>
      </w:pPr>
      <w:r w:rsidRPr="003C0529">
        <w:rPr>
          <w:rFonts w:ascii="Times New Roman" w:eastAsia="Times New Roman" w:hAnsi="Times New Roman" w:cs="Times New Roman"/>
          <w:b/>
          <w:bCs/>
          <w:lang w:eastAsia="pl-PL"/>
        </w:rPr>
        <w:t>2026 r.</w:t>
      </w:r>
    </w:p>
    <w:p w14:paraId="4ABE8AAB" w14:textId="77777777" w:rsidR="003C0529" w:rsidRDefault="003C0529" w:rsidP="00767379">
      <w:pPr>
        <w:pStyle w:val="Akapitzlist"/>
        <w:spacing w:line="276" w:lineRule="auto"/>
        <w:jc w:val="both"/>
        <w:rPr>
          <w:rFonts w:ascii="Times New Roman" w:eastAsia="Times New Roman" w:hAnsi="Times New Roman" w:cs="Times New Roman"/>
          <w:b/>
          <w:bCs/>
          <w:lang w:eastAsia="pl-PL"/>
        </w:rPr>
      </w:pPr>
    </w:p>
    <w:p w14:paraId="02A61B20" w14:textId="74988E63"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31.03.2026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3F764026" w14:textId="48922C98"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30.06.2026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37E028CD" w14:textId="08C68FC8"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30.09.2026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57854EAA" w14:textId="4C76EC64" w:rsidR="003C0529" w:rsidRDefault="003C0529" w:rsidP="0076737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31.12.2026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604A02D0" w14:textId="77777777" w:rsidR="003C0529" w:rsidRDefault="003C0529" w:rsidP="00767379">
      <w:pPr>
        <w:pStyle w:val="Akapitzlist"/>
        <w:spacing w:line="276" w:lineRule="auto"/>
        <w:jc w:val="both"/>
        <w:rPr>
          <w:rFonts w:ascii="Times New Roman" w:eastAsia="Times New Roman" w:hAnsi="Times New Roman" w:cs="Times New Roman"/>
          <w:lang w:eastAsia="pl-PL"/>
        </w:rPr>
      </w:pPr>
    </w:p>
    <w:p w14:paraId="3F39BAE8" w14:textId="502EC7D9" w:rsidR="003C0529" w:rsidRPr="003C0529" w:rsidRDefault="003C0529" w:rsidP="00767379">
      <w:pPr>
        <w:pStyle w:val="Akapitzlist"/>
        <w:spacing w:line="276" w:lineRule="auto"/>
        <w:jc w:val="both"/>
        <w:rPr>
          <w:rFonts w:ascii="Times New Roman" w:eastAsia="Times New Roman" w:hAnsi="Times New Roman" w:cs="Times New Roman"/>
          <w:b/>
          <w:bCs/>
          <w:lang w:eastAsia="pl-PL"/>
        </w:rPr>
      </w:pPr>
      <w:r w:rsidRPr="003C0529">
        <w:rPr>
          <w:rFonts w:ascii="Times New Roman" w:eastAsia="Times New Roman" w:hAnsi="Times New Roman" w:cs="Times New Roman"/>
          <w:b/>
          <w:bCs/>
          <w:lang w:eastAsia="pl-PL"/>
        </w:rPr>
        <w:t>2027 r.</w:t>
      </w:r>
    </w:p>
    <w:p w14:paraId="53537DF8" w14:textId="77777777" w:rsidR="003C0529" w:rsidRPr="003C0529" w:rsidRDefault="003C0529" w:rsidP="00767379">
      <w:pPr>
        <w:pStyle w:val="Akapitzlist"/>
        <w:spacing w:line="276" w:lineRule="auto"/>
        <w:jc w:val="both"/>
        <w:rPr>
          <w:rFonts w:ascii="Times New Roman" w:eastAsia="Times New Roman" w:hAnsi="Times New Roman" w:cs="Times New Roman"/>
          <w:lang w:eastAsia="pl-PL"/>
        </w:rPr>
      </w:pPr>
    </w:p>
    <w:p w14:paraId="4BD04301" w14:textId="4FC85743"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31.03.2027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0FA7491E" w14:textId="6C129BED"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30.06.2027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1FACCFE1" w14:textId="71F64E1E"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30.09.2027 r. – </w:t>
      </w:r>
      <w:r w:rsidR="00427E1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43AFA542" w14:textId="27B5821D"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31.12.2027 r. – </w:t>
      </w:r>
      <w:r w:rsidR="00427E19">
        <w:rPr>
          <w:rFonts w:ascii="Times New Roman" w:eastAsia="Times New Roman" w:hAnsi="Times New Roman" w:cs="Times New Roman"/>
          <w:lang w:eastAsia="pl-PL"/>
        </w:rPr>
        <w:t xml:space="preserve">49.450,00 </w:t>
      </w:r>
      <w:r>
        <w:rPr>
          <w:rFonts w:ascii="Times New Roman" w:eastAsia="Times New Roman" w:hAnsi="Times New Roman" w:cs="Times New Roman"/>
          <w:lang w:eastAsia="pl-PL"/>
        </w:rPr>
        <w:t>zł</w:t>
      </w:r>
    </w:p>
    <w:p w14:paraId="1ECE3D2F" w14:textId="77777777" w:rsidR="003C0529" w:rsidRDefault="003C0529" w:rsidP="003C0529">
      <w:pPr>
        <w:pStyle w:val="Akapitzlist"/>
        <w:spacing w:line="276" w:lineRule="auto"/>
        <w:jc w:val="both"/>
        <w:rPr>
          <w:rFonts w:ascii="Times New Roman" w:eastAsia="Times New Roman" w:hAnsi="Times New Roman" w:cs="Times New Roman"/>
          <w:lang w:eastAsia="pl-PL"/>
        </w:rPr>
      </w:pPr>
    </w:p>
    <w:p w14:paraId="5827DEFC" w14:textId="37670226" w:rsidR="003C0529" w:rsidRPr="003C0529" w:rsidRDefault="003C0529" w:rsidP="003C0529">
      <w:pPr>
        <w:pStyle w:val="Akapitzlist"/>
        <w:spacing w:line="276" w:lineRule="auto"/>
        <w:jc w:val="both"/>
        <w:rPr>
          <w:rFonts w:ascii="Times New Roman" w:eastAsia="Times New Roman" w:hAnsi="Times New Roman" w:cs="Times New Roman"/>
          <w:b/>
          <w:bCs/>
          <w:lang w:eastAsia="pl-PL"/>
        </w:rPr>
      </w:pPr>
      <w:r w:rsidRPr="003C0529">
        <w:rPr>
          <w:rFonts w:ascii="Times New Roman" w:eastAsia="Times New Roman" w:hAnsi="Times New Roman" w:cs="Times New Roman"/>
          <w:b/>
          <w:bCs/>
          <w:lang w:eastAsia="pl-PL"/>
        </w:rPr>
        <w:t xml:space="preserve">2028 r. </w:t>
      </w:r>
    </w:p>
    <w:p w14:paraId="0973F23E" w14:textId="77777777" w:rsidR="003C0529" w:rsidRDefault="003C0529" w:rsidP="00767379">
      <w:pPr>
        <w:pStyle w:val="Akapitzlist"/>
        <w:spacing w:line="276" w:lineRule="auto"/>
        <w:jc w:val="both"/>
        <w:rPr>
          <w:rFonts w:ascii="Times New Roman" w:eastAsia="Times New Roman" w:hAnsi="Times New Roman" w:cs="Times New Roman"/>
          <w:lang w:eastAsia="pl-PL"/>
        </w:rPr>
      </w:pPr>
    </w:p>
    <w:p w14:paraId="566CC143" w14:textId="5F8C50B3"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31.03.2028 r. – </w:t>
      </w:r>
      <w:r w:rsidR="009D05B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253F1B42" w14:textId="33D1BF41"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30.06.2028 r. – </w:t>
      </w:r>
      <w:r w:rsidR="009D05B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01056662" w14:textId="40A3FB9E"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30.09.2028 r. – </w:t>
      </w:r>
      <w:r w:rsidR="009D05B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473561F1" w14:textId="18541E34" w:rsidR="003C0529" w:rsidRDefault="003C0529" w:rsidP="003C0529">
      <w:pPr>
        <w:pStyle w:val="Akapitzlist"/>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31.12.2028 r. – </w:t>
      </w:r>
      <w:r w:rsidR="009D05B9">
        <w:rPr>
          <w:rFonts w:ascii="Times New Roman" w:eastAsia="Times New Roman" w:hAnsi="Times New Roman" w:cs="Times New Roman"/>
          <w:lang w:eastAsia="pl-PL"/>
        </w:rPr>
        <w:t>49.450,00</w:t>
      </w:r>
      <w:r>
        <w:rPr>
          <w:rFonts w:ascii="Times New Roman" w:eastAsia="Times New Roman" w:hAnsi="Times New Roman" w:cs="Times New Roman"/>
          <w:lang w:eastAsia="pl-PL"/>
        </w:rPr>
        <w:t xml:space="preserve"> zł</w:t>
      </w:r>
    </w:p>
    <w:p w14:paraId="72C4A1EF" w14:textId="77777777" w:rsidR="008D6C4C" w:rsidRDefault="008D6C4C" w:rsidP="003C0529">
      <w:pPr>
        <w:pStyle w:val="Akapitzlist"/>
        <w:spacing w:line="276" w:lineRule="auto"/>
        <w:jc w:val="both"/>
        <w:rPr>
          <w:rFonts w:ascii="Times New Roman" w:eastAsia="Times New Roman" w:hAnsi="Times New Roman" w:cs="Times New Roman"/>
          <w:lang w:eastAsia="pl-PL"/>
        </w:rPr>
      </w:pPr>
    </w:p>
    <w:p w14:paraId="3517BDD3" w14:textId="77777777" w:rsidR="0071469F" w:rsidRDefault="0071469F" w:rsidP="0071469F">
      <w:pPr>
        <w:pStyle w:val="Akapitzlist"/>
        <w:spacing w:line="276" w:lineRule="auto"/>
        <w:jc w:val="both"/>
        <w:rPr>
          <w:rFonts w:ascii="Times New Roman" w:eastAsia="Times New Roman" w:hAnsi="Times New Roman" w:cs="Times New Roman"/>
          <w:lang w:eastAsia="pl-PL"/>
        </w:rPr>
      </w:pPr>
    </w:p>
    <w:bookmarkEnd w:id="3"/>
    <w:p w14:paraId="6D8AB25E" w14:textId="77777777" w:rsidR="008F0FE3"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W przypadku, gdy termin spłaty kredytu upływa w dniu ustawowo wolnym od pracy lub niebędącym dniem roboczym, tj. dniem przypadającym od poniedziałku do piątku, w którym Bank prowadzi działalność to spłata nastąpi w ostatnim dniu roboczym przed terminem spłaty kredytu. </w:t>
      </w:r>
    </w:p>
    <w:p w14:paraId="7CE9BD0D" w14:textId="77777777" w:rsidR="008F0FE3"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Na wekslu własnym in blanco wraz z deklaracją wekslową oraz umowie kredytowej będzie złożona kontrasygnata Skarbnika. </w:t>
      </w:r>
    </w:p>
    <w:p w14:paraId="2E069422" w14:textId="2DA6C840" w:rsidR="008F0FE3"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Oświadczenie o poddaniu się do egzekucji zostanie podpisane przez osoby upoważnione wraz</w:t>
      </w:r>
      <w:r w:rsidR="00883360" w:rsidRPr="00F944BB">
        <w:rPr>
          <w:rFonts w:ascii="Times New Roman" w:hAnsi="Times New Roman" w:cs="Times New Roman"/>
        </w:rPr>
        <w:t xml:space="preserve"> </w:t>
      </w:r>
      <w:r w:rsidRPr="00F944BB">
        <w:rPr>
          <w:rFonts w:ascii="Times New Roman" w:hAnsi="Times New Roman" w:cs="Times New Roman"/>
        </w:rPr>
        <w:t xml:space="preserve">z kontrasygnatą Skarbnika do wysokości zaciągniętego zobowiązania. </w:t>
      </w:r>
    </w:p>
    <w:p w14:paraId="4D6DB24B" w14:textId="77777777" w:rsidR="008F0FE3"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Zamawiający nie przewiduje złożenia oświadczenia o poddaniu się egzekucji w formie aktu notarialnego. </w:t>
      </w:r>
    </w:p>
    <w:p w14:paraId="1DBC4409" w14:textId="01FF9977" w:rsidR="008F0FE3" w:rsidRPr="00F944BB" w:rsidRDefault="00A913A2"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Oprocentowanie kredytu oparte jest o zmienną stawkę bazową WIBOR 3M plus stałą marżę banku </w:t>
      </w:r>
      <w:r w:rsidR="008F0FE3" w:rsidRPr="00F944BB">
        <w:rPr>
          <w:rFonts w:ascii="Times New Roman" w:hAnsi="Times New Roman" w:cs="Times New Roman"/>
        </w:rPr>
        <w:t xml:space="preserve">w okresie obowiązywania umowy. </w:t>
      </w:r>
    </w:p>
    <w:p w14:paraId="5A8AC803" w14:textId="4A32AC91" w:rsidR="008F0FE3"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Sprawozdania, uchwały oraz opinie są dostępne na stronie internetowej:</w:t>
      </w:r>
      <w:r w:rsidR="0027133D" w:rsidRPr="00F944BB">
        <w:t xml:space="preserve"> </w:t>
      </w:r>
      <w:r w:rsidR="0027133D" w:rsidRPr="00F944BB">
        <w:rPr>
          <w:rFonts w:ascii="Times New Roman" w:hAnsi="Times New Roman" w:cs="Times New Roman"/>
        </w:rPr>
        <w:t>https://bip.jasieniec.pl/</w:t>
      </w:r>
      <w:r w:rsidRPr="00F944BB">
        <w:rPr>
          <w:rFonts w:ascii="Times New Roman" w:hAnsi="Times New Roman" w:cs="Times New Roman"/>
        </w:rPr>
        <w:t xml:space="preserve"> . Zamawiający posiada pozytywną opinię RIO w sprawie możliwości spłaty kredytu. </w:t>
      </w:r>
    </w:p>
    <w:p w14:paraId="547BCCE0" w14:textId="33267A71" w:rsidR="0027133D"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Wykonawca zobowiązany jest zrealizować zamówienie na zasadach i warunkach opisanych w </w:t>
      </w:r>
      <w:r w:rsidR="007202CE" w:rsidRPr="00F944BB">
        <w:rPr>
          <w:rFonts w:ascii="Times New Roman" w:hAnsi="Times New Roman" w:cs="Times New Roman"/>
        </w:rPr>
        <w:t>SWZ</w:t>
      </w:r>
      <w:r w:rsidRPr="00F944BB">
        <w:rPr>
          <w:rFonts w:ascii="Times New Roman" w:hAnsi="Times New Roman" w:cs="Times New Roman"/>
        </w:rPr>
        <w:t xml:space="preserve"> i ofercie. </w:t>
      </w:r>
    </w:p>
    <w:p w14:paraId="3F0BE02A" w14:textId="77777777" w:rsidR="00157E3F" w:rsidRPr="00F944BB" w:rsidRDefault="008F0FE3"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 xml:space="preserve"> </w:t>
      </w:r>
      <w:r w:rsidRPr="00F944BB">
        <w:rPr>
          <w:rFonts w:ascii="Times New Roman" w:hAnsi="Times New Roman" w:cs="Times New Roman"/>
          <w:b/>
          <w:bCs/>
        </w:rPr>
        <w:t>Powody niedokonania podziału zamówienia na części</w:t>
      </w:r>
      <w:r w:rsidRPr="00F944BB">
        <w:rPr>
          <w:rFonts w:ascii="Times New Roman" w:hAnsi="Times New Roman" w:cs="Times New Roman"/>
        </w:rPr>
        <w:t xml:space="preserve">: nadmierne trudności techniczne, nadmierne koszty wykonania zamówienia oraz trudności skoordynowania działań różnych Wykonawców realizujących poszczególne części zamówienia, które mogłyby poważnie zagrozić właściwemu wykonaniu zamówienia. </w:t>
      </w:r>
      <w:r w:rsidR="00157E3F" w:rsidRPr="00F944BB">
        <w:rPr>
          <w:rFonts w:ascii="Times New Roman" w:hAnsi="Times New Roman" w:cs="Times New Roman"/>
        </w:rPr>
        <w:t xml:space="preserve">Przedmiot zamówienia ma charakter jednorodny, dotyczy finansowania zobowiązań Zamawiającego. Wybór kilku Wykonawców którzy realizowaliby przedmiotowe zamówienie, niewątpliwie prowadziłby do zwiększenia kosztów kredytu oraz do konieczności obsługi wielu umów kredytowych o odmiennych parametrach ekonomiczno-finansowych co powodowałoby niedające się wyeliminować trudności z obsługą zadłużenia. Niniejsze zamówienie dotyczy zakresu o zasięgu, który sprawia, iż wykonanie go w ramach jednej części i przez jednego wykonawcę będzie stanowić najbardziej efektywny z punktu widzenia ekonomicznego i formalnego sposób realizacji. </w:t>
      </w:r>
    </w:p>
    <w:p w14:paraId="19280484" w14:textId="45A37583" w:rsidR="008F0FE3" w:rsidRPr="00F944BB" w:rsidRDefault="008F0FE3" w:rsidP="00767379">
      <w:pPr>
        <w:pStyle w:val="Akapitzlist"/>
        <w:spacing w:line="276" w:lineRule="auto"/>
        <w:ind w:left="430"/>
        <w:jc w:val="both"/>
        <w:rPr>
          <w:rFonts w:ascii="Times New Roman" w:hAnsi="Times New Roman" w:cs="Times New Roman"/>
        </w:rPr>
      </w:pPr>
    </w:p>
    <w:p w14:paraId="4F716E11" w14:textId="4BE67A24" w:rsidR="00205CDB" w:rsidRPr="00F944BB" w:rsidRDefault="00205CDB" w:rsidP="00767379">
      <w:pPr>
        <w:pStyle w:val="Akapitzlist"/>
        <w:numPr>
          <w:ilvl w:val="0"/>
          <w:numId w:val="53"/>
        </w:numPr>
        <w:spacing w:line="276" w:lineRule="auto"/>
        <w:jc w:val="both"/>
        <w:rPr>
          <w:rFonts w:ascii="Times New Roman" w:hAnsi="Times New Roman" w:cs="Times New Roman"/>
          <w:b/>
          <w:bCs/>
        </w:rPr>
      </w:pPr>
      <w:r w:rsidRPr="00F944BB">
        <w:rPr>
          <w:rFonts w:ascii="Times New Roman" w:hAnsi="Times New Roman" w:cs="Times New Roman"/>
        </w:rPr>
        <w:t xml:space="preserve">Kod wspólnego słownika zamówień (CPV) </w:t>
      </w:r>
      <w:r w:rsidRPr="00F944BB">
        <w:rPr>
          <w:rFonts w:ascii="Times New Roman" w:hAnsi="Times New Roman" w:cs="Times New Roman"/>
          <w:b/>
          <w:bCs/>
        </w:rPr>
        <w:t>CVP: 66113000-5 - Usługi udzielania kredytu</w:t>
      </w:r>
      <w:r w:rsidR="00D42272" w:rsidRPr="00F944BB">
        <w:rPr>
          <w:rFonts w:ascii="Times New Roman" w:hAnsi="Times New Roman" w:cs="Times New Roman"/>
          <w:b/>
          <w:bCs/>
        </w:rPr>
        <w:t>.</w:t>
      </w:r>
    </w:p>
    <w:p w14:paraId="25A9406D" w14:textId="77777777" w:rsidR="00D42272" w:rsidRPr="00F944BB" w:rsidRDefault="00D42272"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b/>
          <w:bCs/>
        </w:rPr>
        <w:t>Znaki towarowe (art. 99 ust. 5 ustawy pzp)</w:t>
      </w:r>
      <w:r w:rsidRPr="00F944BB">
        <w:rPr>
          <w:rFonts w:ascii="Times New Roman" w:hAnsi="Times New Roman" w:cs="Times New Roman"/>
        </w:rPr>
        <w:t xml:space="preserve">. Oferowany przez wykonawcę przedmiot zamówienia ma odpowiadać wymogom określonym w SWZ. </w:t>
      </w:r>
    </w:p>
    <w:p w14:paraId="3DBD7943" w14:textId="5E6E3A80" w:rsidR="00D42272" w:rsidRPr="00F944BB" w:rsidRDefault="00D42272" w:rsidP="00767379">
      <w:pPr>
        <w:pStyle w:val="Akapitzlist"/>
        <w:spacing w:line="276" w:lineRule="auto"/>
        <w:ind w:left="430"/>
        <w:jc w:val="both"/>
        <w:rPr>
          <w:rFonts w:ascii="Times New Roman" w:hAnsi="Times New Roman" w:cs="Times New Roman"/>
        </w:rPr>
      </w:pPr>
      <w:r w:rsidRPr="00F944BB">
        <w:rPr>
          <w:rFonts w:ascii="Times New Roman" w:hAnsi="Times New Roman" w:cs="Times New Roman"/>
        </w:rPr>
        <w:t xml:space="preserve">Wszystkie wskazane w dokumentacji SWZ znaki towarowe, patenty lub pochodzenie należy rozumieć, jako przykładowe i wskazaniu takiemu towarzyszą wyrazy „lub równoważny”. Wszędzie tam, gdzie przedmiot zamówienia został opisany przez wskazanie znaków towarowych, patentów lub pochodzenia źródła lub szczególnego procesu, lub norm, europejskich ocen </w:t>
      </w:r>
      <w:r w:rsidRPr="00F944BB">
        <w:rPr>
          <w:rFonts w:ascii="Times New Roman" w:hAnsi="Times New Roman" w:cs="Times New Roman"/>
        </w:rPr>
        <w:lastRenderedPageBreak/>
        <w:t xml:space="preserve">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w tym m.in. zawartych w SWZ pod warunkiem, że nie obniżą określonych dokumentacją standardów, walorów użytkowych i estetycznych, będą posiadały wymagane odpowiednie atesty, certyfikaty lub dopuszczenia oraz zapewnią wykonanie zamówienia zgodnie z oczekiwaniami określonymi zarówno w dokumentacji postępowania. Rozwiązania systemowe mogą być zastępowane jedynie poprzez równoważne rozwiązania systemowe, stanowiące kompletne rozwiązania. Wskazanie  w dokumentacji postępowania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Wykonawca, który powołuje się na rozwiązania równoważne opisywanym przez Zamawiającego, jest obowiązany udowodnić, że proponowane rozwiązania w równoważnym stopniu spełniają wymagania określone w opisie przedmiotu zamówienia. </w:t>
      </w:r>
    </w:p>
    <w:p w14:paraId="28E1CC98" w14:textId="77777777" w:rsidR="00D42272" w:rsidRPr="00F944BB" w:rsidRDefault="00D42272"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Wykonawca odpowiedzialny będzie za przebieg oraz terminowe wykonanie zamówienia,  za jakość, zgodność z opisami technicznymi i jakościowymi określonymi dla przedmiotu zamówienia.</w:t>
      </w:r>
    </w:p>
    <w:p w14:paraId="7972A11B" w14:textId="77777777" w:rsidR="00D42272" w:rsidRPr="00F944BB" w:rsidRDefault="00D42272" w:rsidP="00767379">
      <w:pPr>
        <w:pStyle w:val="Akapitzlist"/>
        <w:numPr>
          <w:ilvl w:val="0"/>
          <w:numId w:val="53"/>
        </w:numPr>
        <w:spacing w:line="276" w:lineRule="auto"/>
        <w:jc w:val="both"/>
        <w:rPr>
          <w:rFonts w:ascii="Times New Roman" w:hAnsi="Times New Roman" w:cs="Times New Roman"/>
        </w:rPr>
      </w:pPr>
      <w:r w:rsidRPr="00F944BB">
        <w:rPr>
          <w:rFonts w:ascii="Times New Roman" w:hAnsi="Times New Roman" w:cs="Times New Roman"/>
        </w:rPr>
        <w:t>Wymagana jest należyta staranność przy realizacji zamówienia, rozumiana jako staranność   profesjonalisty w działalności objętej przedmiotem niniejszego zamówienia.</w:t>
      </w:r>
    </w:p>
    <w:p w14:paraId="6BA1FDD3" w14:textId="77777777" w:rsidR="00D42272" w:rsidRPr="00F944BB" w:rsidRDefault="00D42272" w:rsidP="00D42272">
      <w:pPr>
        <w:pStyle w:val="Akapitzlist"/>
        <w:spacing w:line="276" w:lineRule="auto"/>
        <w:ind w:left="430"/>
        <w:rPr>
          <w:rFonts w:ascii="Times New Roman" w:hAnsi="Times New Roman" w:cs="Times New Roman"/>
          <w:b/>
          <w:bCs/>
        </w:rPr>
      </w:pPr>
    </w:p>
    <w:p w14:paraId="2C81F746" w14:textId="3170CCE6" w:rsidR="00437F6C" w:rsidRPr="00F944BB" w:rsidRDefault="00BE5C51" w:rsidP="00205CDB">
      <w:pPr>
        <w:pStyle w:val="Akapitzlist"/>
        <w:spacing w:line="276" w:lineRule="auto"/>
        <w:ind w:left="430"/>
        <w:rPr>
          <w:rFonts w:ascii="Times New Roman" w:hAnsi="Times New Roman" w:cs="Times New Roman"/>
        </w:rPr>
      </w:pPr>
      <w:r w:rsidRPr="00F944BB">
        <w:rPr>
          <w:rFonts w:ascii="Times New Roman" w:hAnsi="Times New Roman" w:cs="Times New Roman"/>
        </w:rPr>
        <w:tab/>
      </w:r>
    </w:p>
    <w:p w14:paraId="074936F7" w14:textId="1936DB90" w:rsidR="00AF75BB" w:rsidRPr="00F944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F944BB">
        <w:rPr>
          <w:rFonts w:ascii="Times New Roman" w:hAnsi="Times New Roman" w:cs="Times New Roman"/>
          <w:b/>
          <w:bCs/>
          <w:u w:val="single"/>
        </w:rPr>
        <w:t>WIZJA LOKALNA</w:t>
      </w:r>
    </w:p>
    <w:p w14:paraId="0BF1DEB3" w14:textId="77777777" w:rsidR="00883360" w:rsidRPr="00F944BB" w:rsidRDefault="00883360" w:rsidP="001752C4">
      <w:pPr>
        <w:spacing w:after="0" w:line="276" w:lineRule="auto"/>
        <w:jc w:val="both"/>
        <w:rPr>
          <w:rFonts w:ascii="Times New Roman" w:hAnsi="Times New Roman" w:cs="Times New Roman"/>
          <w:b/>
          <w:bCs/>
        </w:rPr>
      </w:pPr>
    </w:p>
    <w:p w14:paraId="59B5DB39" w14:textId="0593A371" w:rsidR="00AF75BB" w:rsidRPr="00F944BB" w:rsidRDefault="00883360" w:rsidP="001752C4">
      <w:pPr>
        <w:spacing w:after="0" w:line="276" w:lineRule="auto"/>
        <w:jc w:val="both"/>
        <w:rPr>
          <w:rFonts w:ascii="Times New Roman" w:hAnsi="Times New Roman" w:cs="Times New Roman"/>
        </w:rPr>
      </w:pPr>
      <w:r w:rsidRPr="00F944BB">
        <w:rPr>
          <w:rFonts w:ascii="Times New Roman" w:hAnsi="Times New Roman" w:cs="Times New Roman"/>
        </w:rPr>
        <w:t>Nie dotyczy.</w:t>
      </w:r>
    </w:p>
    <w:p w14:paraId="6C048D53" w14:textId="77777777" w:rsidR="00883360" w:rsidRPr="00F944BB" w:rsidRDefault="00883360" w:rsidP="001752C4">
      <w:pPr>
        <w:spacing w:after="0" w:line="276" w:lineRule="auto"/>
        <w:jc w:val="both"/>
        <w:rPr>
          <w:rFonts w:ascii="Times New Roman" w:hAnsi="Times New Roman" w:cs="Times New Roman"/>
          <w:b/>
          <w:bCs/>
        </w:rPr>
      </w:pPr>
    </w:p>
    <w:p w14:paraId="0C4F2ADB" w14:textId="06376206" w:rsidR="00AF75BB" w:rsidRPr="00F944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F944BB">
        <w:rPr>
          <w:rFonts w:ascii="Times New Roman" w:hAnsi="Times New Roman" w:cs="Times New Roman"/>
          <w:b/>
          <w:bCs/>
          <w:u w:val="single"/>
        </w:rPr>
        <w:t>PODWYKONAWSTWO</w:t>
      </w:r>
    </w:p>
    <w:p w14:paraId="15B839F4" w14:textId="77777777" w:rsidR="00127CFA" w:rsidRPr="00F944BB"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F944BB"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Wykonawca może powierzyć wykonanie części zamówienia podwykonawcy.</w:t>
      </w:r>
    </w:p>
    <w:p w14:paraId="04BE3360" w14:textId="77777777" w:rsidR="00764C67" w:rsidRPr="00F944BB"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F944BB"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F944BB">
        <w:rPr>
          <w:rFonts w:ascii="Times New Roman" w:eastAsia="Times New Roman" w:hAnsi="Times New Roman" w:cs="Times New Roman"/>
          <w:b/>
          <w:lang w:eastAsia="pl-PL"/>
        </w:rPr>
        <w:t xml:space="preserve">załącznik nr </w:t>
      </w:r>
      <w:r w:rsidR="006A1CD8" w:rsidRPr="00F944BB">
        <w:rPr>
          <w:rFonts w:ascii="Times New Roman" w:eastAsia="Times New Roman" w:hAnsi="Times New Roman" w:cs="Times New Roman"/>
          <w:b/>
          <w:lang w:eastAsia="pl-PL"/>
        </w:rPr>
        <w:t>1</w:t>
      </w:r>
      <w:r w:rsidRPr="00F944BB">
        <w:rPr>
          <w:rFonts w:ascii="Times New Roman" w:eastAsia="Times New Roman" w:hAnsi="Times New Roman" w:cs="Times New Roman"/>
          <w:b/>
          <w:lang w:eastAsia="pl-PL"/>
        </w:rPr>
        <w:t xml:space="preserve"> do SWZ</w:t>
      </w:r>
      <w:r w:rsidRPr="00F944BB">
        <w:rPr>
          <w:rFonts w:ascii="Times New Roman" w:eastAsia="Times New Roman" w:hAnsi="Times New Roman" w:cs="Times New Roman"/>
          <w:lang w:eastAsia="pl-PL"/>
        </w:rPr>
        <w:t>.</w:t>
      </w:r>
      <w:r w:rsidRPr="00F944BB">
        <w:rPr>
          <w:rFonts w:ascii="Times New Roman" w:eastAsia="Times New Roman" w:hAnsi="Times New Roman" w:cs="Times New Roman"/>
          <w:b/>
          <w:lang w:eastAsia="pl-PL"/>
        </w:rPr>
        <w:t xml:space="preserve"> </w:t>
      </w:r>
      <w:r w:rsidRPr="00F944BB">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F944BB"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F944BB">
        <w:rPr>
          <w:rFonts w:ascii="Times New Roman" w:eastAsia="Times New Roman" w:hAnsi="Times New Roman" w:cs="Times New Roman"/>
          <w:bCs/>
          <w:lang w:eastAsia="pl-PL"/>
        </w:rPr>
        <w:t xml:space="preserve">oraz </w:t>
      </w:r>
      <w:r w:rsidRPr="00F944BB">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F944BB"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F944BB"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C240D"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F944BB">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6FAB3F" w14:textId="77777777" w:rsidR="002C240D" w:rsidRPr="00F944BB" w:rsidRDefault="002C240D" w:rsidP="002C240D">
      <w:pPr>
        <w:spacing w:after="0" w:line="276" w:lineRule="auto"/>
        <w:jc w:val="both"/>
        <w:rPr>
          <w:rFonts w:ascii="Times New Roman" w:eastAsia="Times New Roman" w:hAnsi="Times New Roman" w:cs="Times New Roman"/>
          <w:lang w:eastAsia="pl-PL"/>
        </w:rPr>
      </w:pPr>
    </w:p>
    <w:p w14:paraId="57095234" w14:textId="77777777" w:rsidR="00AF75BB" w:rsidRPr="00F944BB" w:rsidRDefault="00AF75BB" w:rsidP="001752C4">
      <w:pPr>
        <w:spacing w:after="0" w:line="276" w:lineRule="auto"/>
        <w:jc w:val="both"/>
        <w:rPr>
          <w:rFonts w:ascii="Times New Roman" w:hAnsi="Times New Roman" w:cs="Times New Roman"/>
          <w:b/>
          <w:bCs/>
          <w:u w:val="single"/>
        </w:rPr>
      </w:pPr>
    </w:p>
    <w:p w14:paraId="03AD7305" w14:textId="77777777" w:rsidR="00AF75BB" w:rsidRPr="00F944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F944BB">
        <w:rPr>
          <w:rFonts w:ascii="Times New Roman" w:hAnsi="Times New Roman" w:cs="Times New Roman"/>
          <w:b/>
          <w:bCs/>
          <w:u w:val="single"/>
        </w:rPr>
        <w:t>TERMIN WYKONANIA ZAMÓWIENIA</w:t>
      </w:r>
    </w:p>
    <w:p w14:paraId="4470FD37" w14:textId="77777777" w:rsidR="00CD6D9C" w:rsidRPr="00F944BB" w:rsidRDefault="00CD6D9C" w:rsidP="00CD6D9C">
      <w:pPr>
        <w:pStyle w:val="pkt"/>
        <w:spacing w:after="0" w:line="276" w:lineRule="auto"/>
        <w:ind w:left="426" w:firstLine="0"/>
        <w:rPr>
          <w:sz w:val="22"/>
          <w:szCs w:val="22"/>
        </w:rPr>
      </w:pPr>
    </w:p>
    <w:p w14:paraId="4937B45D" w14:textId="10E25E14" w:rsidR="00BB24B3" w:rsidRPr="00F944BB" w:rsidRDefault="00BB24B3" w:rsidP="00CD6D9C">
      <w:pPr>
        <w:pStyle w:val="pkt"/>
        <w:spacing w:after="0" w:line="276" w:lineRule="auto"/>
        <w:ind w:left="426" w:firstLine="0"/>
        <w:rPr>
          <w:b/>
          <w:bCs/>
          <w:sz w:val="22"/>
          <w:szCs w:val="22"/>
        </w:rPr>
      </w:pPr>
      <w:r w:rsidRPr="00F944BB">
        <w:rPr>
          <w:sz w:val="22"/>
          <w:szCs w:val="22"/>
        </w:rPr>
        <w:t xml:space="preserve">Termin </w:t>
      </w:r>
      <w:r w:rsidR="00516663" w:rsidRPr="00F944BB">
        <w:rPr>
          <w:sz w:val="22"/>
          <w:szCs w:val="22"/>
        </w:rPr>
        <w:t>wykonania zamówienia:</w:t>
      </w:r>
      <w:r w:rsidR="00537325" w:rsidRPr="00F944BB">
        <w:rPr>
          <w:sz w:val="22"/>
          <w:szCs w:val="22"/>
        </w:rPr>
        <w:t xml:space="preserve"> </w:t>
      </w:r>
      <w:r w:rsidR="00CD0689" w:rsidRPr="00F944BB">
        <w:rPr>
          <w:b/>
          <w:bCs/>
          <w:sz w:val="22"/>
          <w:szCs w:val="22"/>
        </w:rPr>
        <w:t xml:space="preserve">Od podpisania umowy </w:t>
      </w:r>
      <w:r w:rsidR="00CD6D9C" w:rsidRPr="00F944BB">
        <w:rPr>
          <w:b/>
          <w:bCs/>
          <w:sz w:val="22"/>
          <w:szCs w:val="22"/>
        </w:rPr>
        <w:t>do 31 grudnia 20</w:t>
      </w:r>
      <w:r w:rsidR="00E96FFB">
        <w:rPr>
          <w:b/>
          <w:bCs/>
          <w:sz w:val="22"/>
          <w:szCs w:val="22"/>
        </w:rPr>
        <w:t>28</w:t>
      </w:r>
      <w:r w:rsidR="00CD6D9C" w:rsidRPr="00F944BB">
        <w:rPr>
          <w:b/>
          <w:bCs/>
          <w:sz w:val="22"/>
          <w:szCs w:val="22"/>
        </w:rPr>
        <w:t xml:space="preserve"> r.</w:t>
      </w:r>
      <w:r w:rsidR="00CD0689" w:rsidRPr="00F944BB">
        <w:rPr>
          <w:b/>
          <w:bCs/>
          <w:sz w:val="22"/>
          <w:szCs w:val="22"/>
        </w:rPr>
        <w:t xml:space="preserve"> (termin spłaty kredytu).</w:t>
      </w:r>
      <w:r w:rsidR="00CD6D9C" w:rsidRPr="00F944BB">
        <w:rPr>
          <w:b/>
          <w:bCs/>
          <w:sz w:val="22"/>
          <w:szCs w:val="22"/>
        </w:rPr>
        <w:t xml:space="preserve"> </w:t>
      </w:r>
    </w:p>
    <w:p w14:paraId="4CD551C4" w14:textId="77777777" w:rsidR="00927D85" w:rsidRPr="00F944BB" w:rsidRDefault="00927D85" w:rsidP="00CD6D9C">
      <w:pPr>
        <w:pStyle w:val="pkt"/>
        <w:spacing w:after="0" w:line="276" w:lineRule="auto"/>
        <w:ind w:left="426" w:firstLine="0"/>
        <w:rPr>
          <w:b/>
          <w:bCs/>
          <w:sz w:val="22"/>
          <w:szCs w:val="22"/>
        </w:rPr>
      </w:pPr>
    </w:p>
    <w:p w14:paraId="32DD979A" w14:textId="77777777" w:rsidR="007015EA" w:rsidRPr="00F944BB" w:rsidRDefault="007015EA" w:rsidP="001752C4">
      <w:pPr>
        <w:pStyle w:val="pkt"/>
        <w:spacing w:before="0" w:after="0" w:line="276" w:lineRule="auto"/>
        <w:ind w:left="426" w:firstLine="0"/>
        <w:rPr>
          <w:b/>
          <w:bCs/>
          <w:sz w:val="22"/>
          <w:szCs w:val="22"/>
        </w:rPr>
      </w:pPr>
    </w:p>
    <w:p w14:paraId="2BD832AD" w14:textId="77777777" w:rsidR="00AF75BB" w:rsidRPr="006F4A3B"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F944BB">
        <w:rPr>
          <w:rFonts w:ascii="Times New Roman" w:hAnsi="Times New Roman" w:cs="Times New Roman"/>
          <w:b/>
          <w:bCs/>
          <w:u w:val="single"/>
        </w:rPr>
        <w:t xml:space="preserve"> </w:t>
      </w:r>
      <w:r w:rsidR="00AF75BB" w:rsidRPr="006F4A3B">
        <w:rPr>
          <w:rFonts w:ascii="Times New Roman" w:hAnsi="Times New Roman" w:cs="Times New Roman"/>
          <w:b/>
          <w:bCs/>
          <w:u w:val="single"/>
        </w:rPr>
        <w:t>WARUNKI UDZIAŁU W POSTĘPOWANIU</w:t>
      </w:r>
      <w:r w:rsidRPr="006F4A3B">
        <w:rPr>
          <w:rFonts w:ascii="Times New Roman" w:hAnsi="Times New Roman" w:cs="Times New Roman"/>
          <w:b/>
          <w:bCs/>
          <w:u w:val="single"/>
        </w:rPr>
        <w:t xml:space="preserve"> </w:t>
      </w:r>
      <w:bookmarkEnd w:id="4"/>
    </w:p>
    <w:p w14:paraId="69795E00" w14:textId="77777777" w:rsidR="007828E9" w:rsidRPr="00F944BB"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5" w:name="_Hlk97636387"/>
      <w:r w:rsidRPr="006F4A3B">
        <w:rPr>
          <w:rFonts w:ascii="Times New Roman" w:hAnsi="Times New Roman" w:cs="Times New Roman"/>
        </w:rPr>
        <w:t>O udzielenie zamówienia mogą ubiegać się Wykonawcy, którzy</w:t>
      </w:r>
      <w:r w:rsidRPr="00F944BB">
        <w:rPr>
          <w:rFonts w:ascii="Times New Roman" w:hAnsi="Times New Roman" w:cs="Times New Roman"/>
        </w:rPr>
        <w:t xml:space="preserve"> nie podlegają wykluczeniu na zasadach określonych w Rozdziale IX SWZ, oraz spełniają określone przez Zamawiającego warunki</w:t>
      </w:r>
      <w:r w:rsidRPr="00F944BB">
        <w:rPr>
          <w:rFonts w:ascii="Times New Roman" w:hAnsi="Times New Roman" w:cs="Times New Roman"/>
          <w:b/>
          <w:bCs/>
          <w:shd w:val="clear" w:color="auto" w:fill="FFFFFF"/>
        </w:rPr>
        <w:t xml:space="preserve"> udziału w postępowaniu.</w:t>
      </w:r>
      <w:bookmarkStart w:id="6" w:name="bookmark3"/>
    </w:p>
    <w:p w14:paraId="08D62A2D" w14:textId="6A94992E" w:rsidR="002028EE" w:rsidRPr="00F944BB" w:rsidRDefault="002028EE">
      <w:pPr>
        <w:numPr>
          <w:ilvl w:val="0"/>
          <w:numId w:val="40"/>
        </w:numPr>
        <w:spacing w:before="120" w:after="0" w:line="240" w:lineRule="auto"/>
        <w:jc w:val="both"/>
        <w:rPr>
          <w:rFonts w:ascii="Times New Roman" w:eastAsia="Times New Roman" w:hAnsi="Times New Roman" w:cs="Times New Roman"/>
          <w:lang w:eastAsia="pl-PL"/>
        </w:rPr>
      </w:pPr>
      <w:bookmarkStart w:id="7" w:name="_Hlk97636745"/>
      <w:bookmarkEnd w:id="5"/>
      <w:bookmarkEnd w:id="6"/>
      <w:r w:rsidRPr="00F944BB">
        <w:rPr>
          <w:rFonts w:ascii="Times New Roman" w:eastAsia="Times New Roman" w:hAnsi="Times New Roman" w:cs="Times New Roman"/>
          <w:lang w:eastAsia="pl-PL"/>
        </w:rPr>
        <w:t>warunek zdolności do występowania w obrocie gospodarczym</w:t>
      </w:r>
    </w:p>
    <w:p w14:paraId="1B1CB147" w14:textId="77777777" w:rsidR="002028EE" w:rsidRPr="00F944BB" w:rsidRDefault="002028EE" w:rsidP="002028EE">
      <w:pPr>
        <w:spacing w:before="120" w:after="0" w:line="240" w:lineRule="auto"/>
        <w:ind w:left="1080"/>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Zamawiający nie precyzuje tego warunku.</w:t>
      </w:r>
    </w:p>
    <w:p w14:paraId="36C9BBB9" w14:textId="77777777" w:rsidR="002028EE" w:rsidRPr="00F944BB"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F944BB">
        <w:rPr>
          <w:rFonts w:ascii="Times New Roman" w:eastAsia="Times New Roman" w:hAnsi="Times New Roman" w:cs="Times New Roman"/>
          <w:b/>
          <w:bCs/>
          <w:lang w:eastAsia="pl-PL"/>
        </w:rPr>
        <w:t>warunek posiadanie uprawnień do prowadzenia określonej działalności gospodarczej lub zawodowej, o ile wynika to z odrębnych przepisów</w:t>
      </w:r>
    </w:p>
    <w:p w14:paraId="4ACF137B" w14:textId="174E5422" w:rsidR="009C03E1" w:rsidRPr="006F4A3B" w:rsidRDefault="002028EE" w:rsidP="009C03E1">
      <w:pPr>
        <w:spacing w:before="120" w:after="0" w:line="240" w:lineRule="auto"/>
        <w:ind w:left="1080"/>
        <w:jc w:val="both"/>
        <w:rPr>
          <w:rFonts w:ascii="Times New Roman" w:eastAsia="Times New Roman" w:hAnsi="Times New Roman" w:cs="Times New Roman"/>
          <w:lang w:eastAsia="pl-PL"/>
        </w:rPr>
      </w:pPr>
      <w:r w:rsidRPr="006F4A3B">
        <w:rPr>
          <w:rFonts w:ascii="Times New Roman" w:eastAsia="Times New Roman" w:hAnsi="Times New Roman" w:cs="Times New Roman"/>
          <w:lang w:eastAsia="pl-PL"/>
        </w:rPr>
        <w:t>Wykonawca</w:t>
      </w:r>
      <w:r w:rsidR="009C03E1" w:rsidRPr="006F4A3B">
        <w:rPr>
          <w:rFonts w:ascii="Times New Roman" w:eastAsia="Times New Roman" w:hAnsi="Times New Roman" w:cs="Times New Roman"/>
          <w:lang w:eastAsia="pl-PL"/>
        </w:rPr>
        <w:t xml:space="preserve"> musi</w:t>
      </w:r>
      <w:r w:rsidRPr="006F4A3B">
        <w:rPr>
          <w:rFonts w:ascii="Times New Roman" w:eastAsia="Times New Roman" w:hAnsi="Times New Roman" w:cs="Times New Roman"/>
          <w:lang w:eastAsia="pl-PL"/>
        </w:rPr>
        <w:t xml:space="preserve"> </w:t>
      </w:r>
      <w:r w:rsidR="009C03E1" w:rsidRPr="006F4A3B">
        <w:rPr>
          <w:rFonts w:ascii="Times New Roman" w:eastAsia="Times New Roman" w:hAnsi="Times New Roman" w:cs="Times New Roman"/>
          <w:lang w:eastAsia="pl-PL"/>
        </w:rPr>
        <w:t>posiadać zezwolenie na prowadzenie działalności bankowej na terenie Polski, a także realizację usług objętych przedmiotem zamówienia, zgodnie z przepisami ustawy z dnia 29 sierpnia 1997 r. Prawo bankowe (Dz. U. z 202</w:t>
      </w:r>
      <w:r w:rsidR="00CD0689" w:rsidRPr="006F4A3B">
        <w:rPr>
          <w:rFonts w:ascii="Times New Roman" w:eastAsia="Times New Roman" w:hAnsi="Times New Roman" w:cs="Times New Roman"/>
          <w:lang w:eastAsia="pl-PL"/>
        </w:rPr>
        <w:t>3</w:t>
      </w:r>
      <w:r w:rsidR="009C03E1" w:rsidRPr="006F4A3B">
        <w:rPr>
          <w:rFonts w:ascii="Times New Roman" w:eastAsia="Times New Roman" w:hAnsi="Times New Roman" w:cs="Times New Roman"/>
          <w:lang w:eastAsia="pl-PL"/>
        </w:rPr>
        <w:t xml:space="preserve"> r. poz. 24</w:t>
      </w:r>
      <w:r w:rsidR="00CD0689" w:rsidRPr="006F4A3B">
        <w:rPr>
          <w:rFonts w:ascii="Times New Roman" w:eastAsia="Times New Roman" w:hAnsi="Times New Roman" w:cs="Times New Roman"/>
          <w:lang w:eastAsia="pl-PL"/>
        </w:rPr>
        <w:t>88</w:t>
      </w:r>
      <w:r w:rsidR="009C03E1" w:rsidRPr="006F4A3B">
        <w:rPr>
          <w:rFonts w:ascii="Times New Roman" w:eastAsia="Times New Roman" w:hAnsi="Times New Roman" w:cs="Times New Roman"/>
          <w:lang w:eastAsia="pl-PL"/>
        </w:rPr>
        <w:t xml:space="preserve"> z późn. zm.), a w przypadku określonym w art, 178 ust. 1 tejże ustawy inny dokument potwierdzający rozpoczęcie działalności przed dniem wejścia w życie ustawy, o której mowa w art. 193 Prawo bankowe. </w:t>
      </w:r>
    </w:p>
    <w:p w14:paraId="19A06891" w14:textId="77777777" w:rsidR="002028EE" w:rsidRPr="00F944BB"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6F4A3B">
        <w:rPr>
          <w:rFonts w:ascii="Times New Roman" w:eastAsia="Times New Roman" w:hAnsi="Times New Roman" w:cs="Times New Roman"/>
          <w:b/>
          <w:bCs/>
          <w:lang w:eastAsia="pl-PL"/>
        </w:rPr>
        <w:t>warunek sytuacji ekonomicznej</w:t>
      </w:r>
      <w:r w:rsidRPr="00F944BB">
        <w:rPr>
          <w:rFonts w:ascii="Times New Roman" w:eastAsia="Times New Roman" w:hAnsi="Times New Roman" w:cs="Times New Roman"/>
          <w:b/>
          <w:bCs/>
          <w:lang w:eastAsia="pl-PL"/>
        </w:rPr>
        <w:t xml:space="preserve"> lub finansowej</w:t>
      </w:r>
    </w:p>
    <w:p w14:paraId="39D84058" w14:textId="4111D29D" w:rsidR="002028EE" w:rsidRPr="00F944BB" w:rsidRDefault="002028EE" w:rsidP="002028EE">
      <w:pPr>
        <w:spacing w:before="120" w:after="0" w:line="240" w:lineRule="auto"/>
        <w:ind w:left="1080"/>
        <w:jc w:val="both"/>
        <w:rPr>
          <w:rFonts w:ascii="Times New Roman" w:eastAsia="Times New Roman" w:hAnsi="Times New Roman" w:cs="Times New Roman"/>
          <w:lang w:eastAsia="pl-PL"/>
        </w:rPr>
      </w:pPr>
      <w:bookmarkStart w:id="8" w:name="_Hlk152849283"/>
      <w:r w:rsidRPr="00F944BB">
        <w:rPr>
          <w:rFonts w:ascii="Times New Roman" w:eastAsia="Times New Roman" w:hAnsi="Times New Roman" w:cs="Times New Roman"/>
          <w:lang w:eastAsia="pl-PL"/>
        </w:rPr>
        <w:t>Zamawiający nie precyzuje tego warunku</w:t>
      </w:r>
      <w:r w:rsidR="009C03E1" w:rsidRPr="00F944BB">
        <w:rPr>
          <w:rFonts w:ascii="Times New Roman" w:eastAsia="Times New Roman" w:hAnsi="Times New Roman" w:cs="Times New Roman"/>
          <w:lang w:eastAsia="pl-PL"/>
        </w:rPr>
        <w:t>.</w:t>
      </w:r>
    </w:p>
    <w:bookmarkEnd w:id="8"/>
    <w:p w14:paraId="38293641" w14:textId="77777777" w:rsidR="002028EE" w:rsidRPr="00F944BB"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F944BB">
        <w:rPr>
          <w:rFonts w:ascii="Times New Roman" w:eastAsia="Times New Roman" w:hAnsi="Times New Roman" w:cs="Times New Roman"/>
          <w:b/>
          <w:bCs/>
          <w:lang w:eastAsia="pl-PL"/>
        </w:rPr>
        <w:t>warunek zdolności technicznej lub zawodowej</w:t>
      </w:r>
    </w:p>
    <w:p w14:paraId="4D579F56" w14:textId="63C99A2A" w:rsidR="009C03E1" w:rsidRPr="00F944BB" w:rsidRDefault="009C03E1" w:rsidP="009C03E1">
      <w:pPr>
        <w:spacing w:before="120" w:after="0" w:line="240" w:lineRule="auto"/>
        <w:ind w:left="1080"/>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Zamawiający nie precyzuje tego warunku.</w:t>
      </w:r>
    </w:p>
    <w:p w14:paraId="476C74AA" w14:textId="072B2B97" w:rsidR="007828E9" w:rsidRPr="00F944BB"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bookmarkStart w:id="9" w:name="_Hlk97637036"/>
      <w:bookmarkEnd w:id="7"/>
      <w:r w:rsidRPr="00F944BB">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19821D5E" w:rsidR="007828E9" w:rsidRPr="00F944BB"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Zamawiający może na każdym etapie postępowania, uznać, że wykonawca nie posiada wymaganych zdolności, jeżeli posiadanie przez wykonawcę sprzecznych interesów, </w:t>
      </w:r>
      <w:r w:rsidRPr="00F944BB">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bookmarkEnd w:id="9"/>
    <w:p w14:paraId="3B5BC135" w14:textId="0356F2FC" w:rsidR="00E01536" w:rsidRPr="00F944BB" w:rsidRDefault="00353468"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lastRenderedPageBreak/>
        <w:t xml:space="preserve"> </w:t>
      </w:r>
      <w:r w:rsidR="00E01536" w:rsidRPr="00F944BB">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F944BB" w:rsidRDefault="003F1D39" w:rsidP="001752C4">
      <w:pPr>
        <w:spacing w:after="0" w:line="276" w:lineRule="auto"/>
        <w:ind w:left="786" w:right="20"/>
        <w:jc w:val="both"/>
        <w:rPr>
          <w:rFonts w:ascii="Times New Roman" w:hAnsi="Times New Roman" w:cs="Times New Roman"/>
        </w:rPr>
      </w:pPr>
    </w:p>
    <w:p w14:paraId="2E6FB323" w14:textId="77777777" w:rsidR="007828E9" w:rsidRPr="00F944BB" w:rsidRDefault="007828E9" w:rsidP="001752C4">
      <w:pPr>
        <w:spacing w:after="0" w:line="276" w:lineRule="auto"/>
        <w:jc w:val="both"/>
        <w:rPr>
          <w:rFonts w:ascii="Times New Roman" w:hAnsi="Times New Roman" w:cs="Times New Roman"/>
          <w:b/>
          <w:bCs/>
        </w:rPr>
      </w:pPr>
    </w:p>
    <w:p w14:paraId="75834C3B" w14:textId="2AD743F7" w:rsidR="00AF75BB" w:rsidRPr="00F944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F944BB">
        <w:rPr>
          <w:rFonts w:ascii="Times New Roman" w:hAnsi="Times New Roman" w:cs="Times New Roman"/>
          <w:b/>
          <w:bCs/>
          <w:u w:val="single"/>
        </w:rPr>
        <w:t>PODSTAWY WYKLUCZENIA Z POSTĘPOWANIA</w:t>
      </w:r>
    </w:p>
    <w:p w14:paraId="5CB34D8F" w14:textId="77777777" w:rsidR="0044065D" w:rsidRPr="00F944BB" w:rsidRDefault="0044065D" w:rsidP="0044065D">
      <w:pPr>
        <w:pStyle w:val="Akapitzlist"/>
        <w:spacing w:after="0" w:line="276" w:lineRule="auto"/>
        <w:contextualSpacing w:val="0"/>
        <w:jc w:val="both"/>
        <w:rPr>
          <w:rFonts w:ascii="Times New Roman" w:hAnsi="Times New Roman" w:cs="Times New Roman"/>
          <w:b/>
          <w:bCs/>
          <w:u w:val="single"/>
        </w:rPr>
      </w:pPr>
    </w:p>
    <w:p w14:paraId="04BEB2C5" w14:textId="19629AF8" w:rsidR="0044065D" w:rsidRPr="00F944BB" w:rsidRDefault="0044065D" w:rsidP="0044065D">
      <w:pPr>
        <w:spacing w:after="122"/>
        <w:ind w:left="718" w:right="9"/>
        <w:rPr>
          <w:rFonts w:ascii="Times New Roman" w:eastAsia="Calibri" w:hAnsi="Times New Roman" w:cs="Times New Roman"/>
          <w:color w:val="000000"/>
          <w:kern w:val="2"/>
          <w:lang w:eastAsia="pl-PL"/>
          <w14:ligatures w14:val="standardContextual"/>
        </w:rPr>
      </w:pPr>
      <w:bookmarkStart w:id="10" w:name="_Hlk164409405"/>
      <w:r w:rsidRPr="00F944BB">
        <w:rPr>
          <w:rFonts w:ascii="Times New Roman" w:eastAsia="Calibri" w:hAnsi="Times New Roman" w:cs="Times New Roman"/>
          <w:b/>
          <w:color w:val="000000"/>
          <w:kern w:val="2"/>
          <w:lang w:eastAsia="pl-PL"/>
          <w14:ligatures w14:val="standardContextual"/>
        </w:rPr>
        <w:t>OBLIGATORYJNE PRZESŁANKI WYKLUCZENIA WYKONAWCÓW Z POSTĘPOWANIA:</w:t>
      </w:r>
    </w:p>
    <w:bookmarkEnd w:id="10"/>
    <w:p w14:paraId="22DCE0A6" w14:textId="77777777" w:rsidR="0044065D" w:rsidRPr="00F944BB" w:rsidRDefault="0044065D" w:rsidP="0044065D">
      <w:pPr>
        <w:numPr>
          <w:ilvl w:val="0"/>
          <w:numId w:val="61"/>
        </w:numPr>
        <w:spacing w:after="28" w:line="250" w:lineRule="auto"/>
        <w:ind w:right="9" w:hanging="502"/>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Z postępowania o udzielenie zamówienia publicznego wyklucza się Wykonawcę, </w:t>
      </w:r>
      <w:r w:rsidRPr="00F944BB">
        <w:rPr>
          <w:rFonts w:ascii="Times New Roman" w:eastAsia="Calibri" w:hAnsi="Times New Roman" w:cs="Times New Roman"/>
          <w:b/>
          <w:color w:val="000000"/>
          <w:kern w:val="2"/>
          <w:lang w:eastAsia="pl-PL"/>
          <w14:ligatures w14:val="standardContextual"/>
        </w:rPr>
        <w:t>który:</w:t>
      </w:r>
    </w:p>
    <w:p w14:paraId="0EA2F2CF" w14:textId="77777777" w:rsidR="0044065D" w:rsidRPr="00F944BB" w:rsidRDefault="0044065D" w:rsidP="0044065D">
      <w:pPr>
        <w:numPr>
          <w:ilvl w:val="2"/>
          <w:numId w:val="65"/>
        </w:numPr>
        <w:spacing w:after="24" w:line="250" w:lineRule="auto"/>
        <w:ind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b/>
          <w:color w:val="000000"/>
          <w:kern w:val="2"/>
          <w:lang w:eastAsia="pl-PL"/>
          <w14:ligatures w14:val="standardContextual"/>
        </w:rPr>
        <w:t xml:space="preserve">podlega wykluczeniu z postępowania na podstawie art. 7 ust. 1 ustawy z dnia 13 kwietnia 2022r. o szczególnych rozwiązaniach w zakresie przeciwdziałania wspieraniu agresji na Ukrainę oraz służących ochronie bezpieczeństwa narodowego, </w:t>
      </w:r>
    </w:p>
    <w:p w14:paraId="1C49B303" w14:textId="77777777" w:rsidR="0044065D" w:rsidRPr="00F944BB" w:rsidRDefault="0044065D" w:rsidP="0044065D">
      <w:pPr>
        <w:numPr>
          <w:ilvl w:val="2"/>
          <w:numId w:val="65"/>
        </w:numPr>
        <w:spacing w:after="24" w:line="250" w:lineRule="auto"/>
        <w:ind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b/>
          <w:color w:val="000000"/>
          <w:kern w:val="2"/>
          <w:lang w:eastAsia="pl-PL"/>
          <w14:ligatures w14:val="standardContextual"/>
        </w:rPr>
        <w:t xml:space="preserve">podlega wykluczeniu  z postępowania na podstawie przepisów art. 5k rozporządzenia (UE) nr 2022/576 z dnia 8 kwietnia 2022r. w sprawie zmiany rozporządzenia (UE) nr 833/2014 dotyczących środków ograniczających w związku z działaniami Rosji destabilizujących sytuację na Ukrainie </w:t>
      </w:r>
      <w:r w:rsidRPr="00F944BB">
        <w:rPr>
          <w:rFonts w:ascii="Times New Roman" w:eastAsia="Calibri" w:hAnsi="Times New Roman" w:cs="Times New Roman"/>
          <w:color w:val="000000"/>
          <w:kern w:val="2"/>
          <w:lang w:eastAsia="pl-PL"/>
          <w14:ligatures w14:val="standardContextual"/>
        </w:rPr>
        <w:t>oraz</w:t>
      </w:r>
      <w:r w:rsidRPr="00F944BB">
        <w:rPr>
          <w:rFonts w:ascii="Times New Roman" w:eastAsia="Calibri" w:hAnsi="Times New Roman" w:cs="Times New Roman"/>
          <w:b/>
          <w:color w:val="000000"/>
          <w:kern w:val="2"/>
          <w:lang w:eastAsia="pl-PL"/>
          <w14:ligatures w14:val="standardContextual"/>
        </w:rPr>
        <w:t xml:space="preserve"> </w:t>
      </w:r>
      <w:r w:rsidRPr="00F944BB">
        <w:rPr>
          <w:rFonts w:ascii="Times New Roman" w:eastAsia="Calibri" w:hAnsi="Times New Roman" w:cs="Times New Roman"/>
          <w:color w:val="000000"/>
          <w:kern w:val="2"/>
          <w:lang w:eastAsia="pl-PL"/>
          <w14:ligatures w14:val="standardContextual"/>
        </w:rPr>
        <w:t xml:space="preserve">w stosunku, do którego zachodzi którakolwiek z okoliczności, </w:t>
      </w:r>
      <w:r w:rsidRPr="00F944BB">
        <w:rPr>
          <w:rFonts w:ascii="Times New Roman" w:eastAsia="Calibri" w:hAnsi="Times New Roman" w:cs="Times New Roman"/>
          <w:b/>
          <w:color w:val="000000"/>
          <w:kern w:val="2"/>
          <w:lang w:eastAsia="pl-PL"/>
          <w14:ligatures w14:val="standardContextual"/>
        </w:rPr>
        <w:t xml:space="preserve">o których mowa </w:t>
      </w:r>
      <w:r w:rsidRPr="00F944BB">
        <w:rPr>
          <w:rFonts w:ascii="Times New Roman" w:eastAsia="Calibri" w:hAnsi="Times New Roman" w:cs="Times New Roman"/>
          <w:b/>
          <w:color w:val="000000"/>
          <w:kern w:val="2"/>
          <w:u w:val="single" w:color="000000"/>
          <w:lang w:eastAsia="pl-PL"/>
          <w14:ligatures w14:val="standardContextual"/>
        </w:rPr>
        <w:t>w art. 108</w:t>
      </w:r>
      <w:r w:rsidRPr="00F944BB">
        <w:rPr>
          <w:rFonts w:ascii="Times New Roman" w:eastAsia="Calibri" w:hAnsi="Times New Roman" w:cs="Times New Roman"/>
          <w:b/>
          <w:color w:val="000000"/>
          <w:kern w:val="2"/>
          <w:lang w:eastAsia="pl-PL"/>
          <w14:ligatures w14:val="standardContextual"/>
        </w:rPr>
        <w:t xml:space="preserve"> </w:t>
      </w:r>
      <w:r w:rsidRPr="00F944BB">
        <w:rPr>
          <w:rFonts w:ascii="Times New Roman" w:eastAsia="Calibri" w:hAnsi="Times New Roman" w:cs="Times New Roman"/>
          <w:b/>
          <w:color w:val="000000"/>
          <w:kern w:val="2"/>
          <w:u w:val="single" w:color="000000"/>
          <w:lang w:eastAsia="pl-PL"/>
          <w14:ligatures w14:val="standardContextual"/>
        </w:rPr>
        <w:t>ustawy Pzp</w:t>
      </w:r>
      <w:r w:rsidRPr="00F944BB">
        <w:rPr>
          <w:rFonts w:ascii="Times New Roman" w:eastAsia="Calibri" w:hAnsi="Times New Roman" w:cs="Times New Roman"/>
          <w:b/>
          <w:color w:val="000000"/>
          <w:kern w:val="2"/>
          <w:lang w:eastAsia="pl-PL"/>
          <w14:ligatures w14:val="standardContextual"/>
        </w:rPr>
        <w:t xml:space="preserve"> tj. Wykonawcę:</w:t>
      </w:r>
    </w:p>
    <w:p w14:paraId="52653C53" w14:textId="77777777" w:rsidR="0044065D" w:rsidRPr="00F944BB" w:rsidRDefault="0044065D" w:rsidP="0044065D">
      <w:pPr>
        <w:spacing w:after="68" w:line="250" w:lineRule="auto"/>
        <w:ind w:left="718" w:right="8"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1) będącego osobą fizyczną, którego prawomocnie skazano za przestępstwo:</w:t>
      </w:r>
    </w:p>
    <w:p w14:paraId="10C82BE0" w14:textId="77777777" w:rsidR="0044065D" w:rsidRPr="00F944BB" w:rsidRDefault="0044065D" w:rsidP="0044065D">
      <w:pPr>
        <w:numPr>
          <w:ilvl w:val="3"/>
          <w:numId w:val="66"/>
        </w:numPr>
        <w:spacing w:after="4"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udziału w zorganizowanej grupie przestępczej albo związku mającym na celu popełnienie przestępstwa lub przestępstwa skarbowego, o którym mowa w </w:t>
      </w:r>
      <w:hyperlink r:id="rId13" w:anchor="/document/16798683">
        <w:r w:rsidRPr="00F944BB">
          <w:rPr>
            <w:rFonts w:ascii="Times New Roman" w:eastAsia="Calibri" w:hAnsi="Times New Roman" w:cs="Times New Roman"/>
            <w:color w:val="000000"/>
            <w:kern w:val="2"/>
            <w:lang w:eastAsia="pl-PL"/>
            <w14:ligatures w14:val="standardContextual"/>
          </w:rPr>
          <w:t>art. 258</w:t>
        </w:r>
      </w:hyperlink>
      <w:r w:rsidRPr="00F944BB">
        <w:rPr>
          <w:rFonts w:ascii="Times New Roman" w:eastAsia="Calibri" w:hAnsi="Times New Roman" w:cs="Times New Roman"/>
          <w:color w:val="000000"/>
          <w:kern w:val="2"/>
          <w:lang w:eastAsia="pl-PL"/>
          <w14:ligatures w14:val="standardContextual"/>
        </w:rPr>
        <w:t xml:space="preserve"> </w:t>
      </w:r>
    </w:p>
    <w:p w14:paraId="6A47DD2E" w14:textId="77777777" w:rsidR="0044065D" w:rsidRPr="00F944BB" w:rsidRDefault="0044065D" w:rsidP="0044065D">
      <w:pPr>
        <w:spacing w:after="82" w:line="250" w:lineRule="auto"/>
        <w:ind w:left="1427"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Kodeksu karnego,</w:t>
      </w:r>
    </w:p>
    <w:p w14:paraId="61FD1F60" w14:textId="77777777" w:rsidR="0044065D" w:rsidRPr="00F944BB" w:rsidRDefault="0044065D" w:rsidP="0044065D">
      <w:pPr>
        <w:numPr>
          <w:ilvl w:val="3"/>
          <w:numId w:val="66"/>
        </w:numPr>
        <w:spacing w:after="82"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handlu ludźmi, o którym mowa w </w:t>
      </w:r>
      <w:hyperlink r:id="rId14" w:anchor="/document/16798683">
        <w:r w:rsidRPr="00F944BB">
          <w:rPr>
            <w:rFonts w:ascii="Times New Roman" w:eastAsia="Calibri" w:hAnsi="Times New Roman" w:cs="Times New Roman"/>
            <w:color w:val="000000"/>
            <w:kern w:val="2"/>
            <w:lang w:eastAsia="pl-PL"/>
            <w14:ligatures w14:val="standardContextual"/>
          </w:rPr>
          <w:t>art. 189a</w:t>
        </w:r>
      </w:hyperlink>
      <w:r w:rsidRPr="00F944BB">
        <w:rPr>
          <w:rFonts w:ascii="Times New Roman" w:eastAsia="Calibri" w:hAnsi="Times New Roman" w:cs="Times New Roman"/>
          <w:color w:val="000000"/>
          <w:kern w:val="2"/>
          <w:lang w:eastAsia="pl-PL"/>
          <w14:ligatures w14:val="standardContextual"/>
        </w:rPr>
        <w:t xml:space="preserve"> Kodeksu karnego,</w:t>
      </w:r>
    </w:p>
    <w:p w14:paraId="46A994C5" w14:textId="77777777" w:rsidR="0044065D" w:rsidRPr="00F944BB" w:rsidRDefault="0044065D" w:rsidP="0044065D">
      <w:pPr>
        <w:numPr>
          <w:ilvl w:val="3"/>
          <w:numId w:val="66"/>
        </w:numPr>
        <w:spacing w:after="4"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w:t>
      </w:r>
    </w:p>
    <w:p w14:paraId="72BD1CCF" w14:textId="77777777" w:rsidR="0044065D" w:rsidRPr="00F944BB" w:rsidRDefault="0044065D" w:rsidP="0044065D">
      <w:pPr>
        <w:spacing w:after="82" w:line="250" w:lineRule="auto"/>
        <w:ind w:left="1427"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U. z 2021 r. poz. 523, 1292, 1559 i 2054),</w:t>
      </w:r>
    </w:p>
    <w:p w14:paraId="5C0729D5" w14:textId="77777777" w:rsidR="0044065D" w:rsidRPr="00F944BB" w:rsidRDefault="0044065D" w:rsidP="0044065D">
      <w:pPr>
        <w:numPr>
          <w:ilvl w:val="3"/>
          <w:numId w:val="63"/>
        </w:numPr>
        <w:spacing w:after="79"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finansowania przestępstwa o charakterze terrorystycznym, o którym mowa w </w:t>
      </w:r>
      <w:hyperlink r:id="rId15" w:anchor="/document/16798683">
        <w:r w:rsidRPr="00F944BB">
          <w:rPr>
            <w:rFonts w:ascii="Times New Roman" w:eastAsia="Calibri" w:hAnsi="Times New Roman" w:cs="Times New Roman"/>
            <w:color w:val="000000"/>
            <w:kern w:val="2"/>
            <w:lang w:eastAsia="pl-PL"/>
            <w14:ligatures w14:val="standardContextual"/>
          </w:rPr>
          <w:t xml:space="preserve">art. 165a </w:t>
        </w:r>
      </w:hyperlink>
      <w:r w:rsidRPr="00F944BB">
        <w:rPr>
          <w:rFonts w:ascii="Times New Roman" w:eastAsia="Calibri" w:hAnsi="Times New Roman" w:cs="Times New Roman"/>
          <w:color w:val="000000"/>
          <w:kern w:val="2"/>
          <w:lang w:eastAsia="pl-PL"/>
          <w14:ligatures w14:val="standardContextual"/>
        </w:rPr>
        <w:t xml:space="preserve">Kodeksu karnego, lub przestępstwo udaremniania lub utrudniania stwierdzenia przestępnego pochodzenia pieniędzy lub ukrywania ich pochodzenia, o którym mowa w </w:t>
      </w:r>
      <w:hyperlink r:id="rId16" w:anchor="/document/16798683">
        <w:r w:rsidRPr="00F944BB">
          <w:rPr>
            <w:rFonts w:ascii="Times New Roman" w:eastAsia="Calibri" w:hAnsi="Times New Roman" w:cs="Times New Roman"/>
            <w:color w:val="000000"/>
            <w:kern w:val="2"/>
            <w:lang w:eastAsia="pl-PL"/>
            <w14:ligatures w14:val="standardContextual"/>
          </w:rPr>
          <w:t xml:space="preserve">art. 299 </w:t>
        </w:r>
      </w:hyperlink>
      <w:r w:rsidRPr="00F944BB">
        <w:rPr>
          <w:rFonts w:ascii="Times New Roman" w:eastAsia="Calibri" w:hAnsi="Times New Roman" w:cs="Times New Roman"/>
          <w:color w:val="000000"/>
          <w:kern w:val="2"/>
          <w:lang w:eastAsia="pl-PL"/>
          <w14:ligatures w14:val="standardContextual"/>
        </w:rPr>
        <w:t>Kodeksu karnego,</w:t>
      </w:r>
    </w:p>
    <w:p w14:paraId="19DCBB4E" w14:textId="77777777" w:rsidR="0044065D" w:rsidRPr="00F944BB" w:rsidRDefault="0044065D" w:rsidP="0044065D">
      <w:pPr>
        <w:numPr>
          <w:ilvl w:val="3"/>
          <w:numId w:val="63"/>
        </w:numPr>
        <w:spacing w:after="4"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o charakterze terrorystycznym, o którym mowa w </w:t>
      </w:r>
      <w:hyperlink r:id="rId17" w:anchor="/document/16798683">
        <w:r w:rsidRPr="00F944BB">
          <w:rPr>
            <w:rFonts w:ascii="Times New Roman" w:eastAsia="Calibri" w:hAnsi="Times New Roman" w:cs="Times New Roman"/>
            <w:color w:val="000000"/>
            <w:kern w:val="2"/>
            <w:lang w:eastAsia="pl-PL"/>
            <w14:ligatures w14:val="standardContextual"/>
          </w:rPr>
          <w:t xml:space="preserve">art. 115 § 20 </w:t>
        </w:r>
      </w:hyperlink>
      <w:r w:rsidRPr="00F944BB">
        <w:rPr>
          <w:rFonts w:ascii="Times New Roman" w:eastAsia="Calibri" w:hAnsi="Times New Roman" w:cs="Times New Roman"/>
          <w:color w:val="000000"/>
          <w:kern w:val="2"/>
          <w:lang w:eastAsia="pl-PL"/>
          <w14:ligatures w14:val="standardContextual"/>
        </w:rPr>
        <w:t>Kodeksu karnego, lub mające na celu popełnienie tego przestępstwa,</w:t>
      </w:r>
    </w:p>
    <w:p w14:paraId="440A5A88" w14:textId="77777777" w:rsidR="0044065D" w:rsidRPr="00F944BB" w:rsidRDefault="0044065D" w:rsidP="0044065D">
      <w:pPr>
        <w:numPr>
          <w:ilvl w:val="3"/>
          <w:numId w:val="63"/>
        </w:numPr>
        <w:spacing w:after="4"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powierzenia wykonywania pracy małoletniemu cudzoziemcowi, o którym mowa w </w:t>
      </w:r>
      <w:hyperlink r:id="rId18" w:anchor="/document/17896506">
        <w:r w:rsidRPr="00F944BB">
          <w:rPr>
            <w:rFonts w:ascii="Times New Roman" w:eastAsia="Calibri" w:hAnsi="Times New Roman" w:cs="Times New Roman"/>
            <w:color w:val="000000"/>
            <w:kern w:val="2"/>
            <w:lang w:eastAsia="pl-PL"/>
            <w14:ligatures w14:val="standardContextual"/>
          </w:rPr>
          <w:t xml:space="preserve">art. </w:t>
        </w:r>
      </w:hyperlink>
      <w:hyperlink r:id="rId19" w:anchor="/document/17896506">
        <w:r w:rsidRPr="00F944BB">
          <w:rPr>
            <w:rFonts w:ascii="Times New Roman" w:eastAsia="Calibri" w:hAnsi="Times New Roman" w:cs="Times New Roman"/>
            <w:color w:val="000000"/>
            <w:kern w:val="2"/>
            <w:lang w:eastAsia="pl-PL"/>
            <w14:ligatures w14:val="standardContextual"/>
          </w:rPr>
          <w:t xml:space="preserve">9 ust. 2 </w:t>
        </w:r>
      </w:hyperlink>
      <w:r w:rsidRPr="00F944BB">
        <w:rPr>
          <w:rFonts w:ascii="Times New Roman" w:eastAsia="Calibri" w:hAnsi="Times New Roman" w:cs="Times New Roman"/>
          <w:color w:val="000000"/>
          <w:kern w:val="2"/>
          <w:lang w:eastAsia="pl-PL"/>
          <w14:ligatures w14:val="standardContextual"/>
        </w:rPr>
        <w:t xml:space="preserve">ustawy z dnia 15 czerwca 2012 r. o skutkach powierzania wykonywania pracy cudzoziemcom przebywającym wbrew przepisom na terytorium Rzeczypospolitej </w:t>
      </w:r>
    </w:p>
    <w:p w14:paraId="5C3FD9EA" w14:textId="77777777" w:rsidR="0044065D" w:rsidRPr="00F944BB" w:rsidRDefault="0044065D" w:rsidP="0044065D">
      <w:pPr>
        <w:spacing w:after="82" w:line="250" w:lineRule="auto"/>
        <w:ind w:left="1427"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Polskiej (Dz. U. poz. 769),</w:t>
      </w:r>
    </w:p>
    <w:p w14:paraId="1897BCED" w14:textId="77777777" w:rsidR="0044065D" w:rsidRPr="00F944BB" w:rsidRDefault="0044065D" w:rsidP="0044065D">
      <w:pPr>
        <w:numPr>
          <w:ilvl w:val="3"/>
          <w:numId w:val="63"/>
        </w:numPr>
        <w:spacing w:after="79" w:line="250"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przeciwko obrotowi gospodarczemu, o których mowa w </w:t>
      </w:r>
      <w:hyperlink r:id="rId20" w:anchor="/document/16798683">
        <w:r w:rsidRPr="00F944BB">
          <w:rPr>
            <w:rFonts w:ascii="Times New Roman" w:eastAsia="Calibri" w:hAnsi="Times New Roman" w:cs="Times New Roman"/>
            <w:color w:val="000000"/>
            <w:kern w:val="2"/>
            <w:lang w:eastAsia="pl-PL"/>
            <w14:ligatures w14:val="standardContextual"/>
          </w:rPr>
          <w:t xml:space="preserve">art. 296-307 </w:t>
        </w:r>
      </w:hyperlink>
      <w:r w:rsidRPr="00F944BB">
        <w:rPr>
          <w:rFonts w:ascii="Times New Roman" w:eastAsia="Calibri" w:hAnsi="Times New Roman" w:cs="Times New Roman"/>
          <w:color w:val="000000"/>
          <w:kern w:val="2"/>
          <w:lang w:eastAsia="pl-PL"/>
          <w14:ligatures w14:val="standardContextual"/>
        </w:rPr>
        <w:t xml:space="preserve">Kodeksu karnego, przestępstwo oszustwa, o którym mowa w </w:t>
      </w:r>
      <w:hyperlink r:id="rId21" w:anchor="/document/16798683">
        <w:r w:rsidRPr="00F944BB">
          <w:rPr>
            <w:rFonts w:ascii="Times New Roman" w:eastAsia="Calibri" w:hAnsi="Times New Roman" w:cs="Times New Roman"/>
            <w:color w:val="000000"/>
            <w:kern w:val="2"/>
            <w:lang w:eastAsia="pl-PL"/>
            <w14:ligatures w14:val="standardContextual"/>
          </w:rPr>
          <w:t>art. 286</w:t>
        </w:r>
      </w:hyperlink>
      <w:r w:rsidRPr="00F944BB">
        <w:rPr>
          <w:rFonts w:ascii="Times New Roman" w:eastAsia="Calibri" w:hAnsi="Times New Roman" w:cs="Times New Roman"/>
          <w:color w:val="000000"/>
          <w:kern w:val="2"/>
          <w:lang w:eastAsia="pl-PL"/>
          <w14:ligatures w14:val="standardContextual"/>
        </w:rPr>
        <w:t xml:space="preserve"> Kodeksu karnego, przestępstwo przeciwko wiarygodności dokumentów, o których mowa w </w:t>
      </w:r>
      <w:hyperlink r:id="rId22" w:anchor="/document/16798683">
        <w:r w:rsidRPr="00F944BB">
          <w:rPr>
            <w:rFonts w:ascii="Times New Roman" w:eastAsia="Calibri" w:hAnsi="Times New Roman" w:cs="Times New Roman"/>
            <w:color w:val="000000"/>
            <w:kern w:val="2"/>
            <w:lang w:eastAsia="pl-PL"/>
            <w14:ligatures w14:val="standardContextual"/>
          </w:rPr>
          <w:t xml:space="preserve">art. 270-277d </w:t>
        </w:r>
      </w:hyperlink>
      <w:r w:rsidRPr="00F944BB">
        <w:rPr>
          <w:rFonts w:ascii="Times New Roman" w:eastAsia="Calibri" w:hAnsi="Times New Roman" w:cs="Times New Roman"/>
          <w:color w:val="000000"/>
          <w:kern w:val="2"/>
          <w:lang w:eastAsia="pl-PL"/>
          <w14:ligatures w14:val="standardContextual"/>
        </w:rPr>
        <w:t>Kodeksu karnego, lub przestępstwo skarbowe,</w:t>
      </w:r>
    </w:p>
    <w:p w14:paraId="10379E8D" w14:textId="77777777" w:rsidR="0044065D" w:rsidRPr="00F944BB" w:rsidRDefault="0044065D" w:rsidP="0044065D">
      <w:pPr>
        <w:numPr>
          <w:ilvl w:val="3"/>
          <w:numId w:val="63"/>
        </w:numPr>
        <w:spacing w:after="13" w:line="265" w:lineRule="auto"/>
        <w:ind w:right="9" w:hanging="425"/>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o którym mowa w art. 9 ust. 1 i 3 lub art. 10 ustawy z dnia 15 czerwca 2012 r. </w:t>
      </w:r>
    </w:p>
    <w:p w14:paraId="40CA4184" w14:textId="77777777" w:rsidR="0044065D" w:rsidRPr="00F944BB" w:rsidRDefault="0044065D" w:rsidP="0044065D">
      <w:pPr>
        <w:spacing w:after="144" w:line="250" w:lineRule="auto"/>
        <w:ind w:left="1427" w:right="9" w:hanging="10"/>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o skutkach powierzania wykonywania pracy cudzoziemcom przebywającym wbrew przepisom na terytorium Rzeczypospolitej Polskiej</w:t>
      </w:r>
    </w:p>
    <w:p w14:paraId="2A404AEF" w14:textId="77777777" w:rsidR="0044065D" w:rsidRPr="00F944BB" w:rsidRDefault="0044065D" w:rsidP="0044065D">
      <w:pPr>
        <w:spacing w:after="73"/>
        <w:ind w:left="412" w:right="340" w:hanging="10"/>
        <w:jc w:val="center"/>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lub za odpowiedni czyn zabroniony określony w przepisach prawa obcego;</w:t>
      </w:r>
    </w:p>
    <w:p w14:paraId="7F876E77" w14:textId="77777777" w:rsidR="0044065D" w:rsidRPr="00F944BB" w:rsidRDefault="0044065D" w:rsidP="0044065D">
      <w:pPr>
        <w:numPr>
          <w:ilvl w:val="2"/>
          <w:numId w:val="67"/>
        </w:numPr>
        <w:spacing w:after="79" w:line="250" w:lineRule="auto"/>
        <w:ind w:right="9" w:hanging="567"/>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A5BB8D" w14:textId="77777777" w:rsidR="0044065D" w:rsidRPr="00F944BB" w:rsidRDefault="0044065D" w:rsidP="0044065D">
      <w:pPr>
        <w:numPr>
          <w:ilvl w:val="2"/>
          <w:numId w:val="67"/>
        </w:numPr>
        <w:spacing w:after="79" w:line="250" w:lineRule="auto"/>
        <w:ind w:right="9" w:hanging="567"/>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18CE7D" w14:textId="77777777" w:rsidR="0044065D" w:rsidRPr="00F944BB" w:rsidRDefault="0044065D" w:rsidP="0044065D">
      <w:pPr>
        <w:numPr>
          <w:ilvl w:val="2"/>
          <w:numId w:val="67"/>
        </w:numPr>
        <w:spacing w:after="82" w:line="250" w:lineRule="auto"/>
        <w:ind w:right="9" w:hanging="567"/>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wobec którego prawomocnie orzeczono zakaz ubiegania się o zamówienia publiczne;</w:t>
      </w:r>
    </w:p>
    <w:p w14:paraId="70B66913" w14:textId="77777777" w:rsidR="0044065D" w:rsidRPr="00F944BB" w:rsidRDefault="0044065D" w:rsidP="0044065D">
      <w:pPr>
        <w:numPr>
          <w:ilvl w:val="2"/>
          <w:numId w:val="67"/>
        </w:numPr>
        <w:spacing w:after="79" w:line="250" w:lineRule="auto"/>
        <w:ind w:right="9" w:hanging="567"/>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
        <w:r w:rsidRPr="00F944BB">
          <w:rPr>
            <w:rFonts w:ascii="Times New Roman" w:eastAsia="Calibri" w:hAnsi="Times New Roman" w:cs="Times New Roman"/>
            <w:color w:val="000000"/>
            <w:kern w:val="2"/>
            <w:lang w:eastAsia="pl-PL"/>
            <w14:ligatures w14:val="standardContextual"/>
          </w:rPr>
          <w:t xml:space="preserve">ustawy </w:t>
        </w:r>
      </w:hyperlink>
      <w:r w:rsidRPr="00F944BB">
        <w:rPr>
          <w:rFonts w:ascii="Times New Roman" w:eastAsia="Calibri" w:hAnsi="Times New Roman" w:cs="Times New Roman"/>
          <w:color w:val="000000"/>
          <w:kern w:val="2"/>
          <w:lang w:eastAsia="pl-PL"/>
          <w14:ligatures w14:val="standardContextual"/>
        </w:rPr>
        <w:t>z dnia 16 lutego 2007 r. o ochronie konkurencji i konsumentów, złożyli odrębne oferty, oferty częściowe lub wnioski o dopuszczenie do udziału w postępowaniu, chyba że wykażą, że przygotowali te oferty lub wnioski niezależnie od siebie;</w:t>
      </w:r>
    </w:p>
    <w:p w14:paraId="20E9EBAD" w14:textId="77777777" w:rsidR="0044065D" w:rsidRPr="00F944BB" w:rsidRDefault="0044065D" w:rsidP="0044065D">
      <w:pPr>
        <w:numPr>
          <w:ilvl w:val="2"/>
          <w:numId w:val="67"/>
        </w:numPr>
        <w:spacing w:after="413" w:line="250" w:lineRule="auto"/>
        <w:ind w:right="9" w:hanging="567"/>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
        <w:r w:rsidRPr="00F944BB">
          <w:rPr>
            <w:rFonts w:ascii="Times New Roman" w:eastAsia="Calibri" w:hAnsi="Times New Roman" w:cs="Times New Roman"/>
            <w:color w:val="000000"/>
            <w:kern w:val="2"/>
            <w:lang w:eastAsia="pl-PL"/>
            <w14:ligatures w14:val="standardContextual"/>
          </w:rPr>
          <w:t xml:space="preserve">ustawy </w:t>
        </w:r>
      </w:hyperlink>
      <w:r w:rsidRPr="00F944BB">
        <w:rPr>
          <w:rFonts w:ascii="Times New Roman" w:eastAsia="Calibri" w:hAnsi="Times New Roman" w:cs="Times New Roman"/>
          <w:color w:val="000000"/>
          <w:kern w:val="2"/>
          <w:lang w:eastAsia="pl-PL"/>
          <w14:ligatures w14:val="standardContextual"/>
        </w:rPr>
        <w:t>z dnia 16 lutego 2007 r. o ochronie konkurencji i konsumentów, chyba że spowodowane tym zakłócenie konkurencji może być wyeliminowane w inny sposób niż przez wykluczenie wykonawcy z udziału w postępowaniu o udzielenie zamówienia.</w:t>
      </w:r>
    </w:p>
    <w:p w14:paraId="56380304" w14:textId="1C7241FD" w:rsidR="00481003" w:rsidRPr="00F944BB" w:rsidRDefault="005E385A" w:rsidP="00481003">
      <w:pPr>
        <w:pStyle w:val="Akapitzlist"/>
        <w:spacing w:after="122"/>
        <w:ind w:left="360" w:right="9"/>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b/>
          <w:color w:val="000000"/>
          <w:kern w:val="2"/>
          <w:lang w:eastAsia="pl-PL"/>
          <w14:ligatures w14:val="standardContextual"/>
        </w:rPr>
        <w:t>FAKULTATYWNE</w:t>
      </w:r>
      <w:r w:rsidR="00481003" w:rsidRPr="00F944BB">
        <w:rPr>
          <w:rFonts w:ascii="Times New Roman" w:eastAsia="Calibri" w:hAnsi="Times New Roman" w:cs="Times New Roman"/>
          <w:b/>
          <w:color w:val="000000"/>
          <w:kern w:val="2"/>
          <w:lang w:eastAsia="pl-PL"/>
          <w14:ligatures w14:val="standardContextual"/>
        </w:rPr>
        <w:t xml:space="preserve"> PRZESŁANKI WYKLUCZENIA WYKONAWCÓW Z POSTĘPOWANIA:</w:t>
      </w:r>
    </w:p>
    <w:p w14:paraId="610111F6" w14:textId="3FEA8DB0" w:rsidR="005E385A" w:rsidRPr="00F944BB" w:rsidRDefault="005E385A" w:rsidP="005E385A">
      <w:pPr>
        <w:pStyle w:val="Akapitzlist"/>
        <w:numPr>
          <w:ilvl w:val="0"/>
          <w:numId w:val="61"/>
        </w:numPr>
        <w:spacing w:after="107" w:line="250" w:lineRule="auto"/>
        <w:ind w:right="9"/>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Zamawiający </w:t>
      </w:r>
      <w:r w:rsidRPr="00F944BB">
        <w:rPr>
          <w:rFonts w:ascii="Times New Roman" w:eastAsia="Calibri" w:hAnsi="Times New Roman" w:cs="Times New Roman"/>
          <w:b/>
          <w:color w:val="000000"/>
          <w:kern w:val="2"/>
          <w:lang w:eastAsia="pl-PL"/>
          <w14:ligatures w14:val="standardContextual"/>
        </w:rPr>
        <w:t>przewiduje</w:t>
      </w:r>
      <w:r w:rsidRPr="00F944BB">
        <w:rPr>
          <w:rFonts w:ascii="Times New Roman" w:eastAsia="Calibri" w:hAnsi="Times New Roman" w:cs="Times New Roman"/>
          <w:color w:val="000000"/>
          <w:kern w:val="2"/>
          <w:lang w:eastAsia="pl-PL"/>
          <w14:ligatures w14:val="standardContextual"/>
        </w:rPr>
        <w:t xml:space="preserve"> następujące podstawy wykluczenia wskazane </w:t>
      </w:r>
      <w:r w:rsidRPr="00F944BB">
        <w:rPr>
          <w:rFonts w:ascii="Times New Roman" w:eastAsia="Calibri" w:hAnsi="Times New Roman" w:cs="Times New Roman"/>
          <w:color w:val="000000"/>
          <w:kern w:val="2"/>
          <w:u w:val="single" w:color="000000"/>
          <w:lang w:eastAsia="pl-PL"/>
          <w14:ligatures w14:val="standardContextual"/>
        </w:rPr>
        <w:t>w art. 109 ustawy Pzp</w:t>
      </w:r>
      <w:r w:rsidRPr="00F944BB">
        <w:rPr>
          <w:rFonts w:ascii="Times New Roman" w:eastAsia="Calibri" w:hAnsi="Times New Roman" w:cs="Times New Roman"/>
          <w:color w:val="000000"/>
          <w:kern w:val="2"/>
          <w:lang w:eastAsia="pl-PL"/>
          <w14:ligatures w14:val="standardContextual"/>
        </w:rPr>
        <w:t>.</w:t>
      </w:r>
    </w:p>
    <w:p w14:paraId="011AE69C" w14:textId="77777777" w:rsidR="005E385A" w:rsidRPr="005E385A" w:rsidRDefault="005E385A" w:rsidP="005E385A">
      <w:pPr>
        <w:spacing w:after="4" w:line="250" w:lineRule="auto"/>
        <w:ind w:left="136" w:right="9" w:hanging="10"/>
        <w:jc w:val="both"/>
        <w:rPr>
          <w:rFonts w:ascii="Times New Roman" w:eastAsia="Calibri" w:hAnsi="Times New Roman" w:cs="Times New Roman"/>
          <w:color w:val="000000"/>
          <w:kern w:val="2"/>
          <w:lang w:eastAsia="pl-PL"/>
          <w14:ligatures w14:val="standardContextual"/>
        </w:rPr>
      </w:pPr>
      <w:r w:rsidRPr="005E385A">
        <w:rPr>
          <w:rFonts w:ascii="Times New Roman" w:eastAsia="Calibri" w:hAnsi="Times New Roman" w:cs="Times New Roman"/>
          <w:color w:val="000000"/>
          <w:kern w:val="2"/>
          <w:lang w:eastAsia="pl-PL"/>
          <w14:ligatures w14:val="standardContextual"/>
        </w:rPr>
        <w:t xml:space="preserve">         Z postępowania o udzieleniu zamówienia wyklucza się wykonawcę:</w:t>
      </w:r>
    </w:p>
    <w:p w14:paraId="000D92CB" w14:textId="77777777" w:rsidR="005E385A" w:rsidRPr="005E385A" w:rsidRDefault="005E385A" w:rsidP="005E385A">
      <w:pPr>
        <w:numPr>
          <w:ilvl w:val="1"/>
          <w:numId w:val="61"/>
        </w:numPr>
        <w:spacing w:after="243" w:line="268" w:lineRule="auto"/>
        <w:ind w:left="605" w:right="8" w:hanging="219"/>
        <w:jc w:val="both"/>
        <w:rPr>
          <w:rFonts w:ascii="Times New Roman" w:eastAsia="Calibri" w:hAnsi="Times New Roman" w:cs="Times New Roman"/>
          <w:iCs/>
          <w:color w:val="000000"/>
          <w:kern w:val="2"/>
          <w:lang w:eastAsia="pl-PL"/>
          <w14:ligatures w14:val="standardContextual"/>
        </w:rPr>
      </w:pPr>
      <w:r w:rsidRPr="005E385A">
        <w:rPr>
          <w:rFonts w:ascii="Times New Roman" w:eastAsia="Calibri" w:hAnsi="Times New Roman" w:cs="Times New Roman"/>
          <w:iCs/>
          <w:color w:val="000000"/>
          <w:kern w:val="2"/>
          <w:lang w:eastAsia="pl-PL"/>
          <w14:ligatures w14:val="standardContextual"/>
        </w:rPr>
        <w:t>Który naruszył obowiązki dotyczące płatności podatków, opłat lub składek na ubezpieczenia społeczne lub zdrowotne, z wyjątkiem przypadku, o którym mowa w</w:t>
      </w:r>
      <w:r w:rsidRPr="005E385A">
        <w:rPr>
          <w:rFonts w:ascii="Times New Roman" w:eastAsia="Calibri" w:hAnsi="Times New Roman" w:cs="Times New Roman"/>
          <w:b/>
          <w:iCs/>
          <w:color w:val="000000"/>
          <w:kern w:val="2"/>
          <w:lang w:eastAsia="pl-PL"/>
          <w14:ligatures w14:val="standardContextual"/>
        </w:rPr>
        <w:t xml:space="preserve"> </w:t>
      </w:r>
      <w:r w:rsidRPr="005E385A">
        <w:rPr>
          <w:rFonts w:ascii="Times New Roman" w:eastAsia="Calibri" w:hAnsi="Times New Roman" w:cs="Times New Roman"/>
          <w:iCs/>
          <w:color w:val="000000"/>
          <w:kern w:val="2"/>
          <w:lang w:eastAsia="pl-PL"/>
          <w14:ligatures w14:val="standardContextual"/>
        </w:rPr>
        <w:t>art. 108 przesłanki wykluczenia wykonawcy z postępowania o udzielenie zamówienia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należności(art. 109 ust. 1 pkt 1).</w:t>
      </w:r>
    </w:p>
    <w:p w14:paraId="484EB429" w14:textId="66D0B003" w:rsidR="00481003" w:rsidRDefault="005E385A" w:rsidP="00841ABE">
      <w:pPr>
        <w:numPr>
          <w:ilvl w:val="1"/>
          <w:numId w:val="61"/>
        </w:numPr>
        <w:spacing w:after="109" w:line="268" w:lineRule="auto"/>
        <w:ind w:left="605" w:right="8" w:hanging="219"/>
        <w:jc w:val="both"/>
        <w:rPr>
          <w:rFonts w:ascii="Times New Roman" w:eastAsia="Calibri" w:hAnsi="Times New Roman" w:cs="Times New Roman"/>
          <w:iCs/>
          <w:color w:val="000000"/>
          <w:kern w:val="2"/>
          <w:lang w:eastAsia="pl-PL"/>
          <w14:ligatures w14:val="standardContextual"/>
        </w:rPr>
      </w:pPr>
      <w:r w:rsidRPr="005E385A">
        <w:rPr>
          <w:rFonts w:ascii="Times New Roman" w:eastAsia="Calibri" w:hAnsi="Times New Roman" w:cs="Times New Roman"/>
          <w:iCs/>
          <w:color w:val="000000"/>
          <w:kern w:val="2"/>
          <w:lang w:eastAsia="pl-PL"/>
          <w14:ligatures w14:val="standardContextu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 (art. 109 ust. 1 pkt 4).</w:t>
      </w:r>
    </w:p>
    <w:p w14:paraId="044DE5AE" w14:textId="77777777" w:rsidR="00841ABE" w:rsidRPr="00841ABE" w:rsidRDefault="00841ABE" w:rsidP="00841ABE">
      <w:pPr>
        <w:spacing w:after="109" w:line="268" w:lineRule="auto"/>
        <w:ind w:left="605" w:right="8"/>
        <w:jc w:val="both"/>
        <w:rPr>
          <w:rFonts w:ascii="Times New Roman" w:eastAsia="Calibri" w:hAnsi="Times New Roman" w:cs="Times New Roman"/>
          <w:iCs/>
          <w:color w:val="000000"/>
          <w:kern w:val="2"/>
          <w:lang w:eastAsia="pl-PL"/>
          <w14:ligatures w14:val="standardContextual"/>
        </w:rPr>
      </w:pPr>
    </w:p>
    <w:p w14:paraId="0B9F65CC" w14:textId="77777777" w:rsidR="0044065D" w:rsidRPr="00F944BB" w:rsidRDefault="0044065D" w:rsidP="0044065D">
      <w:pPr>
        <w:numPr>
          <w:ilvl w:val="0"/>
          <w:numId w:val="61"/>
        </w:numPr>
        <w:spacing w:after="39" w:line="250" w:lineRule="auto"/>
        <w:ind w:right="9" w:hanging="502"/>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Wykonawca może zostać wykluczony przez Zamawiającego na każdym etapie postępowania o udzielenie zamówienia. Wykluczenie Wykonawcy następuje zgodnie z art. 111 ustawy Pzp.</w:t>
      </w:r>
    </w:p>
    <w:p w14:paraId="7D10EFB0" w14:textId="3C06E510" w:rsidR="0044065D" w:rsidRPr="00F944BB" w:rsidRDefault="0044065D" w:rsidP="0044065D">
      <w:pPr>
        <w:numPr>
          <w:ilvl w:val="0"/>
          <w:numId w:val="61"/>
        </w:numPr>
        <w:spacing w:after="39" w:line="250" w:lineRule="auto"/>
        <w:ind w:right="9" w:hanging="502"/>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lastRenderedPageBreak/>
        <w:t xml:space="preserve">Wykonawca nie podlega wykluczeniu w okolicznościach określonych w art. 108 ust. 1 pkt 1, 2 i 5 </w:t>
      </w:r>
      <w:r w:rsidR="005E385A" w:rsidRPr="00F944BB">
        <w:rPr>
          <w:rFonts w:ascii="Times New Roman" w:eastAsia="Calibri" w:hAnsi="Times New Roman" w:cs="Times New Roman"/>
          <w:color w:val="000000"/>
          <w:kern w:val="2"/>
          <w:lang w:eastAsia="pl-PL"/>
          <w14:ligatures w14:val="standardContextual"/>
        </w:rPr>
        <w:t xml:space="preserve">lub art. 109 ust. 1 pkt 2-5 i 7-10, </w:t>
      </w:r>
      <w:r w:rsidRPr="00F944BB">
        <w:rPr>
          <w:rFonts w:ascii="Times New Roman" w:eastAsia="Calibri" w:hAnsi="Times New Roman" w:cs="Times New Roman"/>
          <w:color w:val="000000"/>
          <w:kern w:val="2"/>
          <w:lang w:eastAsia="pl-PL"/>
          <w14:ligatures w14:val="standardContextual"/>
        </w:rPr>
        <w:t>ustawy Pzp jeżeli udowodni Zamawiającemu, że spełnił łącznie następujące przesłanki:</w:t>
      </w:r>
    </w:p>
    <w:p w14:paraId="0DC83611" w14:textId="77777777" w:rsidR="0044065D" w:rsidRPr="00F944BB" w:rsidRDefault="0044065D" w:rsidP="0044065D">
      <w:pPr>
        <w:numPr>
          <w:ilvl w:val="2"/>
          <w:numId w:val="64"/>
        </w:numPr>
        <w:spacing w:after="4" w:line="250" w:lineRule="auto"/>
        <w:ind w:right="9"/>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naprawił lub zobowiązał się do naprawienia szkody wyrządzonej przestępstwem, wykroczeniem lub swoim nieprawidłowym postępowaniem, w tym poprzez zadośćuczynienie pieniężne;</w:t>
      </w:r>
    </w:p>
    <w:p w14:paraId="54CED8DB" w14:textId="77777777" w:rsidR="0044065D" w:rsidRPr="00F944BB" w:rsidRDefault="0044065D" w:rsidP="0044065D">
      <w:pPr>
        <w:numPr>
          <w:ilvl w:val="2"/>
          <w:numId w:val="64"/>
        </w:numPr>
        <w:spacing w:after="4" w:line="250" w:lineRule="auto"/>
        <w:ind w:right="9"/>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E62299E" w14:textId="77777777" w:rsidR="0044065D" w:rsidRPr="00F944BB" w:rsidRDefault="0044065D" w:rsidP="0044065D">
      <w:pPr>
        <w:numPr>
          <w:ilvl w:val="2"/>
          <w:numId w:val="64"/>
        </w:numPr>
        <w:spacing w:after="4" w:line="250" w:lineRule="auto"/>
        <w:ind w:right="9"/>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podjął konkretne środki techniczne, organizacyjne i kadrowe, odpowiednie dla zapobiegania dalszym przestępstwom, wykroczeniom lub nieprawidłowemu postępowaniu, w szczególności:</w:t>
      </w:r>
    </w:p>
    <w:p w14:paraId="36E366FE" w14:textId="77777777" w:rsidR="0044065D" w:rsidRPr="00F944BB" w:rsidRDefault="0044065D" w:rsidP="0044065D">
      <w:pPr>
        <w:numPr>
          <w:ilvl w:val="3"/>
          <w:numId w:val="62"/>
        </w:numPr>
        <w:spacing w:after="4" w:line="250" w:lineRule="auto"/>
        <w:ind w:right="9" w:hanging="423"/>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zerwał wszelkie powiązania z osobami lub podmiotami odpowiedzialnymi za nieprawidłowe postępowanie wykonawcy,</w:t>
      </w:r>
    </w:p>
    <w:p w14:paraId="4CF2FAE2" w14:textId="77777777" w:rsidR="0044065D" w:rsidRPr="00F944BB" w:rsidRDefault="0044065D" w:rsidP="0044065D">
      <w:pPr>
        <w:numPr>
          <w:ilvl w:val="3"/>
          <w:numId w:val="62"/>
        </w:numPr>
        <w:spacing w:after="4" w:line="250" w:lineRule="auto"/>
        <w:ind w:right="9" w:hanging="423"/>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zreorganizował personel,</w:t>
      </w:r>
    </w:p>
    <w:p w14:paraId="208F9D6D" w14:textId="77777777" w:rsidR="0044065D" w:rsidRPr="00F944BB" w:rsidRDefault="0044065D" w:rsidP="0044065D">
      <w:pPr>
        <w:numPr>
          <w:ilvl w:val="3"/>
          <w:numId w:val="62"/>
        </w:numPr>
        <w:spacing w:after="4" w:line="250" w:lineRule="auto"/>
        <w:ind w:right="9" w:hanging="423"/>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wdrożył system sprawozdawczości i kontroli,</w:t>
      </w:r>
    </w:p>
    <w:p w14:paraId="40971299" w14:textId="77777777" w:rsidR="0044065D" w:rsidRPr="00F944BB" w:rsidRDefault="0044065D" w:rsidP="0044065D">
      <w:pPr>
        <w:numPr>
          <w:ilvl w:val="3"/>
          <w:numId w:val="62"/>
        </w:numPr>
        <w:spacing w:after="4" w:line="250" w:lineRule="auto"/>
        <w:ind w:right="9" w:hanging="423"/>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utworzył struktury audytu wewnętrznego do monitorowania przestrzegania przepisów, wewnętrznych regulacji lub standardów,</w:t>
      </w:r>
    </w:p>
    <w:p w14:paraId="7EB153AA" w14:textId="77777777" w:rsidR="0044065D" w:rsidRPr="00F944BB" w:rsidRDefault="0044065D" w:rsidP="0044065D">
      <w:pPr>
        <w:numPr>
          <w:ilvl w:val="3"/>
          <w:numId w:val="62"/>
        </w:numPr>
        <w:spacing w:after="4" w:line="250" w:lineRule="auto"/>
        <w:ind w:right="9" w:hanging="423"/>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wprowadził wewnętrzne regulacje dotyczące odpowiedzialności i odszkodowań za nieprzestrzeganie przepisów, wewnętrznych regulacji lub standardów.</w:t>
      </w:r>
    </w:p>
    <w:p w14:paraId="73E3AA06" w14:textId="1997B30E" w:rsidR="0044065D" w:rsidRPr="00F944BB" w:rsidRDefault="0044065D" w:rsidP="0044065D">
      <w:pPr>
        <w:numPr>
          <w:ilvl w:val="0"/>
          <w:numId w:val="61"/>
        </w:numPr>
        <w:spacing w:after="4" w:line="250" w:lineRule="auto"/>
        <w:ind w:right="9" w:hanging="502"/>
        <w:jc w:val="both"/>
        <w:rPr>
          <w:rFonts w:ascii="Times New Roman" w:eastAsia="Calibri" w:hAnsi="Times New Roman" w:cs="Times New Roman"/>
          <w:color w:val="000000"/>
          <w:kern w:val="2"/>
          <w:lang w:eastAsia="pl-PL"/>
          <w14:ligatures w14:val="standardContextual"/>
        </w:rPr>
      </w:pPr>
      <w:r w:rsidRPr="00F944BB">
        <w:rPr>
          <w:rFonts w:ascii="Times New Roman" w:eastAsia="Calibri" w:hAnsi="Times New Roman" w:cs="Times New Roman"/>
          <w:color w:val="000000"/>
          <w:kern w:val="2"/>
          <w:lang w:eastAsia="pl-PL"/>
          <w14:ligatures w14:val="standardContextual"/>
        </w:rPr>
        <w:t xml:space="preserve">Zamawiający ocenia, czy podjęte przez wykonawcę czynności wskazane w pkt </w:t>
      </w:r>
      <w:r w:rsidR="00405520" w:rsidRPr="00F944BB">
        <w:rPr>
          <w:rFonts w:ascii="Times New Roman" w:eastAsia="Calibri" w:hAnsi="Times New Roman" w:cs="Times New Roman"/>
          <w:color w:val="000000"/>
          <w:kern w:val="2"/>
          <w:lang w:eastAsia="pl-PL"/>
          <w14:ligatures w14:val="standardContextual"/>
        </w:rPr>
        <w:t>4</w:t>
      </w:r>
      <w:r w:rsidRPr="00F944BB">
        <w:rPr>
          <w:rFonts w:ascii="Times New Roman" w:eastAsia="Calibri" w:hAnsi="Times New Roman" w:cs="Times New Roman"/>
          <w:color w:val="000000"/>
          <w:kern w:val="2"/>
          <w:lang w:eastAsia="pl-PL"/>
          <w14:ligatures w14:val="standardContextual"/>
        </w:rPr>
        <w:t xml:space="preserve"> </w:t>
      </w:r>
      <w:r w:rsidR="005A4CE7" w:rsidRPr="00F944BB">
        <w:rPr>
          <w:rFonts w:ascii="Times New Roman" w:eastAsia="Calibri" w:hAnsi="Times New Roman" w:cs="Times New Roman"/>
          <w:color w:val="000000"/>
          <w:kern w:val="2"/>
          <w:lang w:eastAsia="pl-PL"/>
          <w14:ligatures w14:val="standardContextual"/>
        </w:rPr>
        <w:t xml:space="preserve">niniejszego rozdziału SWZ </w:t>
      </w:r>
      <w:r w:rsidRPr="00F944BB">
        <w:rPr>
          <w:rFonts w:ascii="Times New Roman" w:eastAsia="Calibri" w:hAnsi="Times New Roman" w:cs="Times New Roman"/>
          <w:color w:val="000000"/>
          <w:kern w:val="2"/>
          <w:lang w:eastAsia="pl-PL"/>
          <w14:ligatures w14:val="standardContextual"/>
        </w:rPr>
        <w:t xml:space="preserve">są wystarczające do wykazania jego rzetelności, uwzględniając wagę i szczególne okoliczności czynu wykonawcy. Jeżeli podjęte przez wykonawcę czynności wskazane w pkt </w:t>
      </w:r>
      <w:r w:rsidR="00405520" w:rsidRPr="00F944BB">
        <w:rPr>
          <w:rFonts w:ascii="Times New Roman" w:eastAsia="Calibri" w:hAnsi="Times New Roman" w:cs="Times New Roman"/>
          <w:color w:val="000000"/>
          <w:kern w:val="2"/>
          <w:lang w:eastAsia="pl-PL"/>
          <w14:ligatures w14:val="standardContextual"/>
        </w:rPr>
        <w:t>4</w:t>
      </w:r>
      <w:r w:rsidRPr="00F944BB">
        <w:rPr>
          <w:rFonts w:ascii="Times New Roman" w:eastAsia="Calibri" w:hAnsi="Times New Roman" w:cs="Times New Roman"/>
          <w:color w:val="000000"/>
          <w:kern w:val="2"/>
          <w:lang w:eastAsia="pl-PL"/>
          <w14:ligatures w14:val="standardContextual"/>
        </w:rPr>
        <w:t xml:space="preserve"> nie są wystarczające do wykazania jego rzetelności, zamawiający wyklucza wykonawcę.</w:t>
      </w:r>
    </w:p>
    <w:p w14:paraId="4C5A79A5" w14:textId="77777777" w:rsidR="00CC3417" w:rsidRPr="00F944BB"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F944BB" w:rsidRDefault="00850806" w:rsidP="001752C4">
      <w:pPr>
        <w:spacing w:after="0" w:line="276" w:lineRule="auto"/>
        <w:jc w:val="both"/>
        <w:rPr>
          <w:rFonts w:ascii="Times New Roman" w:hAnsi="Times New Roman" w:cs="Times New Roman"/>
          <w:b/>
          <w:bCs/>
        </w:rPr>
      </w:pPr>
    </w:p>
    <w:p w14:paraId="38170F28" w14:textId="62FA74F2" w:rsidR="00AF75BB" w:rsidRPr="00F944BB"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F944BB">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1CA1A05D" w14:textId="7935B937" w:rsidR="002C73C7" w:rsidRPr="00F944BB" w:rsidRDefault="005527CE" w:rsidP="002C73C7">
      <w:pPr>
        <w:spacing w:after="0" w:line="276" w:lineRule="auto"/>
        <w:jc w:val="both"/>
        <w:rPr>
          <w:rFonts w:ascii="Times New Roman" w:eastAsia="Times New Roman" w:hAnsi="Times New Roman" w:cs="Times New Roman"/>
          <w:lang w:eastAsia="pl-PL"/>
        </w:rPr>
      </w:pPr>
      <w:bookmarkStart w:id="11" w:name="_Hlk156291169"/>
      <w:r>
        <w:rPr>
          <w:rFonts w:ascii="Times New Roman" w:eastAsia="Times New Roman" w:hAnsi="Times New Roman" w:cs="Times New Roman"/>
          <w:lang w:eastAsia="pl-PL"/>
        </w:rPr>
        <w:t xml:space="preserve">1. </w:t>
      </w:r>
      <w:r w:rsidR="002C73C7" w:rsidRPr="00F944BB">
        <w:rPr>
          <w:rFonts w:ascii="Times New Roman" w:eastAsia="Times New Roman" w:hAnsi="Times New Roman" w:cs="Times New Roman"/>
          <w:lang w:eastAsia="pl-PL"/>
        </w:rPr>
        <w:t xml:space="preserve">Zamawiający </w:t>
      </w:r>
      <w:r w:rsidR="002C73C7" w:rsidRPr="00F944BB">
        <w:rPr>
          <w:rFonts w:ascii="Times New Roman" w:eastAsia="Times New Roman" w:hAnsi="Times New Roman" w:cs="Times New Roman"/>
          <w:b/>
          <w:lang w:eastAsia="pl-PL"/>
        </w:rPr>
        <w:t>przed wyborem najkorzystniejszej oferty, wezwie Wykonawcę, którego oferta została najwyżej oceniona</w:t>
      </w:r>
      <w:r w:rsidR="002C73C7" w:rsidRPr="00F944BB">
        <w:rPr>
          <w:rFonts w:ascii="Times New Roman" w:eastAsia="Times New Roman" w:hAnsi="Times New Roman" w:cs="Times New Roman"/>
          <w:lang w:eastAsia="pl-PL"/>
        </w:rPr>
        <w:t xml:space="preserve">, do złożenia w wyznaczonym terminie, nie krótszym niż </w:t>
      </w:r>
      <w:r w:rsidR="002C73C7" w:rsidRPr="00F944BB">
        <w:rPr>
          <w:rFonts w:ascii="Times New Roman" w:eastAsia="Times New Roman" w:hAnsi="Times New Roman" w:cs="Times New Roman"/>
          <w:b/>
          <w:lang w:eastAsia="pl-PL"/>
        </w:rPr>
        <w:t>10 dni</w:t>
      </w:r>
      <w:r w:rsidR="002C73C7" w:rsidRPr="00F944BB">
        <w:rPr>
          <w:rFonts w:ascii="Times New Roman" w:eastAsia="Times New Roman" w:hAnsi="Times New Roman" w:cs="Times New Roman"/>
          <w:lang w:eastAsia="pl-PL"/>
        </w:rPr>
        <w:t xml:space="preserve">, następujących oświadczeń i podmiotowych środków dowodowych aktualnych na dzień złożenia:  </w:t>
      </w:r>
    </w:p>
    <w:p w14:paraId="7F91DADC" w14:textId="77777777" w:rsidR="002C73C7" w:rsidRPr="00F944BB"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oświadczenia o niepodleganiu wykluczeniu oraz o spełnianiu warunków udziału w postępowaniu na formularzu jednolitego europejskiego dokumentu zamówienia, sporządzonego zgodnie z wzorem standardowego formularza określonego w rozporządzeniu wykonawczym Komisji Europejskiej KE (UE) 2016/7 z dnia 5 stycznia 2016 r., ustanawiającym standardowy formularz jednolitego europejskiego dokumentu zamówienia (Dz. Urz. UE L 3 z 06.01.2016, str. 16) zwanego dalej „JEDZ”, w następującym zakresie: Część II sekcje A-D, Część III sekcje A-D, Część IV sekcja α (Wykonawca ogranicza się do wypełnienia sekcji α w części IV i nie musi wypełniać żadnej z pozostałych sekcji w części IV) oraz Część VI. Wzór JEDZ stanowi Załącznik nr 2 do SWZ; Zamawiający informuje, że na stronie internetowej pod adresem: https://espd.uzp.gov.pl/ zamieszczone jest elektroniczne narzędzie do wypełniania JEDZ/ESPD/UZP. </w:t>
      </w:r>
    </w:p>
    <w:p w14:paraId="19862A47" w14:textId="77777777" w:rsidR="002C73C7" w:rsidRPr="00F944BB" w:rsidRDefault="002C73C7" w:rsidP="002C73C7">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Oświadczenie o którym mowa powyżej składają odrębnie: </w:t>
      </w:r>
    </w:p>
    <w:p w14:paraId="4B109F1D" w14:textId="77777777" w:rsidR="002C73C7" w:rsidRPr="00F944BB" w:rsidRDefault="002C73C7" w:rsidP="002C73C7">
      <w:pPr>
        <w:numPr>
          <w:ilvl w:val="1"/>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wykonawca/każdy   spośród   wykonawców   wspólnie   ubiegających   się   o   udzielenie zamówienia. W takim przypadku oświadczenie potwierdza brak podstaw wykluczenia </w:t>
      </w:r>
      <w:r w:rsidRPr="00F944BB">
        <w:rPr>
          <w:rFonts w:ascii="Times New Roman" w:eastAsia="Times New Roman" w:hAnsi="Times New Roman" w:cs="Times New Roman"/>
          <w:lang w:eastAsia="pl-PL"/>
        </w:rPr>
        <w:lastRenderedPageBreak/>
        <w:t xml:space="preserve">wykonawcy oraz spełnianie warunków udziału w postępowaniu w zakresie, w jakim każdy z wykonawców wykazuje spełnianie warunków udziału w postępowaniu; </w:t>
      </w:r>
    </w:p>
    <w:p w14:paraId="57B4F3A6" w14:textId="77777777" w:rsidR="002C73C7" w:rsidRPr="00F944BB" w:rsidRDefault="002C73C7" w:rsidP="002C73C7">
      <w:pPr>
        <w:numPr>
          <w:ilvl w:val="1"/>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podmiot udostępniający zasoby na zasadach określonych w art. 118 ustawy Pzp,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53F41885" w14:textId="6DE444E4" w:rsidR="002C73C7" w:rsidRPr="008259EC"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(t.j.: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8259EC">
        <w:rPr>
          <w:rFonts w:ascii="Times New Roman" w:eastAsia="Times New Roman" w:hAnsi="Times New Roman" w:cs="Times New Roman"/>
          <w:lang w:eastAsia="pl-PL"/>
        </w:rPr>
        <w:t xml:space="preserve">wzór oświadczenia stanowi załącznik nr </w:t>
      </w:r>
      <w:r w:rsidR="00F50977" w:rsidRPr="008259EC">
        <w:rPr>
          <w:rFonts w:ascii="Times New Roman" w:eastAsia="Times New Roman" w:hAnsi="Times New Roman" w:cs="Times New Roman"/>
          <w:lang w:eastAsia="pl-PL"/>
        </w:rPr>
        <w:t>6</w:t>
      </w:r>
      <w:r w:rsidRPr="008259EC">
        <w:rPr>
          <w:rFonts w:ascii="Times New Roman" w:eastAsia="Times New Roman" w:hAnsi="Times New Roman" w:cs="Times New Roman"/>
          <w:lang w:eastAsia="pl-PL"/>
        </w:rPr>
        <w:t xml:space="preserve"> do SWZ; </w:t>
      </w:r>
    </w:p>
    <w:p w14:paraId="565D91C3" w14:textId="77777777" w:rsidR="002C73C7" w:rsidRPr="008259EC"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8259EC">
        <w:rPr>
          <w:rFonts w:ascii="Times New Roman" w:eastAsia="Times New Roman" w:hAnsi="Times New Roman" w:cs="Times New Roman"/>
          <w:lang w:eastAsia="pl-PL"/>
        </w:rPr>
        <w:t xml:space="preserve">Oświadczenie wykonawcy o aktualności informacji zawartych w oświadczeniu, o którym mowa w art. 125 ust. 1 ustawy Pzp w zakresie odnoszącym się do podstaw wykluczenia wskazanych w art. 108 ust. 1 pkt 3 - 6 ustawy Pzp - wzór oświadczenia stanowi załącznik nr 5 do SWZ.  </w:t>
      </w:r>
    </w:p>
    <w:p w14:paraId="5EADD1CF" w14:textId="77777777" w:rsidR="002C73C7" w:rsidRPr="00F944BB"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1A259C09" w14:textId="77777777" w:rsidR="002C73C7" w:rsidRPr="00F944BB" w:rsidRDefault="002C73C7" w:rsidP="002C73C7">
      <w:pPr>
        <w:spacing w:after="0" w:line="276" w:lineRule="auto"/>
        <w:jc w:val="both"/>
        <w:rPr>
          <w:rFonts w:ascii="Times New Roman" w:eastAsia="Times New Roman" w:hAnsi="Times New Roman" w:cs="Times New Roman"/>
          <w:lang w:eastAsia="pl-PL"/>
        </w:rPr>
      </w:pPr>
    </w:p>
    <w:p w14:paraId="2FDFBB12" w14:textId="42937A5F" w:rsidR="002C73C7" w:rsidRPr="00F944BB"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zaświadczenia albo innego dokumentu właściwej terenowej jednostki organizacyjnej Zakładu Ubezpieczeń Społecznych lub właściwego oddziału regionalnego lub właściwej placówki </w:t>
      </w:r>
      <w:r w:rsidRPr="00F944BB">
        <w:rPr>
          <w:rFonts w:ascii="Times New Roman" w:eastAsia="Times New Roman" w:hAnsi="Times New Roman" w:cs="Times New Roman"/>
          <w:noProof/>
          <w:lang w:eastAsia="pl-PL"/>
        </w:rPr>
        <w:drawing>
          <wp:inline distT="0" distB="0" distL="0" distR="0" wp14:anchorId="4D172D96" wp14:editId="0D3CC144">
            <wp:extent cx="6463" cy="3232"/>
            <wp:effectExtent l="0" t="0" r="0" b="0"/>
            <wp:docPr id="34120" name="Picture 34120"/>
            <wp:cNvGraphicFramePr/>
            <a:graphic xmlns:a="http://schemas.openxmlformats.org/drawingml/2006/main">
              <a:graphicData uri="http://schemas.openxmlformats.org/drawingml/2006/picture">
                <pic:pic xmlns:pic="http://schemas.openxmlformats.org/drawingml/2006/picture">
                  <pic:nvPicPr>
                    <pic:cNvPr id="34120" name="Picture 34120"/>
                    <pic:cNvPicPr/>
                  </pic:nvPicPr>
                  <pic:blipFill>
                    <a:blip r:embed="rId25"/>
                    <a:stretch>
                      <a:fillRect/>
                    </a:stretch>
                  </pic:blipFill>
                  <pic:spPr>
                    <a:xfrm>
                      <a:off x="0" y="0"/>
                      <a:ext cx="6463" cy="3232"/>
                    </a:xfrm>
                    <a:prstGeom prst="rect">
                      <a:avLst/>
                    </a:prstGeom>
                  </pic:spPr>
                </pic:pic>
              </a:graphicData>
            </a:graphic>
          </wp:inline>
        </w:drawing>
      </w:r>
      <w:r w:rsidRPr="00F944BB">
        <w:rPr>
          <w:rFonts w:ascii="Times New Roman" w:eastAsia="Times New Roman" w:hAnsi="Times New Roman" w:cs="Times New Roman"/>
          <w:lang w:eastAsia="pl-PL"/>
        </w:rPr>
        <w:t xml:space="preserve">terenowej Kasy Rolniczego Ubezpieczenia Społecznego potwierdzającego, że wykonawca nie </w:t>
      </w:r>
      <w:r w:rsidRPr="00F944BB">
        <w:rPr>
          <w:rFonts w:ascii="Times New Roman" w:eastAsia="Times New Roman" w:hAnsi="Times New Roman" w:cs="Times New Roman"/>
          <w:noProof/>
          <w:lang w:eastAsia="pl-PL"/>
        </w:rPr>
        <w:drawing>
          <wp:inline distT="0" distB="0" distL="0" distR="0" wp14:anchorId="6ECF0526" wp14:editId="17056C88">
            <wp:extent cx="3232" cy="6464"/>
            <wp:effectExtent l="0" t="0" r="0" b="0"/>
            <wp:docPr id="34121" name="Picture 34121"/>
            <wp:cNvGraphicFramePr/>
            <a:graphic xmlns:a="http://schemas.openxmlformats.org/drawingml/2006/main">
              <a:graphicData uri="http://schemas.openxmlformats.org/drawingml/2006/picture">
                <pic:pic xmlns:pic="http://schemas.openxmlformats.org/drawingml/2006/picture">
                  <pic:nvPicPr>
                    <pic:cNvPr id="34121" name="Picture 34121"/>
                    <pic:cNvPicPr/>
                  </pic:nvPicPr>
                  <pic:blipFill>
                    <a:blip r:embed="rId26"/>
                    <a:stretch>
                      <a:fillRect/>
                    </a:stretch>
                  </pic:blipFill>
                  <pic:spPr>
                    <a:xfrm>
                      <a:off x="0" y="0"/>
                      <a:ext cx="3232" cy="6464"/>
                    </a:xfrm>
                    <a:prstGeom prst="rect">
                      <a:avLst/>
                    </a:prstGeom>
                  </pic:spPr>
                </pic:pic>
              </a:graphicData>
            </a:graphic>
          </wp:inline>
        </w:drawing>
      </w:r>
      <w:r w:rsidRPr="00F944BB">
        <w:rPr>
          <w:rFonts w:ascii="Times New Roman" w:eastAsia="Times New Roman" w:hAnsi="Times New Roman" w:cs="Times New Roman"/>
          <w:lang w:eastAsia="pl-PL"/>
        </w:rPr>
        <w:t xml:space="preserve">zalega z opłacaniem składek na ubezpieczenia społeczne i zdrowotne, w zakresie art. 109 ust. 1 pkt 1 ustawy Pzp, wystawionego nie wcześniej niż 3 miesiące przed jego złożeniem, a w </w:t>
      </w:r>
      <w:r w:rsidRPr="00F944BB">
        <w:rPr>
          <w:rFonts w:ascii="Times New Roman" w:eastAsia="Times New Roman" w:hAnsi="Times New Roman" w:cs="Times New Roman"/>
          <w:noProof/>
          <w:lang w:eastAsia="pl-PL"/>
        </w:rPr>
        <w:drawing>
          <wp:inline distT="0" distB="0" distL="0" distR="0" wp14:anchorId="46215C45" wp14:editId="08DDAC1F">
            <wp:extent cx="3231" cy="9696"/>
            <wp:effectExtent l="0" t="0" r="0" b="0"/>
            <wp:docPr id="34122" name="Picture 34122"/>
            <wp:cNvGraphicFramePr/>
            <a:graphic xmlns:a="http://schemas.openxmlformats.org/drawingml/2006/main">
              <a:graphicData uri="http://schemas.openxmlformats.org/drawingml/2006/picture">
                <pic:pic xmlns:pic="http://schemas.openxmlformats.org/drawingml/2006/picture">
                  <pic:nvPicPr>
                    <pic:cNvPr id="34122" name="Picture 34122"/>
                    <pic:cNvPicPr/>
                  </pic:nvPicPr>
                  <pic:blipFill>
                    <a:blip r:embed="rId27"/>
                    <a:stretch>
                      <a:fillRect/>
                    </a:stretch>
                  </pic:blipFill>
                  <pic:spPr>
                    <a:xfrm>
                      <a:off x="0" y="0"/>
                      <a:ext cx="3231" cy="9696"/>
                    </a:xfrm>
                    <a:prstGeom prst="rect">
                      <a:avLst/>
                    </a:prstGeom>
                  </pic:spPr>
                </pic:pic>
              </a:graphicData>
            </a:graphic>
          </wp:inline>
        </w:drawing>
      </w:r>
      <w:r w:rsidRPr="00F944BB">
        <w:rPr>
          <w:rFonts w:ascii="Times New Roman" w:eastAsia="Times New Roman" w:hAnsi="Times New Roman" w:cs="Times New Roman"/>
          <w:lang w:eastAsia="pl-PL"/>
        </w:rPr>
        <w:t xml:space="preserve">przypadku zalegania z opłacaniem składek na ubezpieczenia społeczne lub zdrowotne wraz z zaświadczeniem albo innym dokumentem należy złożyć dokumenty potwierdzające, że przed </w:t>
      </w:r>
      <w:r w:rsidRPr="00F944BB">
        <w:rPr>
          <w:rFonts w:ascii="Times New Roman" w:eastAsia="Times New Roman" w:hAnsi="Times New Roman" w:cs="Times New Roman"/>
          <w:noProof/>
          <w:lang w:eastAsia="pl-PL"/>
        </w:rPr>
        <w:drawing>
          <wp:inline distT="0" distB="0" distL="0" distR="0" wp14:anchorId="3B20C7B3" wp14:editId="7399FED5">
            <wp:extent cx="19390" cy="6464"/>
            <wp:effectExtent l="0" t="0" r="0" b="0"/>
            <wp:docPr id="157223" name="Picture 157223"/>
            <wp:cNvGraphicFramePr/>
            <a:graphic xmlns:a="http://schemas.openxmlformats.org/drawingml/2006/main">
              <a:graphicData uri="http://schemas.openxmlformats.org/drawingml/2006/picture">
                <pic:pic xmlns:pic="http://schemas.openxmlformats.org/drawingml/2006/picture">
                  <pic:nvPicPr>
                    <pic:cNvPr id="157223" name="Picture 157223"/>
                    <pic:cNvPicPr/>
                  </pic:nvPicPr>
                  <pic:blipFill>
                    <a:blip r:embed="rId28"/>
                    <a:stretch>
                      <a:fillRect/>
                    </a:stretch>
                  </pic:blipFill>
                  <pic:spPr>
                    <a:xfrm>
                      <a:off x="0" y="0"/>
                      <a:ext cx="19390" cy="6464"/>
                    </a:xfrm>
                    <a:prstGeom prst="rect">
                      <a:avLst/>
                    </a:prstGeom>
                  </pic:spPr>
                </pic:pic>
              </a:graphicData>
            </a:graphic>
          </wp:inline>
        </w:drawing>
      </w:r>
      <w:r w:rsidRPr="00F944BB">
        <w:rPr>
          <w:rFonts w:ascii="Times New Roman" w:eastAsia="Times New Roman" w:hAnsi="Times New Roman" w:cs="Times New Roman"/>
          <w:lang w:eastAsia="pl-PL"/>
        </w:rPr>
        <w:t xml:space="preserve">upływem terminu składania ofert wykonawca dokonał płatności należnych składek na ubezpieczenia społeczne lub zdrowotne wraz odsetkami lub grzywnami lub zawarł wiążące </w:t>
      </w:r>
      <w:r w:rsidRPr="00F944BB">
        <w:rPr>
          <w:rFonts w:ascii="Times New Roman" w:eastAsia="Times New Roman" w:hAnsi="Times New Roman" w:cs="Times New Roman"/>
          <w:noProof/>
          <w:lang w:eastAsia="pl-PL"/>
        </w:rPr>
        <w:drawing>
          <wp:inline distT="0" distB="0" distL="0" distR="0" wp14:anchorId="75D2254A" wp14:editId="19ED8816">
            <wp:extent cx="6463" cy="3232"/>
            <wp:effectExtent l="0" t="0" r="0" b="0"/>
            <wp:docPr id="34125" name="Picture 34125"/>
            <wp:cNvGraphicFramePr/>
            <a:graphic xmlns:a="http://schemas.openxmlformats.org/drawingml/2006/main">
              <a:graphicData uri="http://schemas.openxmlformats.org/drawingml/2006/picture">
                <pic:pic xmlns:pic="http://schemas.openxmlformats.org/drawingml/2006/picture">
                  <pic:nvPicPr>
                    <pic:cNvPr id="34125" name="Picture 34125"/>
                    <pic:cNvPicPr/>
                  </pic:nvPicPr>
                  <pic:blipFill>
                    <a:blip r:embed="rId29"/>
                    <a:stretch>
                      <a:fillRect/>
                    </a:stretch>
                  </pic:blipFill>
                  <pic:spPr>
                    <a:xfrm>
                      <a:off x="0" y="0"/>
                      <a:ext cx="6463" cy="3232"/>
                    </a:xfrm>
                    <a:prstGeom prst="rect">
                      <a:avLst/>
                    </a:prstGeom>
                  </pic:spPr>
                </pic:pic>
              </a:graphicData>
            </a:graphic>
          </wp:inline>
        </w:drawing>
      </w:r>
      <w:r w:rsidRPr="00F944BB">
        <w:rPr>
          <w:rFonts w:ascii="Times New Roman" w:eastAsia="Times New Roman" w:hAnsi="Times New Roman" w:cs="Times New Roman"/>
          <w:lang w:eastAsia="pl-PL"/>
        </w:rPr>
        <w:t>porozumienie w sprawie spłat tych należności</w:t>
      </w:r>
      <w:r w:rsidR="00F37729" w:rsidRPr="00F944BB">
        <w:rPr>
          <w:rFonts w:ascii="Times New Roman" w:eastAsia="Times New Roman" w:hAnsi="Times New Roman" w:cs="Times New Roman"/>
          <w:lang w:eastAsia="pl-PL"/>
        </w:rPr>
        <w:t>,</w:t>
      </w:r>
    </w:p>
    <w:p w14:paraId="3518650D" w14:textId="77777777" w:rsidR="002C73C7" w:rsidRPr="00F944BB" w:rsidRDefault="002C73C7" w:rsidP="002C73C7">
      <w:pPr>
        <w:spacing w:after="0" w:line="276" w:lineRule="auto"/>
        <w:jc w:val="both"/>
        <w:rPr>
          <w:rFonts w:ascii="Times New Roman" w:eastAsia="Times New Roman" w:hAnsi="Times New Roman" w:cs="Times New Roman"/>
          <w:lang w:eastAsia="pl-PL"/>
        </w:rPr>
      </w:pPr>
    </w:p>
    <w:p w14:paraId="03E97074" w14:textId="2ECA565F" w:rsidR="002C73C7" w:rsidRPr="00F944BB"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r w:rsidR="00F37729" w:rsidRPr="00F944BB">
        <w:rPr>
          <w:rFonts w:ascii="Times New Roman" w:eastAsia="Times New Roman" w:hAnsi="Times New Roman" w:cs="Times New Roman"/>
          <w:lang w:eastAsia="pl-PL"/>
        </w:rPr>
        <w:t>,</w:t>
      </w:r>
    </w:p>
    <w:p w14:paraId="2D8BC59E" w14:textId="77777777" w:rsidR="002C73C7" w:rsidRPr="00F944BB" w:rsidRDefault="002C73C7" w:rsidP="002C73C7">
      <w:pPr>
        <w:spacing w:after="0" w:line="276" w:lineRule="auto"/>
        <w:jc w:val="both"/>
        <w:rPr>
          <w:rFonts w:ascii="Times New Roman" w:eastAsia="Times New Roman" w:hAnsi="Times New Roman" w:cs="Times New Roman"/>
          <w:lang w:eastAsia="pl-PL"/>
        </w:rPr>
      </w:pPr>
    </w:p>
    <w:p w14:paraId="3505CD9E" w14:textId="77777777" w:rsidR="00F37729" w:rsidRPr="00F944BB" w:rsidRDefault="002C73C7" w:rsidP="002C73C7">
      <w:pPr>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oświadczenia o braku podstaw do wykluczenia z postępowania, o których mowa w art. 7 ustawy UPAU i o braku zakazu udzielenia zamówienia na podstawie art. 5k rozporządzenia UE (załącznik nr 7 i załącznik nr 7a do SWZ )</w:t>
      </w:r>
      <w:r w:rsidR="00F37729" w:rsidRPr="00F944BB">
        <w:rPr>
          <w:rFonts w:ascii="Times New Roman" w:eastAsia="Times New Roman" w:hAnsi="Times New Roman" w:cs="Times New Roman"/>
          <w:lang w:eastAsia="pl-PL"/>
        </w:rPr>
        <w:t>,</w:t>
      </w:r>
    </w:p>
    <w:p w14:paraId="3AADEEC8" w14:textId="77777777" w:rsidR="00F37729" w:rsidRPr="00F944BB" w:rsidRDefault="00F37729" w:rsidP="00F37729">
      <w:pPr>
        <w:pStyle w:val="Akapitzlist"/>
        <w:rPr>
          <w:rFonts w:ascii="Times New Roman" w:eastAsia="Times New Roman" w:hAnsi="Times New Roman" w:cs="Times New Roman"/>
          <w:lang w:eastAsia="pl-PL"/>
        </w:rPr>
      </w:pPr>
    </w:p>
    <w:p w14:paraId="6C52B175" w14:textId="34836D65" w:rsidR="000C13C7" w:rsidRPr="00F944BB" w:rsidRDefault="000C13C7" w:rsidP="000C13C7">
      <w:pPr>
        <w:pStyle w:val="Akapitzlist"/>
        <w:numPr>
          <w:ilvl w:val="0"/>
          <w:numId w:val="70"/>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zezwolenie na prowadzenie działalności bankowej na terenie Polski, a także realizację usług objętych przedmiotem zamówienia, zgodnie z przepisami ustawy z dnia 29 sierpnia 1997 r. Prawo bankowe (Dz. U. z 2023 r. poz. 2488 z późn. zm.), a w przypadku określonym w art. 178 ust. 1 tejże ustawy inny dokument potwierdzający rozpoczęcie działalności przed dniem </w:t>
      </w:r>
      <w:r w:rsidRPr="00F944BB">
        <w:rPr>
          <w:rFonts w:ascii="Times New Roman" w:eastAsia="Times New Roman" w:hAnsi="Times New Roman" w:cs="Times New Roman"/>
          <w:lang w:eastAsia="pl-PL"/>
        </w:rPr>
        <w:lastRenderedPageBreak/>
        <w:t>wejścia w życie ustawy, o której mowa w art. 193 Prawo bankowe. zezwolenia właściwego organu na prowadzenie działalności w zakresie gospodarki odpadami komunalnymi będącymi przedmiotem zamówienia (na potwierdzenie spełnienia warunku określonego w Rozdziale VIII ust. 1 pkt 2 SWZ) .</w:t>
      </w:r>
    </w:p>
    <w:p w14:paraId="5EB336B0" w14:textId="5D30C6C1" w:rsidR="002C73C7" w:rsidRPr="00F944BB" w:rsidRDefault="002C73C7" w:rsidP="001D6EF6">
      <w:pPr>
        <w:spacing w:after="0" w:line="276" w:lineRule="auto"/>
        <w:ind w:left="79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 </w:t>
      </w:r>
    </w:p>
    <w:p w14:paraId="1C45F048" w14:textId="77777777" w:rsidR="002C73C7" w:rsidRPr="00F944BB" w:rsidRDefault="002C73C7" w:rsidP="002C73C7">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Oświadczenia i dokumenty o których mowa </w:t>
      </w:r>
      <w:r w:rsidRPr="00F944BB">
        <w:rPr>
          <w:rFonts w:ascii="Times New Roman" w:eastAsia="Times New Roman" w:hAnsi="Times New Roman" w:cs="Times New Roman"/>
          <w:b/>
          <w:u w:val="single"/>
          <w:lang w:eastAsia="pl-PL"/>
        </w:rPr>
        <w:t xml:space="preserve">w ust 1 pkt 2-6  </w:t>
      </w:r>
      <w:r w:rsidRPr="00F944BB">
        <w:rPr>
          <w:rFonts w:ascii="Times New Roman" w:eastAsia="Times New Roman" w:hAnsi="Times New Roman" w:cs="Times New Roman"/>
          <w:lang w:eastAsia="pl-PL"/>
        </w:rPr>
        <w:t xml:space="preserve">składają odrębnie: </w:t>
      </w:r>
    </w:p>
    <w:p w14:paraId="421FB4AD" w14:textId="77777777" w:rsidR="002C73C7" w:rsidRPr="00F944BB" w:rsidRDefault="002C73C7" w:rsidP="002C73C7">
      <w:pPr>
        <w:numPr>
          <w:ilvl w:val="1"/>
          <w:numId w:val="71"/>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wykonawca/każdy   spośród   wykonawców   wspólnie   ubiegających   się   o   udzielenie zamówienia. </w:t>
      </w:r>
    </w:p>
    <w:p w14:paraId="5563255E" w14:textId="77777777" w:rsidR="002C73C7" w:rsidRPr="00F944BB" w:rsidRDefault="002C73C7" w:rsidP="002C73C7">
      <w:pPr>
        <w:numPr>
          <w:ilvl w:val="1"/>
          <w:numId w:val="71"/>
        </w:num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podmiot udostępniający zasoby na zasadach określonych w art. 118 ustawy Pzp, na którego   potencjał   powołuje   się   wykonawca   celem   potwierdzenia spełnienia   warunków  udziału   w   postępowaniu. Ponadto przypadku gdy Wykonawca planuje powierzyć część zamówienia, stanowiącą ponad 10% wartości zamówienia, do wykonania przez podwykonawców i dostawców, i są oni znani, Zamawiający żąda od Wykonawcy przedstawienia oświadczenia, o którym mowa w ust. 1 pkt 5 w zakresie tych podwykonawców i dostawców.  </w:t>
      </w:r>
    </w:p>
    <w:p w14:paraId="579D5CCA" w14:textId="77777777" w:rsidR="002C73C7" w:rsidRPr="00F944BB" w:rsidRDefault="002C73C7" w:rsidP="002C73C7">
      <w:pPr>
        <w:spacing w:after="0" w:line="276" w:lineRule="auto"/>
        <w:jc w:val="both"/>
        <w:rPr>
          <w:rFonts w:ascii="Times New Roman" w:eastAsia="Times New Roman" w:hAnsi="Times New Roman" w:cs="Times New Roman"/>
          <w:lang w:eastAsia="pl-PL"/>
        </w:rPr>
      </w:pPr>
    </w:p>
    <w:p w14:paraId="4AFDA2D3" w14:textId="68146D99" w:rsidR="002C73C7" w:rsidRDefault="002C73C7" w:rsidP="005527CE">
      <w:pPr>
        <w:pStyle w:val="Akapitzlist"/>
        <w:numPr>
          <w:ilvl w:val="0"/>
          <w:numId w:val="73"/>
        </w:numPr>
        <w:spacing w:after="0" w:line="276" w:lineRule="auto"/>
        <w:jc w:val="both"/>
        <w:rPr>
          <w:rFonts w:ascii="Times New Roman" w:eastAsia="Times New Roman" w:hAnsi="Times New Roman" w:cs="Times New Roman"/>
          <w:lang w:eastAsia="pl-PL"/>
        </w:rPr>
      </w:pPr>
      <w:r w:rsidRPr="005527CE">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 zakresie, o którym mowa w ust 1 pkt 4. </w:t>
      </w:r>
    </w:p>
    <w:p w14:paraId="7F5C52A3" w14:textId="77777777" w:rsidR="002C73C7" w:rsidRDefault="002C73C7" w:rsidP="005527CE">
      <w:pPr>
        <w:pStyle w:val="Akapitzlist"/>
        <w:numPr>
          <w:ilvl w:val="0"/>
          <w:numId w:val="73"/>
        </w:numPr>
        <w:spacing w:after="0" w:line="276" w:lineRule="auto"/>
        <w:jc w:val="both"/>
        <w:rPr>
          <w:rFonts w:ascii="Times New Roman" w:eastAsia="Times New Roman" w:hAnsi="Times New Roman" w:cs="Times New Roman"/>
          <w:lang w:eastAsia="pl-PL"/>
        </w:rPr>
      </w:pPr>
      <w:r w:rsidRPr="005527CE">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wskazanych w art. 108 ust. 1 pkt 1,2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2. </w:t>
      </w:r>
    </w:p>
    <w:p w14:paraId="1466BAC4" w14:textId="63FE0C72" w:rsidR="005527CE" w:rsidRDefault="002C73C7" w:rsidP="005527CE">
      <w:pPr>
        <w:pStyle w:val="Akapitzlist"/>
        <w:numPr>
          <w:ilvl w:val="0"/>
          <w:numId w:val="73"/>
        </w:numPr>
        <w:spacing w:after="0" w:line="276" w:lineRule="auto"/>
        <w:jc w:val="both"/>
        <w:rPr>
          <w:rFonts w:ascii="Times New Roman" w:eastAsia="Times New Roman" w:hAnsi="Times New Roman" w:cs="Times New Roman"/>
          <w:lang w:eastAsia="pl-PL"/>
        </w:rPr>
      </w:pPr>
      <w:r w:rsidRPr="005527CE">
        <w:rPr>
          <w:rFonts w:ascii="Times New Roman" w:eastAsia="Times New Roman" w:hAnsi="Times New Roman" w:cs="Times New Roman"/>
          <w:lang w:eastAsia="pl-PL"/>
        </w:rPr>
        <w:t xml:space="preserve">Badanie czy nie zachodzą podstawy wykluczenia, o których mowa w rozdziale IX ust. </w:t>
      </w:r>
      <w:r w:rsidR="003258F9">
        <w:rPr>
          <w:rFonts w:ascii="Times New Roman" w:eastAsia="Times New Roman" w:hAnsi="Times New Roman" w:cs="Times New Roman"/>
          <w:lang w:eastAsia="pl-PL"/>
        </w:rPr>
        <w:t>1</w:t>
      </w:r>
      <w:r w:rsidRPr="005527CE">
        <w:rPr>
          <w:rFonts w:ascii="Times New Roman" w:eastAsia="Times New Roman" w:hAnsi="Times New Roman" w:cs="Times New Roman"/>
          <w:lang w:eastAsia="pl-PL"/>
        </w:rPr>
        <w:t xml:space="preserve">  SWZ, zostanie dokonane w oparciu o oświadczenia przedstawione przez Wykonawcę, wykazy określone w rozporządzeniu 765/2006 i rozporządzeniu 269/2014 oraz listę rozstrzygającą o zastosowaniu środka, o którym mowa w art. 1 pkt 3 ustawy UPAU </w:t>
      </w:r>
      <w:r w:rsidR="005527CE">
        <w:rPr>
          <w:rFonts w:ascii="Times New Roman" w:eastAsia="Times New Roman" w:hAnsi="Times New Roman" w:cs="Times New Roman"/>
          <w:lang w:eastAsia="pl-PL"/>
        </w:rPr>
        <w:t>.</w:t>
      </w:r>
    </w:p>
    <w:p w14:paraId="5CC72B95" w14:textId="668B9C21" w:rsidR="002C73C7" w:rsidRDefault="002C73C7" w:rsidP="005527CE">
      <w:pPr>
        <w:pStyle w:val="Akapitzlist"/>
        <w:numPr>
          <w:ilvl w:val="0"/>
          <w:numId w:val="73"/>
        </w:numPr>
        <w:spacing w:after="0" w:line="276" w:lineRule="auto"/>
        <w:jc w:val="both"/>
        <w:rPr>
          <w:rFonts w:ascii="Times New Roman" w:eastAsia="Times New Roman" w:hAnsi="Times New Roman" w:cs="Times New Roman"/>
          <w:lang w:eastAsia="pl-PL"/>
        </w:rPr>
      </w:pPr>
      <w:r w:rsidRPr="005527CE">
        <w:rPr>
          <w:rFonts w:ascii="Times New Roman" w:eastAsia="Times New Roman"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14:paraId="2BE6084E" w14:textId="2639424F" w:rsidR="002C73C7" w:rsidRPr="005527CE" w:rsidRDefault="002C73C7" w:rsidP="005527CE">
      <w:pPr>
        <w:pStyle w:val="Akapitzlist"/>
        <w:numPr>
          <w:ilvl w:val="0"/>
          <w:numId w:val="73"/>
        </w:numPr>
        <w:spacing w:after="0" w:line="276" w:lineRule="auto"/>
        <w:jc w:val="both"/>
        <w:rPr>
          <w:rFonts w:ascii="Times New Roman" w:eastAsia="Times New Roman" w:hAnsi="Times New Roman" w:cs="Times New Roman"/>
          <w:lang w:eastAsia="pl-PL"/>
        </w:rPr>
      </w:pPr>
      <w:r w:rsidRPr="005527CE">
        <w:rPr>
          <w:rFonts w:ascii="Times New Roman" w:eastAsia="Times New Roman" w:hAnsi="Times New Roman" w:cs="Times New Roman"/>
          <w:lang w:eastAsia="pl-PL"/>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 </w:t>
      </w:r>
    </w:p>
    <w:p w14:paraId="32D96178" w14:textId="77777777" w:rsidR="002C73C7" w:rsidRPr="00F944BB" w:rsidRDefault="002C73C7" w:rsidP="002C73C7">
      <w:pPr>
        <w:spacing w:after="0" w:line="276" w:lineRule="auto"/>
        <w:jc w:val="both"/>
        <w:rPr>
          <w:rFonts w:ascii="Times New Roman" w:eastAsia="Times New Roman" w:hAnsi="Times New Roman" w:cs="Times New Roman"/>
          <w:lang w:eastAsia="pl-PL"/>
        </w:rPr>
      </w:pPr>
    </w:p>
    <w:bookmarkEnd w:id="11"/>
    <w:p w14:paraId="3D6558AE" w14:textId="77777777" w:rsidR="00AB225F" w:rsidRPr="00F944BB" w:rsidRDefault="00AB225F" w:rsidP="001752C4">
      <w:pPr>
        <w:spacing w:after="0" w:line="276" w:lineRule="auto"/>
        <w:jc w:val="both"/>
        <w:rPr>
          <w:rFonts w:ascii="Times New Roman" w:hAnsi="Times New Roman" w:cs="Times New Roman"/>
          <w:b/>
          <w:bCs/>
        </w:rPr>
      </w:pPr>
    </w:p>
    <w:p w14:paraId="160A2866" w14:textId="7DC15C01" w:rsidR="00AF75BB" w:rsidRPr="00D800C7" w:rsidRDefault="00AB225F" w:rsidP="00D800C7">
      <w:pPr>
        <w:pStyle w:val="Akapitzlist"/>
        <w:numPr>
          <w:ilvl w:val="0"/>
          <w:numId w:val="1"/>
        </w:numPr>
        <w:spacing w:after="0" w:line="276" w:lineRule="auto"/>
        <w:jc w:val="both"/>
        <w:rPr>
          <w:rFonts w:ascii="Times New Roman" w:hAnsi="Times New Roman" w:cs="Times New Roman"/>
          <w:b/>
          <w:bCs/>
          <w:u w:val="single"/>
        </w:rPr>
      </w:pPr>
      <w:r w:rsidRPr="00D800C7">
        <w:rPr>
          <w:rFonts w:ascii="Times New Roman" w:hAnsi="Times New Roman" w:cs="Times New Roman"/>
          <w:b/>
          <w:bCs/>
          <w:u w:val="single"/>
        </w:rPr>
        <w:t>POLEGANIE NA ZASOBACH INNYCH PODMIOTÓW</w:t>
      </w:r>
    </w:p>
    <w:p w14:paraId="6C2013BF" w14:textId="77777777" w:rsidR="00AB225F" w:rsidRPr="00F944BB" w:rsidRDefault="00AB225F">
      <w:pPr>
        <w:pStyle w:val="Teksttreci40"/>
        <w:numPr>
          <w:ilvl w:val="3"/>
          <w:numId w:val="4"/>
        </w:numPr>
        <w:shd w:val="clear" w:color="auto" w:fill="auto"/>
        <w:tabs>
          <w:tab w:val="clear" w:pos="1009"/>
        </w:tabs>
        <w:spacing w:after="0" w:line="276" w:lineRule="auto"/>
        <w:ind w:left="426" w:right="20" w:hanging="426"/>
        <w:rPr>
          <w:rFonts w:ascii="Times New Roman" w:hAnsi="Times New Roman" w:cs="Times New Roman"/>
          <w:sz w:val="22"/>
        </w:rPr>
      </w:pPr>
      <w:r w:rsidRPr="00F944BB">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F944BB"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F944BB">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76536BC1" w:rsidR="00AB225F" w:rsidRPr="00F944BB"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F944BB">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944BB">
        <w:rPr>
          <w:rFonts w:ascii="Times New Roman" w:hAnsi="Times New Roman" w:cs="Times New Roman"/>
          <w:b/>
          <w:bCs/>
          <w:sz w:val="22"/>
        </w:rPr>
        <w:t xml:space="preserve">załącznik nr </w:t>
      </w:r>
      <w:r w:rsidR="00A11B74" w:rsidRPr="00F944BB">
        <w:rPr>
          <w:rFonts w:ascii="Times New Roman" w:hAnsi="Times New Roman" w:cs="Times New Roman"/>
          <w:b/>
          <w:bCs/>
          <w:sz w:val="22"/>
        </w:rPr>
        <w:t>5</w:t>
      </w:r>
      <w:r w:rsidRPr="00F944BB">
        <w:rPr>
          <w:rFonts w:ascii="Times New Roman" w:hAnsi="Times New Roman" w:cs="Times New Roman"/>
          <w:b/>
          <w:bCs/>
          <w:sz w:val="22"/>
        </w:rPr>
        <w:t xml:space="preserve"> do SWZ</w:t>
      </w:r>
      <w:r w:rsidRPr="00F944BB">
        <w:rPr>
          <w:rFonts w:ascii="Times New Roman" w:hAnsi="Times New Roman" w:cs="Times New Roman"/>
          <w:sz w:val="22"/>
        </w:rPr>
        <w:t>.</w:t>
      </w:r>
    </w:p>
    <w:p w14:paraId="6B681DB2" w14:textId="339B0F10" w:rsidR="00AB225F" w:rsidRPr="00F944BB"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F944BB">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F944BB"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F944BB">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F944BB"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F944BB">
        <w:rPr>
          <w:rFonts w:ascii="Times New Roman" w:hAnsi="Times New Roman" w:cs="Times New Roman"/>
          <w:b/>
          <w:sz w:val="22"/>
        </w:rPr>
        <w:t xml:space="preserve">UWAGA: </w:t>
      </w:r>
      <w:r w:rsidRPr="00F944BB">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F944BB" w:rsidRDefault="00AB225F">
      <w:pPr>
        <w:pStyle w:val="Teksttreci0"/>
        <w:numPr>
          <w:ilvl w:val="3"/>
          <w:numId w:val="4"/>
        </w:numPr>
        <w:tabs>
          <w:tab w:val="clear" w:pos="1009"/>
        </w:tabs>
        <w:spacing w:line="276" w:lineRule="auto"/>
        <w:ind w:left="426" w:hanging="426"/>
        <w:jc w:val="both"/>
        <w:rPr>
          <w:rFonts w:ascii="Times New Roman" w:hAnsi="Times New Roman" w:cs="Times New Roman"/>
          <w:sz w:val="22"/>
        </w:rPr>
      </w:pPr>
      <w:r w:rsidRPr="00F944BB">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F944BB" w:rsidRDefault="00AB225F" w:rsidP="001752C4">
      <w:pPr>
        <w:spacing w:after="0" w:line="276" w:lineRule="auto"/>
        <w:jc w:val="both"/>
        <w:rPr>
          <w:rFonts w:ascii="Times New Roman" w:hAnsi="Times New Roman" w:cs="Times New Roman"/>
          <w:b/>
          <w:bCs/>
        </w:rPr>
      </w:pPr>
    </w:p>
    <w:p w14:paraId="689A15FF" w14:textId="77777777" w:rsidR="008770ED" w:rsidRPr="00F944BB" w:rsidRDefault="008770ED" w:rsidP="001752C4">
      <w:pPr>
        <w:spacing w:after="0" w:line="276" w:lineRule="auto"/>
        <w:jc w:val="both"/>
        <w:rPr>
          <w:rFonts w:ascii="Times New Roman" w:hAnsi="Times New Roman" w:cs="Times New Roman"/>
          <w:b/>
          <w:bCs/>
        </w:rPr>
      </w:pPr>
    </w:p>
    <w:p w14:paraId="20F44B0F" w14:textId="77777777" w:rsidR="008770ED" w:rsidRPr="00F944BB" w:rsidRDefault="008770ED" w:rsidP="001752C4">
      <w:pPr>
        <w:spacing w:after="0" w:line="276" w:lineRule="auto"/>
        <w:jc w:val="both"/>
        <w:rPr>
          <w:rFonts w:ascii="Times New Roman" w:hAnsi="Times New Roman" w:cs="Times New Roman"/>
          <w:b/>
          <w:bCs/>
        </w:rPr>
      </w:pPr>
    </w:p>
    <w:p w14:paraId="70B72F63" w14:textId="4A36D2A3" w:rsidR="00AB225F" w:rsidRPr="00F944BB" w:rsidRDefault="00AB225F"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INFORMACJA DLA WYKONAWCÓW WSPÓLNIE UBIEGAJĄCYCH SIĘ O UDZIELENIE ZAMÓWIENIA (SPÓŁKI CYWILNE/ KONSORCJA)</w:t>
      </w:r>
    </w:p>
    <w:p w14:paraId="71B51945" w14:textId="77777777"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lastRenderedPageBreak/>
        <w:t>Wykonawcy mogą wspólnie ubiegać się o udzielenie zamówienia (np. spółka cywilna, konsorcjum). W takim przypadku Wykonawcy ponoszą solidarną odpowiedzialność za wykonanie umowy.</w:t>
      </w:r>
    </w:p>
    <w:p w14:paraId="4B975C15" w14:textId="4B22410B"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 xml:space="preserve">W przypadku wspólnego ubiegania się o udzielenie zamówienia, Wykonawcy wskazują w formularzu oferty dane 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 Do oferty należy załączyć to pełnomocnictwo. </w:t>
      </w:r>
    </w:p>
    <w:p w14:paraId="08B480C0" w14:textId="77777777"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Wypełniając formularz ofertowy w miejscu „nazwa i adres Wykonawcy” należy wpisać dane</w:t>
      </w:r>
      <w:r w:rsidRPr="00F944BB">
        <w:rPr>
          <w:rFonts w:ascii="Times New Roman" w:hAnsi="Times New Roman" w:cs="Times New Roman"/>
          <w:color w:val="FF0000"/>
        </w:rPr>
        <w:t xml:space="preserve"> </w:t>
      </w:r>
      <w:r w:rsidRPr="00F944BB">
        <w:rPr>
          <w:rFonts w:ascii="Times New Roman" w:hAnsi="Times New Roman" w:cs="Times New Roman"/>
        </w:rPr>
        <w:t>dotyczące podmiotu wspólnego tj. nazwy wszystkich Wykonawców wspólnie ubiegających się o zamówienie</w:t>
      </w:r>
    </w:p>
    <w:p w14:paraId="0FBC078A" w14:textId="77777777"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których te zdolności są wymagane.</w:t>
      </w:r>
    </w:p>
    <w:p w14:paraId="3B79FF0B" w14:textId="77777777"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Wykonawcy wspólnie ubiegający się o udzielenie zamówienia są zobowiązani załączyć do oferty oświadczenie, o którym mowa w art. 117 ust. 4 Pzp, określające, które roboty budowlane, dostawy lub usługi wykonają poszczególni Wykonawcy (załącznik nr 4). Oświadczenie to składa się w formie elektronicznej lub w postaci elektronicznej opatrzonej podpisem zaufanym lub podpisem osobistym.</w:t>
      </w:r>
    </w:p>
    <w:p w14:paraId="523A0E87" w14:textId="77777777"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Jeżeli oferta Wykonawcy wspólnie ubiegającego się o zamówienie zostanie wybrana, Zamawiający zażąda, przed zawarciem umowy w sprawie zamówienia publicznego, kopii umowy regulującej współpracę tych wykonawców.</w:t>
      </w:r>
    </w:p>
    <w:p w14:paraId="4051CC87" w14:textId="3C7A45A1" w:rsidR="00A02C45" w:rsidRPr="00F944BB" w:rsidRDefault="00A02C45" w:rsidP="00790ABB">
      <w:pPr>
        <w:numPr>
          <w:ilvl w:val="1"/>
          <w:numId w:val="30"/>
        </w:numPr>
        <w:spacing w:before="120" w:after="0" w:line="276" w:lineRule="auto"/>
        <w:jc w:val="both"/>
        <w:rPr>
          <w:rFonts w:ascii="Times New Roman" w:hAnsi="Times New Roman" w:cs="Times New Roman"/>
        </w:rPr>
      </w:pPr>
      <w:r w:rsidRPr="00F944BB">
        <w:rPr>
          <w:rFonts w:ascii="Times New Roman" w:hAnsi="Times New Roman" w:cs="Times New Roman"/>
        </w:rPr>
        <w:t>W przypadku wspólnego ubiegania się o udzielenie zamówienia, oświadczeni</w:t>
      </w:r>
      <w:r w:rsidR="00280758">
        <w:rPr>
          <w:rFonts w:ascii="Times New Roman" w:hAnsi="Times New Roman" w:cs="Times New Roman"/>
        </w:rPr>
        <w:t>e</w:t>
      </w:r>
      <w:r w:rsidRPr="00F944BB">
        <w:rPr>
          <w:rFonts w:ascii="Times New Roman" w:hAnsi="Times New Roman" w:cs="Times New Roman"/>
        </w:rPr>
        <w:t>, o który</w:t>
      </w:r>
      <w:r w:rsidR="00280758">
        <w:rPr>
          <w:rFonts w:ascii="Times New Roman" w:hAnsi="Times New Roman" w:cs="Times New Roman"/>
        </w:rPr>
        <w:t>m</w:t>
      </w:r>
      <w:r w:rsidRPr="00F944BB">
        <w:rPr>
          <w:rFonts w:ascii="Times New Roman" w:hAnsi="Times New Roman" w:cs="Times New Roman"/>
        </w:rPr>
        <w:t xml:space="preserve"> mowa w art. 125 ust. 1 (załącznik nr 2 do SWZ) składa każdy Wykonawca. Oświadczenia te będą potwierdzać brak podstaw do wykluczenia oraz spełnienie warunków udziału w postępowaniu w zakresie, w jakim każdy z Wykonawców wykazuje spełnianie warunków udziału w postępowaniu. Oświadczenia te składa się w formie elektronicznej lub w postaci elektronicznej opatrzonej podpisem zaufanym lub podpisem osobistym</w:t>
      </w:r>
    </w:p>
    <w:p w14:paraId="343B8E5C" w14:textId="77777777" w:rsidR="00AB225F" w:rsidRPr="00F944BB" w:rsidRDefault="00AB225F" w:rsidP="001752C4">
      <w:pPr>
        <w:spacing w:line="276" w:lineRule="auto"/>
        <w:rPr>
          <w:rFonts w:ascii="Times New Roman" w:hAnsi="Times New Roman" w:cs="Times New Roman"/>
          <w:b/>
          <w:bCs/>
        </w:rPr>
      </w:pPr>
    </w:p>
    <w:p w14:paraId="3DE41989" w14:textId="47304580" w:rsidR="00AB225F" w:rsidRPr="00F944BB" w:rsidRDefault="00A0714C"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 xml:space="preserve">INFORMACJE O </w:t>
      </w:r>
      <w:r w:rsidR="00AB225F" w:rsidRPr="00F944BB">
        <w:rPr>
          <w:rFonts w:ascii="Times New Roman" w:hAnsi="Times New Roman" w:cs="Times New Roman"/>
          <w:b/>
          <w:bCs/>
          <w:u w:val="single"/>
        </w:rPr>
        <w:t>SPOS</w:t>
      </w:r>
      <w:r w:rsidRPr="00F944BB">
        <w:rPr>
          <w:rFonts w:ascii="Times New Roman" w:hAnsi="Times New Roman" w:cs="Times New Roman"/>
          <w:b/>
          <w:bCs/>
          <w:u w:val="single"/>
        </w:rPr>
        <w:t xml:space="preserve">OBIE </w:t>
      </w:r>
      <w:r w:rsidR="00AB225F" w:rsidRPr="00F944BB">
        <w:rPr>
          <w:rFonts w:ascii="Times New Roman" w:hAnsi="Times New Roman" w:cs="Times New Roman"/>
          <w:b/>
          <w:bCs/>
          <w:u w:val="single"/>
        </w:rPr>
        <w:t>KOMUNIK</w:t>
      </w:r>
      <w:r w:rsidRPr="00F944BB">
        <w:rPr>
          <w:rFonts w:ascii="Times New Roman" w:hAnsi="Times New Roman" w:cs="Times New Roman"/>
          <w:b/>
          <w:bCs/>
          <w:u w:val="single"/>
        </w:rPr>
        <w:t xml:space="preserve">OWANIA SIĘ ZAMAWIAJĄCEGO Z WYKONAWCAMI </w:t>
      </w:r>
      <w:r w:rsidR="000C7A77" w:rsidRPr="00F944BB">
        <w:rPr>
          <w:rFonts w:ascii="Times New Roman" w:hAnsi="Times New Roman" w:cs="Times New Roman"/>
          <w:b/>
          <w:bCs/>
          <w:u w:val="single"/>
        </w:rPr>
        <w:t>ORAZ WYJAŚNIENIA TREŚCI SWZ</w:t>
      </w:r>
    </w:p>
    <w:p w14:paraId="7D43671E" w14:textId="77777777" w:rsidR="00B37EDE" w:rsidRPr="00F944BB"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F944BB" w:rsidRDefault="0063584A" w:rsidP="00125DF0">
      <w:pPr>
        <w:numPr>
          <w:ilvl w:val="1"/>
          <w:numId w:val="49"/>
        </w:numPr>
        <w:spacing w:before="6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Osobą upoważnioną ze strony Zamawiającego do kontaktów z Wykonawcami </w:t>
      </w:r>
      <w:r w:rsidR="004802B0" w:rsidRPr="00F944BB">
        <w:rPr>
          <w:rFonts w:ascii="Times New Roman" w:eastAsia="Times New Roman" w:hAnsi="Times New Roman" w:cs="Times New Roman"/>
          <w:lang w:eastAsia="pl-PL"/>
        </w:rPr>
        <w:t>jest:</w:t>
      </w:r>
    </w:p>
    <w:p w14:paraId="049EA22F" w14:textId="02D3760B" w:rsidR="0063584A" w:rsidRPr="00F944BB" w:rsidRDefault="004802B0">
      <w:pPr>
        <w:pStyle w:val="Akapitzlist"/>
        <w:numPr>
          <w:ilvl w:val="0"/>
          <w:numId w:val="32"/>
        </w:numPr>
        <w:spacing w:before="6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sprawach proceduralnych: Pani Joanna Sankowska - Tecław</w:t>
      </w:r>
      <w:r w:rsidR="0063584A" w:rsidRPr="00F944BB">
        <w:rPr>
          <w:rFonts w:ascii="Times New Roman" w:eastAsia="Times New Roman" w:hAnsi="Times New Roman" w:cs="Times New Roman"/>
          <w:lang w:eastAsia="pl-PL"/>
        </w:rPr>
        <w:t xml:space="preserve">, e-mail </w:t>
      </w:r>
      <w:hyperlink r:id="rId30" w:history="1">
        <w:r w:rsidRPr="00F944BB">
          <w:rPr>
            <w:rStyle w:val="Hipercze"/>
            <w:rFonts w:ascii="Times New Roman" w:eastAsia="Times New Roman" w:hAnsi="Times New Roman"/>
            <w:color w:val="auto"/>
            <w:u w:val="none"/>
            <w:lang w:eastAsia="pl-PL"/>
          </w:rPr>
          <w:t>joanna.teclaw@jasieniec.p</w:t>
        </w:r>
        <w:r w:rsidRPr="00F944BB">
          <w:rPr>
            <w:rStyle w:val="Hipercze"/>
            <w:rFonts w:ascii="Times New Roman" w:eastAsia="Times New Roman" w:hAnsi="Times New Roman"/>
            <w:color w:val="auto"/>
            <w:lang w:eastAsia="pl-PL"/>
          </w:rPr>
          <w:t>l</w:t>
        </w:r>
      </w:hyperlink>
      <w:r w:rsidRPr="00F944BB">
        <w:rPr>
          <w:rFonts w:ascii="Times New Roman" w:eastAsia="Times New Roman" w:hAnsi="Times New Roman" w:cs="Times New Roman"/>
          <w:lang w:eastAsia="pl-PL"/>
        </w:rPr>
        <w:t xml:space="preserve">, </w:t>
      </w:r>
      <w:r w:rsidR="0063584A" w:rsidRPr="00F944BB">
        <w:rPr>
          <w:rFonts w:ascii="Times New Roman" w:eastAsia="Times New Roman" w:hAnsi="Times New Roman" w:cs="Times New Roman"/>
          <w:lang w:eastAsia="pl-PL"/>
        </w:rPr>
        <w:t xml:space="preserve"> tel. </w:t>
      </w:r>
      <w:r w:rsidRPr="00F944BB">
        <w:rPr>
          <w:rFonts w:ascii="Times New Roman" w:eastAsia="Times New Roman" w:hAnsi="Times New Roman" w:cs="Times New Roman"/>
          <w:lang w:eastAsia="pl-PL"/>
        </w:rPr>
        <w:t>048 661 35 70 wew</w:t>
      </w:r>
      <w:r w:rsidR="009C03E1" w:rsidRPr="00F944BB">
        <w:rPr>
          <w:rFonts w:ascii="Times New Roman" w:eastAsia="Times New Roman" w:hAnsi="Times New Roman" w:cs="Times New Roman"/>
          <w:lang w:eastAsia="pl-PL"/>
        </w:rPr>
        <w:t>.</w:t>
      </w:r>
      <w:r w:rsidRPr="00F944BB">
        <w:rPr>
          <w:rFonts w:ascii="Times New Roman" w:eastAsia="Times New Roman" w:hAnsi="Times New Roman" w:cs="Times New Roman"/>
          <w:lang w:eastAsia="pl-PL"/>
        </w:rPr>
        <w:t xml:space="preserve"> 109</w:t>
      </w:r>
      <w:r w:rsidR="0063584A" w:rsidRPr="00F944BB">
        <w:rPr>
          <w:rFonts w:ascii="Times New Roman" w:eastAsia="Times New Roman" w:hAnsi="Times New Roman" w:cs="Times New Roman"/>
          <w:lang w:eastAsia="pl-PL"/>
        </w:rPr>
        <w:t>.</w:t>
      </w:r>
    </w:p>
    <w:p w14:paraId="11B9B575" w14:textId="554FCA84" w:rsidR="00281660" w:rsidRPr="00F944BB" w:rsidRDefault="004802B0">
      <w:pPr>
        <w:pStyle w:val="Akapitzlist"/>
        <w:numPr>
          <w:ilvl w:val="0"/>
          <w:numId w:val="32"/>
        </w:numPr>
        <w:spacing w:after="0" w:line="276" w:lineRule="auto"/>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 sprawach merytorycznych związanych z przedmiotem zamówienia: </w:t>
      </w:r>
      <w:r w:rsidR="00281660" w:rsidRPr="00F944BB">
        <w:rPr>
          <w:rFonts w:ascii="Times New Roman" w:eastAsia="Times New Roman" w:hAnsi="Times New Roman" w:cs="Times New Roman"/>
          <w:lang w:eastAsia="pl-PL"/>
        </w:rPr>
        <w:t>Pani</w:t>
      </w:r>
      <w:r w:rsidR="009C03E1" w:rsidRPr="00F944BB">
        <w:rPr>
          <w:rFonts w:ascii="Times New Roman" w:eastAsia="Times New Roman" w:hAnsi="Times New Roman" w:cs="Times New Roman"/>
          <w:lang w:eastAsia="pl-PL"/>
        </w:rPr>
        <w:t xml:space="preserve"> Aneta Kwiatkowska – Skarbnik Gminy</w:t>
      </w:r>
      <w:r w:rsidR="00281660" w:rsidRPr="00F944BB">
        <w:rPr>
          <w:rFonts w:ascii="Times New Roman" w:eastAsia="Times New Roman" w:hAnsi="Times New Roman" w:cs="Times New Roman"/>
          <w:lang w:eastAsia="pl-PL"/>
        </w:rPr>
        <w:t xml:space="preserve">, </w:t>
      </w:r>
      <w:r w:rsidR="00883360" w:rsidRPr="00F944BB">
        <w:rPr>
          <w:rFonts w:ascii="Times New Roman" w:eastAsia="Times New Roman" w:hAnsi="Times New Roman" w:cs="Times New Roman"/>
          <w:lang w:eastAsia="pl-PL"/>
        </w:rPr>
        <w:t xml:space="preserve">e-mail: </w:t>
      </w:r>
      <w:hyperlink r:id="rId31" w:history="1">
        <w:r w:rsidR="00883360" w:rsidRPr="00F944BB">
          <w:rPr>
            <w:rStyle w:val="Hipercze"/>
            <w:rFonts w:ascii="Times New Roman" w:eastAsia="Times New Roman" w:hAnsi="Times New Roman"/>
            <w:color w:val="auto"/>
            <w:u w:val="none"/>
            <w:lang w:eastAsia="pl-PL"/>
          </w:rPr>
          <w:t>aneta.kwiatkowska@jasieniec.pl</w:t>
        </w:r>
      </w:hyperlink>
      <w:r w:rsidR="00883360" w:rsidRPr="00F944BB">
        <w:rPr>
          <w:rFonts w:ascii="Times New Roman" w:eastAsia="Times New Roman" w:hAnsi="Times New Roman" w:cs="Times New Roman"/>
          <w:lang w:eastAsia="pl-PL"/>
        </w:rPr>
        <w:t xml:space="preserve">, </w:t>
      </w:r>
      <w:r w:rsidR="00281660" w:rsidRPr="00F944BB">
        <w:rPr>
          <w:rFonts w:ascii="Times New Roman" w:eastAsia="Times New Roman" w:hAnsi="Times New Roman" w:cs="Times New Roman"/>
          <w:lang w:eastAsia="pl-PL"/>
        </w:rPr>
        <w:t>tel. 048 661 35 70 wew.1</w:t>
      </w:r>
      <w:r w:rsidR="009C03E1" w:rsidRPr="00F944BB">
        <w:rPr>
          <w:rFonts w:ascii="Times New Roman" w:eastAsia="Times New Roman" w:hAnsi="Times New Roman" w:cs="Times New Roman"/>
          <w:lang w:eastAsia="pl-PL"/>
        </w:rPr>
        <w:t>07.</w:t>
      </w:r>
    </w:p>
    <w:p w14:paraId="54C0964D" w14:textId="4935C182" w:rsidR="0063584A" w:rsidRPr="00F944BB"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Komunikacja pomiędzy Zamawiający</w:t>
      </w:r>
      <w:r w:rsidR="005A1CDA" w:rsidRPr="00F944BB">
        <w:rPr>
          <w:rFonts w:ascii="Times New Roman" w:eastAsia="Times New Roman" w:hAnsi="Times New Roman" w:cs="Times New Roman"/>
          <w:lang w:eastAsia="pl-PL"/>
        </w:rPr>
        <w:t>m</w:t>
      </w:r>
      <w:r w:rsidRPr="00F944BB">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F944BB"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lastRenderedPageBreak/>
        <w:t>Zamawiający nie przewiduje  sposobu komunikowania się z Wykonawcami w inny sposób niż przy użyciu środków komunikacji elektronicznej, wskazanych w SWZ.</w:t>
      </w:r>
    </w:p>
    <w:p w14:paraId="379F03DD" w14:textId="77777777" w:rsidR="0063584A" w:rsidRPr="00F944BB" w:rsidRDefault="0063584A" w:rsidP="00125DF0">
      <w:pPr>
        <w:numPr>
          <w:ilvl w:val="1"/>
          <w:numId w:val="49"/>
        </w:numPr>
        <w:spacing w:before="120" w:after="0" w:line="276" w:lineRule="auto"/>
        <w:ind w:left="709" w:hanging="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FC3482E" w:rsidR="0063584A" w:rsidRPr="00F944BB" w:rsidRDefault="0063584A" w:rsidP="00125DF0">
      <w:pPr>
        <w:numPr>
          <w:ilvl w:val="1"/>
          <w:numId w:val="49"/>
        </w:numPr>
        <w:spacing w:before="120" w:after="0" w:line="276" w:lineRule="auto"/>
        <w:ind w:left="709" w:hanging="709"/>
        <w:jc w:val="both"/>
        <w:rPr>
          <w:rFonts w:ascii="Times New Roman" w:eastAsia="Times New Roman" w:hAnsi="Times New Roman" w:cs="Times New Roman"/>
          <w:color w:val="FF0000"/>
          <w:lang w:eastAsia="pl-PL"/>
        </w:rPr>
      </w:pPr>
      <w:r w:rsidRPr="00F944BB">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F944BB">
        <w:rPr>
          <w:rFonts w:ascii="Times New Roman" w:hAnsi="Times New Roman" w:cs="Times New Roman"/>
        </w:rPr>
        <w:t xml:space="preserve"> </w:t>
      </w:r>
      <w:r w:rsidR="00A070DD" w:rsidRPr="00F944BB">
        <w:rPr>
          <w:rFonts w:ascii="Times New Roman" w:eastAsia="Times New Roman" w:hAnsi="Times New Roman" w:cs="Times New Roman"/>
          <w:b/>
          <w:bCs/>
          <w:lang w:eastAsia="pl-PL"/>
        </w:rPr>
        <w:t>https://bip.jasieniec.pl/</w:t>
      </w:r>
      <w:r w:rsidRPr="00F944BB">
        <w:rPr>
          <w:rFonts w:ascii="Times New Roman" w:eastAsia="Times New Roman" w:hAnsi="Times New Roman" w:cs="Times New Roman"/>
          <w:lang w:eastAsia="pl-PL"/>
        </w:rPr>
        <w:t xml:space="preserve"> zakładki zamówienia publiczne 202</w:t>
      </w:r>
      <w:r w:rsidR="001D362C" w:rsidRPr="00F944BB">
        <w:rPr>
          <w:rFonts w:ascii="Times New Roman" w:eastAsia="Times New Roman" w:hAnsi="Times New Roman" w:cs="Times New Roman"/>
          <w:lang w:eastAsia="pl-PL"/>
        </w:rPr>
        <w:t>4</w:t>
      </w:r>
      <w:r w:rsidR="00113D78" w:rsidRPr="00F944BB">
        <w:rPr>
          <w:rFonts w:ascii="Times New Roman" w:eastAsia="Times New Roman" w:hAnsi="Times New Roman" w:cs="Times New Roman"/>
          <w:lang w:eastAsia="pl-PL"/>
        </w:rPr>
        <w:t xml:space="preserve">. </w:t>
      </w:r>
    </w:p>
    <w:p w14:paraId="06963F98" w14:textId="77777777" w:rsidR="00AB225F" w:rsidRPr="00F944BB" w:rsidRDefault="00AB225F" w:rsidP="001752C4">
      <w:pPr>
        <w:spacing w:line="276" w:lineRule="auto"/>
        <w:rPr>
          <w:rFonts w:ascii="Times New Roman" w:hAnsi="Times New Roman" w:cs="Times New Roman"/>
          <w:b/>
          <w:bCs/>
          <w:u w:val="single"/>
        </w:rPr>
      </w:pPr>
    </w:p>
    <w:p w14:paraId="3B806A0E" w14:textId="07135208" w:rsidR="00AB225F" w:rsidRPr="00F944BB" w:rsidRDefault="001C5482"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F944BB" w:rsidRDefault="00CB1D48">
      <w:pPr>
        <w:widowControl w:val="0"/>
        <w:numPr>
          <w:ilvl w:val="1"/>
          <w:numId w:val="38"/>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Ofertę należy sporządzić w języku polskim, w formacie danych: .pdf, .doc, .docx, .xls, .xlsx, .odt.</w:t>
      </w:r>
    </w:p>
    <w:p w14:paraId="72587471" w14:textId="3ED1BF9B"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Ofertę składa się, pod rygorem nieważności, w formie elektronicznej (zgodnie z art. 78</w:t>
      </w:r>
      <w:r w:rsidRPr="00F944BB">
        <w:rPr>
          <w:rFonts w:ascii="Times New Roman" w:eastAsia="Times New Roman" w:hAnsi="Times New Roman" w:cs="Times New Roman"/>
          <w:vertAlign w:val="superscript"/>
          <w:lang w:eastAsia="pl-PL"/>
        </w:rPr>
        <w:t>1</w:t>
      </w:r>
      <w:r w:rsidRPr="00F944BB">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w:t>
      </w:r>
      <w:r w:rsidR="00562F4D">
        <w:rPr>
          <w:rFonts w:ascii="Times New Roman" w:eastAsia="Times New Roman" w:hAnsi="Times New Roman" w:cs="Times New Roman"/>
          <w:lang w:eastAsia="pl-PL"/>
        </w:rPr>
        <w:t>.</w:t>
      </w:r>
    </w:p>
    <w:p w14:paraId="46780431"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F944BB">
        <w:rPr>
          <w:rFonts w:ascii="Times New Roman" w:eastAsia="Times New Roman" w:hAnsi="Times New Roman" w:cs="Times New Roman"/>
          <w:b/>
          <w:lang w:eastAsia="pl-PL"/>
        </w:rPr>
        <w:t>do oferty należy dołączyć</w:t>
      </w:r>
      <w:r w:rsidRPr="00F944BB">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3F65AFE3"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b/>
          <w:lang w:eastAsia="pl-PL"/>
        </w:rPr>
        <w:t>Pełnomocnictwo</w:t>
      </w:r>
      <w:r w:rsidRPr="00F944BB">
        <w:rPr>
          <w:rFonts w:ascii="Times New Roman" w:eastAsia="Times New Roman" w:hAnsi="Times New Roman" w:cs="Times New Roman"/>
          <w:lang w:eastAsia="pl-PL"/>
        </w:rPr>
        <w:t xml:space="preserve"> przekazuje się w postaci elektronicznej i opatruje się kwalifikowanym podpisem elektronicznym</w:t>
      </w:r>
      <w:r w:rsidR="00F81794">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F944BB">
        <w:rPr>
          <w:rFonts w:ascii="Times New Roman" w:eastAsia="Times New Roman" w:hAnsi="Times New Roman" w:cs="Times New Roman"/>
          <w:b/>
          <w:lang w:eastAsia="pl-PL"/>
        </w:rPr>
        <w:t>tajemnicę przedsiębiorstwa</w:t>
      </w:r>
      <w:r w:rsidRPr="00F944BB">
        <w:rPr>
          <w:rFonts w:ascii="Times New Roman" w:eastAsia="Times New Roman" w:hAnsi="Times New Roman" w:cs="Times New Roman"/>
          <w:lang w:eastAsia="pl-PL"/>
        </w:rPr>
        <w:t xml:space="preserve"> w rozumieniu przepisów ustawy z dnia 16 kwietnia 1993r. o zwalczaniu nieuczciwej konkurencji, Wykonawca, </w:t>
      </w:r>
      <w:r w:rsidRPr="00F944BB">
        <w:rPr>
          <w:rFonts w:ascii="Times New Roman" w:eastAsia="Times New Roman" w:hAnsi="Times New Roman" w:cs="Times New Roman"/>
          <w:lang w:eastAsia="pl-PL"/>
        </w:rPr>
        <w:lastRenderedPageBreak/>
        <w:t xml:space="preserve">w celu utrzymania w poufności tych informacji, przekazuje je w wydzielonym i oznaczonym pliku. Plik ten należy następnie złożyć wraz z plikami stanowiącymi jawną część oferty. </w:t>
      </w:r>
      <w:r w:rsidRPr="00F944BB">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F944BB">
        <w:rPr>
          <w:rFonts w:ascii="Times New Roman" w:eastAsia="Times New Roman" w:hAnsi="Times New Roman" w:cs="Times New Roman"/>
          <w:lang w:eastAsia="pl-PL"/>
        </w:rPr>
        <w:t xml:space="preserve">Wykonawca nie może zastrzec informacji, o których mowa w art. 222 ust. 5 Pzp (tj. informacji o  </w:t>
      </w:r>
      <w:r w:rsidRPr="00F944BB">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14CEAABA"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F944BB"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3DD08286" w:rsidR="00CB1D48" w:rsidRPr="00F944BB"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Zamawiający</w:t>
      </w:r>
      <w:r w:rsidR="00A43093" w:rsidRPr="00F944BB">
        <w:rPr>
          <w:rFonts w:ascii="Times New Roman" w:eastAsia="Times New Roman" w:hAnsi="Times New Roman" w:cs="Times New Roman"/>
          <w:lang w:eastAsia="pl-PL"/>
        </w:rPr>
        <w:t xml:space="preserve"> nie</w:t>
      </w:r>
      <w:r w:rsidRPr="00F944BB">
        <w:rPr>
          <w:rFonts w:ascii="Times New Roman" w:eastAsia="Times New Roman" w:hAnsi="Times New Roman" w:cs="Times New Roman"/>
          <w:lang w:eastAsia="pl-PL"/>
        </w:rPr>
        <w:t xml:space="preserve"> dopuszcza składani</w:t>
      </w:r>
      <w:r w:rsidR="00A43093" w:rsidRPr="00F944BB">
        <w:rPr>
          <w:rFonts w:ascii="Times New Roman" w:eastAsia="Times New Roman" w:hAnsi="Times New Roman" w:cs="Times New Roman"/>
          <w:lang w:eastAsia="pl-PL"/>
        </w:rPr>
        <w:t>a</w:t>
      </w:r>
      <w:r w:rsidRPr="00F944BB">
        <w:rPr>
          <w:rFonts w:ascii="Times New Roman" w:eastAsia="Times New Roman" w:hAnsi="Times New Roman" w:cs="Times New Roman"/>
          <w:lang w:eastAsia="pl-PL"/>
        </w:rPr>
        <w:t xml:space="preserve"> ofert częściowych</w:t>
      </w:r>
      <w:r w:rsidR="00A43093" w:rsidRPr="00F944BB">
        <w:rPr>
          <w:rFonts w:ascii="Times New Roman" w:eastAsia="Times New Roman" w:hAnsi="Times New Roman" w:cs="Times New Roman"/>
          <w:lang w:eastAsia="pl-PL"/>
        </w:rPr>
        <w:t>.</w:t>
      </w:r>
    </w:p>
    <w:p w14:paraId="2C2BE3A8" w14:textId="77777777" w:rsidR="00CB1D48" w:rsidRPr="00F944BB"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F944BB"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F944BB"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F944BB">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F944BB" w:rsidRDefault="00CB1D48">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wypełniony formularz oferty (każda pozycja) – załącznik nr 1 do SWZ, </w:t>
      </w:r>
    </w:p>
    <w:p w14:paraId="2C5C87B4" w14:textId="512AB3BC" w:rsidR="00CB1D48" w:rsidRPr="00F944BB" w:rsidRDefault="000A7E27">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odpis z KRS, CEiDG lub inny dokument, z którego wynika umocowanie do reprezentacji</w:t>
      </w:r>
      <w:r w:rsidR="00CB1D48" w:rsidRPr="00F944BB">
        <w:rPr>
          <w:rFonts w:ascii="Times New Roman" w:eastAsia="Times New Roman" w:hAnsi="Times New Roman" w:cs="Times New Roman"/>
          <w:lang w:eastAsia="pl-PL"/>
        </w:rPr>
        <w:t>,</w:t>
      </w:r>
    </w:p>
    <w:p w14:paraId="3D6463CC" w14:textId="77777777" w:rsidR="00CB1D48" w:rsidRPr="00F944BB" w:rsidRDefault="00CB1D48">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jeśli dotyczy - pełnomocnictwo do reprezentacji,</w:t>
      </w:r>
    </w:p>
    <w:p w14:paraId="4F5569D7" w14:textId="77777777" w:rsidR="00CB1D48" w:rsidRPr="00F944BB" w:rsidRDefault="00CB1D48">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jeśli dotyczy – wydzielony plik jako tajemnica przedsiębiorstwa,</w:t>
      </w:r>
    </w:p>
    <w:p w14:paraId="1ACA4A0E" w14:textId="77777777" w:rsidR="00CB1D48" w:rsidRPr="00F944BB" w:rsidRDefault="00CB1D48">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przypadku podmiotu wspólnego:</w:t>
      </w:r>
    </w:p>
    <w:p w14:paraId="5D87B29B" w14:textId="77777777" w:rsidR="00CB1D48" w:rsidRPr="00F944BB" w:rsidRDefault="00CB1D48">
      <w:pPr>
        <w:numPr>
          <w:ilvl w:val="0"/>
          <w:numId w:val="34"/>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pełnomocnictwo do reprezentacji,</w:t>
      </w:r>
    </w:p>
    <w:p w14:paraId="39DBD500" w14:textId="77777777" w:rsidR="00CB1D48" w:rsidRPr="00F944BB" w:rsidRDefault="00CB1D48">
      <w:pPr>
        <w:numPr>
          <w:ilvl w:val="0"/>
          <w:numId w:val="34"/>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oświadczenie, o którym mowa w art. 117 ust. 4 Pzp;</w:t>
      </w:r>
    </w:p>
    <w:p w14:paraId="41874208" w14:textId="77777777" w:rsidR="00CB1D48" w:rsidRPr="00F944BB" w:rsidRDefault="00CB1D48">
      <w:pPr>
        <w:numPr>
          <w:ilvl w:val="0"/>
          <w:numId w:val="33"/>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przypadku korzystania z zasobów podmiotu trzeciego:</w:t>
      </w:r>
    </w:p>
    <w:p w14:paraId="7CFD0F5C" w14:textId="77777777" w:rsidR="00CB1D48" w:rsidRPr="00F944BB" w:rsidRDefault="00CB1D48">
      <w:pPr>
        <w:numPr>
          <w:ilvl w:val="0"/>
          <w:numId w:val="35"/>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zobowiązanie do udostępnienia zasobów,</w:t>
      </w:r>
    </w:p>
    <w:p w14:paraId="13433030" w14:textId="77777777" w:rsidR="00CB1D48" w:rsidRPr="00F944BB" w:rsidRDefault="00CB1D48">
      <w:pPr>
        <w:numPr>
          <w:ilvl w:val="0"/>
          <w:numId w:val="35"/>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oświadczenie podmiotu udostępniającego zasoby.</w:t>
      </w:r>
    </w:p>
    <w:p w14:paraId="506051B6" w14:textId="568F8656" w:rsidR="006A2C31" w:rsidRPr="00F944BB"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32" w:history="1">
        <w:r w:rsidRPr="00F944BB">
          <w:rPr>
            <w:rFonts w:ascii="Times New Roman" w:eastAsia="Times New Roman" w:hAnsi="Times New Roman" w:cs="Times New Roman"/>
            <w:color w:val="0000FF"/>
            <w:u w:val="single"/>
            <w:lang w:eastAsia="pl-PL"/>
          </w:rPr>
          <w:t>https://ezamowienia.gov.pl</w:t>
        </w:r>
      </w:hyperlink>
      <w:r w:rsidRPr="00F944BB">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Techniczny sposób złożenia oferty:</w:t>
      </w:r>
    </w:p>
    <w:p w14:paraId="0084D2F6"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Wykonawca musi mieć aktywne konto wykonawcy na platformie e-zamówienia z </w:t>
      </w:r>
      <w:r w:rsidRPr="00F944BB">
        <w:rPr>
          <w:rFonts w:ascii="Times New Roman" w:eastAsia="Times New Roman" w:hAnsi="Times New Roman" w:cs="Times New Roman"/>
          <w:lang w:eastAsia="pl-PL"/>
        </w:rPr>
        <w:lastRenderedPageBreak/>
        <w:t>zaznaczonymi uprawnieniami do „Składania ofert/wniosków/prac konkursowych”.</w:t>
      </w:r>
    </w:p>
    <w:p w14:paraId="029DD65A"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F944BB"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F944BB"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miejscu „Wypełniony formularz oferty” można załączyć tylko jeden plik.</w:t>
      </w:r>
    </w:p>
    <w:p w14:paraId="0802D03A" w14:textId="77777777" w:rsidR="00CB1D48" w:rsidRPr="00F944BB"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F944BB"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F944BB"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Wycofanie oferty:</w:t>
      </w:r>
    </w:p>
    <w:p w14:paraId="5A09E3FD" w14:textId="77777777" w:rsidR="00CB1D48" w:rsidRPr="00F944BB"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Przed upływem terminu składania ofert Wykonawca może wycofać ofertę.</w:t>
      </w:r>
    </w:p>
    <w:p w14:paraId="487C37AD" w14:textId="77777777" w:rsidR="00CB1D48" w:rsidRPr="00F944BB"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F944BB"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F944BB" w:rsidRDefault="001C5482" w:rsidP="001752C4">
      <w:pPr>
        <w:spacing w:line="276" w:lineRule="auto"/>
        <w:rPr>
          <w:rFonts w:ascii="Times New Roman" w:hAnsi="Times New Roman" w:cs="Times New Roman"/>
          <w:b/>
          <w:bCs/>
          <w:u w:val="single"/>
        </w:rPr>
      </w:pPr>
    </w:p>
    <w:p w14:paraId="39020681" w14:textId="1CA2E25B" w:rsidR="009D0F8E" w:rsidRPr="006F4A3B" w:rsidRDefault="009D0F8E" w:rsidP="00D800C7">
      <w:pPr>
        <w:pStyle w:val="Akapitzlist"/>
        <w:numPr>
          <w:ilvl w:val="0"/>
          <w:numId w:val="1"/>
        </w:numPr>
        <w:spacing w:line="276" w:lineRule="auto"/>
        <w:rPr>
          <w:rFonts w:ascii="Times New Roman" w:hAnsi="Times New Roman" w:cs="Times New Roman"/>
          <w:b/>
          <w:bCs/>
          <w:u w:val="single"/>
        </w:rPr>
      </w:pPr>
      <w:r w:rsidRPr="006F4A3B">
        <w:rPr>
          <w:rFonts w:ascii="Times New Roman" w:hAnsi="Times New Roman" w:cs="Times New Roman"/>
          <w:b/>
          <w:bCs/>
          <w:u w:val="single"/>
        </w:rPr>
        <w:t>SPOSÓB OBLICZENIA CENY OFERTY</w:t>
      </w:r>
    </w:p>
    <w:p w14:paraId="3DD1A62B" w14:textId="77777777" w:rsidR="00C40B95" w:rsidRPr="00F944BB" w:rsidRDefault="00C40B95" w:rsidP="00C40B95">
      <w:pPr>
        <w:pStyle w:val="Akapitzlist"/>
        <w:spacing w:line="276" w:lineRule="auto"/>
        <w:ind w:left="1080"/>
        <w:rPr>
          <w:rFonts w:ascii="Times New Roman" w:hAnsi="Times New Roman" w:cs="Times New Roman"/>
          <w:b/>
          <w:bCs/>
          <w:highlight w:val="yellow"/>
          <w:u w:val="single"/>
        </w:rPr>
      </w:pPr>
    </w:p>
    <w:p w14:paraId="624AA6B2" w14:textId="77777777" w:rsidR="007911F6" w:rsidRPr="006F4A3B" w:rsidRDefault="00A43093" w:rsidP="006D0897">
      <w:pPr>
        <w:spacing w:line="276" w:lineRule="auto"/>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t xml:space="preserve">Cena (odsetki od zaciągniętego kredytu) oferty musi zawierać wszystkie koszty związane z realizacją zamówienia. Przy obliczaniu ceny (odsetek) należy przyjąć zasadę, że każdy rok liczy 365 dni, przy czym: </w:t>
      </w:r>
    </w:p>
    <w:p w14:paraId="2549548E" w14:textId="5462830F" w:rsidR="00A43093" w:rsidRPr="006F4A3B" w:rsidRDefault="006D0897" w:rsidP="006D0897">
      <w:pPr>
        <w:spacing w:line="276" w:lineRule="auto"/>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tab/>
      </w:r>
      <w:r w:rsidRPr="006F4A3B">
        <w:rPr>
          <w:rFonts w:ascii="Times New Roman" w:eastAsia="Times New Roman" w:hAnsi="Times New Roman" w:cs="Times New Roman"/>
          <w:noProof/>
          <w:lang w:eastAsia="pl-PL"/>
        </w:rPr>
        <w:tab/>
        <w:t xml:space="preserve">-            </w:t>
      </w:r>
      <w:r w:rsidR="00A43093" w:rsidRPr="006F4A3B">
        <w:rPr>
          <w:rFonts w:ascii="Times New Roman" w:eastAsia="Times New Roman" w:hAnsi="Times New Roman" w:cs="Times New Roman"/>
          <w:noProof/>
          <w:lang w:eastAsia="pl-PL"/>
        </w:rPr>
        <w:t xml:space="preserve">I kwartał — 90 dni;  </w:t>
      </w:r>
    </w:p>
    <w:p w14:paraId="417790B3" w14:textId="77777777" w:rsidR="00A43093" w:rsidRPr="006F4A3B" w:rsidRDefault="00A43093" w:rsidP="00A43093">
      <w:pPr>
        <w:numPr>
          <w:ilvl w:val="2"/>
          <w:numId w:val="56"/>
        </w:numPr>
        <w:spacing w:line="276" w:lineRule="auto"/>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t xml:space="preserve">II kwartał — 91 dni; </w:t>
      </w:r>
    </w:p>
    <w:p w14:paraId="093D97B7" w14:textId="2CB719F9" w:rsidR="00A43093" w:rsidRPr="006F4A3B" w:rsidRDefault="00A43093" w:rsidP="00A43093">
      <w:pPr>
        <w:spacing w:line="276" w:lineRule="auto"/>
        <w:ind w:left="693" w:firstLine="708"/>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lastRenderedPageBreak/>
        <w:t xml:space="preserve">-            III kwartał — 92 dni; </w:t>
      </w:r>
    </w:p>
    <w:p w14:paraId="1AF20FF0" w14:textId="77777777" w:rsidR="00A43093" w:rsidRPr="006F4A3B" w:rsidRDefault="00A43093" w:rsidP="00A43093">
      <w:pPr>
        <w:numPr>
          <w:ilvl w:val="2"/>
          <w:numId w:val="56"/>
        </w:numPr>
        <w:spacing w:line="276" w:lineRule="auto"/>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t xml:space="preserve">IV kwartał — 92 dni. </w:t>
      </w:r>
    </w:p>
    <w:p w14:paraId="535A3677" w14:textId="750177EC" w:rsidR="00A43093" w:rsidRPr="00F944BB" w:rsidRDefault="00A43093" w:rsidP="00A43093">
      <w:pPr>
        <w:spacing w:line="276" w:lineRule="auto"/>
        <w:rPr>
          <w:rFonts w:ascii="Times New Roman" w:eastAsia="Times New Roman" w:hAnsi="Times New Roman" w:cs="Times New Roman"/>
          <w:noProof/>
          <w:lang w:eastAsia="pl-PL"/>
        </w:rPr>
      </w:pPr>
      <w:r w:rsidRPr="006F4A3B">
        <w:rPr>
          <w:rFonts w:ascii="Times New Roman" w:eastAsia="Times New Roman" w:hAnsi="Times New Roman" w:cs="Times New Roman"/>
          <w:noProof/>
          <w:lang w:eastAsia="pl-PL"/>
        </w:rPr>
        <w:t>Do wyliczenia kosztu obsługi kredytu należy przyjąć termin uruchomienia kredytu w 202</w:t>
      </w:r>
      <w:r w:rsidR="007911F6" w:rsidRPr="006F4A3B">
        <w:rPr>
          <w:rFonts w:ascii="Times New Roman" w:eastAsia="Times New Roman" w:hAnsi="Times New Roman" w:cs="Times New Roman"/>
          <w:noProof/>
          <w:lang w:eastAsia="pl-PL"/>
        </w:rPr>
        <w:t>4</w:t>
      </w:r>
      <w:r w:rsidRPr="006F4A3B">
        <w:rPr>
          <w:rFonts w:ascii="Times New Roman" w:eastAsia="Times New Roman" w:hAnsi="Times New Roman" w:cs="Times New Roman"/>
          <w:noProof/>
          <w:lang w:eastAsia="pl-PL"/>
        </w:rPr>
        <w:t xml:space="preserve"> roku. Przy podaniu ceny należy wskazać stawkę WIBOR 3M obowiązującą w dniu </w:t>
      </w:r>
      <w:r w:rsidR="003C31C8" w:rsidRPr="006F4A3B">
        <w:rPr>
          <w:rFonts w:ascii="Times New Roman" w:eastAsia="Times New Roman" w:hAnsi="Times New Roman" w:cs="Times New Roman"/>
          <w:noProof/>
          <w:lang w:eastAsia="pl-PL"/>
        </w:rPr>
        <w:t>ogłoszenia zamówienia.</w:t>
      </w:r>
      <w:r w:rsidRPr="00F944BB">
        <w:rPr>
          <w:rFonts w:ascii="Times New Roman" w:eastAsia="Times New Roman" w:hAnsi="Times New Roman" w:cs="Times New Roman"/>
          <w:noProof/>
          <w:lang w:eastAsia="pl-PL"/>
        </w:rPr>
        <w:t xml:space="preserve"> </w:t>
      </w:r>
    </w:p>
    <w:p w14:paraId="585D4329" w14:textId="77777777" w:rsidR="00A43093" w:rsidRPr="00F944BB" w:rsidRDefault="00A43093" w:rsidP="00A43093">
      <w:pPr>
        <w:spacing w:line="276" w:lineRule="auto"/>
        <w:rPr>
          <w:rFonts w:ascii="Times New Roman" w:eastAsia="Times New Roman" w:hAnsi="Times New Roman" w:cs="Times New Roman"/>
          <w:noProof/>
          <w:lang w:eastAsia="pl-PL"/>
        </w:rPr>
      </w:pPr>
      <w:r w:rsidRPr="00F944BB">
        <w:rPr>
          <w:rFonts w:ascii="Times New Roman" w:eastAsia="Times New Roman" w:hAnsi="Times New Roman" w:cs="Times New Roman"/>
          <w:noProof/>
          <w:lang w:eastAsia="pl-PL"/>
        </w:rPr>
        <w:t xml:space="preserve">Cenę oferty należy określić z należytą starannością, na podstawie przedmiotu zamówienia z uwzględnieniem wszystkich kosztów związanych z realizacją zadania wynikających z zakresu przedmiotu zamówienia, niezbędnych do wykonania zadania i doliczyć do powstałej kwoty inne składniki wpływające na ostateczną cenę. Następnie wykonawca od tej kwoty odejmuje wszelkie zniżki i bonifikaty, Tak wyliczoną cenę zamieszcza w ofercie. Cena ta będzie brana pod uwagę przez Komisję Przetargową w trakcie wyboru najkorzystniejszej oferty. </w:t>
      </w:r>
    </w:p>
    <w:p w14:paraId="2FD27C13" w14:textId="00E26D6E" w:rsidR="00153DEB" w:rsidRPr="00F944BB" w:rsidRDefault="00153DEB" w:rsidP="001752C4">
      <w:pPr>
        <w:spacing w:line="276" w:lineRule="auto"/>
        <w:rPr>
          <w:rFonts w:ascii="Times New Roman" w:hAnsi="Times New Roman" w:cs="Times New Roman"/>
          <w:b/>
          <w:bCs/>
          <w:u w:val="single"/>
        </w:rPr>
      </w:pPr>
    </w:p>
    <w:p w14:paraId="2D7AC641" w14:textId="2A3F1830" w:rsidR="00972AA7" w:rsidRPr="00F944BB" w:rsidRDefault="00153DEB"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WYMAGANIA DOTYCZĄCE WADIUM</w:t>
      </w:r>
    </w:p>
    <w:p w14:paraId="5D2DB321" w14:textId="6FD3E462" w:rsidR="00D87F0A" w:rsidRPr="00F944BB" w:rsidRDefault="00D87F0A" w:rsidP="00D87F0A">
      <w:pPr>
        <w:spacing w:line="276" w:lineRule="auto"/>
        <w:rPr>
          <w:rFonts w:ascii="Times New Roman" w:hAnsi="Times New Roman" w:cs="Times New Roman"/>
        </w:rPr>
      </w:pPr>
      <w:r w:rsidRPr="00F944BB">
        <w:rPr>
          <w:rFonts w:ascii="Times New Roman" w:hAnsi="Times New Roman" w:cs="Times New Roman"/>
        </w:rPr>
        <w:t xml:space="preserve">Zamawiający nie wymaga wniesienia wadium. </w:t>
      </w:r>
    </w:p>
    <w:p w14:paraId="65656FEE" w14:textId="77777777" w:rsidR="00D87F0A" w:rsidRPr="00F944BB" w:rsidRDefault="00D87F0A" w:rsidP="00D87F0A">
      <w:pPr>
        <w:spacing w:line="276" w:lineRule="auto"/>
        <w:rPr>
          <w:rFonts w:ascii="Times New Roman" w:hAnsi="Times New Roman" w:cs="Times New Roman"/>
        </w:rPr>
      </w:pPr>
    </w:p>
    <w:p w14:paraId="184227E7" w14:textId="77D80351" w:rsidR="00083D65" w:rsidRPr="00F944BB" w:rsidRDefault="00083D65"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TERMIN ZWIĄZANIA OFERTĄ</w:t>
      </w:r>
    </w:p>
    <w:p w14:paraId="48F329EA" w14:textId="77777777" w:rsidR="00490777" w:rsidRPr="00F944BB" w:rsidRDefault="00490777" w:rsidP="00490777">
      <w:pPr>
        <w:spacing w:line="276" w:lineRule="auto"/>
        <w:rPr>
          <w:rFonts w:ascii="Times New Roman" w:hAnsi="Times New Roman" w:cs="Times New Roman"/>
        </w:rPr>
      </w:pPr>
      <w:r w:rsidRPr="00F944BB">
        <w:rPr>
          <w:rFonts w:ascii="Times New Roman" w:hAnsi="Times New Roman" w:cs="Times New Roman"/>
        </w:rPr>
        <w:t xml:space="preserve">Wykonawca jest związany ofertą do upływu terminu określonego datą w dokumentach zamówienia, jednak nie dłużej niż </w:t>
      </w:r>
      <w:r w:rsidRPr="00B477BB">
        <w:rPr>
          <w:rFonts w:ascii="Times New Roman" w:hAnsi="Times New Roman" w:cs="Times New Roman"/>
          <w:b/>
          <w:bCs/>
        </w:rPr>
        <w:t>90 dni</w:t>
      </w:r>
      <w:r w:rsidRPr="00F944BB">
        <w:rPr>
          <w:rFonts w:ascii="Times New Roman" w:hAnsi="Times New Roman" w:cs="Times New Roman"/>
        </w:rPr>
        <w:t xml:space="preserve"> od dnia upływu terminu składania ofert, przy czym pierwszym dniem terminu związania ofertą jest dzień, w którym upływa termin składania ofert. </w:t>
      </w:r>
    </w:p>
    <w:p w14:paraId="339BD28C" w14:textId="74AE5F46" w:rsidR="00490777" w:rsidRPr="00F944BB" w:rsidRDefault="00490777" w:rsidP="00490777">
      <w:pPr>
        <w:spacing w:line="276" w:lineRule="auto"/>
        <w:rPr>
          <w:rFonts w:ascii="Times New Roman" w:hAnsi="Times New Roman" w:cs="Times New Roman"/>
          <w:b/>
          <w:bCs/>
          <w:u w:val="single"/>
        </w:rPr>
      </w:pPr>
      <w:r w:rsidRPr="006F4A3B">
        <w:rPr>
          <w:rFonts w:ascii="Times New Roman" w:hAnsi="Times New Roman" w:cs="Times New Roman"/>
          <w:b/>
          <w:bCs/>
          <w:u w:val="single"/>
        </w:rPr>
        <w:t>Termin związania ofertą: do dnia</w:t>
      </w:r>
      <w:r w:rsidR="00B477BB">
        <w:rPr>
          <w:rFonts w:ascii="Times New Roman" w:hAnsi="Times New Roman" w:cs="Times New Roman"/>
          <w:b/>
          <w:bCs/>
          <w:u w:val="single"/>
        </w:rPr>
        <w:t xml:space="preserve"> 08 października</w:t>
      </w:r>
      <w:r w:rsidRPr="006F4A3B">
        <w:rPr>
          <w:rFonts w:ascii="Times New Roman" w:hAnsi="Times New Roman" w:cs="Times New Roman"/>
          <w:b/>
          <w:bCs/>
          <w:u w:val="single"/>
        </w:rPr>
        <w:t xml:space="preserve"> 2024 r.</w:t>
      </w:r>
    </w:p>
    <w:p w14:paraId="7BE904D8" w14:textId="7D4CD114" w:rsidR="00490777" w:rsidRPr="00F944BB" w:rsidRDefault="00490777" w:rsidP="00490777">
      <w:pPr>
        <w:spacing w:line="276" w:lineRule="auto"/>
        <w:rPr>
          <w:rFonts w:ascii="Times New Roman" w:hAnsi="Times New Roman" w:cs="Times New Roman"/>
        </w:rPr>
      </w:pPr>
      <w:r w:rsidRPr="00F944BB">
        <w:rPr>
          <w:rFonts w:ascii="Times New Roman" w:hAnsi="Times New Roman" w:cs="Times New Roman"/>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w:t>
      </w:r>
      <w:r w:rsidR="00F8402F">
        <w:rPr>
          <w:rFonts w:ascii="Times New Roman" w:hAnsi="Times New Roman" w:cs="Times New Roman"/>
        </w:rPr>
        <w:t>a</w:t>
      </w:r>
      <w:r w:rsidRPr="00F944BB">
        <w:rPr>
          <w:rFonts w:ascii="Times New Roman" w:hAnsi="Times New Roman" w:cs="Times New Roman"/>
        </w:rPr>
        <w:t>ny przez niego okres, nie dłuższy niż 60 dni.</w:t>
      </w:r>
    </w:p>
    <w:p w14:paraId="356BD751" w14:textId="77777777" w:rsidR="00490777" w:rsidRPr="00F944BB" w:rsidRDefault="00490777" w:rsidP="00490777">
      <w:pPr>
        <w:spacing w:line="276" w:lineRule="auto"/>
        <w:rPr>
          <w:rFonts w:ascii="Times New Roman" w:hAnsi="Times New Roman" w:cs="Times New Roman"/>
        </w:rPr>
      </w:pPr>
      <w:r w:rsidRPr="00F944BB">
        <w:rPr>
          <w:rFonts w:ascii="Times New Roman" w:hAnsi="Times New Roman" w:cs="Times New Roman"/>
        </w:rPr>
        <w:t>Przedłużenie terminu związania ofertą, o którym mowa w  pkt 2, wymaga złożenia przez wykonawcę pisemnego oświadczenia o wyrażeniu zgody na przedłużenie terminu związania ofertą.</w:t>
      </w:r>
    </w:p>
    <w:p w14:paraId="35043F20" w14:textId="77777777" w:rsidR="00083D65" w:rsidRPr="00F944BB" w:rsidRDefault="00083D65" w:rsidP="001752C4">
      <w:pPr>
        <w:spacing w:line="276" w:lineRule="auto"/>
        <w:rPr>
          <w:rFonts w:ascii="Times New Roman" w:hAnsi="Times New Roman" w:cs="Times New Roman"/>
          <w:b/>
          <w:bCs/>
          <w:u w:val="single"/>
        </w:rPr>
      </w:pPr>
    </w:p>
    <w:p w14:paraId="114C9C74" w14:textId="407E3E54" w:rsidR="00083D65" w:rsidRPr="00F944BB" w:rsidRDefault="00083D65" w:rsidP="00D800C7">
      <w:pPr>
        <w:pStyle w:val="Akapitzlist"/>
        <w:numPr>
          <w:ilvl w:val="0"/>
          <w:numId w:val="1"/>
        </w:numPr>
        <w:spacing w:line="276" w:lineRule="auto"/>
        <w:rPr>
          <w:rFonts w:ascii="Times New Roman" w:hAnsi="Times New Roman" w:cs="Times New Roman"/>
          <w:b/>
          <w:bCs/>
          <w:u w:val="single"/>
        </w:rPr>
      </w:pPr>
      <w:r w:rsidRPr="00F944BB">
        <w:rPr>
          <w:rFonts w:ascii="Times New Roman" w:hAnsi="Times New Roman" w:cs="Times New Roman"/>
          <w:b/>
          <w:bCs/>
          <w:u w:val="single"/>
        </w:rPr>
        <w:t>SPOSÓB I TERMIN SKŁADANIA I OTWARCIA OFERT</w:t>
      </w:r>
    </w:p>
    <w:p w14:paraId="5E94B809" w14:textId="5B054E33" w:rsidR="006D0491" w:rsidRPr="00F944BB" w:rsidRDefault="006D0491">
      <w:pPr>
        <w:numPr>
          <w:ilvl w:val="0"/>
          <w:numId w:val="10"/>
        </w:numPr>
        <w:tabs>
          <w:tab w:val="clear" w:pos="2340"/>
        </w:tabs>
        <w:spacing w:before="240" w:after="0" w:line="276" w:lineRule="auto"/>
        <w:ind w:left="426" w:hanging="426"/>
        <w:jc w:val="both"/>
        <w:rPr>
          <w:rFonts w:ascii="Times New Roman" w:hAnsi="Times New Roman" w:cs="Times New Roman"/>
          <w:b/>
        </w:rPr>
      </w:pPr>
      <w:r w:rsidRPr="00F944BB">
        <w:rPr>
          <w:rFonts w:ascii="Times New Roman" w:hAnsi="Times New Roman" w:cs="Times New Roman"/>
        </w:rPr>
        <w:t xml:space="preserve">Ofertę należy złożyć poprzez Platformę </w:t>
      </w:r>
      <w:r w:rsidRPr="00F944BB">
        <w:rPr>
          <w:rFonts w:ascii="Times New Roman" w:hAnsi="Times New Roman" w:cs="Times New Roman"/>
          <w:b/>
        </w:rPr>
        <w:t>do d</w:t>
      </w:r>
      <w:bookmarkStart w:id="12" w:name="_Hlk61513248"/>
      <w:r w:rsidR="005E7D84" w:rsidRPr="00F944BB">
        <w:rPr>
          <w:rFonts w:ascii="Times New Roman" w:hAnsi="Times New Roman" w:cs="Times New Roman"/>
          <w:b/>
        </w:rPr>
        <w:t>nia</w:t>
      </w:r>
      <w:r w:rsidR="00B477BB">
        <w:rPr>
          <w:rFonts w:ascii="Times New Roman" w:hAnsi="Times New Roman" w:cs="Times New Roman"/>
          <w:b/>
        </w:rPr>
        <w:t xml:space="preserve"> 11 lipca </w:t>
      </w:r>
      <w:r w:rsidRPr="00F944BB">
        <w:rPr>
          <w:rFonts w:ascii="Times New Roman" w:hAnsi="Times New Roman" w:cs="Times New Roman"/>
          <w:b/>
        </w:rPr>
        <w:t>202</w:t>
      </w:r>
      <w:r w:rsidR="00490777" w:rsidRPr="00F944BB">
        <w:rPr>
          <w:rFonts w:ascii="Times New Roman" w:hAnsi="Times New Roman" w:cs="Times New Roman"/>
          <w:b/>
        </w:rPr>
        <w:t>4</w:t>
      </w:r>
      <w:r w:rsidRPr="00F944BB">
        <w:rPr>
          <w:rFonts w:ascii="Times New Roman" w:hAnsi="Times New Roman" w:cs="Times New Roman"/>
          <w:caps/>
        </w:rPr>
        <w:t xml:space="preserve"> </w:t>
      </w:r>
      <w:r w:rsidRPr="00F944BB">
        <w:rPr>
          <w:rFonts w:ascii="Times New Roman" w:hAnsi="Times New Roman" w:cs="Times New Roman"/>
          <w:b/>
        </w:rPr>
        <w:t xml:space="preserve">r. </w:t>
      </w:r>
      <w:bookmarkEnd w:id="12"/>
      <w:r w:rsidRPr="00F944BB">
        <w:rPr>
          <w:rFonts w:ascii="Times New Roman" w:hAnsi="Times New Roman" w:cs="Times New Roman"/>
          <w:b/>
        </w:rPr>
        <w:t xml:space="preserve">do godziny </w:t>
      </w:r>
      <w:r w:rsidRPr="00F944BB">
        <w:rPr>
          <w:rFonts w:ascii="Times New Roman" w:hAnsi="Times New Roman" w:cs="Times New Roman"/>
          <w:b/>
          <w:bCs/>
          <w:caps/>
        </w:rPr>
        <w:t>10</w:t>
      </w:r>
      <w:r w:rsidRPr="00F944BB">
        <w:rPr>
          <w:rFonts w:ascii="Times New Roman" w:hAnsi="Times New Roman" w:cs="Times New Roman"/>
          <w:b/>
        </w:rPr>
        <w:t>:00</w:t>
      </w:r>
      <w:r w:rsidRPr="00F944BB">
        <w:rPr>
          <w:rFonts w:ascii="Times New Roman" w:hAnsi="Times New Roman" w:cs="Times New Roman"/>
        </w:rPr>
        <w:t>.</w:t>
      </w:r>
    </w:p>
    <w:p w14:paraId="0A6517A0" w14:textId="64D75AB2"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O terminie złożenia oferty decyduje czas pełnego przeprocesowania transakcji na Platformie.</w:t>
      </w:r>
    </w:p>
    <w:p w14:paraId="63480D3F" w14:textId="53C15863"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Otwarcie ofert nastąpi w dniu</w:t>
      </w:r>
      <w:r w:rsidR="00B477BB">
        <w:rPr>
          <w:rFonts w:ascii="Times New Roman" w:hAnsi="Times New Roman" w:cs="Times New Roman"/>
        </w:rPr>
        <w:t xml:space="preserve"> </w:t>
      </w:r>
      <w:r w:rsidR="00B477BB" w:rsidRPr="00B477BB">
        <w:rPr>
          <w:rFonts w:ascii="Times New Roman" w:hAnsi="Times New Roman" w:cs="Times New Roman"/>
          <w:b/>
          <w:bCs/>
        </w:rPr>
        <w:t>11 lipca</w:t>
      </w:r>
      <w:r w:rsidR="00B477BB">
        <w:rPr>
          <w:rFonts w:ascii="Times New Roman" w:hAnsi="Times New Roman" w:cs="Times New Roman"/>
        </w:rPr>
        <w:t xml:space="preserve"> </w:t>
      </w:r>
      <w:r w:rsidRPr="00F944BB">
        <w:rPr>
          <w:rFonts w:ascii="Times New Roman" w:hAnsi="Times New Roman" w:cs="Times New Roman"/>
          <w:b/>
        </w:rPr>
        <w:t>202</w:t>
      </w:r>
      <w:r w:rsidR="00490777" w:rsidRPr="00F944BB">
        <w:rPr>
          <w:rFonts w:ascii="Times New Roman" w:hAnsi="Times New Roman" w:cs="Times New Roman"/>
          <w:b/>
        </w:rPr>
        <w:t>4</w:t>
      </w:r>
      <w:r w:rsidRPr="00F944BB">
        <w:rPr>
          <w:rFonts w:ascii="Times New Roman" w:hAnsi="Times New Roman" w:cs="Times New Roman"/>
          <w:caps/>
        </w:rPr>
        <w:t xml:space="preserve"> </w:t>
      </w:r>
      <w:r w:rsidRPr="00F944BB">
        <w:rPr>
          <w:rFonts w:ascii="Times New Roman" w:hAnsi="Times New Roman" w:cs="Times New Roman"/>
          <w:b/>
        </w:rPr>
        <w:t>r. o godzinie 1</w:t>
      </w:r>
      <w:r w:rsidR="003C3E9D" w:rsidRPr="00F944BB">
        <w:rPr>
          <w:rFonts w:ascii="Times New Roman" w:hAnsi="Times New Roman" w:cs="Times New Roman"/>
          <w:b/>
        </w:rPr>
        <w:t>0</w:t>
      </w:r>
      <w:r w:rsidRPr="00F944BB">
        <w:rPr>
          <w:rFonts w:ascii="Times New Roman" w:hAnsi="Times New Roman" w:cs="Times New Roman"/>
          <w:b/>
        </w:rPr>
        <w:t>:</w:t>
      </w:r>
      <w:r w:rsidR="003C3E9D" w:rsidRPr="00F944BB">
        <w:rPr>
          <w:rFonts w:ascii="Times New Roman" w:hAnsi="Times New Roman" w:cs="Times New Roman"/>
          <w:b/>
        </w:rPr>
        <w:t>3</w:t>
      </w:r>
      <w:r w:rsidRPr="00F944BB">
        <w:rPr>
          <w:rFonts w:ascii="Times New Roman" w:hAnsi="Times New Roman" w:cs="Times New Roman"/>
          <w:b/>
        </w:rPr>
        <w:t>0</w:t>
      </w:r>
      <w:r w:rsidRPr="00F944BB">
        <w:rPr>
          <w:rFonts w:ascii="Times New Roman" w:hAnsi="Times New Roman" w:cs="Times New Roman"/>
        </w:rPr>
        <w:t>.</w:t>
      </w:r>
    </w:p>
    <w:p w14:paraId="5E310599" w14:textId="433256B5"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Zamawiający poinformuje o zmianie terminu otwarcia ofert na stronie internetowej prowadzonego postępowania.</w:t>
      </w:r>
    </w:p>
    <w:p w14:paraId="28B7232E" w14:textId="7D35393D"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F944BB"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F944BB">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F944BB" w:rsidRDefault="006D0491" w:rsidP="001752C4">
      <w:pPr>
        <w:spacing w:line="276" w:lineRule="auto"/>
        <w:ind w:left="826" w:hanging="395"/>
        <w:jc w:val="both"/>
        <w:rPr>
          <w:rFonts w:ascii="Times New Roman" w:hAnsi="Times New Roman" w:cs="Times New Roman"/>
        </w:rPr>
      </w:pPr>
      <w:r w:rsidRPr="00F944BB">
        <w:rPr>
          <w:rFonts w:ascii="Times New Roman" w:hAnsi="Times New Roman" w:cs="Times New Roman"/>
        </w:rPr>
        <w:lastRenderedPageBreak/>
        <w:t>1)</w:t>
      </w:r>
      <w:r w:rsidRPr="00F944BB">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F944BB" w:rsidRDefault="006D0491" w:rsidP="001752C4">
      <w:pPr>
        <w:spacing w:line="276" w:lineRule="auto"/>
        <w:ind w:left="826" w:hanging="395"/>
        <w:jc w:val="both"/>
        <w:rPr>
          <w:rFonts w:ascii="Times New Roman" w:hAnsi="Times New Roman" w:cs="Times New Roman"/>
        </w:rPr>
      </w:pPr>
      <w:r w:rsidRPr="00F944BB">
        <w:rPr>
          <w:rFonts w:ascii="Times New Roman" w:hAnsi="Times New Roman" w:cs="Times New Roman"/>
        </w:rPr>
        <w:t>2)</w:t>
      </w:r>
      <w:r w:rsidRPr="00F944BB">
        <w:rPr>
          <w:rFonts w:ascii="Times New Roman" w:hAnsi="Times New Roman" w:cs="Times New Roman"/>
        </w:rPr>
        <w:tab/>
        <w:t>cenach zawartych w ofertach.</w:t>
      </w:r>
    </w:p>
    <w:p w14:paraId="385B0D5B" w14:textId="3ABEBFC2" w:rsidR="00D34AAC" w:rsidRPr="00F944BB" w:rsidRDefault="006D0491" w:rsidP="001752C4">
      <w:pPr>
        <w:spacing w:line="276" w:lineRule="auto"/>
        <w:jc w:val="both"/>
        <w:rPr>
          <w:rFonts w:ascii="Times New Roman" w:hAnsi="Times New Roman" w:cs="Times New Roman"/>
        </w:rPr>
      </w:pPr>
      <w:r w:rsidRPr="00F944BB">
        <w:rPr>
          <w:rFonts w:ascii="Times New Roman" w:hAnsi="Times New Roman" w:cs="Times New Roman"/>
          <w:b/>
          <w:bCs/>
        </w:rPr>
        <w:t xml:space="preserve">8.    </w:t>
      </w:r>
      <w:r w:rsidRPr="00F944BB">
        <w:rPr>
          <w:rFonts w:ascii="Times New Roman" w:hAnsi="Times New Roman" w:cs="Times New Roman"/>
        </w:rPr>
        <w:t xml:space="preserve">Zamawiający może żądać od Wykonawcy wyjaśnienia treści złożonej oferty zgodnie z art. 128 ust. 4 ustawy Pzp. </w:t>
      </w:r>
    </w:p>
    <w:p w14:paraId="02CF0D87" w14:textId="77777777" w:rsidR="00FC640F" w:rsidRPr="00F944BB" w:rsidRDefault="00FC640F" w:rsidP="001752C4">
      <w:pPr>
        <w:spacing w:line="276" w:lineRule="auto"/>
        <w:jc w:val="both"/>
        <w:rPr>
          <w:rFonts w:ascii="Times New Roman" w:hAnsi="Times New Roman" w:cs="Times New Roman"/>
        </w:rPr>
      </w:pPr>
    </w:p>
    <w:p w14:paraId="3F086F97" w14:textId="16E3654B" w:rsidR="00DC6AE9" w:rsidRPr="006115B2" w:rsidRDefault="00FC640F" w:rsidP="00D800C7">
      <w:pPr>
        <w:pStyle w:val="Akapitzlist"/>
        <w:numPr>
          <w:ilvl w:val="0"/>
          <w:numId w:val="1"/>
        </w:numPr>
        <w:spacing w:line="276" w:lineRule="auto"/>
        <w:jc w:val="both"/>
        <w:rPr>
          <w:rFonts w:ascii="Times New Roman" w:hAnsi="Times New Roman" w:cs="Times New Roman"/>
          <w:b/>
          <w:bCs/>
          <w:u w:val="single"/>
        </w:rPr>
      </w:pPr>
      <w:r w:rsidRPr="006115B2">
        <w:rPr>
          <w:rFonts w:ascii="Times New Roman" w:hAnsi="Times New Roman" w:cs="Times New Roman"/>
          <w:b/>
          <w:bCs/>
          <w:u w:val="single"/>
        </w:rPr>
        <w:t>WARUNKI UMOWY</w:t>
      </w:r>
      <w:r w:rsidR="00DC6AE9" w:rsidRPr="006115B2">
        <w:rPr>
          <w:rFonts w:ascii="Times New Roman" w:hAnsi="Times New Roman" w:cs="Times New Roman"/>
          <w:b/>
          <w:bCs/>
          <w:u w:val="single"/>
        </w:rPr>
        <w:t xml:space="preserve"> - PROJEKTOWANE POSTANOWIENIA UMOWY W SPRAWIE ZAMÓWIENIA PUBLICZNEGO, KTÓRE ZOSTANĄ WPROWADZONE DO TREŚCI TEJ UMOWY</w:t>
      </w:r>
    </w:p>
    <w:p w14:paraId="5FAD1EAF" w14:textId="77777777" w:rsidR="00DC6AE9" w:rsidRPr="00F944BB" w:rsidRDefault="00DC6AE9" w:rsidP="00DC6AE9">
      <w:pPr>
        <w:spacing w:after="24" w:line="263" w:lineRule="auto"/>
        <w:ind w:left="687" w:right="836" w:hanging="10"/>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u w:val="single" w:color="000000"/>
          <w:lang w:eastAsia="pl-PL"/>
          <w14:ligatures w14:val="standardContextual"/>
        </w:rPr>
        <w:t>W treści przyszłej umowy  muszą być zamieszczone między innymi zapisy</w:t>
      </w:r>
      <w:r w:rsidRPr="00F944BB">
        <w:rPr>
          <w:rFonts w:ascii="Times New Roman" w:eastAsia="Times New Roman" w:hAnsi="Times New Roman" w:cs="Times New Roman"/>
          <w:color w:val="000000"/>
          <w:kern w:val="2"/>
          <w:lang w:eastAsia="pl-PL"/>
          <w14:ligatures w14:val="standardContextual"/>
        </w:rPr>
        <w:t xml:space="preserve"> </w:t>
      </w:r>
      <w:r w:rsidRPr="00F944BB">
        <w:rPr>
          <w:rFonts w:ascii="Times New Roman" w:eastAsia="Times New Roman" w:hAnsi="Times New Roman" w:cs="Times New Roman"/>
          <w:color w:val="000000"/>
          <w:kern w:val="2"/>
          <w:u w:val="single" w:color="000000"/>
          <w:lang w:eastAsia="pl-PL"/>
          <w14:ligatures w14:val="standardContextual"/>
        </w:rPr>
        <w:t>dotyczące:</w:t>
      </w:r>
      <w:r w:rsidRPr="00F944BB">
        <w:rPr>
          <w:rFonts w:ascii="Times New Roman" w:eastAsia="Times New Roman" w:hAnsi="Times New Roman" w:cs="Times New Roman"/>
          <w:color w:val="000000"/>
          <w:kern w:val="2"/>
          <w:lang w:eastAsia="pl-PL"/>
          <w14:ligatures w14:val="standardContextual"/>
        </w:rPr>
        <w:t xml:space="preserve"> </w:t>
      </w:r>
    </w:p>
    <w:p w14:paraId="0F7F1B82" w14:textId="581F4E27" w:rsidR="00DC6AE9" w:rsidRPr="00F944BB" w:rsidRDefault="00DC6AE9" w:rsidP="00DC6AE9">
      <w:pPr>
        <w:spacing w:after="23" w:line="271" w:lineRule="auto"/>
        <w:ind w:left="686" w:right="15" w:hanging="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 postanowień ogólnych: </w:t>
      </w:r>
    </w:p>
    <w:p w14:paraId="46E91DE1" w14:textId="2180A859" w:rsidR="00350031" w:rsidRPr="00F944BB" w:rsidRDefault="00DC6AE9" w:rsidP="00A9297E">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l.  Przedmiotem zamówienia jest zaciągnięcie w roku 202</w:t>
      </w:r>
      <w:r w:rsidR="00350031" w:rsidRPr="00F944BB">
        <w:rPr>
          <w:rFonts w:ascii="Times New Roman" w:eastAsia="Times New Roman" w:hAnsi="Times New Roman" w:cs="Times New Roman"/>
          <w:color w:val="000000"/>
          <w:kern w:val="2"/>
          <w:lang w:eastAsia="pl-PL"/>
          <w14:ligatures w14:val="standardContextual"/>
        </w:rPr>
        <w:t>4</w:t>
      </w:r>
      <w:r w:rsidRPr="00F944BB">
        <w:rPr>
          <w:rFonts w:ascii="Times New Roman" w:eastAsia="Times New Roman" w:hAnsi="Times New Roman" w:cs="Times New Roman"/>
          <w:color w:val="000000"/>
          <w:kern w:val="2"/>
          <w:lang w:eastAsia="pl-PL"/>
          <w14:ligatures w14:val="standardContextual"/>
        </w:rPr>
        <w:t xml:space="preserve"> kredytu długoterminowego </w:t>
      </w:r>
      <w:r w:rsidR="00350031" w:rsidRPr="00F944BB">
        <w:rPr>
          <w:rFonts w:ascii="Times New Roman" w:eastAsia="Times New Roman" w:hAnsi="Times New Roman" w:cs="Times New Roman"/>
          <w:color w:val="000000"/>
          <w:kern w:val="2"/>
          <w:lang w:eastAsia="pl-PL"/>
          <w14:ligatures w14:val="standardContextual"/>
        </w:rPr>
        <w:t xml:space="preserve">w wysokości </w:t>
      </w:r>
      <w:r w:rsidR="00A9297E">
        <w:rPr>
          <w:rFonts w:ascii="Times New Roman" w:eastAsia="Times New Roman" w:hAnsi="Times New Roman" w:cs="Times New Roman"/>
          <w:color w:val="000000"/>
          <w:kern w:val="2"/>
          <w:lang w:eastAsia="pl-PL"/>
          <w14:ligatures w14:val="standardContextual"/>
        </w:rPr>
        <w:t>791.200,00</w:t>
      </w:r>
      <w:r w:rsidR="00E1035A">
        <w:rPr>
          <w:rFonts w:ascii="Times New Roman" w:eastAsia="Times New Roman" w:hAnsi="Times New Roman" w:cs="Times New Roman"/>
          <w:color w:val="000000"/>
          <w:kern w:val="2"/>
          <w:lang w:eastAsia="pl-PL"/>
          <w14:ligatures w14:val="standardContextual"/>
        </w:rPr>
        <w:t xml:space="preserve"> </w:t>
      </w:r>
      <w:r w:rsidR="00350031" w:rsidRPr="00F944BB">
        <w:rPr>
          <w:rFonts w:ascii="Times New Roman" w:eastAsia="Times New Roman" w:hAnsi="Times New Roman" w:cs="Times New Roman"/>
          <w:color w:val="000000"/>
          <w:kern w:val="2"/>
          <w:lang w:eastAsia="pl-PL"/>
          <w14:ligatures w14:val="standardContextual"/>
        </w:rPr>
        <w:t xml:space="preserve">zł </w:t>
      </w:r>
      <w:r w:rsidRPr="00F944BB">
        <w:rPr>
          <w:rFonts w:ascii="Times New Roman" w:eastAsia="Times New Roman" w:hAnsi="Times New Roman" w:cs="Times New Roman"/>
          <w:color w:val="000000"/>
          <w:kern w:val="2"/>
          <w:lang w:eastAsia="pl-PL"/>
          <w14:ligatures w14:val="standardContextual"/>
        </w:rPr>
        <w:t>z przeznaczeniem</w:t>
      </w:r>
      <w:r w:rsidR="00350031" w:rsidRPr="00F944BB">
        <w:rPr>
          <w:rFonts w:ascii="Times New Roman" w:eastAsia="Times New Roman" w:hAnsi="Times New Roman" w:cs="Times New Roman"/>
          <w:color w:val="000000"/>
          <w:kern w:val="2"/>
          <w:lang w:eastAsia="pl-PL"/>
          <w14:ligatures w14:val="standardContextual"/>
        </w:rPr>
        <w:t xml:space="preserve"> na sfinansowanie planowanego deficytu budżetu</w:t>
      </w:r>
      <w:r w:rsidR="00A9297E">
        <w:rPr>
          <w:rFonts w:ascii="Times New Roman" w:eastAsia="Times New Roman" w:hAnsi="Times New Roman" w:cs="Times New Roman"/>
          <w:color w:val="000000"/>
          <w:kern w:val="2"/>
          <w:lang w:eastAsia="pl-PL"/>
          <w14:ligatures w14:val="standardContextual"/>
        </w:rPr>
        <w:t>.</w:t>
      </w:r>
    </w:p>
    <w:p w14:paraId="4A972A1F" w14:textId="3CC182AB"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2. </w:t>
      </w:r>
      <w:r w:rsidRPr="00F944BB">
        <w:rPr>
          <w:rFonts w:ascii="Arial" w:eastAsia="Arial" w:hAnsi="Arial" w:cs="Arial"/>
          <w:color w:val="000000"/>
          <w:kern w:val="2"/>
          <w:lang w:eastAsia="pl-PL"/>
          <w14:ligatures w14:val="standardContextual"/>
        </w:rPr>
        <w:t xml:space="preserve"> </w:t>
      </w:r>
      <w:r w:rsidRPr="00F944BB">
        <w:rPr>
          <w:rFonts w:ascii="Times New Roman" w:eastAsia="Times New Roman" w:hAnsi="Times New Roman" w:cs="Times New Roman"/>
          <w:color w:val="000000"/>
          <w:kern w:val="2"/>
          <w:lang w:eastAsia="pl-PL"/>
          <w14:ligatures w14:val="standardContextual"/>
        </w:rPr>
        <w:t xml:space="preserve">Kredyt </w:t>
      </w:r>
      <w:r w:rsidR="00350031" w:rsidRPr="00F944BB">
        <w:rPr>
          <w:rFonts w:ascii="Times New Roman" w:eastAsia="Times New Roman" w:hAnsi="Times New Roman" w:cs="Times New Roman"/>
          <w:color w:val="000000"/>
          <w:kern w:val="2"/>
          <w:lang w:eastAsia="pl-PL"/>
          <w14:ligatures w14:val="standardContextual"/>
        </w:rPr>
        <w:t xml:space="preserve">zaciąga się na okres </w:t>
      </w:r>
      <w:r w:rsidR="00A9297E">
        <w:rPr>
          <w:rFonts w:ascii="Times New Roman" w:eastAsia="Times New Roman" w:hAnsi="Times New Roman" w:cs="Times New Roman"/>
          <w:color w:val="000000"/>
          <w:kern w:val="2"/>
          <w:lang w:eastAsia="pl-PL"/>
          <w14:ligatures w14:val="standardContextual"/>
        </w:rPr>
        <w:t>5</w:t>
      </w:r>
      <w:r w:rsidR="00350031" w:rsidRPr="00F944BB">
        <w:rPr>
          <w:rFonts w:ascii="Times New Roman" w:eastAsia="Times New Roman" w:hAnsi="Times New Roman" w:cs="Times New Roman"/>
          <w:color w:val="000000"/>
          <w:kern w:val="2"/>
          <w:lang w:eastAsia="pl-PL"/>
          <w14:ligatures w14:val="standardContextual"/>
        </w:rPr>
        <w:t xml:space="preserve"> lat tj. 2024-20</w:t>
      </w:r>
      <w:r w:rsidR="00A9297E">
        <w:rPr>
          <w:rFonts w:ascii="Times New Roman" w:eastAsia="Times New Roman" w:hAnsi="Times New Roman" w:cs="Times New Roman"/>
          <w:color w:val="000000"/>
          <w:kern w:val="2"/>
          <w:lang w:eastAsia="pl-PL"/>
          <w14:ligatures w14:val="standardContextual"/>
        </w:rPr>
        <w:t>28</w:t>
      </w:r>
      <w:r w:rsidR="00350031" w:rsidRPr="00F944BB">
        <w:rPr>
          <w:rFonts w:ascii="Times New Roman" w:eastAsia="Times New Roman" w:hAnsi="Times New Roman" w:cs="Times New Roman"/>
          <w:color w:val="000000"/>
          <w:kern w:val="2"/>
          <w:lang w:eastAsia="pl-PL"/>
          <w14:ligatures w14:val="standardContextual"/>
        </w:rPr>
        <w:t>.</w:t>
      </w:r>
    </w:p>
    <w:p w14:paraId="32FC5569" w14:textId="03F63378"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3. </w:t>
      </w:r>
      <w:r w:rsidRPr="00F944BB">
        <w:rPr>
          <w:rFonts w:ascii="Arial" w:eastAsia="Arial" w:hAnsi="Arial" w:cs="Arial"/>
          <w:color w:val="000000"/>
          <w:kern w:val="2"/>
          <w:lang w:eastAsia="pl-PL"/>
          <w14:ligatures w14:val="standardContextual"/>
        </w:rPr>
        <w:t xml:space="preserve"> </w:t>
      </w:r>
      <w:r w:rsidRPr="00F944BB">
        <w:rPr>
          <w:rFonts w:ascii="Times New Roman" w:eastAsia="Times New Roman" w:hAnsi="Times New Roman" w:cs="Times New Roman"/>
          <w:color w:val="000000"/>
          <w:kern w:val="2"/>
          <w:lang w:eastAsia="pl-PL"/>
          <w14:ligatures w14:val="standardContextual"/>
        </w:rPr>
        <w:t>Karencja w spłacie kapitału</w:t>
      </w:r>
      <w:r w:rsidR="00526014">
        <w:rPr>
          <w:rFonts w:ascii="Times New Roman" w:eastAsia="Times New Roman" w:hAnsi="Times New Roman" w:cs="Times New Roman"/>
          <w:color w:val="000000"/>
          <w:kern w:val="2"/>
          <w:lang w:eastAsia="pl-PL"/>
          <w14:ligatures w14:val="standardContextual"/>
        </w:rPr>
        <w:t xml:space="preserve"> i odsetek</w:t>
      </w:r>
      <w:r w:rsidRPr="00F944BB">
        <w:rPr>
          <w:rFonts w:ascii="Times New Roman" w:eastAsia="Times New Roman" w:hAnsi="Times New Roman" w:cs="Times New Roman"/>
          <w:color w:val="000000"/>
          <w:kern w:val="2"/>
          <w:lang w:eastAsia="pl-PL"/>
          <w14:ligatures w14:val="standardContextual"/>
        </w:rPr>
        <w:t xml:space="preserve"> trwać będzie do końca 2024 r.</w:t>
      </w:r>
    </w:p>
    <w:p w14:paraId="77765D20" w14:textId="4AC2873E"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4. Wysokość procentowa marży banku pozostaje na niezmienionej wysokości w całym okresie trwania umowy. </w:t>
      </w:r>
    </w:p>
    <w:p w14:paraId="12DF9E92" w14:textId="614FAAD7"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5. Zamawiający nie przewiduje dodatkowych opłat i prowizji z tytułu udzielenia kredytu oraz innych opłat związanych z przedmiotem postępowania. </w:t>
      </w:r>
    </w:p>
    <w:p w14:paraId="27D309F4" w14:textId="592095DE"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6. Zamawiający nie przewiduje dodatkowych opłat i prowizji z tytułu wydawania zaświadczeń, opinii oraz za ewentualne sporządzanie aneksów do umowy. </w:t>
      </w:r>
    </w:p>
    <w:p w14:paraId="324EF817" w14:textId="77777777"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7. Zamawiający zastrzega sobie prawo niewykorzystania kwoty kredytu. Za niewykorzystanie kredytu w pełnej wysokości Zamawiający nie będzie ponosił żadnych opłat.</w:t>
      </w:r>
    </w:p>
    <w:p w14:paraId="1693E7FE" w14:textId="3109FADD" w:rsidR="00DC6AE9" w:rsidRPr="00F944BB" w:rsidRDefault="00DC6AE9" w:rsidP="00DC6AE9">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8.  Zamawiający zastrzega sobie prawo do wcześniejszej spłaty kredytu, bez ponoszenia dodatkowych kosztów. </w:t>
      </w:r>
    </w:p>
    <w:p w14:paraId="4337C9F3" w14:textId="276BFF82" w:rsidR="00DC6AE9" w:rsidRPr="00F944BB" w:rsidRDefault="00F761DD" w:rsidP="00F761DD">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 xml:space="preserve">9. </w:t>
      </w:r>
      <w:r w:rsidR="00DC6AE9" w:rsidRPr="00F944BB">
        <w:rPr>
          <w:rFonts w:ascii="Times New Roman" w:eastAsia="Times New Roman" w:hAnsi="Times New Roman" w:cs="Times New Roman"/>
          <w:color w:val="000000"/>
          <w:kern w:val="2"/>
          <w:lang w:eastAsia="pl-PL"/>
          <w14:ligatures w14:val="standardContextual"/>
        </w:rPr>
        <w:t xml:space="preserve">Płatność odsetek następowała będzie kwartalnie w ostatnim roboczym dniu kwartału. </w:t>
      </w:r>
    </w:p>
    <w:p w14:paraId="67C9735D" w14:textId="33DB4A8F" w:rsidR="007C4950" w:rsidRPr="00F944BB" w:rsidRDefault="007C4950" w:rsidP="007C4950">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10. Zakres świadczenia Wykonawcy wynikający z umowy jest tożsamy z jego zobowiązaniem zawartym w ofercie.</w:t>
      </w:r>
    </w:p>
    <w:p w14:paraId="365BAAA0" w14:textId="66BA1438" w:rsidR="007C4950" w:rsidRPr="00F944BB" w:rsidRDefault="007C4950" w:rsidP="007C4950">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11. Zamawiający przewiduje możliwość zmiany zawartej umowy w stosunku do treści wybranej oferty w zakresie uregulowanym w art. 455.</w:t>
      </w:r>
    </w:p>
    <w:p w14:paraId="75AD8EEB" w14:textId="0EB3A57E" w:rsidR="007C4950" w:rsidRPr="00F944BB" w:rsidRDefault="007C4950" w:rsidP="007C4950">
      <w:pPr>
        <w:spacing w:after="19" w:line="271" w:lineRule="auto"/>
        <w:ind w:left="783" w:right="303" w:hanging="259"/>
        <w:jc w:val="both"/>
        <w:rPr>
          <w:rFonts w:ascii="Times New Roman" w:eastAsia="Times New Roman" w:hAnsi="Times New Roman" w:cs="Times New Roman"/>
          <w:color w:val="000000"/>
          <w:kern w:val="2"/>
          <w:lang w:eastAsia="pl-PL"/>
          <w14:ligatures w14:val="standardContextual"/>
        </w:rPr>
      </w:pPr>
      <w:r w:rsidRPr="00F944BB">
        <w:rPr>
          <w:rFonts w:ascii="Times New Roman" w:eastAsia="Times New Roman" w:hAnsi="Times New Roman" w:cs="Times New Roman"/>
          <w:color w:val="000000"/>
          <w:kern w:val="2"/>
          <w:lang w:eastAsia="pl-PL"/>
          <w14:ligatures w14:val="standardContextual"/>
        </w:rPr>
        <w:t>12. Zmiana umowy wymaga dla swej ważności, pod rygorem nieważności, zachowania formy pisemnej.</w:t>
      </w:r>
    </w:p>
    <w:p w14:paraId="0D2C98C9" w14:textId="5BE66A87" w:rsidR="0070170B" w:rsidRPr="00F944BB"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6115B2" w:rsidRDefault="006D0491" w:rsidP="00D800C7">
      <w:pPr>
        <w:pStyle w:val="Akapitzlist"/>
        <w:numPr>
          <w:ilvl w:val="0"/>
          <w:numId w:val="1"/>
        </w:numPr>
        <w:spacing w:line="276" w:lineRule="auto"/>
        <w:rPr>
          <w:rFonts w:ascii="Times New Roman" w:hAnsi="Times New Roman" w:cs="Times New Roman"/>
          <w:b/>
          <w:bCs/>
          <w:u w:val="single"/>
        </w:rPr>
      </w:pPr>
      <w:r w:rsidRPr="006115B2">
        <w:rPr>
          <w:rFonts w:ascii="Times New Roman" w:hAnsi="Times New Roman" w:cs="Times New Roman"/>
          <w:b/>
          <w:bCs/>
          <w:u w:val="single"/>
        </w:rPr>
        <w:t>OPIS KRYTERIÓW OCENY OFERT, WRAZ Z PODANIEM WAG TYCH KRYTERIÓW I SPOSOBU OCENY OFERT</w:t>
      </w:r>
      <w:r w:rsidR="002F5A5D" w:rsidRPr="006115B2">
        <w:rPr>
          <w:rFonts w:ascii="Times New Roman" w:hAnsi="Times New Roman" w:cs="Times New Roman"/>
          <w:b/>
          <w:bCs/>
          <w:u w:val="single"/>
        </w:rPr>
        <w:t xml:space="preserve"> </w:t>
      </w:r>
    </w:p>
    <w:p w14:paraId="1B1153B3" w14:textId="4AF3A310" w:rsidR="00722CD8" w:rsidRPr="006115B2" w:rsidRDefault="00722CD8" w:rsidP="001752C4">
      <w:pPr>
        <w:spacing w:after="0" w:line="276" w:lineRule="auto"/>
        <w:jc w:val="both"/>
        <w:rPr>
          <w:rFonts w:ascii="Times New Roman" w:eastAsia="Times New Roman" w:hAnsi="Times New Roman" w:cs="Times New Roman"/>
          <w:lang w:eastAsia="pl-PL"/>
        </w:rPr>
      </w:pPr>
    </w:p>
    <w:p w14:paraId="4B3015C9" w14:textId="1E64E762" w:rsidR="00EB1241" w:rsidRPr="006115B2"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1.  Wybór oferty dokonany zostanie na podstawie niżej przedstawionych kryteriów:</w:t>
      </w:r>
    </w:p>
    <w:p w14:paraId="0EC0A6AD" w14:textId="77777777" w:rsidR="00EB1241" w:rsidRPr="006115B2"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K1 cena oferty w złotych (koszt kredytu) - 60%;</w:t>
      </w:r>
    </w:p>
    <w:p w14:paraId="0FC6E87B" w14:textId="77777777" w:rsidR="00EB1241" w:rsidRPr="006115B2"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K2 termin uruchomienia kredytu - 40%</w:t>
      </w:r>
    </w:p>
    <w:p w14:paraId="5CD181E9" w14:textId="09075668" w:rsidR="00EB1241" w:rsidRPr="006115B2" w:rsidRDefault="00EB1241" w:rsidP="00EB1241">
      <w:pPr>
        <w:pStyle w:val="Akapitzlist"/>
        <w:numPr>
          <w:ilvl w:val="0"/>
          <w:numId w:val="44"/>
        </w:num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Sposób oceny ofert:</w:t>
      </w:r>
    </w:p>
    <w:p w14:paraId="6C71AF91"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Oferty będą oceniane punktowo. Maksymalna ilość punktów jaką może osiągnąć oferta wynosi 100.</w:t>
      </w:r>
    </w:p>
    <w:p w14:paraId="60694B67"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Punkty będą przyznane wg. następujących zasad:</w:t>
      </w:r>
    </w:p>
    <w:p w14:paraId="427EA6D4" w14:textId="6248012A" w:rsidR="00EB1241" w:rsidRPr="00F944BB" w:rsidRDefault="00EB1241" w:rsidP="00EB1241">
      <w:pPr>
        <w:spacing w:after="0" w:line="276" w:lineRule="auto"/>
        <w:jc w:val="both"/>
        <w:rPr>
          <w:rFonts w:ascii="Times New Roman" w:eastAsia="Times New Roman" w:hAnsi="Times New Roman" w:cs="Times New Roman"/>
          <w:b/>
          <w:bCs/>
          <w:lang w:eastAsia="pl-PL"/>
        </w:rPr>
      </w:pPr>
      <w:r w:rsidRPr="00F944BB">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ab/>
      </w:r>
      <w:r w:rsidRPr="00F944BB">
        <w:rPr>
          <w:rFonts w:ascii="Times New Roman" w:eastAsia="Times New Roman" w:hAnsi="Times New Roman" w:cs="Times New Roman"/>
          <w:b/>
          <w:bCs/>
          <w:lang w:eastAsia="pl-PL"/>
        </w:rPr>
        <w:t>Kryterium nr 1 ( K1) cena - 60%</w:t>
      </w:r>
    </w:p>
    <w:p w14:paraId="0FD2E8E3"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lastRenderedPageBreak/>
        <w:t>Maksymalnie 60 pkt. do zdobycia.</w:t>
      </w:r>
    </w:p>
    <w:p w14:paraId="293D0616"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Zastosowany wzór do obliczenia punktowego:</w:t>
      </w:r>
    </w:p>
    <w:p w14:paraId="251F479F"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                                                               Cena oferty najniższej</w:t>
      </w:r>
    </w:p>
    <w:p w14:paraId="3C0B5922"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ilość punktów badanej oferty =-----------------------------------------------x 60</w:t>
      </w:r>
    </w:p>
    <w:p w14:paraId="1A6733F0"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                                                                Cena badanej oferty</w:t>
      </w:r>
    </w:p>
    <w:p w14:paraId="044035B7" w14:textId="77777777" w:rsidR="00EB1241" w:rsidRPr="00F944BB" w:rsidRDefault="00EB1241" w:rsidP="00EB1241">
      <w:pPr>
        <w:spacing w:after="0" w:line="276" w:lineRule="auto"/>
        <w:ind w:firstLine="708"/>
        <w:jc w:val="both"/>
        <w:rPr>
          <w:rFonts w:ascii="Times New Roman" w:eastAsia="Times New Roman" w:hAnsi="Times New Roman" w:cs="Times New Roman"/>
          <w:b/>
          <w:bCs/>
          <w:lang w:eastAsia="pl-PL"/>
        </w:rPr>
      </w:pPr>
      <w:r w:rsidRPr="00F944BB">
        <w:rPr>
          <w:rFonts w:ascii="Times New Roman" w:eastAsia="Times New Roman" w:hAnsi="Times New Roman" w:cs="Times New Roman"/>
          <w:b/>
          <w:bCs/>
          <w:lang w:eastAsia="pl-PL"/>
        </w:rPr>
        <w:t>Kryterium nr 2 ( K2) termin uruchomienia kredytu - 40%</w:t>
      </w:r>
    </w:p>
    <w:p w14:paraId="2E595173"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Przez  uruchomienie  kredytu  należy rozumieć ilość dni, w których nastąpi uruchomienie kredytu liczone od dnia złożenia przez Zamawiającego dyspozycji o wypłatę kredytu złożonej najpóźniej do godziny 12:00. Za dzień uruchomienia kredytu Zamawiający uzna dzień wpływu środków na rachunek Zamawiającego najpóźniej do godziny 15:00.</w:t>
      </w:r>
    </w:p>
    <w:p w14:paraId="33966373"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Maksymalnie 40 pkt. do zdobycia</w:t>
      </w:r>
    </w:p>
    <w:p w14:paraId="2B71EEDF" w14:textId="77777777" w:rsidR="00EB1241" w:rsidRPr="006115B2"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40 pkt. – za uruchomienie kredytu w następnym dniu roboczym przypadającym po dniu przekazania Wykonawcy dyspozycji uruchomienia kredytu</w:t>
      </w:r>
    </w:p>
    <w:p w14:paraId="4CE5AE6A" w14:textId="77777777" w:rsidR="00EB1241" w:rsidRPr="006115B2"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20 pkt. – za uruchomienie kredytu w drugim dniu roboczym przypadającym po dniu przekazania Wykonawcy dyspozycji uruchomienia kredytu</w:t>
      </w:r>
    </w:p>
    <w:p w14:paraId="589039BE" w14:textId="77777777" w:rsidR="00D12217" w:rsidRPr="00F944BB" w:rsidRDefault="00EB1241" w:rsidP="00EB1241">
      <w:pPr>
        <w:spacing w:after="0" w:line="276" w:lineRule="auto"/>
        <w:jc w:val="both"/>
        <w:rPr>
          <w:rFonts w:ascii="Times New Roman" w:eastAsia="Times New Roman" w:hAnsi="Times New Roman" w:cs="Times New Roman"/>
          <w:lang w:eastAsia="pl-PL"/>
        </w:rPr>
      </w:pPr>
      <w:r w:rsidRPr="006115B2">
        <w:rPr>
          <w:rFonts w:ascii="Times New Roman" w:eastAsia="Times New Roman" w:hAnsi="Times New Roman" w:cs="Times New Roman"/>
          <w:lang w:eastAsia="pl-PL"/>
        </w:rPr>
        <w:t>0 pkt. – za uruchomienie kredytu w trzecim dniu roboczym przypadającym po dniu przekazania Wykonawcy dyspozycji uruchomienia kredytu</w:t>
      </w:r>
      <w:r w:rsidR="00D12217" w:rsidRPr="006115B2">
        <w:rPr>
          <w:rFonts w:ascii="Times New Roman" w:eastAsia="Times New Roman" w:hAnsi="Times New Roman" w:cs="Times New Roman"/>
          <w:lang w:eastAsia="pl-PL"/>
        </w:rPr>
        <w:t>.</w:t>
      </w:r>
    </w:p>
    <w:p w14:paraId="2260E456" w14:textId="55BD41C0"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Uwaga:</w:t>
      </w:r>
    </w:p>
    <w:p w14:paraId="7A248A2F"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W przypadku gdy Wykonawca nie określi w formularzu ofertowym terminu uruchomienia kredytu, zamawiający uzna, że Wykonawca zaoferował termin uruchomienia kredytu w trzecim dniu roboczym przypadającym po dniu przekazania Wykonawcy dyspozycji uruchomienia kredytu i przyzna 0 pkt.</w:t>
      </w:r>
    </w:p>
    <w:p w14:paraId="66D63032"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Termin uruchomienia kredytu może wynosić maksymalnie trzy dni robocze przypadające po dniu przekazania Wykonawcy dyspozycji uruchomienia kredytu.</w:t>
      </w:r>
    </w:p>
    <w:p w14:paraId="4203E992"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2.</w:t>
      </w:r>
      <w:r w:rsidRPr="00F944BB">
        <w:rPr>
          <w:rFonts w:ascii="Times New Roman" w:eastAsia="Times New Roman" w:hAnsi="Times New Roman" w:cs="Times New Roman"/>
          <w:lang w:eastAsia="pl-PL"/>
        </w:rPr>
        <w:tab/>
        <w:t>Oferta spełniająca w najwyższym stopniu wymagania określone w kryteriach otrzyma maksymalną liczbę punktów. Pozostałym Wykonawcom, spełniającym wymagania kryterialne przypisana zostanie odpowiednio mniejsza (proporcjonalnie mniejsza) liczba punktów.</w:t>
      </w:r>
    </w:p>
    <w:p w14:paraId="2B246619"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3.</w:t>
      </w:r>
      <w:r w:rsidRPr="00F944BB">
        <w:rPr>
          <w:rFonts w:ascii="Times New Roman" w:eastAsia="Times New Roman" w:hAnsi="Times New Roman" w:cs="Times New Roman"/>
          <w:lang w:eastAsia="pl-PL"/>
        </w:rPr>
        <w:tab/>
        <w:t>Za ofertę najkorzystniejszą spośród ofert niepodlegających odrzuceniu zostanie uznana ta oferta, która uzyska najwyższą liczbę punktów.</w:t>
      </w:r>
    </w:p>
    <w:p w14:paraId="2E6DA1AD"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4.</w:t>
      </w:r>
      <w:r w:rsidRPr="00F944BB">
        <w:rPr>
          <w:rFonts w:ascii="Times New Roman" w:eastAsia="Times New Roman" w:hAnsi="Times New Roman" w:cs="Times New Roman"/>
          <w:lang w:eastAsia="pl-PL"/>
        </w:rPr>
        <w:tab/>
        <w:t>Ostateczna punktacja oferty powstaje poprzez zsumowanie ilości uzyskanych punktów Ocena oferty = K1+K2. Realizacja zamówienia zostanie powierzona Wykonawcy, który uzyska najwyższą ilość punktów.</w:t>
      </w:r>
    </w:p>
    <w:p w14:paraId="3EE04676"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5.</w:t>
      </w:r>
      <w:r w:rsidRPr="00F944BB">
        <w:rPr>
          <w:rFonts w:ascii="Times New Roman" w:eastAsia="Times New Roman" w:hAnsi="Times New Roman" w:cs="Times New Roman"/>
          <w:lang w:eastAsia="pl-PL"/>
        </w:rPr>
        <w:tab/>
        <w:t>Jeżeli nie będzie można wybrać oferty najkorzystniejszej z uwagi na to, że dwie lub więcej ofert przedstawi taki sam bilans ceny i termin uruchomienia kredytu Zamawiający wyłoni wykonawcę zgodnie z art. 248 ustawy z dnia 11 września 2019 r. - Prawo zamówień publicznych,</w:t>
      </w:r>
    </w:p>
    <w:p w14:paraId="3CFBE3D3"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6.</w:t>
      </w:r>
      <w:r w:rsidRPr="00F944BB">
        <w:rPr>
          <w:rFonts w:ascii="Times New Roman" w:eastAsia="Times New Roman" w:hAnsi="Times New Roman" w:cs="Times New Roman"/>
          <w:lang w:eastAsia="pl-PL"/>
        </w:rP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14:paraId="265FF005"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7.</w:t>
      </w:r>
      <w:r w:rsidRPr="00F944BB">
        <w:rPr>
          <w:rFonts w:ascii="Times New Roman" w:eastAsia="Times New Roman" w:hAnsi="Times New Roman" w:cs="Times New Roman"/>
          <w:lang w:eastAsia="pl-PL"/>
        </w:rPr>
        <w:tab/>
        <w:t>Zamawiający poprawia w ofercie:</w:t>
      </w:r>
    </w:p>
    <w:p w14:paraId="4987A58A"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1)</w:t>
      </w:r>
      <w:r w:rsidRPr="00F944BB">
        <w:rPr>
          <w:rFonts w:ascii="Times New Roman" w:eastAsia="Times New Roman" w:hAnsi="Times New Roman" w:cs="Times New Roman"/>
          <w:lang w:eastAsia="pl-PL"/>
        </w:rPr>
        <w:tab/>
        <w:t>oczywiste omyłki pisarskie,</w:t>
      </w:r>
    </w:p>
    <w:p w14:paraId="73E68209"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2)</w:t>
      </w:r>
      <w:r w:rsidRPr="00F944BB">
        <w:rPr>
          <w:rFonts w:ascii="Times New Roman" w:eastAsia="Times New Roman" w:hAnsi="Times New Roman" w:cs="Times New Roman"/>
          <w:lang w:eastAsia="pl-PL"/>
        </w:rPr>
        <w:tab/>
        <w:t>oczywiste omyłki rachunkowe, z uwzględnieniem konsekwencji rachunkowych dokonanych poprawek,</w:t>
      </w:r>
    </w:p>
    <w:p w14:paraId="6D178A7A"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3)</w:t>
      </w:r>
      <w:r w:rsidRPr="00F944BB">
        <w:rPr>
          <w:rFonts w:ascii="Times New Roman" w:eastAsia="Times New Roman" w:hAnsi="Times New Roman" w:cs="Times New Roman"/>
          <w:lang w:eastAsia="pl-PL"/>
        </w:rPr>
        <w:tab/>
        <w:t>inne omyłki polegające na niezgodności oferty z dokumentami zamówienia, niepowodujące istotnych zmian w treści oferty</w:t>
      </w:r>
    </w:p>
    <w:p w14:paraId="3B286A39" w14:textId="77777777"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niezwłocznie zawiadamiając o tym wykonawcę, którego oferta została poprawiona.</w:t>
      </w:r>
    </w:p>
    <w:p w14:paraId="6BA61B71" w14:textId="187FE8F2" w:rsidR="00EB1241" w:rsidRPr="00F944BB" w:rsidRDefault="00EB1241" w:rsidP="00EB1241">
      <w:pPr>
        <w:spacing w:after="0" w:line="276" w:lineRule="auto"/>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lastRenderedPageBreak/>
        <w:t>W przypadku, o którym mowa w ust. 7 pkt 3 powyżej, zamawiający wyznacza wykonawcy odpowiedni termin na wyrażenie zgody na poprawienie w ofercie omyłki lub zakwestionowanie jej poprawienia. Brak odpowiedzi w wyznaczonym terminie uznaje się za wyrażenie zgody na poprawienie omyłki.</w:t>
      </w:r>
    </w:p>
    <w:p w14:paraId="2E07CC32" w14:textId="77777777" w:rsidR="00EB1241" w:rsidRPr="00F944BB" w:rsidRDefault="00EB1241" w:rsidP="001752C4">
      <w:pPr>
        <w:spacing w:after="0" w:line="276" w:lineRule="auto"/>
        <w:jc w:val="both"/>
        <w:rPr>
          <w:rFonts w:ascii="Times New Roman" w:eastAsia="Times New Roman" w:hAnsi="Times New Roman" w:cs="Times New Roman"/>
          <w:lang w:eastAsia="pl-PL"/>
        </w:rPr>
      </w:pPr>
    </w:p>
    <w:p w14:paraId="01A1CBDC" w14:textId="04CCCE89" w:rsidR="00722CD8" w:rsidRPr="00F944BB" w:rsidRDefault="00722CD8" w:rsidP="00D800C7">
      <w:pPr>
        <w:pStyle w:val="Akapitzlist"/>
        <w:numPr>
          <w:ilvl w:val="0"/>
          <w:numId w:val="1"/>
        </w:numPr>
        <w:spacing w:line="276" w:lineRule="auto"/>
        <w:rPr>
          <w:rFonts w:ascii="Times New Roman" w:eastAsia="Times New Roman" w:hAnsi="Times New Roman" w:cs="Times New Roman"/>
          <w:b/>
          <w:bCs/>
          <w:u w:val="single"/>
          <w:lang w:eastAsia="pl-PL"/>
        </w:rPr>
      </w:pPr>
      <w:r w:rsidRPr="00F944BB">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7D79C6B5" w:rsidR="00722CD8" w:rsidRPr="00F944BB" w:rsidRDefault="00722CD8">
      <w:pPr>
        <w:numPr>
          <w:ilvl w:val="0"/>
          <w:numId w:val="12"/>
        </w:numPr>
        <w:tabs>
          <w:tab w:val="clear" w:pos="1800"/>
        </w:tabs>
        <w:spacing w:before="240" w:after="0" w:line="276" w:lineRule="auto"/>
        <w:ind w:left="462" w:hanging="426"/>
        <w:jc w:val="both"/>
        <w:rPr>
          <w:rFonts w:ascii="Times New Roman" w:hAnsi="Times New Roman" w:cs="Times New Roman"/>
        </w:rPr>
      </w:pPr>
      <w:r w:rsidRPr="00F944BB">
        <w:rPr>
          <w:rFonts w:ascii="Times New Roman" w:hAnsi="Times New Roman" w:cs="Times New Roman"/>
        </w:rPr>
        <w:t>Zamawiający zawiera umowę w sprawie zamówienia publicznego</w:t>
      </w:r>
      <w:r w:rsidR="0048524E" w:rsidRPr="00F944BB">
        <w:rPr>
          <w:rFonts w:ascii="Times New Roman" w:hAnsi="Times New Roman" w:cs="Times New Roman"/>
        </w:rPr>
        <w:t xml:space="preserve">, z uwzględnieniem art. 577 PZP, </w:t>
      </w:r>
      <w:r w:rsidRPr="00F944BB">
        <w:rPr>
          <w:rFonts w:ascii="Times New Roman" w:hAnsi="Times New Roman" w:cs="Times New Roman"/>
        </w:rPr>
        <w:t xml:space="preserve">w terminie nie krótszym niż </w:t>
      </w:r>
      <w:r w:rsidR="00D12217" w:rsidRPr="00F944BB">
        <w:rPr>
          <w:rFonts w:ascii="Times New Roman" w:hAnsi="Times New Roman" w:cs="Times New Roman"/>
        </w:rPr>
        <w:t>10</w:t>
      </w:r>
      <w:r w:rsidRPr="00F944BB">
        <w:rPr>
          <w:rFonts w:ascii="Times New Roman" w:hAnsi="Times New Roman" w:cs="Times New Roman"/>
        </w:rPr>
        <w:t xml:space="preserve"> dni od dnia przesłania zawiadomienia o wyborze najkorzystniejszej oferty</w:t>
      </w:r>
      <w:r w:rsidR="00D12217" w:rsidRPr="00F944BB">
        <w:rPr>
          <w:rFonts w:ascii="Times New Roman" w:hAnsi="Times New Roman" w:cs="Times New Roman"/>
        </w:rPr>
        <w:t>, jeżeli zawiadomienie to zostało przesłane przy użyciu środków komunikacji elektronicznej, albo 15 dni – jeżeli zostało przesłane w inny sposób.</w:t>
      </w:r>
    </w:p>
    <w:p w14:paraId="6C7C651C" w14:textId="77777777" w:rsidR="00722CD8" w:rsidRPr="00F944BB"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F944BB">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F944BB"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F944BB">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13A2ACF8" w:rsidR="00722CD8" w:rsidRPr="00F944BB"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F944BB">
        <w:rPr>
          <w:rFonts w:ascii="Times New Roman" w:hAnsi="Times New Roman" w:cs="Times New Roman"/>
        </w:rPr>
        <w:t>Wykonawca będzie zobowiązany do podpisania umowy w miejscu i terminie wskazanym przez Zamawiającego.</w:t>
      </w:r>
    </w:p>
    <w:p w14:paraId="401C216F" w14:textId="27533EEE" w:rsidR="00722CD8" w:rsidRPr="00F944BB"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F944BB" w:rsidRDefault="00722CD8" w:rsidP="00D800C7">
      <w:pPr>
        <w:pStyle w:val="Akapitzlist"/>
        <w:numPr>
          <w:ilvl w:val="0"/>
          <w:numId w:val="1"/>
        </w:numPr>
        <w:spacing w:line="276" w:lineRule="auto"/>
        <w:rPr>
          <w:rFonts w:ascii="Times New Roman" w:eastAsia="Times New Roman" w:hAnsi="Times New Roman" w:cs="Times New Roman"/>
          <w:b/>
          <w:bCs/>
          <w:u w:val="single"/>
          <w:lang w:eastAsia="pl-PL"/>
        </w:rPr>
      </w:pPr>
      <w:r w:rsidRPr="00F944BB">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F944BB"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07BE79B4" w14:textId="28C74670" w:rsidR="00313428" w:rsidRPr="00F944BB" w:rsidRDefault="00294F88" w:rsidP="00313428">
      <w:pPr>
        <w:pStyle w:val="Akapitzlist"/>
        <w:spacing w:line="276" w:lineRule="auto"/>
        <w:ind w:left="426"/>
        <w:rPr>
          <w:rFonts w:ascii="Times New Roman" w:hAnsi="Times New Roman" w:cs="Times New Roman"/>
        </w:rPr>
      </w:pPr>
      <w:bookmarkStart w:id="13" w:name="_Hlk150930775"/>
      <w:r w:rsidRPr="00F944BB">
        <w:rPr>
          <w:rFonts w:ascii="Times New Roman" w:hAnsi="Times New Roman" w:cs="Times New Roman"/>
        </w:rPr>
        <w:t>Nie dotyczy.</w:t>
      </w:r>
    </w:p>
    <w:p w14:paraId="32C819C2" w14:textId="77777777" w:rsidR="00294F88" w:rsidRPr="00F944BB" w:rsidRDefault="00294F88" w:rsidP="00313428">
      <w:pPr>
        <w:pStyle w:val="Akapitzlist"/>
        <w:spacing w:line="276" w:lineRule="auto"/>
        <w:ind w:left="426"/>
        <w:rPr>
          <w:rFonts w:ascii="Times New Roman" w:hAnsi="Times New Roman" w:cs="Times New Roman"/>
        </w:rPr>
      </w:pPr>
    </w:p>
    <w:bookmarkEnd w:id="13"/>
    <w:p w14:paraId="68B32C38" w14:textId="41D1F25F" w:rsidR="00B307D8" w:rsidRPr="00F944BB" w:rsidRDefault="00B307D8" w:rsidP="00D800C7">
      <w:pPr>
        <w:pStyle w:val="Akapitzlist"/>
        <w:numPr>
          <w:ilvl w:val="0"/>
          <w:numId w:val="1"/>
        </w:numPr>
        <w:spacing w:line="276" w:lineRule="auto"/>
        <w:rPr>
          <w:rFonts w:ascii="Times New Roman" w:eastAsia="Times New Roman" w:hAnsi="Times New Roman" w:cs="Times New Roman"/>
          <w:b/>
          <w:bCs/>
          <w:u w:val="single"/>
          <w:lang w:eastAsia="pl-PL"/>
        </w:rPr>
      </w:pPr>
      <w:r w:rsidRPr="00F944BB">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F944BB" w:rsidRDefault="00E30572">
      <w:pPr>
        <w:numPr>
          <w:ilvl w:val="0"/>
          <w:numId w:val="13"/>
        </w:numPr>
        <w:suppressAutoHyphens/>
        <w:spacing w:before="240"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52249BD0" w:rsidR="00E30572" w:rsidRPr="00F944BB"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ab/>
        <w:t>Środki ochrony prawnej wobec ogłoszenia wszczynającego postępowanie o udzielenie zamówienia lub ogłoszenia o konkursie oraz dokumentów zamówienia przysługują również organizacjom wpisanym na listę, o której mowa w art. 469 pkt 15 pzp oraz Rzecznikowi</w:t>
      </w:r>
      <w:r w:rsidR="00793784" w:rsidRPr="00F944BB">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Małych i Średnich Przedsiębiorców.</w:t>
      </w:r>
    </w:p>
    <w:p w14:paraId="44ADA53F" w14:textId="77777777" w:rsidR="00E30572" w:rsidRPr="00F944BB"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ab/>
        <w:t>Odwołanie przysługuje na:</w:t>
      </w:r>
    </w:p>
    <w:p w14:paraId="54A92BFD" w14:textId="77777777" w:rsidR="00E30572" w:rsidRPr="00F944BB"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1)</w:t>
      </w:r>
      <w:r w:rsidRPr="00F944BB">
        <w:rPr>
          <w:rFonts w:ascii="Times New Roman" w:eastAsia="Times New Roman" w:hAnsi="Times New Roman" w:cs="Times New Roman"/>
          <w:lang w:eastAsia="pl-PL"/>
        </w:rPr>
        <w:tab/>
        <w:t xml:space="preserve">niezgodną z przepisami ustawy czynność Zamawiającego, podjętą w postępowaniu </w:t>
      </w:r>
      <w:r w:rsidRPr="00F944BB">
        <w:rPr>
          <w:rFonts w:ascii="Times New Roman" w:eastAsia="Times New Roman" w:hAnsi="Times New Roman" w:cs="Times New Roman"/>
          <w:lang w:eastAsia="pl-PL"/>
        </w:rPr>
        <w:br/>
        <w:t>o udzielenie zamówienia, w tym na projektowane postanowienie umowy;</w:t>
      </w:r>
    </w:p>
    <w:p w14:paraId="79097B66" w14:textId="77777777" w:rsidR="00E30572" w:rsidRPr="00F944BB"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2)</w:t>
      </w:r>
      <w:r w:rsidRPr="00F944BB">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F944BB"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071AFE33" w:rsidR="00E30572" w:rsidRPr="008E6079" w:rsidRDefault="00E30572" w:rsidP="008E6079">
      <w:pPr>
        <w:pStyle w:val="Akapitzlist"/>
        <w:numPr>
          <w:ilvl w:val="0"/>
          <w:numId w:val="13"/>
        </w:numPr>
        <w:suppressAutoHyphens/>
        <w:spacing w:after="0" w:line="276" w:lineRule="auto"/>
        <w:jc w:val="both"/>
        <w:rPr>
          <w:rFonts w:ascii="Times New Roman" w:eastAsia="Times New Roman" w:hAnsi="Times New Roman" w:cs="Times New Roman"/>
          <w:lang w:eastAsia="pl-PL"/>
        </w:rPr>
      </w:pPr>
      <w:r w:rsidRPr="008E6079">
        <w:rPr>
          <w:rFonts w:ascii="Times New Roman" w:eastAsia="Times New Roman" w:hAnsi="Times New Roman" w:cs="Times New Roman"/>
          <w:lang w:eastAsia="pl-PL"/>
        </w:rPr>
        <w:lastRenderedPageBreak/>
        <w:t xml:space="preserve">Odwołanie wobec treści ogłoszenia lub treści SWZ wnosi się w terminie </w:t>
      </w:r>
      <w:r w:rsidR="008E6079" w:rsidRPr="008E6079">
        <w:rPr>
          <w:rFonts w:ascii="Times New Roman" w:eastAsia="Times New Roman" w:hAnsi="Times New Roman" w:cs="Times New Roman"/>
          <w:lang w:eastAsia="pl-PL"/>
        </w:rPr>
        <w:t>10</w:t>
      </w:r>
      <w:r w:rsidRPr="008E6079">
        <w:rPr>
          <w:rFonts w:ascii="Times New Roman" w:eastAsia="Times New Roman" w:hAnsi="Times New Roman" w:cs="Times New Roman"/>
          <w:lang w:eastAsia="pl-PL"/>
        </w:rPr>
        <w:t xml:space="preserve"> dni od dnia zamieszczenia ogłoszenia w </w:t>
      </w:r>
      <w:r w:rsidR="008E6079">
        <w:rPr>
          <w:rFonts w:ascii="Times New Roman" w:eastAsia="Times New Roman" w:hAnsi="Times New Roman" w:cs="Times New Roman"/>
          <w:lang w:eastAsia="pl-PL"/>
        </w:rPr>
        <w:t xml:space="preserve">Dzienniku Urzędowym Unii Europejskiej </w:t>
      </w:r>
      <w:r w:rsidRPr="008E6079">
        <w:rPr>
          <w:rFonts w:ascii="Times New Roman" w:eastAsia="Times New Roman" w:hAnsi="Times New Roman" w:cs="Times New Roman"/>
          <w:lang w:eastAsia="pl-PL"/>
        </w:rPr>
        <w:t>lub treści SWZ na stronie internetowej.</w:t>
      </w:r>
    </w:p>
    <w:p w14:paraId="29D81C02" w14:textId="77777777" w:rsidR="00E30572" w:rsidRPr="00F944BB"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b/>
          <w:bCs/>
          <w:lang w:eastAsia="pl-PL"/>
        </w:rPr>
        <w:t>6.</w:t>
      </w:r>
      <w:r w:rsidRPr="00F944BB">
        <w:rPr>
          <w:rFonts w:ascii="Times New Roman" w:eastAsia="Times New Roman" w:hAnsi="Times New Roman" w:cs="Times New Roman"/>
          <w:lang w:eastAsia="pl-PL"/>
        </w:rPr>
        <w:tab/>
        <w:t>Odwołanie wnosi się w terminie:</w:t>
      </w:r>
    </w:p>
    <w:p w14:paraId="62B73FAF" w14:textId="0AC94F5A" w:rsidR="00E30572" w:rsidRPr="00F944BB"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1)</w:t>
      </w:r>
      <w:r w:rsidRPr="00F944BB">
        <w:rPr>
          <w:rFonts w:ascii="Times New Roman" w:eastAsia="Times New Roman" w:hAnsi="Times New Roman" w:cs="Times New Roman"/>
          <w:lang w:eastAsia="pl-PL"/>
        </w:rPr>
        <w:tab/>
      </w:r>
      <w:r w:rsidR="008E6079">
        <w:rPr>
          <w:rFonts w:ascii="Times New Roman" w:eastAsia="Times New Roman" w:hAnsi="Times New Roman" w:cs="Times New Roman"/>
          <w:lang w:eastAsia="pl-PL"/>
        </w:rPr>
        <w:t>10</w:t>
      </w:r>
      <w:r w:rsidRPr="00F944BB">
        <w:rPr>
          <w:rFonts w:ascii="Times New Roman" w:eastAsia="Times New Roman" w:hAnsi="Times New Roman" w:cs="Times New Roman"/>
          <w:lang w:eastAsia="pl-PL"/>
        </w:rPr>
        <w:t xml:space="preserve"> dni od dnia przekazania informacji o czynności zamawiającego stanowiącej podstawę jego wniesienia, jeżeli informacja została przekazana przy użyciu środków komunikacji elektronicznej,</w:t>
      </w:r>
    </w:p>
    <w:p w14:paraId="2B12F6F0" w14:textId="5E0AACD0" w:rsidR="00E30572" w:rsidRPr="00F944BB"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2)</w:t>
      </w:r>
      <w:r w:rsidRPr="00F944BB">
        <w:rPr>
          <w:rFonts w:ascii="Times New Roman" w:eastAsia="Times New Roman" w:hAnsi="Times New Roman" w:cs="Times New Roman"/>
          <w:lang w:eastAsia="pl-PL"/>
        </w:rPr>
        <w:tab/>
        <w:t>1</w:t>
      </w:r>
      <w:r w:rsidR="008E6079">
        <w:rPr>
          <w:rFonts w:ascii="Times New Roman" w:eastAsia="Times New Roman" w:hAnsi="Times New Roman" w:cs="Times New Roman"/>
          <w:lang w:eastAsia="pl-PL"/>
        </w:rPr>
        <w:t>5</w:t>
      </w:r>
      <w:r w:rsidRPr="00F944BB">
        <w:rPr>
          <w:rFonts w:ascii="Times New Roman" w:eastAsia="Times New Roman" w:hAnsi="Times New Roman" w:cs="Times New Roman"/>
          <w:lang w:eastAsia="pl-PL"/>
        </w:rPr>
        <w:t xml:space="preserve"> dni od dnia przekazania informacji o czynności zamawiającego stanowiącej podstawę jego wniesienia, jeżeli informacja została przekazana w sposób inny niż określony w pkt 1).</w:t>
      </w:r>
    </w:p>
    <w:p w14:paraId="11983147" w14:textId="5C93625F" w:rsidR="00E30572" w:rsidRPr="00F944BB"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F944BB">
        <w:rPr>
          <w:rFonts w:ascii="Times New Roman" w:eastAsia="Times New Roman" w:hAnsi="Times New Roman" w:cs="Times New Roman"/>
          <w:b/>
          <w:bCs/>
          <w:lang w:eastAsia="pl-PL"/>
        </w:rPr>
        <w:t>7.</w:t>
      </w:r>
      <w:r w:rsidRPr="00F944BB">
        <w:rPr>
          <w:rFonts w:ascii="Times New Roman" w:eastAsia="Times New Roman" w:hAnsi="Times New Roman" w:cs="Times New Roman"/>
          <w:b/>
          <w:bCs/>
          <w:lang w:eastAsia="pl-PL"/>
        </w:rPr>
        <w:tab/>
      </w:r>
      <w:r w:rsidRPr="00F944BB">
        <w:rPr>
          <w:rFonts w:ascii="Times New Roman" w:eastAsia="Times New Roman" w:hAnsi="Times New Roman" w:cs="Times New Roman"/>
          <w:lang w:eastAsia="pl-PL"/>
        </w:rPr>
        <w:t xml:space="preserve">Odwołanie w przypadkach innych niż określone w pkt 5 i 6 wnosi się w terminie </w:t>
      </w:r>
      <w:r w:rsidR="00BC37C0">
        <w:rPr>
          <w:rFonts w:ascii="Times New Roman" w:eastAsia="Times New Roman" w:hAnsi="Times New Roman" w:cs="Times New Roman"/>
          <w:lang w:eastAsia="pl-PL"/>
        </w:rPr>
        <w:t>10</w:t>
      </w:r>
      <w:r w:rsidR="00FB637B">
        <w:rPr>
          <w:rFonts w:ascii="Times New Roman" w:eastAsia="Times New Roman" w:hAnsi="Times New Roman" w:cs="Times New Roman"/>
          <w:lang w:eastAsia="pl-PL"/>
        </w:rPr>
        <w:t xml:space="preserve"> </w:t>
      </w:r>
      <w:r w:rsidRPr="00F944BB">
        <w:rPr>
          <w:rFonts w:ascii="Times New Roman" w:eastAsia="Times New Roman" w:hAnsi="Times New Roman" w:cs="Times New Roman"/>
          <w:lang w:eastAsia="pl-PL"/>
        </w:rPr>
        <w:t>dni od dnia, w którym powzięto lub przy zachowaniu należytej staranności można było powziąć wiadomość o okolicznościach stanowiących podstawę jego wniesienia</w:t>
      </w:r>
      <w:r w:rsidR="00472246" w:rsidRPr="00F944BB">
        <w:rPr>
          <w:rFonts w:ascii="Times New Roman" w:eastAsia="Times New Roman" w:hAnsi="Times New Roman" w:cs="Times New Roman"/>
          <w:lang w:eastAsia="pl-PL"/>
        </w:rPr>
        <w:t>.</w:t>
      </w:r>
    </w:p>
    <w:p w14:paraId="16A72D56" w14:textId="4DB83355" w:rsidR="00E30572" w:rsidRPr="00F944BB"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F944BB"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F944BB"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F944BB" w:rsidRDefault="00E30572">
      <w:pPr>
        <w:numPr>
          <w:ilvl w:val="0"/>
          <w:numId w:val="11"/>
        </w:numPr>
        <w:suppressAutoHyphens/>
        <w:spacing w:after="0" w:line="276" w:lineRule="auto"/>
        <w:ind w:left="426" w:hanging="426"/>
        <w:jc w:val="both"/>
        <w:rPr>
          <w:rFonts w:ascii="Times New Roman" w:eastAsia="Times New Roman" w:hAnsi="Times New Roman" w:cs="Times New Roman"/>
          <w:lang w:eastAsia="pl-PL"/>
        </w:rPr>
      </w:pPr>
      <w:r w:rsidRPr="00F944BB">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F944BB" w:rsidRDefault="00A67CAE" w:rsidP="001752C4">
      <w:pPr>
        <w:suppressAutoHyphens/>
        <w:spacing w:after="0" w:line="276" w:lineRule="auto"/>
        <w:ind w:left="426"/>
        <w:jc w:val="both"/>
        <w:rPr>
          <w:rFonts w:ascii="Arial" w:eastAsia="Times New Roman" w:hAnsi="Arial" w:cs="Arial"/>
          <w:lang w:eastAsia="pl-PL"/>
        </w:rPr>
      </w:pPr>
      <w:bookmarkStart w:id="14" w:name="_Hlk98149121"/>
    </w:p>
    <w:bookmarkEnd w:id="14"/>
    <w:p w14:paraId="1AC5A4A9" w14:textId="77777777" w:rsidR="003759CB" w:rsidRPr="00763492" w:rsidRDefault="003759CB" w:rsidP="001752C4">
      <w:pPr>
        <w:spacing w:line="276" w:lineRule="auto"/>
        <w:rPr>
          <w:rFonts w:ascii="Arial" w:eastAsia="Times New Roman" w:hAnsi="Arial" w:cs="Arial"/>
          <w:b/>
          <w:bCs/>
          <w:sz w:val="24"/>
          <w:szCs w:val="24"/>
          <w:u w:val="single"/>
          <w:lang w:eastAsia="pl-PL"/>
        </w:rPr>
      </w:pPr>
    </w:p>
    <w:p w14:paraId="059B14B5" w14:textId="77777777" w:rsidR="00B307D8" w:rsidRDefault="00B307D8" w:rsidP="00D800C7">
      <w:pPr>
        <w:pStyle w:val="Akapitzlist"/>
        <w:numPr>
          <w:ilvl w:val="0"/>
          <w:numId w:val="1"/>
        </w:numPr>
        <w:spacing w:line="276" w:lineRule="auto"/>
        <w:rPr>
          <w:rFonts w:ascii="Arial" w:eastAsia="Times New Roman" w:hAnsi="Arial" w:cs="Arial"/>
          <w:b/>
          <w:bCs/>
          <w:sz w:val="24"/>
          <w:szCs w:val="24"/>
          <w:u w:val="single"/>
          <w:lang w:eastAsia="pl-PL"/>
        </w:rPr>
      </w:pPr>
      <w:r w:rsidRPr="00763492">
        <w:rPr>
          <w:rFonts w:ascii="Arial" w:eastAsia="Times New Roman" w:hAnsi="Arial" w:cs="Arial"/>
          <w:b/>
          <w:bCs/>
          <w:sz w:val="24"/>
          <w:szCs w:val="24"/>
          <w:u w:val="single"/>
          <w:lang w:eastAsia="pl-PL"/>
        </w:rPr>
        <w:t>WYKAZ ZAŁĄCZNIKÓW DO SWZ</w:t>
      </w:r>
    </w:p>
    <w:p w14:paraId="3E7D21CA" w14:textId="77777777" w:rsidR="00793784" w:rsidRDefault="00793784" w:rsidP="00793784">
      <w:pPr>
        <w:spacing w:line="276" w:lineRule="auto"/>
        <w:rPr>
          <w:rFonts w:ascii="Arial" w:eastAsia="Times New Roman" w:hAnsi="Arial" w:cs="Arial"/>
          <w:b/>
          <w:bCs/>
          <w:sz w:val="24"/>
          <w:szCs w:val="24"/>
          <w:u w:val="single"/>
          <w:lang w:eastAsia="pl-PL"/>
        </w:rPr>
      </w:pPr>
    </w:p>
    <w:p w14:paraId="5459628E" w14:textId="77777777" w:rsidR="00793784" w:rsidRPr="00940FA4" w:rsidRDefault="00793784" w:rsidP="00793784">
      <w:pPr>
        <w:spacing w:after="109" w:line="276" w:lineRule="auto"/>
        <w:ind w:left="72" w:right="1116"/>
        <w:rPr>
          <w:rFonts w:ascii="Times New Roman" w:hAnsi="Times New Roman" w:cs="Times New Roman"/>
        </w:rPr>
      </w:pPr>
      <w:r w:rsidRPr="00940FA4">
        <w:rPr>
          <w:rFonts w:ascii="Times New Roman" w:hAnsi="Times New Roman" w:cs="Times New Roman"/>
        </w:rPr>
        <w:t xml:space="preserve">Załącznik nr 1 –Formularz ofertowy </w:t>
      </w:r>
    </w:p>
    <w:p w14:paraId="0426B9EE" w14:textId="77777777" w:rsidR="00793784" w:rsidRPr="00940FA4" w:rsidRDefault="00793784" w:rsidP="00793784">
      <w:pPr>
        <w:spacing w:after="112" w:line="276" w:lineRule="auto"/>
        <w:ind w:left="72" w:right="1122"/>
        <w:rPr>
          <w:rFonts w:ascii="Times New Roman" w:hAnsi="Times New Roman" w:cs="Times New Roman"/>
        </w:rPr>
      </w:pPr>
      <w:r w:rsidRPr="00940FA4">
        <w:rPr>
          <w:rFonts w:ascii="Times New Roman" w:hAnsi="Times New Roman" w:cs="Times New Roman"/>
        </w:rPr>
        <w:t xml:space="preserve">Załącznik nr 2 – Jednolity Europejski Dokument Zamówienia </w:t>
      </w:r>
    </w:p>
    <w:p w14:paraId="5CB798DB" w14:textId="77777777" w:rsidR="00793784" w:rsidRPr="00940FA4" w:rsidRDefault="00793784" w:rsidP="00793784">
      <w:pPr>
        <w:spacing w:after="112" w:line="276" w:lineRule="auto"/>
        <w:ind w:left="72" w:right="1122"/>
        <w:rPr>
          <w:rFonts w:ascii="Times New Roman" w:hAnsi="Times New Roman" w:cs="Times New Roman"/>
        </w:rPr>
      </w:pPr>
      <w:r w:rsidRPr="00940FA4">
        <w:rPr>
          <w:rFonts w:ascii="Times New Roman" w:hAnsi="Times New Roman" w:cs="Times New Roman"/>
        </w:rPr>
        <w:t xml:space="preserve">Załącznik nr 3 – Zobowiązanie innego podmiotu do udostępnienia niezbędnych zasobów Wykonawcy </w:t>
      </w:r>
    </w:p>
    <w:p w14:paraId="0A6FE8A5" w14:textId="42353B9F" w:rsidR="00793784" w:rsidRPr="00940FA4" w:rsidRDefault="00793784" w:rsidP="00793784">
      <w:pPr>
        <w:spacing w:after="110" w:line="276" w:lineRule="auto"/>
        <w:ind w:left="72" w:right="1122"/>
        <w:rPr>
          <w:rFonts w:ascii="Times New Roman" w:hAnsi="Times New Roman" w:cs="Times New Roman"/>
        </w:rPr>
      </w:pPr>
      <w:r w:rsidRPr="00940FA4">
        <w:rPr>
          <w:rFonts w:ascii="Times New Roman" w:hAnsi="Times New Roman" w:cs="Times New Roman"/>
        </w:rPr>
        <w:t xml:space="preserve">Załącznik nr 4 – </w:t>
      </w:r>
      <w:r w:rsidR="0026521C" w:rsidRPr="0026521C">
        <w:rPr>
          <w:rFonts w:ascii="Times New Roman" w:hAnsi="Times New Roman" w:cs="Times New Roman"/>
        </w:rPr>
        <w:t>oświadczenie, określające które usługi/roboty budowlane/dostawy wykonają poszczególni Wykonawcy, wchodzący w skład podmiotu wspólnego</w:t>
      </w:r>
    </w:p>
    <w:p w14:paraId="023CC8AE" w14:textId="77777777" w:rsidR="00793784" w:rsidRPr="00940FA4" w:rsidRDefault="00793784" w:rsidP="00793784">
      <w:pPr>
        <w:spacing w:after="112" w:line="276" w:lineRule="auto"/>
        <w:ind w:left="72" w:right="1122"/>
        <w:rPr>
          <w:rFonts w:ascii="Times New Roman" w:hAnsi="Times New Roman" w:cs="Times New Roman"/>
        </w:rPr>
      </w:pPr>
      <w:r w:rsidRPr="00940FA4">
        <w:rPr>
          <w:rFonts w:ascii="Times New Roman" w:hAnsi="Times New Roman" w:cs="Times New Roman"/>
        </w:rPr>
        <w:t>Załącznik nr 5 - Oświadczenie wykonawcy</w:t>
      </w:r>
      <w:r w:rsidRPr="00940FA4">
        <w:rPr>
          <w:rFonts w:ascii="Times New Roman" w:hAnsi="Times New Roman" w:cs="Times New Roman"/>
          <w:b/>
        </w:rPr>
        <w:t xml:space="preserve"> </w:t>
      </w:r>
      <w:r w:rsidRPr="00940FA4">
        <w:rPr>
          <w:rFonts w:ascii="Times New Roman" w:hAnsi="Times New Roman" w:cs="Times New Roman"/>
        </w:rPr>
        <w:t xml:space="preserve">o aktualności informacji zawartych w oświadczeniu, o którym mowa w art. 125 ust. 1 Pzp </w:t>
      </w:r>
    </w:p>
    <w:p w14:paraId="70EB5A4E" w14:textId="55C0842B" w:rsidR="00793784" w:rsidRPr="00940FA4" w:rsidRDefault="00793784" w:rsidP="00793784">
      <w:pPr>
        <w:spacing w:after="112" w:line="276" w:lineRule="auto"/>
        <w:ind w:left="72" w:right="1122"/>
        <w:rPr>
          <w:rFonts w:ascii="Times New Roman" w:hAnsi="Times New Roman" w:cs="Times New Roman"/>
        </w:rPr>
      </w:pPr>
      <w:r w:rsidRPr="00940FA4">
        <w:rPr>
          <w:rFonts w:ascii="Times New Roman" w:hAnsi="Times New Roman" w:cs="Times New Roman"/>
        </w:rPr>
        <w:t xml:space="preserve">Załącznik nr 6 – </w:t>
      </w:r>
      <w:r w:rsidR="0026521C" w:rsidRPr="0026521C">
        <w:rPr>
          <w:rFonts w:ascii="Times New Roman" w:hAnsi="Times New Roman" w:cs="Times New Roman"/>
        </w:rPr>
        <w:t>Oświadczenie o przynależności lub braku przynależności do grupy kapitałowej</w:t>
      </w:r>
    </w:p>
    <w:p w14:paraId="0FF44ACB" w14:textId="77777777" w:rsidR="00793784" w:rsidRPr="00940FA4" w:rsidRDefault="00793784" w:rsidP="00793784">
      <w:pPr>
        <w:spacing w:after="112" w:line="276" w:lineRule="auto"/>
        <w:ind w:left="72" w:right="1122"/>
        <w:rPr>
          <w:rFonts w:ascii="Times New Roman" w:hAnsi="Times New Roman" w:cs="Times New Roman"/>
        </w:rPr>
      </w:pPr>
      <w:r w:rsidRPr="00940FA4">
        <w:rPr>
          <w:rFonts w:ascii="Times New Roman" w:hAnsi="Times New Roman" w:cs="Times New Roman"/>
        </w:rPr>
        <w:t xml:space="preserve">Załącznik nr 7 – wzór oświadczenia wykonawcy/wykonawcy wspólnie ubiegającego się o udzielenie zamówienia, dotyczące przesłanek wykluczenia z art. 5k Rozporządzenia Rady (UE) nr 2022/576 w sprawie zmiany rozporządzenia (UE) nr 833/2014 oraz art. 7 ust. 1 ustawy UPAU  </w:t>
      </w:r>
    </w:p>
    <w:p w14:paraId="29E5F9E1" w14:textId="77777777" w:rsidR="00793784" w:rsidRPr="00940FA4" w:rsidRDefault="00793784" w:rsidP="00793784">
      <w:pPr>
        <w:spacing w:after="110" w:line="276" w:lineRule="auto"/>
        <w:ind w:left="72" w:right="1122"/>
        <w:rPr>
          <w:rFonts w:ascii="Times New Roman" w:hAnsi="Times New Roman" w:cs="Times New Roman"/>
        </w:rPr>
      </w:pPr>
      <w:r w:rsidRPr="00940FA4">
        <w:rPr>
          <w:rFonts w:ascii="Times New Roman" w:hAnsi="Times New Roman" w:cs="Times New Roman"/>
        </w:rPr>
        <w:lastRenderedPageBreak/>
        <w:t xml:space="preserve">Załącznik nr 7a – wzór oświadczenia podmiotu udostępniającego zasoby, dotyczące przesłanek wykluczenia z art. 5k Rozporządzenia Rady (UE) nr 2022/576 w sprawie zmiany rozporządzenia (UE) nr 833/2014 oraz art. 7 ust. 1 UPAU;  </w:t>
      </w:r>
    </w:p>
    <w:p w14:paraId="7DF19721" w14:textId="1A50B9B3" w:rsidR="006C3782" w:rsidRDefault="00EF3CD9" w:rsidP="00EF3CD9">
      <w:pPr>
        <w:tabs>
          <w:tab w:val="num" w:pos="644"/>
        </w:tabs>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8 - </w:t>
      </w:r>
      <w:r w:rsidR="006C3782" w:rsidRPr="00763492">
        <w:rPr>
          <w:rFonts w:ascii="Times New Roman" w:eastAsia="Times New Roman" w:hAnsi="Times New Roman" w:cs="Times New Roman"/>
          <w:sz w:val="24"/>
          <w:szCs w:val="24"/>
          <w:lang w:eastAsia="pl-PL"/>
        </w:rPr>
        <w:t xml:space="preserve">Uchwała nr </w:t>
      </w:r>
      <w:r w:rsidR="002621CC">
        <w:rPr>
          <w:rFonts w:ascii="Times New Roman" w:eastAsia="Times New Roman" w:hAnsi="Times New Roman" w:cs="Times New Roman"/>
          <w:sz w:val="24"/>
          <w:szCs w:val="24"/>
          <w:lang w:eastAsia="pl-PL"/>
        </w:rPr>
        <w:t>IV</w:t>
      </w:r>
      <w:r w:rsidR="008F7455">
        <w:rPr>
          <w:rFonts w:ascii="Times New Roman" w:eastAsia="Times New Roman" w:hAnsi="Times New Roman" w:cs="Times New Roman"/>
          <w:sz w:val="24"/>
          <w:szCs w:val="24"/>
          <w:lang w:eastAsia="pl-PL"/>
        </w:rPr>
        <w:t>.</w:t>
      </w:r>
      <w:r w:rsidR="002621CC">
        <w:rPr>
          <w:rFonts w:ascii="Times New Roman" w:eastAsia="Times New Roman" w:hAnsi="Times New Roman" w:cs="Times New Roman"/>
          <w:sz w:val="24"/>
          <w:szCs w:val="24"/>
          <w:lang w:eastAsia="pl-PL"/>
        </w:rPr>
        <w:t>2</w:t>
      </w:r>
      <w:r w:rsidR="008F7455">
        <w:rPr>
          <w:rFonts w:ascii="Times New Roman" w:eastAsia="Times New Roman" w:hAnsi="Times New Roman" w:cs="Times New Roman"/>
          <w:sz w:val="24"/>
          <w:szCs w:val="24"/>
          <w:lang w:eastAsia="pl-PL"/>
        </w:rPr>
        <w:t>9.2024</w:t>
      </w:r>
      <w:r w:rsidR="006C3782" w:rsidRPr="00763492">
        <w:rPr>
          <w:rFonts w:ascii="Times New Roman" w:eastAsia="Times New Roman" w:hAnsi="Times New Roman" w:cs="Times New Roman"/>
          <w:sz w:val="24"/>
          <w:szCs w:val="24"/>
          <w:lang w:eastAsia="pl-PL"/>
        </w:rPr>
        <w:t xml:space="preserve"> Rady Gminy Jasieniec z dnia </w:t>
      </w:r>
      <w:r w:rsidR="008F7455">
        <w:rPr>
          <w:rFonts w:ascii="Times New Roman" w:eastAsia="Times New Roman" w:hAnsi="Times New Roman" w:cs="Times New Roman"/>
          <w:sz w:val="24"/>
          <w:szCs w:val="24"/>
          <w:lang w:eastAsia="pl-PL"/>
        </w:rPr>
        <w:t xml:space="preserve">25 </w:t>
      </w:r>
      <w:r w:rsidR="002621CC">
        <w:rPr>
          <w:rFonts w:ascii="Times New Roman" w:eastAsia="Times New Roman" w:hAnsi="Times New Roman" w:cs="Times New Roman"/>
          <w:sz w:val="24"/>
          <w:szCs w:val="24"/>
          <w:lang w:eastAsia="pl-PL"/>
        </w:rPr>
        <w:t>kwietnia</w:t>
      </w:r>
      <w:r w:rsidR="008F7455">
        <w:rPr>
          <w:rFonts w:ascii="Times New Roman" w:eastAsia="Times New Roman" w:hAnsi="Times New Roman" w:cs="Times New Roman"/>
          <w:sz w:val="24"/>
          <w:szCs w:val="24"/>
          <w:lang w:eastAsia="pl-PL"/>
        </w:rPr>
        <w:t xml:space="preserve"> 2024 r.</w:t>
      </w:r>
      <w:r w:rsidR="006C3782" w:rsidRPr="00763492">
        <w:rPr>
          <w:rFonts w:ascii="Times New Roman" w:eastAsia="Times New Roman" w:hAnsi="Times New Roman" w:cs="Times New Roman"/>
          <w:sz w:val="24"/>
          <w:szCs w:val="24"/>
          <w:lang w:eastAsia="pl-PL"/>
        </w:rPr>
        <w:t xml:space="preserve"> w sprawie zaciągnięcia kredytu długoterminowego,</w:t>
      </w:r>
    </w:p>
    <w:p w14:paraId="680BB9F0" w14:textId="1BB5F830" w:rsidR="006C3782" w:rsidRDefault="00EF3CD9" w:rsidP="00EF3CD9">
      <w:pPr>
        <w:tabs>
          <w:tab w:val="num" w:pos="644"/>
        </w:tabs>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9 - </w:t>
      </w:r>
      <w:r w:rsidR="006C3782" w:rsidRPr="00763492">
        <w:rPr>
          <w:rFonts w:ascii="Times New Roman" w:eastAsia="Times New Roman" w:hAnsi="Times New Roman" w:cs="Times New Roman"/>
          <w:sz w:val="24"/>
          <w:szCs w:val="24"/>
          <w:lang w:eastAsia="pl-PL"/>
        </w:rPr>
        <w:t>Uchwała nr 3.1.a/</w:t>
      </w:r>
      <w:r w:rsidR="00917030">
        <w:rPr>
          <w:rFonts w:ascii="Times New Roman" w:eastAsia="Times New Roman" w:hAnsi="Times New Roman" w:cs="Times New Roman"/>
          <w:sz w:val="24"/>
          <w:szCs w:val="24"/>
          <w:lang w:eastAsia="pl-PL"/>
        </w:rPr>
        <w:t>17</w:t>
      </w:r>
      <w:r w:rsidR="006C3782" w:rsidRPr="00763492">
        <w:rPr>
          <w:rFonts w:ascii="Times New Roman" w:eastAsia="Times New Roman" w:hAnsi="Times New Roman" w:cs="Times New Roman"/>
          <w:sz w:val="24"/>
          <w:szCs w:val="24"/>
          <w:lang w:eastAsia="pl-PL"/>
        </w:rPr>
        <w:t>/202</w:t>
      </w:r>
      <w:r w:rsidR="008F7455">
        <w:rPr>
          <w:rFonts w:ascii="Times New Roman" w:eastAsia="Times New Roman" w:hAnsi="Times New Roman" w:cs="Times New Roman"/>
          <w:sz w:val="24"/>
          <w:szCs w:val="24"/>
          <w:lang w:eastAsia="pl-PL"/>
        </w:rPr>
        <w:t>4</w:t>
      </w:r>
      <w:r w:rsidR="006C3782" w:rsidRPr="00763492">
        <w:rPr>
          <w:rFonts w:ascii="Times New Roman" w:eastAsia="Times New Roman" w:hAnsi="Times New Roman" w:cs="Times New Roman"/>
          <w:sz w:val="24"/>
          <w:szCs w:val="24"/>
          <w:lang w:eastAsia="pl-PL"/>
        </w:rPr>
        <w:t xml:space="preserve"> Składu Orzekającego Regionalnej Izby Obrachunkowej w Warszawie z dnia </w:t>
      </w:r>
      <w:r w:rsidR="00917030">
        <w:rPr>
          <w:rFonts w:ascii="Times New Roman" w:eastAsia="Times New Roman" w:hAnsi="Times New Roman" w:cs="Times New Roman"/>
          <w:sz w:val="24"/>
          <w:szCs w:val="24"/>
          <w:lang w:eastAsia="pl-PL"/>
        </w:rPr>
        <w:t>14 maja</w:t>
      </w:r>
      <w:r w:rsidR="008F7455">
        <w:rPr>
          <w:rFonts w:ascii="Times New Roman" w:eastAsia="Times New Roman" w:hAnsi="Times New Roman" w:cs="Times New Roman"/>
          <w:sz w:val="24"/>
          <w:szCs w:val="24"/>
          <w:lang w:eastAsia="pl-PL"/>
        </w:rPr>
        <w:t xml:space="preserve"> 2024</w:t>
      </w:r>
      <w:r w:rsidR="006C3782" w:rsidRPr="00763492">
        <w:rPr>
          <w:rFonts w:ascii="Times New Roman" w:eastAsia="Times New Roman" w:hAnsi="Times New Roman" w:cs="Times New Roman"/>
          <w:sz w:val="24"/>
          <w:szCs w:val="24"/>
          <w:lang w:eastAsia="pl-PL"/>
        </w:rPr>
        <w:t xml:space="preserve"> r. w sprawie opinii o możliwości spłaty kredytu długoterminowego zaciąganego przez Gminę Jasieniec</w:t>
      </w:r>
      <w:r w:rsidR="00AB499E">
        <w:rPr>
          <w:rFonts w:ascii="Times New Roman" w:eastAsia="Times New Roman" w:hAnsi="Times New Roman" w:cs="Times New Roman"/>
          <w:sz w:val="24"/>
          <w:szCs w:val="24"/>
          <w:lang w:eastAsia="pl-PL"/>
        </w:rPr>
        <w:t>;</w:t>
      </w:r>
      <w:r w:rsidR="006C3782" w:rsidRPr="00763492">
        <w:rPr>
          <w:rFonts w:ascii="Times New Roman" w:eastAsia="Times New Roman" w:hAnsi="Times New Roman" w:cs="Times New Roman"/>
          <w:sz w:val="24"/>
          <w:szCs w:val="24"/>
          <w:lang w:eastAsia="pl-PL"/>
        </w:rPr>
        <w:t xml:space="preserve"> </w:t>
      </w:r>
    </w:p>
    <w:p w14:paraId="0B3ACCF7" w14:textId="2EFEFD24" w:rsidR="00EC6115" w:rsidRDefault="00EC6115" w:rsidP="00EF3CD9">
      <w:pPr>
        <w:tabs>
          <w:tab w:val="num" w:pos="644"/>
        </w:tabs>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10 – Sprawozdania budżetowe za lata 2022-2024</w:t>
      </w:r>
      <w:r w:rsidR="00AB499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1351587E" w14:textId="07420E4C" w:rsidR="00EC6115" w:rsidRDefault="00EC6115" w:rsidP="00EF3CD9">
      <w:pPr>
        <w:tabs>
          <w:tab w:val="num" w:pos="644"/>
        </w:tabs>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 – Zaświadczenie Wójt</w:t>
      </w:r>
      <w:r w:rsidR="00AB499E">
        <w:rPr>
          <w:rFonts w:ascii="Times New Roman" w:eastAsia="Times New Roman" w:hAnsi="Times New Roman" w:cs="Times New Roman"/>
          <w:sz w:val="24"/>
          <w:szCs w:val="24"/>
          <w:lang w:eastAsia="pl-PL"/>
        </w:rPr>
        <w:t>, ślubowanie;</w:t>
      </w:r>
    </w:p>
    <w:p w14:paraId="4FCE2262" w14:textId="0C2B2047" w:rsidR="00EC6115" w:rsidRPr="00763492" w:rsidRDefault="00EC6115" w:rsidP="00EF3CD9">
      <w:pPr>
        <w:tabs>
          <w:tab w:val="num" w:pos="644"/>
        </w:tabs>
        <w:spacing w:before="120"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12 – </w:t>
      </w:r>
      <w:r w:rsidR="00AB499E">
        <w:rPr>
          <w:rFonts w:ascii="Times New Roman" w:eastAsia="Times New Roman" w:hAnsi="Times New Roman" w:cs="Times New Roman"/>
          <w:sz w:val="24"/>
          <w:szCs w:val="24"/>
          <w:lang w:eastAsia="pl-PL"/>
        </w:rPr>
        <w:t>Uchwała p</w:t>
      </w:r>
      <w:r>
        <w:rPr>
          <w:rFonts w:ascii="Times New Roman" w:eastAsia="Times New Roman" w:hAnsi="Times New Roman" w:cs="Times New Roman"/>
          <w:sz w:val="24"/>
          <w:szCs w:val="24"/>
          <w:lang w:eastAsia="pl-PL"/>
        </w:rPr>
        <w:t>owołanie Skarbnika Gminy</w:t>
      </w:r>
      <w:r w:rsidR="00AB499E">
        <w:rPr>
          <w:rFonts w:ascii="Times New Roman" w:eastAsia="Times New Roman" w:hAnsi="Times New Roman" w:cs="Times New Roman"/>
          <w:sz w:val="24"/>
          <w:szCs w:val="24"/>
          <w:lang w:eastAsia="pl-PL"/>
        </w:rPr>
        <w:t>.</w:t>
      </w:r>
    </w:p>
    <w:p w14:paraId="788972A7" w14:textId="6C0ACEF5" w:rsidR="00561DFA" w:rsidRPr="00763492" w:rsidRDefault="00561DFA" w:rsidP="00BE2948">
      <w:pPr>
        <w:tabs>
          <w:tab w:val="num" w:pos="644"/>
        </w:tabs>
        <w:spacing w:before="120" w:after="0" w:line="276" w:lineRule="auto"/>
        <w:ind w:left="357"/>
        <w:jc w:val="both"/>
        <w:rPr>
          <w:rFonts w:ascii="Times New Roman" w:eastAsia="Times New Roman" w:hAnsi="Times New Roman" w:cs="Times New Roman"/>
          <w:sz w:val="24"/>
          <w:szCs w:val="24"/>
          <w:lang w:eastAsia="pl-PL"/>
        </w:rPr>
      </w:pPr>
    </w:p>
    <w:p w14:paraId="52CD7C29" w14:textId="55787D1A" w:rsidR="00313428" w:rsidRPr="00644A8A" w:rsidRDefault="00B9341B" w:rsidP="00644A8A">
      <w:pPr>
        <w:tabs>
          <w:tab w:val="num" w:pos="0"/>
        </w:tabs>
        <w:suppressAutoHyphens/>
        <w:spacing w:after="40" w:line="276" w:lineRule="auto"/>
        <w:ind w:left="709" w:hanging="709"/>
        <w:rPr>
          <w:rFonts w:ascii="Arial" w:eastAsia="Times New Roman" w:hAnsi="Arial" w:cs="Arial"/>
          <w:b/>
          <w:sz w:val="24"/>
          <w:szCs w:val="24"/>
          <w:lang w:eastAsia="pl-PL"/>
        </w:rPr>
      </w:pP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r w:rsidRPr="00763492">
        <w:rPr>
          <w:rFonts w:ascii="Arial" w:eastAsia="Times New Roman" w:hAnsi="Arial" w:cs="Arial"/>
          <w:b/>
          <w:sz w:val="24"/>
          <w:szCs w:val="24"/>
          <w:lang w:eastAsia="pl-PL"/>
        </w:rPr>
        <w:tab/>
      </w:r>
      <w:bookmarkStart w:id="15" w:name="_Hlk164324811"/>
    </w:p>
    <w:bookmarkEnd w:id="15"/>
    <w:p w14:paraId="52128AEA" w14:textId="77777777" w:rsidR="00313428" w:rsidRPr="00BA03C3" w:rsidRDefault="00313428" w:rsidP="00313428">
      <w:pPr>
        <w:tabs>
          <w:tab w:val="left" w:pos="0"/>
          <w:tab w:val="left" w:pos="993"/>
          <w:tab w:val="left" w:pos="6645"/>
          <w:tab w:val="right" w:pos="9638"/>
        </w:tabs>
        <w:spacing w:after="0" w:line="240" w:lineRule="auto"/>
        <w:jc w:val="right"/>
        <w:rPr>
          <w:rFonts w:ascii="Times New Roman" w:eastAsia="Times New Roman" w:hAnsi="Times New Roman" w:cs="Times New Roman"/>
          <w:b/>
          <w:sz w:val="24"/>
          <w:szCs w:val="20"/>
          <w:lang w:eastAsia="pl-PL"/>
        </w:rPr>
      </w:pPr>
      <w:r w:rsidRPr="00BA03C3">
        <w:rPr>
          <w:rFonts w:ascii="Times New Roman" w:eastAsia="Times New Roman" w:hAnsi="Times New Roman" w:cs="Times New Roman"/>
          <w:b/>
          <w:sz w:val="24"/>
          <w:szCs w:val="24"/>
          <w:lang w:eastAsia="pl-PL"/>
        </w:rPr>
        <w:tab/>
      </w:r>
    </w:p>
    <w:p w14:paraId="440B23DE" w14:textId="0D175F2E" w:rsidR="00313428" w:rsidRPr="00323693" w:rsidRDefault="00313428" w:rsidP="00323693">
      <w:pPr>
        <w:spacing w:after="0" w:line="240" w:lineRule="auto"/>
        <w:ind w:left="5670" w:right="-24"/>
        <w:rPr>
          <w:rFonts w:ascii="Times New Roman" w:eastAsia="Times New Roman" w:hAnsi="Times New Roman" w:cs="Times New Roman"/>
          <w:color w:val="FF0000"/>
          <w:sz w:val="24"/>
          <w:szCs w:val="24"/>
          <w:lang w:eastAsia="pl-PL"/>
        </w:rPr>
      </w:pPr>
    </w:p>
    <w:p w14:paraId="77A477F0" w14:textId="6D7A0E98" w:rsidR="00A4027D" w:rsidRPr="00323693" w:rsidRDefault="00A4027D" w:rsidP="00323693">
      <w:pPr>
        <w:keepNext/>
        <w:spacing w:after="0" w:line="240" w:lineRule="auto"/>
        <w:outlineLvl w:val="0"/>
        <w:rPr>
          <w:rFonts w:ascii="Times New Roman" w:eastAsia="Times New Roman" w:hAnsi="Times New Roman" w:cs="Times New Roman"/>
          <w:sz w:val="24"/>
          <w:szCs w:val="24"/>
          <w:lang w:eastAsia="pl-PL"/>
        </w:rPr>
      </w:pPr>
      <w:bookmarkStart w:id="16" w:name="_Załącznik_Nr_3"/>
      <w:bookmarkEnd w:id="16"/>
    </w:p>
    <w:p w14:paraId="619DE556" w14:textId="01740B9B" w:rsidR="00A4027D" w:rsidRPr="00BA03C3" w:rsidRDefault="00A4027D" w:rsidP="001752C4">
      <w:pPr>
        <w:spacing w:line="276" w:lineRule="auto"/>
        <w:rPr>
          <w:rFonts w:ascii="Arial" w:hAnsi="Arial" w:cs="Arial"/>
          <w:b/>
          <w:bCs/>
          <w:sz w:val="20"/>
          <w:szCs w:val="20"/>
        </w:rPr>
      </w:pPr>
    </w:p>
    <w:p w14:paraId="53A9F549" w14:textId="77777777" w:rsidR="00A4027D" w:rsidRPr="00BA03C3" w:rsidRDefault="00A4027D" w:rsidP="00A4027D">
      <w:pPr>
        <w:spacing w:line="276" w:lineRule="auto"/>
        <w:ind w:left="3540" w:firstLine="708"/>
        <w:rPr>
          <w:rFonts w:ascii="Times New Roman" w:hAnsi="Times New Roman" w:cs="Times New Roman"/>
          <w:b/>
          <w:bCs/>
          <w:sz w:val="24"/>
          <w:szCs w:val="24"/>
        </w:rPr>
      </w:pPr>
      <w:bookmarkStart w:id="17" w:name="_Hlk129689629"/>
      <w:r w:rsidRPr="00BA03C3">
        <w:rPr>
          <w:rFonts w:ascii="Times New Roman" w:hAnsi="Times New Roman" w:cs="Times New Roman"/>
          <w:b/>
          <w:bCs/>
          <w:sz w:val="24"/>
          <w:szCs w:val="24"/>
        </w:rPr>
        <w:t>Zatwierdzam:</w:t>
      </w:r>
    </w:p>
    <w:p w14:paraId="61800561" w14:textId="77777777" w:rsidR="00497BEF" w:rsidRPr="00BA03C3"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BA03C3" w:rsidRDefault="00A4027D" w:rsidP="00A4027D">
      <w:pPr>
        <w:spacing w:line="276" w:lineRule="auto"/>
        <w:ind w:left="3540" w:firstLine="708"/>
        <w:rPr>
          <w:rFonts w:ascii="Times New Roman" w:hAnsi="Times New Roman" w:cs="Times New Roman"/>
          <w:b/>
          <w:bCs/>
          <w:sz w:val="24"/>
          <w:szCs w:val="24"/>
        </w:rPr>
      </w:pPr>
      <w:r w:rsidRPr="00BA03C3">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BA03C3">
        <w:rPr>
          <w:rFonts w:ascii="Times New Roman" w:hAnsi="Times New Roman" w:cs="Times New Roman"/>
          <w:b/>
          <w:bCs/>
          <w:sz w:val="24"/>
          <w:szCs w:val="24"/>
        </w:rPr>
        <w:t>(Kierownik Zamawiającego)</w:t>
      </w:r>
    </w:p>
    <w:bookmarkEnd w:id="17"/>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CA0436">
      <w:headerReference w:type="default" r:id="rId33"/>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1A7C" w14:textId="77777777" w:rsidR="006D6377" w:rsidRDefault="006D6377" w:rsidP="006C678B">
      <w:pPr>
        <w:spacing w:after="0" w:line="240" w:lineRule="auto"/>
      </w:pPr>
      <w:r>
        <w:separator/>
      </w:r>
    </w:p>
  </w:endnote>
  <w:endnote w:type="continuationSeparator" w:id="0">
    <w:p w14:paraId="11A8F5E2" w14:textId="77777777" w:rsidR="006D6377" w:rsidRDefault="006D6377"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50A1" w14:textId="77777777" w:rsidR="006D6377" w:rsidRDefault="006D6377" w:rsidP="006C678B">
      <w:pPr>
        <w:spacing w:after="0" w:line="240" w:lineRule="auto"/>
      </w:pPr>
      <w:r>
        <w:separator/>
      </w:r>
    </w:p>
  </w:footnote>
  <w:footnote w:type="continuationSeparator" w:id="0">
    <w:p w14:paraId="5C46803F" w14:textId="77777777" w:rsidR="006D6377" w:rsidRDefault="006D6377"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 w:name="_Hlk164325086"/>
  <w:p w14:paraId="1ED7D517" w14:textId="22BB70EE"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6C1511">
          <w:rPr>
            <w:color w:val="4472C4" w:themeColor="accent1"/>
          </w:rPr>
          <w:t>Nr postępowania: RG.271.15.2024 – Zaciągnięcie kredytu długoterminowego w wysokości 791.200,00 zł z przeznaczeniem na sfinansowanie planowanego deficytu budżetu</w:t>
        </w:r>
      </w:sdtContent>
    </w:sdt>
    <w:bookmarkEnd w:id="18"/>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797"/>
        </w:tabs>
        <w:ind w:left="-77" w:hanging="360"/>
      </w:pPr>
      <w:rPr>
        <w:b w:val="0"/>
        <w:w w:val="101"/>
        <w:sz w:val="24"/>
        <w:szCs w:val="24"/>
      </w:rPr>
    </w:lvl>
  </w:abstractNum>
  <w:abstractNum w:abstractNumId="1" w15:restartNumberingAfterBreak="0">
    <w:nsid w:val="00532696"/>
    <w:multiLevelType w:val="hybridMultilevel"/>
    <w:tmpl w:val="83689050"/>
    <w:lvl w:ilvl="0" w:tplc="63EA7D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7C3110">
      <w:start w:val="1"/>
      <w:numFmt w:val="lowerLetter"/>
      <w:lvlText w:val="%2"/>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A119C">
      <w:start w:val="1"/>
      <w:numFmt w:val="lowerRoman"/>
      <w:lvlText w:val="%3"/>
      <w:lvlJc w:val="left"/>
      <w:pPr>
        <w:ind w:left="1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42680">
      <w:start w:val="1"/>
      <w:numFmt w:val="lowerLetter"/>
      <w:lvlRestart w:val="0"/>
      <w:lvlText w:val="%4)"/>
      <w:lvlJc w:val="left"/>
      <w:pPr>
        <w:ind w:left="155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F0229DC">
      <w:start w:val="1"/>
      <w:numFmt w:val="lowerLetter"/>
      <w:lvlText w:val="%5"/>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6EFAFA">
      <w:start w:val="1"/>
      <w:numFmt w:val="lowerRoman"/>
      <w:lvlText w:val="%6"/>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AFD88">
      <w:start w:val="1"/>
      <w:numFmt w:val="decimal"/>
      <w:lvlText w:val="%7"/>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6EBF2C">
      <w:start w:val="1"/>
      <w:numFmt w:val="lowerLetter"/>
      <w:lvlText w:val="%8"/>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E89AEE">
      <w:start w:val="1"/>
      <w:numFmt w:val="lowerRoman"/>
      <w:lvlText w:val="%9"/>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764F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97A24"/>
    <w:multiLevelType w:val="hybridMultilevel"/>
    <w:tmpl w:val="1690F608"/>
    <w:lvl w:ilvl="0" w:tplc="5A9ECBA0">
      <w:start w:val="9"/>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EA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66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88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1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EA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64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AB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E0C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805993"/>
    <w:multiLevelType w:val="hybridMultilevel"/>
    <w:tmpl w:val="2FD0ACA4"/>
    <w:lvl w:ilvl="0" w:tplc="950A1F5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667E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8AA4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A83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367A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E53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E2F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B4B9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349F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356374"/>
    <w:multiLevelType w:val="hybridMultilevel"/>
    <w:tmpl w:val="616E2BB6"/>
    <w:lvl w:ilvl="0" w:tplc="4F284138">
      <w:start w:val="1"/>
      <w:numFmt w:val="decimal"/>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D678C0">
      <w:start w:val="1"/>
      <w:numFmt w:val="decimal"/>
      <w:lvlText w:val="%2)"/>
      <w:lvlJc w:val="left"/>
      <w:pPr>
        <w:ind w:left="6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F049236">
      <w:start w:val="1"/>
      <w:numFmt w:val="lowerRoman"/>
      <w:lvlText w:val="%3"/>
      <w:lvlJc w:val="left"/>
      <w:pPr>
        <w:ind w:left="1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4BCC0EA">
      <w:start w:val="1"/>
      <w:numFmt w:val="decimal"/>
      <w:lvlText w:val="%4"/>
      <w:lvlJc w:val="left"/>
      <w:pPr>
        <w:ind w:left="2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6406A46">
      <w:start w:val="1"/>
      <w:numFmt w:val="lowerLetter"/>
      <w:lvlText w:val="%5"/>
      <w:lvlJc w:val="left"/>
      <w:pPr>
        <w:ind w:left="27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A30E796">
      <w:start w:val="1"/>
      <w:numFmt w:val="lowerRoman"/>
      <w:lvlText w:val="%6"/>
      <w:lvlJc w:val="left"/>
      <w:pPr>
        <w:ind w:left="34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A9E2DE6">
      <w:start w:val="1"/>
      <w:numFmt w:val="decimal"/>
      <w:lvlText w:val="%7"/>
      <w:lvlJc w:val="left"/>
      <w:pPr>
        <w:ind w:left="42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3663210">
      <w:start w:val="1"/>
      <w:numFmt w:val="lowerLetter"/>
      <w:lvlText w:val="%8"/>
      <w:lvlJc w:val="left"/>
      <w:pPr>
        <w:ind w:left="49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092F78A">
      <w:start w:val="1"/>
      <w:numFmt w:val="lowerRoman"/>
      <w:lvlText w:val="%9"/>
      <w:lvlJc w:val="left"/>
      <w:pPr>
        <w:ind w:left="56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42620B"/>
    <w:multiLevelType w:val="hybridMultilevel"/>
    <w:tmpl w:val="020846A6"/>
    <w:lvl w:ilvl="0" w:tplc="EB1C4D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6A276">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2112">
      <w:start w:val="1"/>
      <w:numFmt w:val="decimal"/>
      <w:lvlRestart w:val="0"/>
      <w:lvlText w:val="%3)"/>
      <w:lvlJc w:val="left"/>
      <w:pPr>
        <w:ind w:left="113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00AA408">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268FA">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F02CDA">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C40EDC">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9CB282">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046ACA">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095015"/>
    <w:multiLevelType w:val="hybridMultilevel"/>
    <w:tmpl w:val="D3A27204"/>
    <w:lvl w:ilvl="0" w:tplc="66764D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CA9220">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ECD5A">
      <w:start w:val="1"/>
      <w:numFmt w:val="lowerRoman"/>
      <w:lvlText w:val="%3"/>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86586A">
      <w:start w:val="4"/>
      <w:numFmt w:val="lowerLetter"/>
      <w:lvlRestart w:val="0"/>
      <w:lvlText w:val="%4)"/>
      <w:lvlJc w:val="left"/>
      <w:pPr>
        <w:ind w:left="113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97E8217C">
      <w:start w:val="1"/>
      <w:numFmt w:val="lowerLetter"/>
      <w:lvlText w:val="%5"/>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FC8A90">
      <w:start w:val="1"/>
      <w:numFmt w:val="lowerRoman"/>
      <w:lvlText w:val="%6"/>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4E7E4">
      <w:start w:val="1"/>
      <w:numFmt w:val="decimal"/>
      <w:lvlText w:val="%7"/>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2B4D8">
      <w:start w:val="1"/>
      <w:numFmt w:val="lowerLetter"/>
      <w:lvlText w:val="%8"/>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F21FD6">
      <w:start w:val="1"/>
      <w:numFmt w:val="lowerRoman"/>
      <w:lvlText w:val="%9"/>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956226"/>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57B3569"/>
    <w:multiLevelType w:val="hybridMultilevel"/>
    <w:tmpl w:val="C1E89700"/>
    <w:lvl w:ilvl="0" w:tplc="B17C553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8F11E48"/>
    <w:multiLevelType w:val="hybridMultilevel"/>
    <w:tmpl w:val="E2FC8E7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20256384"/>
    <w:multiLevelType w:val="hybridMultilevel"/>
    <w:tmpl w:val="A3C44360"/>
    <w:lvl w:ilvl="0" w:tplc="1146F5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76D15"/>
    <w:multiLevelType w:val="hybridMultilevel"/>
    <w:tmpl w:val="6CDA4258"/>
    <w:lvl w:ilvl="0" w:tplc="86C6C9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3DF5B0D"/>
    <w:multiLevelType w:val="hybridMultilevel"/>
    <w:tmpl w:val="30162A78"/>
    <w:lvl w:ilvl="0" w:tplc="929A97F6">
      <w:start w:val="1"/>
      <w:numFmt w:val="decimal"/>
      <w:lvlText w:val="%1)"/>
      <w:lvlJc w:val="left"/>
      <w:pPr>
        <w:ind w:left="79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701114">
      <w:start w:val="1"/>
      <w:numFmt w:val="bullet"/>
      <w:lvlText w:val="-"/>
      <w:lvlJc w:val="left"/>
      <w:pPr>
        <w:ind w:left="1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22B99E">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25E5C">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43AA4">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C447E0">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7E3FD0">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622352">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188BFC">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726E97"/>
    <w:multiLevelType w:val="hybridMultilevel"/>
    <w:tmpl w:val="01DA7F6A"/>
    <w:lvl w:ilvl="0" w:tplc="9874380E">
      <w:start w:val="1"/>
      <w:numFmt w:val="decimal"/>
      <w:lvlText w:val="%1)"/>
      <w:lvlJc w:val="left"/>
      <w:rPr>
        <w:rFonts w:hint="default"/>
        <w:color w:val="auto"/>
      </w:rPr>
    </w:lvl>
    <w:lvl w:ilvl="1" w:tplc="04150019">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26"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A497BD9"/>
    <w:multiLevelType w:val="hybridMultilevel"/>
    <w:tmpl w:val="EFC0572C"/>
    <w:lvl w:ilvl="0" w:tplc="AD3A0B0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4E08E0"/>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BEF27A9"/>
    <w:multiLevelType w:val="hybridMultilevel"/>
    <w:tmpl w:val="4DEA8E64"/>
    <w:lvl w:ilvl="0" w:tplc="F91091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4253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EBD92">
      <w:start w:val="2"/>
      <w:numFmt w:val="decimal"/>
      <w:lvlRestart w:val="0"/>
      <w:lvlText w:val="%3."/>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EF610">
      <w:start w:val="1"/>
      <w:numFmt w:val="decimal"/>
      <w:lvlText w:val="%4"/>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A4CEA">
      <w:start w:val="1"/>
      <w:numFmt w:val="lowerLetter"/>
      <w:lvlText w:val="%5"/>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06184">
      <w:start w:val="1"/>
      <w:numFmt w:val="lowerRoman"/>
      <w:lvlText w:val="%6"/>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09DEC">
      <w:start w:val="1"/>
      <w:numFmt w:val="decimal"/>
      <w:lvlText w:val="%7"/>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427D8">
      <w:start w:val="1"/>
      <w:numFmt w:val="lowerLetter"/>
      <w:lvlText w:val="%8"/>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C7EA4">
      <w:start w:val="1"/>
      <w:numFmt w:val="lowerRoman"/>
      <w:lvlText w:val="%9"/>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DB529F"/>
    <w:multiLevelType w:val="hybridMultilevel"/>
    <w:tmpl w:val="A72A69D2"/>
    <w:lvl w:ilvl="0" w:tplc="D764C040">
      <w:start w:val="1"/>
      <w:numFmt w:val="decimal"/>
      <w:lvlText w:val="%1."/>
      <w:lvlJc w:val="left"/>
      <w:pPr>
        <w:ind w:left="1146" w:hanging="360"/>
      </w:pPr>
      <w:rPr>
        <w:rFonts w:ascii="Arial" w:eastAsia="Times New Roman" w:hAnsi="Arial" w:cs="Arial" w:hint="default"/>
        <w:b/>
      </w:rPr>
    </w:lvl>
    <w:lvl w:ilvl="1" w:tplc="3A30AB08">
      <w:start w:val="1"/>
      <w:numFmt w:val="lowerLetter"/>
      <w:lvlText w:val="%2."/>
      <w:lvlJc w:val="left"/>
      <w:pPr>
        <w:ind w:left="1866" w:hanging="360"/>
      </w:pPr>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327A29A8"/>
    <w:multiLevelType w:val="hybridMultilevel"/>
    <w:tmpl w:val="E6ACDF20"/>
    <w:lvl w:ilvl="0" w:tplc="DDA230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AD766">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FA29D0">
      <w:start w:val="1"/>
      <w:numFmt w:val="lowerRoman"/>
      <w:lvlText w:val="%3"/>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408E6">
      <w:start w:val="1"/>
      <w:numFmt w:val="lowerLetter"/>
      <w:lvlRestart w:val="0"/>
      <w:lvlText w:val="%4)"/>
      <w:lvlJc w:val="left"/>
      <w:pPr>
        <w:ind w:left="1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22765608">
      <w:start w:val="1"/>
      <w:numFmt w:val="lowerLetter"/>
      <w:lvlText w:val="%5"/>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6BE94">
      <w:start w:val="1"/>
      <w:numFmt w:val="lowerRoman"/>
      <w:lvlText w:val="%6"/>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E6FCBE">
      <w:start w:val="1"/>
      <w:numFmt w:val="decimal"/>
      <w:lvlText w:val="%7"/>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1A74B6">
      <w:start w:val="1"/>
      <w:numFmt w:val="lowerLetter"/>
      <w:lvlText w:val="%8"/>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CC460C">
      <w:start w:val="1"/>
      <w:numFmt w:val="lowerRoman"/>
      <w:lvlText w:val="%9"/>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9" w15:restartNumberingAfterBreak="0">
    <w:nsid w:val="3E4409D4"/>
    <w:multiLevelType w:val="hybridMultilevel"/>
    <w:tmpl w:val="551A3280"/>
    <w:lvl w:ilvl="0" w:tplc="C658BE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F6BA46">
      <w:start w:val="1"/>
      <w:numFmt w:val="decimal"/>
      <w:lvlText w:val="%2)"/>
      <w:lvlJc w:val="left"/>
      <w:pPr>
        <w:ind w:left="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AF6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CC29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68F8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035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2ED0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FA65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2D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EE21B95"/>
    <w:multiLevelType w:val="hybridMultilevel"/>
    <w:tmpl w:val="CF9C150C"/>
    <w:lvl w:ilvl="0" w:tplc="DDD0F92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45" w15:restartNumberingAfterBreak="0">
    <w:nsid w:val="456B5EAA"/>
    <w:multiLevelType w:val="hybridMultilevel"/>
    <w:tmpl w:val="BAE8F23C"/>
    <w:lvl w:ilvl="0" w:tplc="7CBA5D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EF210">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209770">
      <w:start w:val="2"/>
      <w:numFmt w:val="decimal"/>
      <w:lvlRestart w:val="0"/>
      <w:lvlText w:val="%3)"/>
      <w:lvlJc w:val="left"/>
      <w:pPr>
        <w:ind w:left="12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3DDC8E04">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AA1C3A">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80E518">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5A94EA">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E1322">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6E242">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87C7175"/>
    <w:multiLevelType w:val="hybridMultilevel"/>
    <w:tmpl w:val="E5B01A28"/>
    <w:lvl w:ilvl="0" w:tplc="CBE48C28">
      <w:start w:val="1"/>
      <w:numFmt w:val="decimal"/>
      <w:lvlText w:val="%1."/>
      <w:lvlJc w:val="left"/>
      <w:pPr>
        <w:ind w:left="283"/>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D3A6632">
      <w:start w:val="1"/>
      <w:numFmt w:val="lowerLetter"/>
      <w:lvlText w:val="%2"/>
      <w:lvlJc w:val="left"/>
      <w:pPr>
        <w:ind w:left="9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52092A">
      <w:start w:val="1"/>
      <w:numFmt w:val="lowerRoman"/>
      <w:lvlText w:val="%3"/>
      <w:lvlJc w:val="left"/>
      <w:pPr>
        <w:ind w:left="16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8808A20">
      <w:start w:val="1"/>
      <w:numFmt w:val="decimal"/>
      <w:lvlText w:val="%4"/>
      <w:lvlJc w:val="left"/>
      <w:pPr>
        <w:ind w:left="23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3269D04">
      <w:start w:val="1"/>
      <w:numFmt w:val="lowerLetter"/>
      <w:lvlText w:val="%5"/>
      <w:lvlJc w:val="left"/>
      <w:pPr>
        <w:ind w:left="30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3EF3DC">
      <w:start w:val="1"/>
      <w:numFmt w:val="lowerRoman"/>
      <w:lvlText w:val="%6"/>
      <w:lvlJc w:val="left"/>
      <w:pPr>
        <w:ind w:left="38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D0BC8A">
      <w:start w:val="1"/>
      <w:numFmt w:val="decimal"/>
      <w:lvlText w:val="%7"/>
      <w:lvlJc w:val="left"/>
      <w:pPr>
        <w:ind w:left="45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B47B84">
      <w:start w:val="1"/>
      <w:numFmt w:val="lowerLetter"/>
      <w:lvlText w:val="%8"/>
      <w:lvlJc w:val="left"/>
      <w:pPr>
        <w:ind w:left="52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0C297A">
      <w:start w:val="1"/>
      <w:numFmt w:val="lowerRoman"/>
      <w:lvlText w:val="%9"/>
      <w:lvlJc w:val="left"/>
      <w:pPr>
        <w:ind w:left="59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A56099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4BDF645D"/>
    <w:multiLevelType w:val="hybridMultilevel"/>
    <w:tmpl w:val="2CB8F226"/>
    <w:lvl w:ilvl="0" w:tplc="3586A98A">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E6817C2">
      <w:start w:val="1"/>
      <w:numFmt w:val="lowerLetter"/>
      <w:lvlText w:val="%2"/>
      <w:lvlJc w:val="left"/>
      <w:pPr>
        <w:ind w:left="4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5306FCC">
      <w:start w:val="4"/>
      <w:numFmt w:val="decimal"/>
      <w:lvlRestart w:val="0"/>
      <w:lvlText w:val="%3."/>
      <w:lvlJc w:val="left"/>
      <w:pPr>
        <w:ind w:left="8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0B88350">
      <w:start w:val="1"/>
      <w:numFmt w:val="decimal"/>
      <w:lvlText w:val="%4"/>
      <w:lvlJc w:val="left"/>
      <w:pPr>
        <w:ind w:left="13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E48596">
      <w:start w:val="1"/>
      <w:numFmt w:val="lowerLetter"/>
      <w:lvlText w:val="%5"/>
      <w:lvlJc w:val="left"/>
      <w:pPr>
        <w:ind w:left="20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9B0FF94">
      <w:start w:val="1"/>
      <w:numFmt w:val="lowerRoman"/>
      <w:lvlText w:val="%6"/>
      <w:lvlJc w:val="left"/>
      <w:pPr>
        <w:ind w:left="2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FC05876">
      <w:start w:val="1"/>
      <w:numFmt w:val="decimal"/>
      <w:lvlText w:val="%7"/>
      <w:lvlJc w:val="left"/>
      <w:pPr>
        <w:ind w:left="3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92E65C">
      <w:start w:val="1"/>
      <w:numFmt w:val="lowerLetter"/>
      <w:lvlText w:val="%8"/>
      <w:lvlJc w:val="left"/>
      <w:pPr>
        <w:ind w:left="4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3F60534">
      <w:start w:val="1"/>
      <w:numFmt w:val="lowerRoman"/>
      <w:lvlText w:val="%9"/>
      <w:lvlJc w:val="left"/>
      <w:pPr>
        <w:ind w:left="4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CAF07D9"/>
    <w:multiLevelType w:val="hybridMultilevel"/>
    <w:tmpl w:val="5B06911C"/>
    <w:lvl w:ilvl="0" w:tplc="4D12FD3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B3D0">
      <w:start w:val="1"/>
      <w:numFmt w:val="bullet"/>
      <w:lvlText w:val="o"/>
      <w:lvlJc w:val="left"/>
      <w:pPr>
        <w:ind w:left="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76D484">
      <w:start w:val="1"/>
      <w:numFmt w:val="bullet"/>
      <w:lvlRestart w:val="0"/>
      <w:lvlText w:val="-"/>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6CD93A">
      <w:start w:val="1"/>
      <w:numFmt w:val="bullet"/>
      <w:lvlText w:val="•"/>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54B234">
      <w:start w:val="1"/>
      <w:numFmt w:val="bullet"/>
      <w:lvlText w:val="o"/>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85F02">
      <w:start w:val="1"/>
      <w:numFmt w:val="bullet"/>
      <w:lvlText w:val="▪"/>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E884A">
      <w:start w:val="1"/>
      <w:numFmt w:val="bullet"/>
      <w:lvlText w:val="•"/>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20E54">
      <w:start w:val="1"/>
      <w:numFmt w:val="bullet"/>
      <w:lvlText w:val="o"/>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D02508">
      <w:start w:val="1"/>
      <w:numFmt w:val="bullet"/>
      <w:lvlText w:val="▪"/>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F71560B"/>
    <w:multiLevelType w:val="multilevel"/>
    <w:tmpl w:val="7034DC64"/>
    <w:lvl w:ilvl="0">
      <w:start w:val="31"/>
      <w:numFmt w:val="decimal"/>
      <w:lvlText w:val="%1"/>
      <w:lvlJc w:val="left"/>
      <w:pPr>
        <w:ind w:left="1035" w:hanging="1035"/>
      </w:pPr>
      <w:rPr>
        <w:rFonts w:hint="default"/>
      </w:rPr>
    </w:lvl>
    <w:lvl w:ilvl="1">
      <w:start w:val="12"/>
      <w:numFmt w:val="decimal"/>
      <w:lvlText w:val="%1.%2"/>
      <w:lvlJc w:val="left"/>
      <w:pPr>
        <w:ind w:left="1395" w:hanging="1035"/>
      </w:pPr>
      <w:rPr>
        <w:rFonts w:hint="default"/>
      </w:rPr>
    </w:lvl>
    <w:lvl w:ilvl="2">
      <w:start w:val="2028"/>
      <w:numFmt w:val="decimal"/>
      <w:lvlText w:val="%1.%2.%3"/>
      <w:lvlJc w:val="left"/>
      <w:pPr>
        <w:ind w:left="1755" w:hanging="1035"/>
      </w:pPr>
      <w:rPr>
        <w:rFonts w:hint="default"/>
      </w:rPr>
    </w:lvl>
    <w:lvl w:ilvl="3">
      <w:start w:val="1"/>
      <w:numFmt w:val="decimal"/>
      <w:lvlText w:val="%1.%2.%3.%4"/>
      <w:lvlJc w:val="left"/>
      <w:pPr>
        <w:ind w:left="2115" w:hanging="10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5236E2"/>
    <w:multiLevelType w:val="multilevel"/>
    <w:tmpl w:val="D5908E34"/>
    <w:lvl w:ilvl="0">
      <w:start w:val="1"/>
      <w:numFmt w:val="lowerLetter"/>
      <w:lvlText w:val="%1)"/>
      <w:lvlJc w:val="left"/>
      <w:pPr>
        <w:tabs>
          <w:tab w:val="num" w:pos="360"/>
        </w:tabs>
        <w:ind w:left="360" w:hanging="360"/>
      </w:pPr>
      <w:rPr>
        <w:rFonts w:hint="default"/>
        <w:b w:val="0"/>
        <w:sz w:val="22"/>
      </w:rPr>
    </w:lvl>
    <w:lvl w:ilvl="1">
      <w:start w:val="1"/>
      <w:numFmt w:val="decimal"/>
      <w:isLgl/>
      <w:lvlText w:val="14.%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5CD8038F"/>
    <w:multiLevelType w:val="hybridMultilevel"/>
    <w:tmpl w:val="87206E12"/>
    <w:lvl w:ilvl="0" w:tplc="370E979A">
      <w:start w:val="2"/>
      <w:numFmt w:val="decimal"/>
      <w:lvlText w:val="%1."/>
      <w:lvlJc w:val="left"/>
      <w:pPr>
        <w:ind w:left="849" w:hanging="360"/>
      </w:pPr>
      <w:rPr>
        <w:rFonts w:hint="default"/>
      </w:r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5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9" w15:restartNumberingAfterBreak="0">
    <w:nsid w:val="620B038B"/>
    <w:multiLevelType w:val="hybridMultilevel"/>
    <w:tmpl w:val="7B7E2AB6"/>
    <w:lvl w:ilvl="0" w:tplc="89AADF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9D77D3"/>
    <w:multiLevelType w:val="hybridMultilevel"/>
    <w:tmpl w:val="61A08C52"/>
    <w:lvl w:ilvl="0" w:tplc="5AB08B38">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E36630"/>
    <w:multiLevelType w:val="hybridMultilevel"/>
    <w:tmpl w:val="34587A98"/>
    <w:lvl w:ilvl="0" w:tplc="B8622E48">
      <w:start w:val="2"/>
      <w:numFmt w:val="decimal"/>
      <w:lvlText w:val="%1)"/>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4D81C">
      <w:start w:val="1"/>
      <w:numFmt w:val="decimal"/>
      <w:lvlText w:val="%2"/>
      <w:lvlJc w:val="left"/>
      <w:pPr>
        <w:ind w:left="1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6ACA2">
      <w:start w:val="1"/>
      <w:numFmt w:val="bullet"/>
      <w:lvlText w:val="-"/>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C4ACC">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22B0A">
      <w:start w:val="1"/>
      <w:numFmt w:val="bullet"/>
      <w:lvlText w:val="o"/>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68676">
      <w:start w:val="1"/>
      <w:numFmt w:val="bullet"/>
      <w:lvlText w:val="▪"/>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6AFB0">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42DF8">
      <w:start w:val="1"/>
      <w:numFmt w:val="bullet"/>
      <w:lvlText w:val="o"/>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974C">
      <w:start w:val="1"/>
      <w:numFmt w:val="bullet"/>
      <w:lvlText w:val="▪"/>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6CE30C06"/>
    <w:multiLevelType w:val="hybridMultilevel"/>
    <w:tmpl w:val="C9380010"/>
    <w:lvl w:ilvl="0" w:tplc="B0C646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D03555B"/>
    <w:multiLevelType w:val="multilevel"/>
    <w:tmpl w:val="9E328D6E"/>
    <w:lvl w:ilvl="0">
      <w:start w:val="1"/>
      <w:numFmt w:val="decimal"/>
      <w:lvlText w:val="%1."/>
      <w:lvlJc w:val="left"/>
      <w:pPr>
        <w:tabs>
          <w:tab w:val="num" w:pos="360"/>
        </w:tabs>
        <w:ind w:left="360" w:hanging="360"/>
      </w:pPr>
      <w:rPr>
        <w:rFonts w:hint="default"/>
      </w:rPr>
    </w:lvl>
    <w:lvl w:ilvl="1">
      <w:start w:val="1"/>
      <w:numFmt w:val="bullet"/>
      <w:lvlText w:val=""/>
      <w:lvlJc w:val="left"/>
      <w:pPr>
        <w:ind w:left="927" w:hanging="360"/>
      </w:pPr>
      <w:rPr>
        <w:rFonts w:ascii="Wingdings" w:hAnsi="Wingdings" w:hint="default"/>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6E46519B"/>
    <w:multiLevelType w:val="hybridMultilevel"/>
    <w:tmpl w:val="1F3EDC62"/>
    <w:lvl w:ilvl="0" w:tplc="30C2125C">
      <w:start w:val="1"/>
      <w:numFmt w:val="decimal"/>
      <w:lvlText w:val="%1."/>
      <w:lvlJc w:val="left"/>
      <w:pPr>
        <w:ind w:left="489"/>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D2A46008">
      <w:start w:val="1"/>
      <w:numFmt w:val="lowerLetter"/>
      <w:lvlText w:val="%2"/>
      <w:lvlJc w:val="left"/>
      <w:pPr>
        <w:ind w:left="1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0E803E">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A70DF0A">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947160">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41EA268">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2678AC">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06585C">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78545A">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C163DAE"/>
    <w:multiLevelType w:val="hybridMultilevel"/>
    <w:tmpl w:val="A1B88F24"/>
    <w:lvl w:ilvl="0" w:tplc="F6604122">
      <w:start w:val="1"/>
      <w:numFmt w:val="decimal"/>
      <w:lvlText w:val="%1."/>
      <w:lvlJc w:val="left"/>
      <w:pPr>
        <w:ind w:left="62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8FB04">
      <w:start w:val="1"/>
      <w:numFmt w:val="decimal"/>
      <w:lvlText w:val="%2)"/>
      <w:lvlJc w:val="left"/>
      <w:pPr>
        <w:ind w:left="606"/>
      </w:pPr>
      <w:rPr>
        <w:rFonts w:ascii="Times New Roman" w:eastAsia="Calibri" w:hAnsi="Times New Roman" w:cs="Times New Roman" w:hint="default"/>
        <w:b w:val="0"/>
        <w:i w:val="0"/>
        <w:iCs w:val="0"/>
        <w:strike w:val="0"/>
        <w:dstrike w:val="0"/>
        <w:color w:val="000000"/>
        <w:sz w:val="24"/>
        <w:szCs w:val="24"/>
        <w:u w:val="none" w:color="000000"/>
        <w:bdr w:val="none" w:sz="0" w:space="0" w:color="auto"/>
        <w:shd w:val="clear" w:color="auto" w:fill="auto"/>
        <w:vertAlign w:val="baseline"/>
      </w:rPr>
    </w:lvl>
    <w:lvl w:ilvl="2" w:tplc="9E967ABE">
      <w:start w:val="1"/>
      <w:numFmt w:val="lowerRoman"/>
      <w:lvlText w:val="%3"/>
      <w:lvlJc w:val="left"/>
      <w:pPr>
        <w:ind w:left="1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132BA9A">
      <w:start w:val="1"/>
      <w:numFmt w:val="decimal"/>
      <w:lvlText w:val="%4"/>
      <w:lvlJc w:val="left"/>
      <w:pPr>
        <w:ind w:left="2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A88A4A2">
      <w:start w:val="1"/>
      <w:numFmt w:val="lowerLetter"/>
      <w:lvlText w:val="%5"/>
      <w:lvlJc w:val="left"/>
      <w:pPr>
        <w:ind w:left="27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026190A">
      <w:start w:val="1"/>
      <w:numFmt w:val="lowerRoman"/>
      <w:lvlText w:val="%6"/>
      <w:lvlJc w:val="left"/>
      <w:pPr>
        <w:ind w:left="34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77E9CB6">
      <w:start w:val="1"/>
      <w:numFmt w:val="decimal"/>
      <w:lvlText w:val="%7"/>
      <w:lvlJc w:val="left"/>
      <w:pPr>
        <w:ind w:left="42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C74C4C4">
      <w:start w:val="1"/>
      <w:numFmt w:val="lowerLetter"/>
      <w:lvlText w:val="%8"/>
      <w:lvlJc w:val="left"/>
      <w:pPr>
        <w:ind w:left="49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ECA4F10">
      <w:start w:val="1"/>
      <w:numFmt w:val="lowerRoman"/>
      <w:lvlText w:val="%9"/>
      <w:lvlJc w:val="left"/>
      <w:pPr>
        <w:ind w:left="56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61"/>
  </w:num>
  <w:num w:numId="2" w16cid:durableId="1175919062">
    <w:abstractNumId w:val="43"/>
  </w:num>
  <w:num w:numId="3" w16cid:durableId="954822698">
    <w:abstractNumId w:val="63"/>
  </w:num>
  <w:num w:numId="4" w16cid:durableId="1595355726">
    <w:abstractNumId w:val="26"/>
  </w:num>
  <w:num w:numId="5" w16cid:durableId="1629362427">
    <w:abstractNumId w:val="28"/>
  </w:num>
  <w:num w:numId="6" w16cid:durableId="246160747">
    <w:abstractNumId w:val="58"/>
  </w:num>
  <w:num w:numId="7" w16cid:durableId="716507784">
    <w:abstractNumId w:val="34"/>
  </w:num>
  <w:num w:numId="8" w16cid:durableId="2083600789">
    <w:abstractNumId w:val="70"/>
  </w:num>
  <w:num w:numId="9" w16cid:durableId="874999315">
    <w:abstractNumId w:val="18"/>
  </w:num>
  <w:num w:numId="10" w16cid:durableId="895969577">
    <w:abstractNumId w:val="9"/>
  </w:num>
  <w:num w:numId="11" w16cid:durableId="357658219">
    <w:abstractNumId w:val="36"/>
  </w:num>
  <w:num w:numId="12" w16cid:durableId="535773593">
    <w:abstractNumId w:val="24"/>
  </w:num>
  <w:num w:numId="13" w16cid:durableId="14961985">
    <w:abstractNumId w:val="27"/>
  </w:num>
  <w:num w:numId="14" w16cid:durableId="495652663">
    <w:abstractNumId w:val="71"/>
  </w:num>
  <w:num w:numId="15" w16cid:durableId="2142381682">
    <w:abstractNumId w:val="42"/>
  </w:num>
  <w:num w:numId="16" w16cid:durableId="417143801">
    <w:abstractNumId w:val="51"/>
  </w:num>
  <w:num w:numId="17" w16cid:durableId="492111167">
    <w:abstractNumId w:val="19"/>
  </w:num>
  <w:num w:numId="18" w16cid:durableId="480856384">
    <w:abstractNumId w:val="54"/>
  </w:num>
  <w:num w:numId="19" w16cid:durableId="124353132">
    <w:abstractNumId w:val="15"/>
  </w:num>
  <w:num w:numId="20" w16cid:durableId="133714857">
    <w:abstractNumId w:val="44"/>
  </w:num>
  <w:num w:numId="21" w16cid:durableId="1975333489">
    <w:abstractNumId w:val="57"/>
  </w:num>
  <w:num w:numId="22" w16cid:durableId="105197521">
    <w:abstractNumId w:val="41"/>
  </w:num>
  <w:num w:numId="23" w16cid:durableId="394012932">
    <w:abstractNumId w:val="38"/>
  </w:num>
  <w:num w:numId="24" w16cid:durableId="976177942">
    <w:abstractNumId w:val="69"/>
  </w:num>
  <w:num w:numId="25" w16cid:durableId="1576435556">
    <w:abstractNumId w:val="3"/>
  </w:num>
  <w:num w:numId="26" w16cid:durableId="1833139706">
    <w:abstractNumId w:val="68"/>
  </w:num>
  <w:num w:numId="27" w16cid:durableId="1080056343">
    <w:abstractNumId w:val="5"/>
  </w:num>
  <w:num w:numId="28" w16cid:durableId="1022319855">
    <w:abstractNumId w:val="2"/>
  </w:num>
  <w:num w:numId="29" w16cid:durableId="201478324">
    <w:abstractNumId w:val="60"/>
  </w:num>
  <w:num w:numId="30" w16cid:durableId="1689599423">
    <w:abstractNumId w:val="16"/>
  </w:num>
  <w:num w:numId="31" w16cid:durableId="1185288662">
    <w:abstractNumId w:val="37"/>
  </w:num>
  <w:num w:numId="32" w16cid:durableId="226847818">
    <w:abstractNumId w:val="13"/>
  </w:num>
  <w:num w:numId="33" w16cid:durableId="1222256102">
    <w:abstractNumId w:val="22"/>
  </w:num>
  <w:num w:numId="34" w16cid:durableId="726492041">
    <w:abstractNumId w:val="29"/>
  </w:num>
  <w:num w:numId="35" w16cid:durableId="1402100015">
    <w:abstractNumId w:val="47"/>
  </w:num>
  <w:num w:numId="36" w16cid:durableId="1005324529">
    <w:abstractNumId w:val="53"/>
  </w:num>
  <w:num w:numId="37" w16cid:durableId="988285813">
    <w:abstractNumId w:val="73"/>
  </w:num>
  <w:num w:numId="38" w16cid:durableId="1336613145">
    <w:abstractNumId w:val="64"/>
  </w:num>
  <w:num w:numId="39" w16cid:durableId="1790003929">
    <w:abstractNumId w:val="30"/>
  </w:num>
  <w:num w:numId="40" w16cid:durableId="77294780">
    <w:abstractNumId w:val="59"/>
  </w:num>
  <w:num w:numId="41" w16cid:durableId="621571414">
    <w:abstractNumId w:val="25"/>
  </w:num>
  <w:num w:numId="42" w16cid:durableId="2027946355">
    <w:abstractNumId w:val="40"/>
  </w:num>
  <w:num w:numId="43" w16cid:durableId="1159689136">
    <w:abstractNumId w:val="55"/>
  </w:num>
  <w:num w:numId="44" w16cid:durableId="1175345945">
    <w:abstractNumId w:val="66"/>
  </w:num>
  <w:num w:numId="45" w16cid:durableId="935017124">
    <w:abstractNumId w:val="31"/>
  </w:num>
  <w:num w:numId="46" w16cid:durableId="716007104">
    <w:abstractNumId w:val="48"/>
  </w:num>
  <w:num w:numId="47" w16cid:durableId="807867391">
    <w:abstractNumId w:val="4"/>
  </w:num>
  <w:num w:numId="48" w16cid:durableId="525946958">
    <w:abstractNumId w:val="32"/>
  </w:num>
  <w:num w:numId="49" w16cid:durableId="486940654">
    <w:abstractNumId w:val="12"/>
  </w:num>
  <w:num w:numId="50" w16cid:durableId="1981837902">
    <w:abstractNumId w:val="14"/>
  </w:num>
  <w:num w:numId="51" w16cid:durableId="135992395">
    <w:abstractNumId w:val="21"/>
  </w:num>
  <w:num w:numId="52" w16cid:durableId="1139420361">
    <w:abstractNumId w:val="52"/>
  </w:num>
  <w:num w:numId="53" w16cid:durableId="1809005818">
    <w:abstractNumId w:val="6"/>
  </w:num>
  <w:num w:numId="54" w16cid:durableId="955528507">
    <w:abstractNumId w:val="33"/>
  </w:num>
  <w:num w:numId="55" w16cid:durableId="1925217245">
    <w:abstractNumId w:val="17"/>
  </w:num>
  <w:num w:numId="56" w16cid:durableId="1934782289">
    <w:abstractNumId w:val="62"/>
  </w:num>
  <w:num w:numId="57" w16cid:durableId="821389091">
    <w:abstractNumId w:val="49"/>
  </w:num>
  <w:num w:numId="58" w16cid:durableId="551311086">
    <w:abstractNumId w:val="20"/>
  </w:num>
  <w:num w:numId="59" w16cid:durableId="1899319064">
    <w:abstractNumId w:val="65"/>
  </w:num>
  <w:num w:numId="60" w16cid:durableId="1168786049">
    <w:abstractNumId w:val="46"/>
  </w:num>
  <w:num w:numId="61" w16cid:durableId="1235580521">
    <w:abstractNumId w:val="72"/>
  </w:num>
  <w:num w:numId="62" w16cid:durableId="2074230556">
    <w:abstractNumId w:val="1"/>
  </w:num>
  <w:num w:numId="63" w16cid:durableId="1705517645">
    <w:abstractNumId w:val="11"/>
  </w:num>
  <w:num w:numId="64" w16cid:durableId="118648556">
    <w:abstractNumId w:val="10"/>
  </w:num>
  <w:num w:numId="65" w16cid:durableId="1568682538">
    <w:abstractNumId w:val="50"/>
  </w:num>
  <w:num w:numId="66" w16cid:durableId="199365979">
    <w:abstractNumId w:val="35"/>
  </w:num>
  <w:num w:numId="67" w16cid:durableId="1618482903">
    <w:abstractNumId w:val="45"/>
  </w:num>
  <w:num w:numId="68" w16cid:durableId="980771926">
    <w:abstractNumId w:val="7"/>
  </w:num>
  <w:num w:numId="69" w16cid:durableId="1777213943">
    <w:abstractNumId w:val="67"/>
  </w:num>
  <w:num w:numId="70" w16cid:durableId="1795979582">
    <w:abstractNumId w:val="23"/>
  </w:num>
  <w:num w:numId="71" w16cid:durableId="1527253638">
    <w:abstractNumId w:val="39"/>
  </w:num>
  <w:num w:numId="72" w16cid:durableId="2143763451">
    <w:abstractNumId w:val="8"/>
  </w:num>
  <w:num w:numId="73" w16cid:durableId="105079494">
    <w:abstractNumId w:val="5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622"/>
    <w:rsid w:val="000359C7"/>
    <w:rsid w:val="00035BE0"/>
    <w:rsid w:val="00036123"/>
    <w:rsid w:val="0003696D"/>
    <w:rsid w:val="00042866"/>
    <w:rsid w:val="00043A90"/>
    <w:rsid w:val="00043BE1"/>
    <w:rsid w:val="00046929"/>
    <w:rsid w:val="00054E71"/>
    <w:rsid w:val="00055BB7"/>
    <w:rsid w:val="000562C1"/>
    <w:rsid w:val="00057F7F"/>
    <w:rsid w:val="00062623"/>
    <w:rsid w:val="000643C0"/>
    <w:rsid w:val="00065E4B"/>
    <w:rsid w:val="000725FC"/>
    <w:rsid w:val="00074391"/>
    <w:rsid w:val="0008062C"/>
    <w:rsid w:val="00083D65"/>
    <w:rsid w:val="00086908"/>
    <w:rsid w:val="00090685"/>
    <w:rsid w:val="00092504"/>
    <w:rsid w:val="0009346C"/>
    <w:rsid w:val="00094FA5"/>
    <w:rsid w:val="00096618"/>
    <w:rsid w:val="000A05B9"/>
    <w:rsid w:val="000A4EC7"/>
    <w:rsid w:val="000A62AA"/>
    <w:rsid w:val="000A7A96"/>
    <w:rsid w:val="000A7E27"/>
    <w:rsid w:val="000B05E0"/>
    <w:rsid w:val="000B72EA"/>
    <w:rsid w:val="000C13C7"/>
    <w:rsid w:val="000C2D53"/>
    <w:rsid w:val="000C2F14"/>
    <w:rsid w:val="000C348C"/>
    <w:rsid w:val="000C4CF7"/>
    <w:rsid w:val="000C64E4"/>
    <w:rsid w:val="000C6EE2"/>
    <w:rsid w:val="000C7A77"/>
    <w:rsid w:val="000D3649"/>
    <w:rsid w:val="000D4212"/>
    <w:rsid w:val="000D4B85"/>
    <w:rsid w:val="000D619E"/>
    <w:rsid w:val="000E0991"/>
    <w:rsid w:val="000E28F0"/>
    <w:rsid w:val="000E2D82"/>
    <w:rsid w:val="000E4AB6"/>
    <w:rsid w:val="000E5393"/>
    <w:rsid w:val="000E633D"/>
    <w:rsid w:val="000E6BCC"/>
    <w:rsid w:val="000E6CD3"/>
    <w:rsid w:val="000F09C5"/>
    <w:rsid w:val="000F16AC"/>
    <w:rsid w:val="000F2928"/>
    <w:rsid w:val="000F75C4"/>
    <w:rsid w:val="00101D5E"/>
    <w:rsid w:val="00103BA1"/>
    <w:rsid w:val="0010677B"/>
    <w:rsid w:val="00112641"/>
    <w:rsid w:val="00113D78"/>
    <w:rsid w:val="0012357C"/>
    <w:rsid w:val="00123C4B"/>
    <w:rsid w:val="00125DF0"/>
    <w:rsid w:val="00126947"/>
    <w:rsid w:val="00127CFA"/>
    <w:rsid w:val="00130846"/>
    <w:rsid w:val="00136DD1"/>
    <w:rsid w:val="00141FA8"/>
    <w:rsid w:val="001455DE"/>
    <w:rsid w:val="00152136"/>
    <w:rsid w:val="00153DEB"/>
    <w:rsid w:val="00155B27"/>
    <w:rsid w:val="00157E3F"/>
    <w:rsid w:val="001619B6"/>
    <w:rsid w:val="00165CA8"/>
    <w:rsid w:val="00165E3F"/>
    <w:rsid w:val="00166CEE"/>
    <w:rsid w:val="001705E9"/>
    <w:rsid w:val="00170A20"/>
    <w:rsid w:val="00172608"/>
    <w:rsid w:val="0017265F"/>
    <w:rsid w:val="0017472A"/>
    <w:rsid w:val="001752C4"/>
    <w:rsid w:val="00176304"/>
    <w:rsid w:val="00177310"/>
    <w:rsid w:val="00177E34"/>
    <w:rsid w:val="00183550"/>
    <w:rsid w:val="0019247C"/>
    <w:rsid w:val="00196ABB"/>
    <w:rsid w:val="001974B4"/>
    <w:rsid w:val="001A0A28"/>
    <w:rsid w:val="001A6BA3"/>
    <w:rsid w:val="001B2F61"/>
    <w:rsid w:val="001B69DD"/>
    <w:rsid w:val="001C439B"/>
    <w:rsid w:val="001C5482"/>
    <w:rsid w:val="001C744D"/>
    <w:rsid w:val="001D0808"/>
    <w:rsid w:val="001D29D3"/>
    <w:rsid w:val="001D362C"/>
    <w:rsid w:val="001D4FEF"/>
    <w:rsid w:val="001D5AEF"/>
    <w:rsid w:val="001D6EF6"/>
    <w:rsid w:val="001D78F7"/>
    <w:rsid w:val="001D7EF8"/>
    <w:rsid w:val="001E7BB5"/>
    <w:rsid w:val="001F2AA8"/>
    <w:rsid w:val="001F467F"/>
    <w:rsid w:val="002028EE"/>
    <w:rsid w:val="00202D24"/>
    <w:rsid w:val="002049CF"/>
    <w:rsid w:val="00204BEE"/>
    <w:rsid w:val="002050AA"/>
    <w:rsid w:val="00205A2A"/>
    <w:rsid w:val="00205CDB"/>
    <w:rsid w:val="00205E4D"/>
    <w:rsid w:val="00206622"/>
    <w:rsid w:val="00206B4E"/>
    <w:rsid w:val="0020754B"/>
    <w:rsid w:val="00207E26"/>
    <w:rsid w:val="00210B52"/>
    <w:rsid w:val="00212219"/>
    <w:rsid w:val="00214866"/>
    <w:rsid w:val="0021527A"/>
    <w:rsid w:val="00215ABA"/>
    <w:rsid w:val="00216529"/>
    <w:rsid w:val="00217A22"/>
    <w:rsid w:val="00223905"/>
    <w:rsid w:val="00223993"/>
    <w:rsid w:val="002323C2"/>
    <w:rsid w:val="002326DF"/>
    <w:rsid w:val="00237056"/>
    <w:rsid w:val="00245EF9"/>
    <w:rsid w:val="00250BE7"/>
    <w:rsid w:val="00252C0F"/>
    <w:rsid w:val="002621CC"/>
    <w:rsid w:val="002622C4"/>
    <w:rsid w:val="00263101"/>
    <w:rsid w:val="0026521C"/>
    <w:rsid w:val="00266464"/>
    <w:rsid w:val="0027133D"/>
    <w:rsid w:val="00274211"/>
    <w:rsid w:val="00280758"/>
    <w:rsid w:val="00280862"/>
    <w:rsid w:val="00281660"/>
    <w:rsid w:val="00282A29"/>
    <w:rsid w:val="00282CB5"/>
    <w:rsid w:val="0028788E"/>
    <w:rsid w:val="00287B3B"/>
    <w:rsid w:val="00290D02"/>
    <w:rsid w:val="00290E93"/>
    <w:rsid w:val="00291052"/>
    <w:rsid w:val="00291CD1"/>
    <w:rsid w:val="00293CB5"/>
    <w:rsid w:val="002940E1"/>
    <w:rsid w:val="00294F88"/>
    <w:rsid w:val="002A1761"/>
    <w:rsid w:val="002A39AF"/>
    <w:rsid w:val="002A3D8D"/>
    <w:rsid w:val="002A3FC5"/>
    <w:rsid w:val="002A7B07"/>
    <w:rsid w:val="002A7D4B"/>
    <w:rsid w:val="002B1D87"/>
    <w:rsid w:val="002B3ACA"/>
    <w:rsid w:val="002B53EE"/>
    <w:rsid w:val="002B6320"/>
    <w:rsid w:val="002C1130"/>
    <w:rsid w:val="002C19DC"/>
    <w:rsid w:val="002C240D"/>
    <w:rsid w:val="002C2AF0"/>
    <w:rsid w:val="002C36A2"/>
    <w:rsid w:val="002C529F"/>
    <w:rsid w:val="002C6373"/>
    <w:rsid w:val="002C73C7"/>
    <w:rsid w:val="002D0251"/>
    <w:rsid w:val="002D13CA"/>
    <w:rsid w:val="002D2C0D"/>
    <w:rsid w:val="002D5773"/>
    <w:rsid w:val="002E0262"/>
    <w:rsid w:val="002E1077"/>
    <w:rsid w:val="002E239A"/>
    <w:rsid w:val="002E5F6A"/>
    <w:rsid w:val="002E605E"/>
    <w:rsid w:val="002F1497"/>
    <w:rsid w:val="002F24EC"/>
    <w:rsid w:val="002F2D23"/>
    <w:rsid w:val="002F5A5D"/>
    <w:rsid w:val="002F78CE"/>
    <w:rsid w:val="002F7D8E"/>
    <w:rsid w:val="00300BEA"/>
    <w:rsid w:val="00302641"/>
    <w:rsid w:val="00302AC6"/>
    <w:rsid w:val="00303895"/>
    <w:rsid w:val="00304001"/>
    <w:rsid w:val="00304FEF"/>
    <w:rsid w:val="00305EDE"/>
    <w:rsid w:val="003130D7"/>
    <w:rsid w:val="00313428"/>
    <w:rsid w:val="00316B77"/>
    <w:rsid w:val="00320D19"/>
    <w:rsid w:val="00323693"/>
    <w:rsid w:val="003238D6"/>
    <w:rsid w:val="0032530E"/>
    <w:rsid w:val="003258F9"/>
    <w:rsid w:val="0032603C"/>
    <w:rsid w:val="00330984"/>
    <w:rsid w:val="00333DAD"/>
    <w:rsid w:val="00336509"/>
    <w:rsid w:val="003376D2"/>
    <w:rsid w:val="00337730"/>
    <w:rsid w:val="00337CFD"/>
    <w:rsid w:val="00340063"/>
    <w:rsid w:val="00340EB7"/>
    <w:rsid w:val="00341EAA"/>
    <w:rsid w:val="00344D4B"/>
    <w:rsid w:val="00346B78"/>
    <w:rsid w:val="00350031"/>
    <w:rsid w:val="0035123C"/>
    <w:rsid w:val="00351891"/>
    <w:rsid w:val="00351C27"/>
    <w:rsid w:val="00353468"/>
    <w:rsid w:val="003534B4"/>
    <w:rsid w:val="00353620"/>
    <w:rsid w:val="00354A48"/>
    <w:rsid w:val="00354C89"/>
    <w:rsid w:val="00356CC9"/>
    <w:rsid w:val="003617FE"/>
    <w:rsid w:val="0036298A"/>
    <w:rsid w:val="003637EC"/>
    <w:rsid w:val="00367038"/>
    <w:rsid w:val="003673E3"/>
    <w:rsid w:val="0037090C"/>
    <w:rsid w:val="00370B66"/>
    <w:rsid w:val="00371011"/>
    <w:rsid w:val="00374001"/>
    <w:rsid w:val="003759CB"/>
    <w:rsid w:val="00376499"/>
    <w:rsid w:val="0038047E"/>
    <w:rsid w:val="003814D8"/>
    <w:rsid w:val="00381B3C"/>
    <w:rsid w:val="00381BCA"/>
    <w:rsid w:val="00382C19"/>
    <w:rsid w:val="00384840"/>
    <w:rsid w:val="00385E3B"/>
    <w:rsid w:val="00386F7A"/>
    <w:rsid w:val="003902EB"/>
    <w:rsid w:val="003913B7"/>
    <w:rsid w:val="00391E77"/>
    <w:rsid w:val="00391EAA"/>
    <w:rsid w:val="0039350A"/>
    <w:rsid w:val="00393B30"/>
    <w:rsid w:val="00394BDF"/>
    <w:rsid w:val="003A01DF"/>
    <w:rsid w:val="003A0405"/>
    <w:rsid w:val="003A09AA"/>
    <w:rsid w:val="003A0AFB"/>
    <w:rsid w:val="003A1A53"/>
    <w:rsid w:val="003A352B"/>
    <w:rsid w:val="003A400B"/>
    <w:rsid w:val="003A415C"/>
    <w:rsid w:val="003A725D"/>
    <w:rsid w:val="003A753E"/>
    <w:rsid w:val="003B0B5D"/>
    <w:rsid w:val="003B19DF"/>
    <w:rsid w:val="003B585F"/>
    <w:rsid w:val="003B6157"/>
    <w:rsid w:val="003C0529"/>
    <w:rsid w:val="003C31C8"/>
    <w:rsid w:val="003C3E9D"/>
    <w:rsid w:val="003C49BC"/>
    <w:rsid w:val="003D0093"/>
    <w:rsid w:val="003D1CE5"/>
    <w:rsid w:val="003E0B1E"/>
    <w:rsid w:val="003E110D"/>
    <w:rsid w:val="003E2C15"/>
    <w:rsid w:val="003E3A88"/>
    <w:rsid w:val="003E7811"/>
    <w:rsid w:val="003F08A6"/>
    <w:rsid w:val="003F1620"/>
    <w:rsid w:val="003F1D39"/>
    <w:rsid w:val="003F5862"/>
    <w:rsid w:val="004038E0"/>
    <w:rsid w:val="004046EF"/>
    <w:rsid w:val="00404E30"/>
    <w:rsid w:val="00405520"/>
    <w:rsid w:val="00410CCD"/>
    <w:rsid w:val="00411089"/>
    <w:rsid w:val="00411BC7"/>
    <w:rsid w:val="004121DC"/>
    <w:rsid w:val="0041403F"/>
    <w:rsid w:val="004148B0"/>
    <w:rsid w:val="00414B87"/>
    <w:rsid w:val="004152DC"/>
    <w:rsid w:val="00421B81"/>
    <w:rsid w:val="00422284"/>
    <w:rsid w:val="00427E19"/>
    <w:rsid w:val="0043069A"/>
    <w:rsid w:val="00437EEC"/>
    <w:rsid w:val="00437F6C"/>
    <w:rsid w:val="0044065D"/>
    <w:rsid w:val="004433B1"/>
    <w:rsid w:val="0044389A"/>
    <w:rsid w:val="00447D93"/>
    <w:rsid w:val="00453854"/>
    <w:rsid w:val="00455A6B"/>
    <w:rsid w:val="00460492"/>
    <w:rsid w:val="0046158D"/>
    <w:rsid w:val="004630A4"/>
    <w:rsid w:val="0046390F"/>
    <w:rsid w:val="00464544"/>
    <w:rsid w:val="00466165"/>
    <w:rsid w:val="0046620F"/>
    <w:rsid w:val="00472246"/>
    <w:rsid w:val="00476106"/>
    <w:rsid w:val="00476A32"/>
    <w:rsid w:val="004802B0"/>
    <w:rsid w:val="00481003"/>
    <w:rsid w:val="00481B04"/>
    <w:rsid w:val="00482AED"/>
    <w:rsid w:val="0048524E"/>
    <w:rsid w:val="00487193"/>
    <w:rsid w:val="004874D5"/>
    <w:rsid w:val="00490714"/>
    <w:rsid w:val="00490777"/>
    <w:rsid w:val="004909C9"/>
    <w:rsid w:val="00492087"/>
    <w:rsid w:val="00493EF8"/>
    <w:rsid w:val="00497BEF"/>
    <w:rsid w:val="004A1A6C"/>
    <w:rsid w:val="004B0494"/>
    <w:rsid w:val="004B06F4"/>
    <w:rsid w:val="004B1D75"/>
    <w:rsid w:val="004B209E"/>
    <w:rsid w:val="004B48B2"/>
    <w:rsid w:val="004C02FD"/>
    <w:rsid w:val="004C32B2"/>
    <w:rsid w:val="004C3507"/>
    <w:rsid w:val="004C6C5D"/>
    <w:rsid w:val="004D096A"/>
    <w:rsid w:val="004D1FBA"/>
    <w:rsid w:val="004D20FC"/>
    <w:rsid w:val="004D5080"/>
    <w:rsid w:val="004D5965"/>
    <w:rsid w:val="004D6FA3"/>
    <w:rsid w:val="004E1989"/>
    <w:rsid w:val="004E2F39"/>
    <w:rsid w:val="004E358C"/>
    <w:rsid w:val="004E4715"/>
    <w:rsid w:val="004E4A45"/>
    <w:rsid w:val="004E7585"/>
    <w:rsid w:val="004F1E14"/>
    <w:rsid w:val="004F410B"/>
    <w:rsid w:val="00502ADC"/>
    <w:rsid w:val="00505B73"/>
    <w:rsid w:val="00506BE1"/>
    <w:rsid w:val="005119D9"/>
    <w:rsid w:val="00512090"/>
    <w:rsid w:val="00514107"/>
    <w:rsid w:val="00514357"/>
    <w:rsid w:val="00515785"/>
    <w:rsid w:val="00516663"/>
    <w:rsid w:val="00517361"/>
    <w:rsid w:val="00517CEB"/>
    <w:rsid w:val="0052313B"/>
    <w:rsid w:val="005249CE"/>
    <w:rsid w:val="00525DA7"/>
    <w:rsid w:val="00526014"/>
    <w:rsid w:val="0052737F"/>
    <w:rsid w:val="00527CA3"/>
    <w:rsid w:val="00527DDD"/>
    <w:rsid w:val="0053063B"/>
    <w:rsid w:val="005324C3"/>
    <w:rsid w:val="00532C05"/>
    <w:rsid w:val="0053469F"/>
    <w:rsid w:val="005353BC"/>
    <w:rsid w:val="00535665"/>
    <w:rsid w:val="00535B3A"/>
    <w:rsid w:val="00537325"/>
    <w:rsid w:val="00537C36"/>
    <w:rsid w:val="00544B7C"/>
    <w:rsid w:val="005527CE"/>
    <w:rsid w:val="0055305E"/>
    <w:rsid w:val="0055586E"/>
    <w:rsid w:val="005573BF"/>
    <w:rsid w:val="00561472"/>
    <w:rsid w:val="00561D32"/>
    <w:rsid w:val="00561DFA"/>
    <w:rsid w:val="005620FD"/>
    <w:rsid w:val="00562F4D"/>
    <w:rsid w:val="00563D4C"/>
    <w:rsid w:val="00565F3A"/>
    <w:rsid w:val="005678FF"/>
    <w:rsid w:val="00570237"/>
    <w:rsid w:val="005713D0"/>
    <w:rsid w:val="0057733A"/>
    <w:rsid w:val="00584992"/>
    <w:rsid w:val="00594088"/>
    <w:rsid w:val="0059430C"/>
    <w:rsid w:val="005959FA"/>
    <w:rsid w:val="005970BB"/>
    <w:rsid w:val="005A0D5A"/>
    <w:rsid w:val="005A0E57"/>
    <w:rsid w:val="005A1CDA"/>
    <w:rsid w:val="005A23F9"/>
    <w:rsid w:val="005A364E"/>
    <w:rsid w:val="005A4CE7"/>
    <w:rsid w:val="005A594D"/>
    <w:rsid w:val="005A743A"/>
    <w:rsid w:val="005B2A9B"/>
    <w:rsid w:val="005B5373"/>
    <w:rsid w:val="005B6AE6"/>
    <w:rsid w:val="005B6B71"/>
    <w:rsid w:val="005B6E48"/>
    <w:rsid w:val="005C03EF"/>
    <w:rsid w:val="005C0CD6"/>
    <w:rsid w:val="005C3683"/>
    <w:rsid w:val="005C716B"/>
    <w:rsid w:val="005D0C15"/>
    <w:rsid w:val="005D5846"/>
    <w:rsid w:val="005D722E"/>
    <w:rsid w:val="005E2DF9"/>
    <w:rsid w:val="005E385A"/>
    <w:rsid w:val="005E6B56"/>
    <w:rsid w:val="005E7D84"/>
    <w:rsid w:val="005F1B12"/>
    <w:rsid w:val="005F43EC"/>
    <w:rsid w:val="006022DD"/>
    <w:rsid w:val="00604EEB"/>
    <w:rsid w:val="0060528E"/>
    <w:rsid w:val="00606748"/>
    <w:rsid w:val="0060707D"/>
    <w:rsid w:val="006115B2"/>
    <w:rsid w:val="006122CA"/>
    <w:rsid w:val="0061256F"/>
    <w:rsid w:val="00616B5B"/>
    <w:rsid w:val="006229A0"/>
    <w:rsid w:val="00625A7F"/>
    <w:rsid w:val="00626139"/>
    <w:rsid w:val="006318EB"/>
    <w:rsid w:val="00633697"/>
    <w:rsid w:val="0063584A"/>
    <w:rsid w:val="00640BE9"/>
    <w:rsid w:val="00643994"/>
    <w:rsid w:val="00644A8A"/>
    <w:rsid w:val="00644DEC"/>
    <w:rsid w:val="00644F60"/>
    <w:rsid w:val="0064628E"/>
    <w:rsid w:val="0065066E"/>
    <w:rsid w:val="0065312E"/>
    <w:rsid w:val="00653144"/>
    <w:rsid w:val="0065459E"/>
    <w:rsid w:val="006564C7"/>
    <w:rsid w:val="0065701C"/>
    <w:rsid w:val="006619D4"/>
    <w:rsid w:val="00662ED5"/>
    <w:rsid w:val="00664A1D"/>
    <w:rsid w:val="006660DC"/>
    <w:rsid w:val="00666174"/>
    <w:rsid w:val="006678F6"/>
    <w:rsid w:val="00670DE0"/>
    <w:rsid w:val="00671473"/>
    <w:rsid w:val="00672B32"/>
    <w:rsid w:val="00673BE3"/>
    <w:rsid w:val="00674AEF"/>
    <w:rsid w:val="00675E57"/>
    <w:rsid w:val="006762BB"/>
    <w:rsid w:val="00677800"/>
    <w:rsid w:val="00681D83"/>
    <w:rsid w:val="0068276F"/>
    <w:rsid w:val="00683548"/>
    <w:rsid w:val="006847F6"/>
    <w:rsid w:val="006857A2"/>
    <w:rsid w:val="00686EE4"/>
    <w:rsid w:val="0068728C"/>
    <w:rsid w:val="00687513"/>
    <w:rsid w:val="006910A3"/>
    <w:rsid w:val="00694DEB"/>
    <w:rsid w:val="006960A7"/>
    <w:rsid w:val="006963F5"/>
    <w:rsid w:val="006A08CE"/>
    <w:rsid w:val="006A0EE5"/>
    <w:rsid w:val="006A1CD8"/>
    <w:rsid w:val="006A1E1C"/>
    <w:rsid w:val="006A2C31"/>
    <w:rsid w:val="006A5DE2"/>
    <w:rsid w:val="006B1909"/>
    <w:rsid w:val="006B3880"/>
    <w:rsid w:val="006B46C3"/>
    <w:rsid w:val="006B5F15"/>
    <w:rsid w:val="006B5FA0"/>
    <w:rsid w:val="006C138F"/>
    <w:rsid w:val="006C1511"/>
    <w:rsid w:val="006C155C"/>
    <w:rsid w:val="006C2A88"/>
    <w:rsid w:val="006C3782"/>
    <w:rsid w:val="006C678B"/>
    <w:rsid w:val="006D0187"/>
    <w:rsid w:val="006D0491"/>
    <w:rsid w:val="006D0897"/>
    <w:rsid w:val="006D3FA2"/>
    <w:rsid w:val="006D6377"/>
    <w:rsid w:val="006E41AF"/>
    <w:rsid w:val="006E45D3"/>
    <w:rsid w:val="006E5F2D"/>
    <w:rsid w:val="006E7171"/>
    <w:rsid w:val="006E7DA1"/>
    <w:rsid w:val="006F0C08"/>
    <w:rsid w:val="006F28F1"/>
    <w:rsid w:val="006F4A3B"/>
    <w:rsid w:val="006F532E"/>
    <w:rsid w:val="006F6440"/>
    <w:rsid w:val="00701267"/>
    <w:rsid w:val="007015EA"/>
    <w:rsid w:val="0070170B"/>
    <w:rsid w:val="00702774"/>
    <w:rsid w:val="00704075"/>
    <w:rsid w:val="00706D65"/>
    <w:rsid w:val="007108B8"/>
    <w:rsid w:val="00710DCD"/>
    <w:rsid w:val="00711EC9"/>
    <w:rsid w:val="0071444C"/>
    <w:rsid w:val="0071469F"/>
    <w:rsid w:val="00717450"/>
    <w:rsid w:val="007202CE"/>
    <w:rsid w:val="00722CD8"/>
    <w:rsid w:val="00727918"/>
    <w:rsid w:val="007365E3"/>
    <w:rsid w:val="00740E34"/>
    <w:rsid w:val="00744B8D"/>
    <w:rsid w:val="0074542E"/>
    <w:rsid w:val="00746EF6"/>
    <w:rsid w:val="00750E94"/>
    <w:rsid w:val="0075186A"/>
    <w:rsid w:val="00753515"/>
    <w:rsid w:val="00753904"/>
    <w:rsid w:val="00754F39"/>
    <w:rsid w:val="00755450"/>
    <w:rsid w:val="00756722"/>
    <w:rsid w:val="00756C18"/>
    <w:rsid w:val="0075781E"/>
    <w:rsid w:val="00757AB4"/>
    <w:rsid w:val="00757DDF"/>
    <w:rsid w:val="00761EAB"/>
    <w:rsid w:val="00763492"/>
    <w:rsid w:val="00764C67"/>
    <w:rsid w:val="00767379"/>
    <w:rsid w:val="007673F2"/>
    <w:rsid w:val="00767B8B"/>
    <w:rsid w:val="007705E4"/>
    <w:rsid w:val="00771F24"/>
    <w:rsid w:val="00776059"/>
    <w:rsid w:val="00777B16"/>
    <w:rsid w:val="00781E3A"/>
    <w:rsid w:val="007828E9"/>
    <w:rsid w:val="00784741"/>
    <w:rsid w:val="00790ABB"/>
    <w:rsid w:val="007911F6"/>
    <w:rsid w:val="00793784"/>
    <w:rsid w:val="007956E8"/>
    <w:rsid w:val="007A0721"/>
    <w:rsid w:val="007A1E41"/>
    <w:rsid w:val="007A53E8"/>
    <w:rsid w:val="007A66E2"/>
    <w:rsid w:val="007B01D6"/>
    <w:rsid w:val="007B1506"/>
    <w:rsid w:val="007B38EF"/>
    <w:rsid w:val="007B5884"/>
    <w:rsid w:val="007B76B2"/>
    <w:rsid w:val="007B78C3"/>
    <w:rsid w:val="007B79EE"/>
    <w:rsid w:val="007C388B"/>
    <w:rsid w:val="007C38D8"/>
    <w:rsid w:val="007C459F"/>
    <w:rsid w:val="007C4925"/>
    <w:rsid w:val="007C4950"/>
    <w:rsid w:val="007C6CB9"/>
    <w:rsid w:val="007D03D1"/>
    <w:rsid w:val="007D09F2"/>
    <w:rsid w:val="007D2BBF"/>
    <w:rsid w:val="007D5C9C"/>
    <w:rsid w:val="007D7A56"/>
    <w:rsid w:val="007E129C"/>
    <w:rsid w:val="007E4BB9"/>
    <w:rsid w:val="007E6225"/>
    <w:rsid w:val="007F6590"/>
    <w:rsid w:val="007F6871"/>
    <w:rsid w:val="008017C1"/>
    <w:rsid w:val="00803601"/>
    <w:rsid w:val="00803C28"/>
    <w:rsid w:val="00806381"/>
    <w:rsid w:val="00806AB4"/>
    <w:rsid w:val="00810858"/>
    <w:rsid w:val="0081149F"/>
    <w:rsid w:val="008114F2"/>
    <w:rsid w:val="00811AB9"/>
    <w:rsid w:val="00811E8D"/>
    <w:rsid w:val="008132D6"/>
    <w:rsid w:val="00814702"/>
    <w:rsid w:val="008147A9"/>
    <w:rsid w:val="00814C8B"/>
    <w:rsid w:val="008161D7"/>
    <w:rsid w:val="00816BC0"/>
    <w:rsid w:val="0081768B"/>
    <w:rsid w:val="0081785E"/>
    <w:rsid w:val="00822B34"/>
    <w:rsid w:val="00824D90"/>
    <w:rsid w:val="00825334"/>
    <w:rsid w:val="008259EC"/>
    <w:rsid w:val="00826A32"/>
    <w:rsid w:val="008274D7"/>
    <w:rsid w:val="00834892"/>
    <w:rsid w:val="00835D0C"/>
    <w:rsid w:val="00841ABE"/>
    <w:rsid w:val="00847CC0"/>
    <w:rsid w:val="00850806"/>
    <w:rsid w:val="00851B74"/>
    <w:rsid w:val="00852204"/>
    <w:rsid w:val="008525B9"/>
    <w:rsid w:val="00854953"/>
    <w:rsid w:val="00857293"/>
    <w:rsid w:val="00857D33"/>
    <w:rsid w:val="00864E99"/>
    <w:rsid w:val="00867A3C"/>
    <w:rsid w:val="00867ED3"/>
    <w:rsid w:val="0087063F"/>
    <w:rsid w:val="00874BF7"/>
    <w:rsid w:val="008770ED"/>
    <w:rsid w:val="00877EEF"/>
    <w:rsid w:val="00880643"/>
    <w:rsid w:val="00883360"/>
    <w:rsid w:val="00885212"/>
    <w:rsid w:val="00885328"/>
    <w:rsid w:val="00885483"/>
    <w:rsid w:val="0088569E"/>
    <w:rsid w:val="008908FA"/>
    <w:rsid w:val="008909BE"/>
    <w:rsid w:val="00890DEE"/>
    <w:rsid w:val="00890EDC"/>
    <w:rsid w:val="008916AD"/>
    <w:rsid w:val="0089626F"/>
    <w:rsid w:val="0089758C"/>
    <w:rsid w:val="008A2776"/>
    <w:rsid w:val="008A2866"/>
    <w:rsid w:val="008A6835"/>
    <w:rsid w:val="008B3030"/>
    <w:rsid w:val="008B3477"/>
    <w:rsid w:val="008B4106"/>
    <w:rsid w:val="008B53A6"/>
    <w:rsid w:val="008C0765"/>
    <w:rsid w:val="008C16FA"/>
    <w:rsid w:val="008C23E2"/>
    <w:rsid w:val="008C398D"/>
    <w:rsid w:val="008C3C16"/>
    <w:rsid w:val="008C5543"/>
    <w:rsid w:val="008C579C"/>
    <w:rsid w:val="008C7291"/>
    <w:rsid w:val="008D04B3"/>
    <w:rsid w:val="008D1522"/>
    <w:rsid w:val="008D2F3E"/>
    <w:rsid w:val="008D3E0E"/>
    <w:rsid w:val="008D6C4C"/>
    <w:rsid w:val="008E3060"/>
    <w:rsid w:val="008E4A27"/>
    <w:rsid w:val="008E6079"/>
    <w:rsid w:val="008E714C"/>
    <w:rsid w:val="008F012B"/>
    <w:rsid w:val="008F0FE3"/>
    <w:rsid w:val="008F1484"/>
    <w:rsid w:val="008F175E"/>
    <w:rsid w:val="008F1B97"/>
    <w:rsid w:val="008F4939"/>
    <w:rsid w:val="008F6075"/>
    <w:rsid w:val="008F6A7F"/>
    <w:rsid w:val="008F7455"/>
    <w:rsid w:val="009006D3"/>
    <w:rsid w:val="00901D79"/>
    <w:rsid w:val="00911390"/>
    <w:rsid w:val="00911BD1"/>
    <w:rsid w:val="00912732"/>
    <w:rsid w:val="00915CB9"/>
    <w:rsid w:val="00917030"/>
    <w:rsid w:val="009215D6"/>
    <w:rsid w:val="0092176E"/>
    <w:rsid w:val="00921F7A"/>
    <w:rsid w:val="00926462"/>
    <w:rsid w:val="009276AC"/>
    <w:rsid w:val="00927B60"/>
    <w:rsid w:val="00927D85"/>
    <w:rsid w:val="00930075"/>
    <w:rsid w:val="009309A4"/>
    <w:rsid w:val="00933461"/>
    <w:rsid w:val="00933ABC"/>
    <w:rsid w:val="00935590"/>
    <w:rsid w:val="00935B76"/>
    <w:rsid w:val="00935E0A"/>
    <w:rsid w:val="0093611C"/>
    <w:rsid w:val="009405A1"/>
    <w:rsid w:val="00941666"/>
    <w:rsid w:val="0094265C"/>
    <w:rsid w:val="009461DC"/>
    <w:rsid w:val="009500B4"/>
    <w:rsid w:val="00950FEA"/>
    <w:rsid w:val="00952FE3"/>
    <w:rsid w:val="0095584F"/>
    <w:rsid w:val="00956E35"/>
    <w:rsid w:val="0095713D"/>
    <w:rsid w:val="0096271C"/>
    <w:rsid w:val="009647F7"/>
    <w:rsid w:val="00967C9D"/>
    <w:rsid w:val="00970A47"/>
    <w:rsid w:val="0097161A"/>
    <w:rsid w:val="00971ED2"/>
    <w:rsid w:val="00972AA7"/>
    <w:rsid w:val="0097404B"/>
    <w:rsid w:val="009755ED"/>
    <w:rsid w:val="00976C50"/>
    <w:rsid w:val="0097711B"/>
    <w:rsid w:val="00982C7D"/>
    <w:rsid w:val="0098344E"/>
    <w:rsid w:val="009851FE"/>
    <w:rsid w:val="00986B94"/>
    <w:rsid w:val="009878EB"/>
    <w:rsid w:val="009922A1"/>
    <w:rsid w:val="009947E4"/>
    <w:rsid w:val="009964B1"/>
    <w:rsid w:val="00996F88"/>
    <w:rsid w:val="00997813"/>
    <w:rsid w:val="00997A8D"/>
    <w:rsid w:val="009A0877"/>
    <w:rsid w:val="009A13C7"/>
    <w:rsid w:val="009A2CE1"/>
    <w:rsid w:val="009A37AF"/>
    <w:rsid w:val="009B01BE"/>
    <w:rsid w:val="009B4487"/>
    <w:rsid w:val="009B5B02"/>
    <w:rsid w:val="009B5EDF"/>
    <w:rsid w:val="009B6CF8"/>
    <w:rsid w:val="009B7341"/>
    <w:rsid w:val="009C0301"/>
    <w:rsid w:val="009C03E1"/>
    <w:rsid w:val="009C1619"/>
    <w:rsid w:val="009C2C6A"/>
    <w:rsid w:val="009C3D50"/>
    <w:rsid w:val="009C4179"/>
    <w:rsid w:val="009C47B9"/>
    <w:rsid w:val="009C7724"/>
    <w:rsid w:val="009D05B9"/>
    <w:rsid w:val="009D0F8E"/>
    <w:rsid w:val="009D4EAB"/>
    <w:rsid w:val="009D68B7"/>
    <w:rsid w:val="009E5462"/>
    <w:rsid w:val="009F007A"/>
    <w:rsid w:val="009F4308"/>
    <w:rsid w:val="009F4E6B"/>
    <w:rsid w:val="009F5A39"/>
    <w:rsid w:val="009F67E2"/>
    <w:rsid w:val="00A02C45"/>
    <w:rsid w:val="00A05502"/>
    <w:rsid w:val="00A070DD"/>
    <w:rsid w:val="00A0714C"/>
    <w:rsid w:val="00A0782B"/>
    <w:rsid w:val="00A07C21"/>
    <w:rsid w:val="00A115C6"/>
    <w:rsid w:val="00A11B74"/>
    <w:rsid w:val="00A13575"/>
    <w:rsid w:val="00A177B6"/>
    <w:rsid w:val="00A214B3"/>
    <w:rsid w:val="00A21E06"/>
    <w:rsid w:val="00A31CF1"/>
    <w:rsid w:val="00A32182"/>
    <w:rsid w:val="00A33641"/>
    <w:rsid w:val="00A34C3D"/>
    <w:rsid w:val="00A3781F"/>
    <w:rsid w:val="00A4027D"/>
    <w:rsid w:val="00A41FED"/>
    <w:rsid w:val="00A43093"/>
    <w:rsid w:val="00A461AD"/>
    <w:rsid w:val="00A5247B"/>
    <w:rsid w:val="00A53B5B"/>
    <w:rsid w:val="00A60F68"/>
    <w:rsid w:val="00A67CAE"/>
    <w:rsid w:val="00A748DE"/>
    <w:rsid w:val="00A81FEE"/>
    <w:rsid w:val="00A821DA"/>
    <w:rsid w:val="00A83F3C"/>
    <w:rsid w:val="00A84236"/>
    <w:rsid w:val="00A845C3"/>
    <w:rsid w:val="00A84A8C"/>
    <w:rsid w:val="00A85533"/>
    <w:rsid w:val="00A871AA"/>
    <w:rsid w:val="00A90069"/>
    <w:rsid w:val="00A90A5A"/>
    <w:rsid w:val="00A913A2"/>
    <w:rsid w:val="00A92089"/>
    <w:rsid w:val="00A9297E"/>
    <w:rsid w:val="00AB073D"/>
    <w:rsid w:val="00AB20DF"/>
    <w:rsid w:val="00AB225F"/>
    <w:rsid w:val="00AB499E"/>
    <w:rsid w:val="00AB7673"/>
    <w:rsid w:val="00AB7E1F"/>
    <w:rsid w:val="00AC06CC"/>
    <w:rsid w:val="00AC06D7"/>
    <w:rsid w:val="00AC1792"/>
    <w:rsid w:val="00AC1F83"/>
    <w:rsid w:val="00AC274C"/>
    <w:rsid w:val="00AC2CB0"/>
    <w:rsid w:val="00AC31E3"/>
    <w:rsid w:val="00AC3419"/>
    <w:rsid w:val="00AC496A"/>
    <w:rsid w:val="00AC75D4"/>
    <w:rsid w:val="00AD2E89"/>
    <w:rsid w:val="00AD461A"/>
    <w:rsid w:val="00AD57AA"/>
    <w:rsid w:val="00AD6CDF"/>
    <w:rsid w:val="00AE1427"/>
    <w:rsid w:val="00AE4133"/>
    <w:rsid w:val="00AE4EE8"/>
    <w:rsid w:val="00AE7DA9"/>
    <w:rsid w:val="00AF25D1"/>
    <w:rsid w:val="00AF75BB"/>
    <w:rsid w:val="00B009DB"/>
    <w:rsid w:val="00B03997"/>
    <w:rsid w:val="00B03F71"/>
    <w:rsid w:val="00B0507A"/>
    <w:rsid w:val="00B062FA"/>
    <w:rsid w:val="00B1047F"/>
    <w:rsid w:val="00B1121E"/>
    <w:rsid w:val="00B115EF"/>
    <w:rsid w:val="00B12BFB"/>
    <w:rsid w:val="00B13C52"/>
    <w:rsid w:val="00B14857"/>
    <w:rsid w:val="00B20725"/>
    <w:rsid w:val="00B26BE9"/>
    <w:rsid w:val="00B307D8"/>
    <w:rsid w:val="00B33738"/>
    <w:rsid w:val="00B35988"/>
    <w:rsid w:val="00B37EDE"/>
    <w:rsid w:val="00B440F3"/>
    <w:rsid w:val="00B477BB"/>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80397"/>
    <w:rsid w:val="00B82093"/>
    <w:rsid w:val="00B82203"/>
    <w:rsid w:val="00B84C58"/>
    <w:rsid w:val="00B9255C"/>
    <w:rsid w:val="00B927C5"/>
    <w:rsid w:val="00B9341B"/>
    <w:rsid w:val="00BA03C3"/>
    <w:rsid w:val="00BA0D89"/>
    <w:rsid w:val="00BA1B04"/>
    <w:rsid w:val="00BA2FDD"/>
    <w:rsid w:val="00BB097D"/>
    <w:rsid w:val="00BB24B3"/>
    <w:rsid w:val="00BC2AAC"/>
    <w:rsid w:val="00BC37C0"/>
    <w:rsid w:val="00BC555C"/>
    <w:rsid w:val="00BC6CE4"/>
    <w:rsid w:val="00BD2973"/>
    <w:rsid w:val="00BD523C"/>
    <w:rsid w:val="00BD535F"/>
    <w:rsid w:val="00BD54D1"/>
    <w:rsid w:val="00BD6E9F"/>
    <w:rsid w:val="00BD7DE6"/>
    <w:rsid w:val="00BE21D9"/>
    <w:rsid w:val="00BE2948"/>
    <w:rsid w:val="00BE32D3"/>
    <w:rsid w:val="00BE4BB6"/>
    <w:rsid w:val="00BE5C51"/>
    <w:rsid w:val="00BF24AF"/>
    <w:rsid w:val="00BF2FC1"/>
    <w:rsid w:val="00BF3207"/>
    <w:rsid w:val="00BF76B4"/>
    <w:rsid w:val="00BF79D4"/>
    <w:rsid w:val="00C00F25"/>
    <w:rsid w:val="00C017E7"/>
    <w:rsid w:val="00C02C96"/>
    <w:rsid w:val="00C04764"/>
    <w:rsid w:val="00C11C5F"/>
    <w:rsid w:val="00C14A42"/>
    <w:rsid w:val="00C153B8"/>
    <w:rsid w:val="00C159C3"/>
    <w:rsid w:val="00C20D62"/>
    <w:rsid w:val="00C21530"/>
    <w:rsid w:val="00C278AB"/>
    <w:rsid w:val="00C27C17"/>
    <w:rsid w:val="00C305AE"/>
    <w:rsid w:val="00C3102D"/>
    <w:rsid w:val="00C31A49"/>
    <w:rsid w:val="00C32AA3"/>
    <w:rsid w:val="00C40B95"/>
    <w:rsid w:val="00C40EB0"/>
    <w:rsid w:val="00C42D7D"/>
    <w:rsid w:val="00C432F2"/>
    <w:rsid w:val="00C45A83"/>
    <w:rsid w:val="00C50FB6"/>
    <w:rsid w:val="00C516F2"/>
    <w:rsid w:val="00C552BD"/>
    <w:rsid w:val="00C55732"/>
    <w:rsid w:val="00C55BC9"/>
    <w:rsid w:val="00C60AE7"/>
    <w:rsid w:val="00C6123E"/>
    <w:rsid w:val="00C6176F"/>
    <w:rsid w:val="00C632CC"/>
    <w:rsid w:val="00C71928"/>
    <w:rsid w:val="00C72576"/>
    <w:rsid w:val="00C73C93"/>
    <w:rsid w:val="00C74781"/>
    <w:rsid w:val="00C767A4"/>
    <w:rsid w:val="00C82DC8"/>
    <w:rsid w:val="00C835FE"/>
    <w:rsid w:val="00C86EF9"/>
    <w:rsid w:val="00C9459E"/>
    <w:rsid w:val="00C94DC1"/>
    <w:rsid w:val="00C969F6"/>
    <w:rsid w:val="00CA0436"/>
    <w:rsid w:val="00CA1DD2"/>
    <w:rsid w:val="00CA1E48"/>
    <w:rsid w:val="00CA23EE"/>
    <w:rsid w:val="00CA3DB1"/>
    <w:rsid w:val="00CA642D"/>
    <w:rsid w:val="00CA6F38"/>
    <w:rsid w:val="00CA728F"/>
    <w:rsid w:val="00CA753F"/>
    <w:rsid w:val="00CB09D9"/>
    <w:rsid w:val="00CB15AE"/>
    <w:rsid w:val="00CB1D48"/>
    <w:rsid w:val="00CB6AAD"/>
    <w:rsid w:val="00CC11D7"/>
    <w:rsid w:val="00CC297C"/>
    <w:rsid w:val="00CC3417"/>
    <w:rsid w:val="00CC61C8"/>
    <w:rsid w:val="00CC7293"/>
    <w:rsid w:val="00CC7413"/>
    <w:rsid w:val="00CD049E"/>
    <w:rsid w:val="00CD0689"/>
    <w:rsid w:val="00CD199F"/>
    <w:rsid w:val="00CD2717"/>
    <w:rsid w:val="00CD2754"/>
    <w:rsid w:val="00CD39A2"/>
    <w:rsid w:val="00CD3DEA"/>
    <w:rsid w:val="00CD6D9C"/>
    <w:rsid w:val="00CD7D26"/>
    <w:rsid w:val="00CE0806"/>
    <w:rsid w:val="00CE39B5"/>
    <w:rsid w:val="00CE45AF"/>
    <w:rsid w:val="00CE6995"/>
    <w:rsid w:val="00CE6F62"/>
    <w:rsid w:val="00CF14B1"/>
    <w:rsid w:val="00CF2A37"/>
    <w:rsid w:val="00CF5CCF"/>
    <w:rsid w:val="00CF76B0"/>
    <w:rsid w:val="00D00BA8"/>
    <w:rsid w:val="00D01CD7"/>
    <w:rsid w:val="00D05A34"/>
    <w:rsid w:val="00D07B42"/>
    <w:rsid w:val="00D11B57"/>
    <w:rsid w:val="00D12217"/>
    <w:rsid w:val="00D164B3"/>
    <w:rsid w:val="00D167F8"/>
    <w:rsid w:val="00D222F2"/>
    <w:rsid w:val="00D22980"/>
    <w:rsid w:val="00D2341A"/>
    <w:rsid w:val="00D2492F"/>
    <w:rsid w:val="00D2682C"/>
    <w:rsid w:val="00D26FDD"/>
    <w:rsid w:val="00D27D24"/>
    <w:rsid w:val="00D3126F"/>
    <w:rsid w:val="00D31A6F"/>
    <w:rsid w:val="00D31AEC"/>
    <w:rsid w:val="00D31C49"/>
    <w:rsid w:val="00D33FD6"/>
    <w:rsid w:val="00D34900"/>
    <w:rsid w:val="00D34AAC"/>
    <w:rsid w:val="00D3774C"/>
    <w:rsid w:val="00D3778F"/>
    <w:rsid w:val="00D42272"/>
    <w:rsid w:val="00D44FB7"/>
    <w:rsid w:val="00D466C8"/>
    <w:rsid w:val="00D47A5B"/>
    <w:rsid w:val="00D557EA"/>
    <w:rsid w:val="00D56A3A"/>
    <w:rsid w:val="00D62642"/>
    <w:rsid w:val="00D62E94"/>
    <w:rsid w:val="00D65248"/>
    <w:rsid w:val="00D6531A"/>
    <w:rsid w:val="00D65E18"/>
    <w:rsid w:val="00D66E23"/>
    <w:rsid w:val="00D722A0"/>
    <w:rsid w:val="00D74226"/>
    <w:rsid w:val="00D74250"/>
    <w:rsid w:val="00D762B0"/>
    <w:rsid w:val="00D800C7"/>
    <w:rsid w:val="00D83A17"/>
    <w:rsid w:val="00D87F0A"/>
    <w:rsid w:val="00D91532"/>
    <w:rsid w:val="00D924CC"/>
    <w:rsid w:val="00D92B95"/>
    <w:rsid w:val="00D959F5"/>
    <w:rsid w:val="00DA0A4D"/>
    <w:rsid w:val="00DA0E8C"/>
    <w:rsid w:val="00DA3293"/>
    <w:rsid w:val="00DA365C"/>
    <w:rsid w:val="00DA7510"/>
    <w:rsid w:val="00DB3B8E"/>
    <w:rsid w:val="00DC1853"/>
    <w:rsid w:val="00DC4760"/>
    <w:rsid w:val="00DC6AE9"/>
    <w:rsid w:val="00DD1F5A"/>
    <w:rsid w:val="00DD2F5F"/>
    <w:rsid w:val="00DD6728"/>
    <w:rsid w:val="00DE019A"/>
    <w:rsid w:val="00DE0248"/>
    <w:rsid w:val="00DE0590"/>
    <w:rsid w:val="00DE14AA"/>
    <w:rsid w:val="00DE297C"/>
    <w:rsid w:val="00DE4E98"/>
    <w:rsid w:val="00DE73C6"/>
    <w:rsid w:val="00DF0638"/>
    <w:rsid w:val="00DF0DB6"/>
    <w:rsid w:val="00DF2264"/>
    <w:rsid w:val="00DF3AA2"/>
    <w:rsid w:val="00DF50CF"/>
    <w:rsid w:val="00DF5953"/>
    <w:rsid w:val="00DF5BC8"/>
    <w:rsid w:val="00E01536"/>
    <w:rsid w:val="00E04A07"/>
    <w:rsid w:val="00E061BC"/>
    <w:rsid w:val="00E06D12"/>
    <w:rsid w:val="00E1035A"/>
    <w:rsid w:val="00E111B5"/>
    <w:rsid w:val="00E1381F"/>
    <w:rsid w:val="00E178A6"/>
    <w:rsid w:val="00E20552"/>
    <w:rsid w:val="00E210AE"/>
    <w:rsid w:val="00E2274F"/>
    <w:rsid w:val="00E229B0"/>
    <w:rsid w:val="00E2458D"/>
    <w:rsid w:val="00E24C02"/>
    <w:rsid w:val="00E30572"/>
    <w:rsid w:val="00E327EC"/>
    <w:rsid w:val="00E32B77"/>
    <w:rsid w:val="00E37AB9"/>
    <w:rsid w:val="00E37D1C"/>
    <w:rsid w:val="00E40DB0"/>
    <w:rsid w:val="00E41285"/>
    <w:rsid w:val="00E42DD2"/>
    <w:rsid w:val="00E42F3A"/>
    <w:rsid w:val="00E441E0"/>
    <w:rsid w:val="00E44BB5"/>
    <w:rsid w:val="00E4731A"/>
    <w:rsid w:val="00E479F3"/>
    <w:rsid w:val="00E50617"/>
    <w:rsid w:val="00E52AFA"/>
    <w:rsid w:val="00E52D6D"/>
    <w:rsid w:val="00E54A95"/>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33DC"/>
    <w:rsid w:val="00E9638C"/>
    <w:rsid w:val="00E96509"/>
    <w:rsid w:val="00E96FFB"/>
    <w:rsid w:val="00EA1144"/>
    <w:rsid w:val="00EA25C6"/>
    <w:rsid w:val="00EA2FC7"/>
    <w:rsid w:val="00EA3F29"/>
    <w:rsid w:val="00EA42F8"/>
    <w:rsid w:val="00EA53CC"/>
    <w:rsid w:val="00EB1241"/>
    <w:rsid w:val="00EB1E8F"/>
    <w:rsid w:val="00EB3FD5"/>
    <w:rsid w:val="00EB40C7"/>
    <w:rsid w:val="00EB6CB7"/>
    <w:rsid w:val="00EB7C03"/>
    <w:rsid w:val="00EC6115"/>
    <w:rsid w:val="00ED0868"/>
    <w:rsid w:val="00ED0DCB"/>
    <w:rsid w:val="00ED1381"/>
    <w:rsid w:val="00ED1665"/>
    <w:rsid w:val="00ED2661"/>
    <w:rsid w:val="00ED36BB"/>
    <w:rsid w:val="00ED4BD7"/>
    <w:rsid w:val="00ED6B9F"/>
    <w:rsid w:val="00EE0538"/>
    <w:rsid w:val="00EE065B"/>
    <w:rsid w:val="00EE1AB4"/>
    <w:rsid w:val="00EE768B"/>
    <w:rsid w:val="00EF1256"/>
    <w:rsid w:val="00EF3CD9"/>
    <w:rsid w:val="00EF73F0"/>
    <w:rsid w:val="00F0146B"/>
    <w:rsid w:val="00F0281F"/>
    <w:rsid w:val="00F06252"/>
    <w:rsid w:val="00F077CC"/>
    <w:rsid w:val="00F10FD7"/>
    <w:rsid w:val="00F13261"/>
    <w:rsid w:val="00F14E39"/>
    <w:rsid w:val="00F17EA8"/>
    <w:rsid w:val="00F20758"/>
    <w:rsid w:val="00F21C24"/>
    <w:rsid w:val="00F228D9"/>
    <w:rsid w:val="00F3055A"/>
    <w:rsid w:val="00F310C7"/>
    <w:rsid w:val="00F3128E"/>
    <w:rsid w:val="00F36AE0"/>
    <w:rsid w:val="00F37729"/>
    <w:rsid w:val="00F377D6"/>
    <w:rsid w:val="00F40EF9"/>
    <w:rsid w:val="00F41749"/>
    <w:rsid w:val="00F421D9"/>
    <w:rsid w:val="00F46202"/>
    <w:rsid w:val="00F46B69"/>
    <w:rsid w:val="00F50977"/>
    <w:rsid w:val="00F509C5"/>
    <w:rsid w:val="00F50CF7"/>
    <w:rsid w:val="00F54FBC"/>
    <w:rsid w:val="00F57DC4"/>
    <w:rsid w:val="00F60180"/>
    <w:rsid w:val="00F62756"/>
    <w:rsid w:val="00F64F2A"/>
    <w:rsid w:val="00F716A5"/>
    <w:rsid w:val="00F74014"/>
    <w:rsid w:val="00F761DD"/>
    <w:rsid w:val="00F8036C"/>
    <w:rsid w:val="00F81794"/>
    <w:rsid w:val="00F8265B"/>
    <w:rsid w:val="00F82ED4"/>
    <w:rsid w:val="00F8402F"/>
    <w:rsid w:val="00F901B9"/>
    <w:rsid w:val="00F93793"/>
    <w:rsid w:val="00F944BB"/>
    <w:rsid w:val="00F94941"/>
    <w:rsid w:val="00F950B2"/>
    <w:rsid w:val="00F95333"/>
    <w:rsid w:val="00FA02F4"/>
    <w:rsid w:val="00FA0FEA"/>
    <w:rsid w:val="00FA7A65"/>
    <w:rsid w:val="00FB416E"/>
    <w:rsid w:val="00FB575C"/>
    <w:rsid w:val="00FB637B"/>
    <w:rsid w:val="00FB77A8"/>
    <w:rsid w:val="00FC0E5E"/>
    <w:rsid w:val="00FC5A40"/>
    <w:rsid w:val="00FC640F"/>
    <w:rsid w:val="00FE1AC6"/>
    <w:rsid w:val="00FE1E40"/>
    <w:rsid w:val="00FE1EC5"/>
    <w:rsid w:val="00FE4ACA"/>
    <w:rsid w:val="00FE7505"/>
    <w:rsid w:val="00FF356C"/>
    <w:rsid w:val="00FF405C"/>
    <w:rsid w:val="00FF47C7"/>
    <w:rsid w:val="00FF4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1">
    <w:name w:val="heading 1"/>
    <w:basedOn w:val="Normalny"/>
    <w:next w:val="Normalny"/>
    <w:link w:val="Nagwek1Znak"/>
    <w:uiPriority w:val="9"/>
    <w:qFormat/>
    <w:rsid w:val="00313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3134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styleId="Tekstpodstawowywcity">
    <w:name w:val="Body Text Indent"/>
    <w:basedOn w:val="Normalny"/>
    <w:link w:val="TekstpodstawowywcityZnak"/>
    <w:rsid w:val="00AD2E89"/>
    <w:pPr>
      <w:spacing w:after="0" w:line="240" w:lineRule="auto"/>
      <w:ind w:left="2124" w:hanging="2124"/>
      <w:jc w:val="both"/>
    </w:pPr>
    <w:rPr>
      <w:rFonts w:ascii="Times New Roman" w:eastAsia="Times New Roman" w:hAnsi="Times New Roman" w:cs="Times New Roman"/>
      <w:sz w:val="44"/>
      <w:szCs w:val="20"/>
      <w:lang w:eastAsia="pl-PL"/>
    </w:rPr>
  </w:style>
  <w:style w:type="character" w:customStyle="1" w:styleId="TekstpodstawowywcityZnak">
    <w:name w:val="Tekst podstawowy wcięty Znak"/>
    <w:basedOn w:val="Domylnaczcionkaakapitu"/>
    <w:link w:val="Tekstpodstawowywcity"/>
    <w:rsid w:val="00AD2E89"/>
    <w:rPr>
      <w:rFonts w:ascii="Times New Roman" w:eastAsia="Times New Roman" w:hAnsi="Times New Roman" w:cs="Times New Roman"/>
      <w:sz w:val="44"/>
      <w:szCs w:val="20"/>
      <w:lang w:eastAsia="pl-PL"/>
    </w:rPr>
  </w:style>
  <w:style w:type="character" w:customStyle="1" w:styleId="Nagwek1Znak">
    <w:name w:val="Nagłówek 1 Znak"/>
    <w:basedOn w:val="Domylnaczcionkaakapitu"/>
    <w:link w:val="Nagwek1"/>
    <w:uiPriority w:val="9"/>
    <w:rsid w:val="00313428"/>
    <w:rPr>
      <w:rFonts w:asciiTheme="majorHAnsi" w:eastAsiaTheme="majorEastAsia" w:hAnsiTheme="majorHAnsi" w:cstheme="majorBidi"/>
      <w:color w:val="2F5496" w:themeColor="accent1" w:themeShade="BF"/>
      <w:sz w:val="32"/>
      <w:szCs w:val="32"/>
    </w:rPr>
  </w:style>
  <w:style w:type="character" w:customStyle="1" w:styleId="Nagwek6Znak">
    <w:name w:val="Nagłówek 6 Znak"/>
    <w:basedOn w:val="Domylnaczcionkaakapitu"/>
    <w:link w:val="Nagwek6"/>
    <w:uiPriority w:val="9"/>
    <w:semiHidden/>
    <w:rsid w:val="00313428"/>
    <w:rPr>
      <w:rFonts w:asciiTheme="majorHAnsi" w:eastAsiaTheme="majorEastAsia" w:hAnsiTheme="majorHAnsi" w:cstheme="majorBidi"/>
      <w:color w:val="1F3763" w:themeColor="accent1" w:themeShade="7F"/>
    </w:rPr>
  </w:style>
  <w:style w:type="paragraph" w:styleId="Tekstpodstawowy">
    <w:name w:val="Body Text"/>
    <w:basedOn w:val="Normalny"/>
    <w:link w:val="TekstpodstawowyZnak"/>
    <w:uiPriority w:val="99"/>
    <w:unhideWhenUsed/>
    <w:rsid w:val="00313428"/>
    <w:pPr>
      <w:spacing w:after="120"/>
    </w:pPr>
  </w:style>
  <w:style w:type="character" w:customStyle="1" w:styleId="TekstpodstawowyZnak">
    <w:name w:val="Tekst podstawowy Znak"/>
    <w:basedOn w:val="Domylnaczcionkaakapitu"/>
    <w:link w:val="Tekstpodstawowy"/>
    <w:uiPriority w:val="99"/>
    <w:rsid w:val="0031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sip.lex.pl/?unitId=art(258)&amp;cm=DOCUMENT" TargetMode="External"/><Relationship Id="rId18" Type="http://schemas.openxmlformats.org/officeDocument/2006/relationships/hyperlink" Target="https://sip.lex.pl/?unitId=art(9)ust(2)&amp;cm=DOCUMENT"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sip.lex.pl/?unitId=art(286)&amp;cm=DOCUME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sip.lex.pl/?unitId=art(115)par(20)&amp;cm=DOCUMENT" TargetMode="External"/><Relationship Id="rId25" Type="http://schemas.openxmlformats.org/officeDocument/2006/relationships/image" Target="media/image1.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unitId=art(299)&amp;cm=DOCUMENT" TargetMode="External"/><Relationship Id="rId20" Type="http://schemas.openxmlformats.org/officeDocument/2006/relationships/hyperlink" Target="https://sip.lex.pl/?unitId=art(296)&amp;cm=DOCUMENT" TargetMode="Externa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cm=DOCUMENT" TargetMode="External"/><Relationship Id="rId32" Type="http://schemas.openxmlformats.org/officeDocument/2006/relationships/hyperlink" Target="https://ezamowieni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unitId=art(165(a))&amp;cm=DOCUMENT" TargetMode="External"/><Relationship Id="rId23" Type="http://schemas.openxmlformats.org/officeDocument/2006/relationships/hyperlink" Target="https://sip.lex.pl/?cm=DOCUMENT" TargetMode="External"/><Relationship Id="rId28" Type="http://schemas.openxmlformats.org/officeDocument/2006/relationships/image" Target="media/image4.jpg"/><Relationship Id="rId36" Type="http://schemas.openxmlformats.org/officeDocument/2006/relationships/glossaryDocument" Target="glossary/document.xml"/><Relationship Id="rId10" Type="http://schemas.openxmlformats.org/officeDocument/2006/relationships/hyperlink" Target="mailto:jasieniec@jasieniec.pl" TargetMode="External"/><Relationship Id="rId19" Type="http://schemas.openxmlformats.org/officeDocument/2006/relationships/hyperlink" Target="https://sip.lex.pl/?unitId=art(9)ust(2)&amp;cm=DOCUMENT" TargetMode="External"/><Relationship Id="rId31" Type="http://schemas.openxmlformats.org/officeDocument/2006/relationships/hyperlink" Target="mailto:aneta.kwiatkowska@jasieniec.pl" TargetMode="Externa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sip.lex.pl/?unitId=art(189(a))&amp;cm=DOCUMENT" TargetMode="External"/><Relationship Id="rId22" Type="http://schemas.openxmlformats.org/officeDocument/2006/relationships/hyperlink" Target="https://sip.lex.pl/?unitId=art(270)&amp;cm=DOCUMENT" TargetMode="External"/><Relationship Id="rId27" Type="http://schemas.openxmlformats.org/officeDocument/2006/relationships/image" Target="media/image3.jpg"/><Relationship Id="rId30" Type="http://schemas.openxmlformats.org/officeDocument/2006/relationships/hyperlink" Target="mailto:joanna.teclaw@jasieniec.p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00B59"/>
    <w:rsid w:val="00030946"/>
    <w:rsid w:val="000324B3"/>
    <w:rsid w:val="00034A9B"/>
    <w:rsid w:val="000436D7"/>
    <w:rsid w:val="00043CE3"/>
    <w:rsid w:val="00054A47"/>
    <w:rsid w:val="00057F82"/>
    <w:rsid w:val="00065CA8"/>
    <w:rsid w:val="00091166"/>
    <w:rsid w:val="00097D23"/>
    <w:rsid w:val="000C3402"/>
    <w:rsid w:val="000C7612"/>
    <w:rsid w:val="000D627E"/>
    <w:rsid w:val="000F4E76"/>
    <w:rsid w:val="000F56DC"/>
    <w:rsid w:val="0010036B"/>
    <w:rsid w:val="001109A2"/>
    <w:rsid w:val="00116AA0"/>
    <w:rsid w:val="00146C08"/>
    <w:rsid w:val="00155D2C"/>
    <w:rsid w:val="001564FA"/>
    <w:rsid w:val="001817A5"/>
    <w:rsid w:val="001865C7"/>
    <w:rsid w:val="0019090E"/>
    <w:rsid w:val="0019115A"/>
    <w:rsid w:val="001B20BB"/>
    <w:rsid w:val="00202500"/>
    <w:rsid w:val="00211CF5"/>
    <w:rsid w:val="00220730"/>
    <w:rsid w:val="00255E41"/>
    <w:rsid w:val="00271B3D"/>
    <w:rsid w:val="002B1647"/>
    <w:rsid w:val="002B4064"/>
    <w:rsid w:val="002C70AB"/>
    <w:rsid w:val="002D1346"/>
    <w:rsid w:val="002F6D48"/>
    <w:rsid w:val="0033265A"/>
    <w:rsid w:val="0034335A"/>
    <w:rsid w:val="003460B2"/>
    <w:rsid w:val="003549AC"/>
    <w:rsid w:val="00383BC1"/>
    <w:rsid w:val="003F6E43"/>
    <w:rsid w:val="004054B2"/>
    <w:rsid w:val="00413B77"/>
    <w:rsid w:val="004240C7"/>
    <w:rsid w:val="004261DB"/>
    <w:rsid w:val="00442B35"/>
    <w:rsid w:val="004575C7"/>
    <w:rsid w:val="00460C0A"/>
    <w:rsid w:val="00472A7F"/>
    <w:rsid w:val="004A2BB6"/>
    <w:rsid w:val="004B2626"/>
    <w:rsid w:val="004B6E0A"/>
    <w:rsid w:val="004E12A8"/>
    <w:rsid w:val="004E2DE1"/>
    <w:rsid w:val="004E7959"/>
    <w:rsid w:val="004F4556"/>
    <w:rsid w:val="005007D0"/>
    <w:rsid w:val="00501A2F"/>
    <w:rsid w:val="00510F81"/>
    <w:rsid w:val="00561FC0"/>
    <w:rsid w:val="0056317A"/>
    <w:rsid w:val="00565426"/>
    <w:rsid w:val="005700AC"/>
    <w:rsid w:val="00574761"/>
    <w:rsid w:val="00596E52"/>
    <w:rsid w:val="005C2301"/>
    <w:rsid w:val="005C30A8"/>
    <w:rsid w:val="005C3158"/>
    <w:rsid w:val="005C7E04"/>
    <w:rsid w:val="006517F0"/>
    <w:rsid w:val="00666A68"/>
    <w:rsid w:val="006840E4"/>
    <w:rsid w:val="00684639"/>
    <w:rsid w:val="00695990"/>
    <w:rsid w:val="006B511E"/>
    <w:rsid w:val="006E055E"/>
    <w:rsid w:val="006E502A"/>
    <w:rsid w:val="006F6708"/>
    <w:rsid w:val="00721FDB"/>
    <w:rsid w:val="00735D38"/>
    <w:rsid w:val="00742E52"/>
    <w:rsid w:val="00761DF9"/>
    <w:rsid w:val="00766A62"/>
    <w:rsid w:val="00781971"/>
    <w:rsid w:val="00782609"/>
    <w:rsid w:val="0079221D"/>
    <w:rsid w:val="007A5977"/>
    <w:rsid w:val="007C2952"/>
    <w:rsid w:val="007C659F"/>
    <w:rsid w:val="007E7A30"/>
    <w:rsid w:val="007F2228"/>
    <w:rsid w:val="007F3B9E"/>
    <w:rsid w:val="007F7A7F"/>
    <w:rsid w:val="00802402"/>
    <w:rsid w:val="00863292"/>
    <w:rsid w:val="00885212"/>
    <w:rsid w:val="00893713"/>
    <w:rsid w:val="008B160A"/>
    <w:rsid w:val="008B3848"/>
    <w:rsid w:val="00915E13"/>
    <w:rsid w:val="00920D1D"/>
    <w:rsid w:val="0093312A"/>
    <w:rsid w:val="00934D8E"/>
    <w:rsid w:val="00953814"/>
    <w:rsid w:val="00957C89"/>
    <w:rsid w:val="009611EB"/>
    <w:rsid w:val="009901D1"/>
    <w:rsid w:val="009B0CBE"/>
    <w:rsid w:val="009B1AE7"/>
    <w:rsid w:val="009D0545"/>
    <w:rsid w:val="009D092C"/>
    <w:rsid w:val="009D2EFB"/>
    <w:rsid w:val="009D5E12"/>
    <w:rsid w:val="009D7F05"/>
    <w:rsid w:val="009E65D8"/>
    <w:rsid w:val="009F0A8A"/>
    <w:rsid w:val="009F1028"/>
    <w:rsid w:val="009F5DAB"/>
    <w:rsid w:val="009F6D88"/>
    <w:rsid w:val="00A0517C"/>
    <w:rsid w:val="00A16076"/>
    <w:rsid w:val="00A6647A"/>
    <w:rsid w:val="00A740EE"/>
    <w:rsid w:val="00A7673D"/>
    <w:rsid w:val="00A97C27"/>
    <w:rsid w:val="00AA040C"/>
    <w:rsid w:val="00AC4277"/>
    <w:rsid w:val="00AC43A6"/>
    <w:rsid w:val="00AD3A54"/>
    <w:rsid w:val="00AE65DD"/>
    <w:rsid w:val="00B008AA"/>
    <w:rsid w:val="00B02AAA"/>
    <w:rsid w:val="00B06657"/>
    <w:rsid w:val="00B60290"/>
    <w:rsid w:val="00B6195D"/>
    <w:rsid w:val="00B7154A"/>
    <w:rsid w:val="00B746E3"/>
    <w:rsid w:val="00B74A3D"/>
    <w:rsid w:val="00B7555E"/>
    <w:rsid w:val="00B80719"/>
    <w:rsid w:val="00B8376D"/>
    <w:rsid w:val="00BA0BBC"/>
    <w:rsid w:val="00BA1445"/>
    <w:rsid w:val="00BA3344"/>
    <w:rsid w:val="00BA48DA"/>
    <w:rsid w:val="00BD222E"/>
    <w:rsid w:val="00BD42D2"/>
    <w:rsid w:val="00BE3A64"/>
    <w:rsid w:val="00C548FF"/>
    <w:rsid w:val="00C7340E"/>
    <w:rsid w:val="00CA4C6D"/>
    <w:rsid w:val="00CB19E8"/>
    <w:rsid w:val="00CB46F9"/>
    <w:rsid w:val="00CB7F0F"/>
    <w:rsid w:val="00CF5F17"/>
    <w:rsid w:val="00D17316"/>
    <w:rsid w:val="00D17DB6"/>
    <w:rsid w:val="00D46701"/>
    <w:rsid w:val="00D46883"/>
    <w:rsid w:val="00D46C07"/>
    <w:rsid w:val="00D51F7E"/>
    <w:rsid w:val="00D70FEB"/>
    <w:rsid w:val="00D77713"/>
    <w:rsid w:val="00DD1481"/>
    <w:rsid w:val="00E02BB5"/>
    <w:rsid w:val="00E055DC"/>
    <w:rsid w:val="00E10F67"/>
    <w:rsid w:val="00E20629"/>
    <w:rsid w:val="00E218C4"/>
    <w:rsid w:val="00E24F45"/>
    <w:rsid w:val="00E26192"/>
    <w:rsid w:val="00E463D6"/>
    <w:rsid w:val="00E53701"/>
    <w:rsid w:val="00E563A9"/>
    <w:rsid w:val="00E56887"/>
    <w:rsid w:val="00E57955"/>
    <w:rsid w:val="00E65B72"/>
    <w:rsid w:val="00E81692"/>
    <w:rsid w:val="00E85380"/>
    <w:rsid w:val="00E94AAD"/>
    <w:rsid w:val="00EA5110"/>
    <w:rsid w:val="00EB108F"/>
    <w:rsid w:val="00EB63B7"/>
    <w:rsid w:val="00ED4F33"/>
    <w:rsid w:val="00EE14F5"/>
    <w:rsid w:val="00EF02EE"/>
    <w:rsid w:val="00F03995"/>
    <w:rsid w:val="00F3612E"/>
    <w:rsid w:val="00F374E7"/>
    <w:rsid w:val="00F51A44"/>
    <w:rsid w:val="00F62756"/>
    <w:rsid w:val="00F765DA"/>
    <w:rsid w:val="00F9242B"/>
    <w:rsid w:val="00F93A0C"/>
    <w:rsid w:val="00F96AE9"/>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7592</TotalTime>
  <Pages>24</Pages>
  <Words>9539</Words>
  <Characters>57237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Nr postępowania: RG.271.15.2024 – Zaciągnięcie kredytu długoterminowego z przeznaczeniem na sfinansowanie planowanego deficytu budżetu</vt:lpstr>
    </vt:vector>
  </TitlesOfParts>
  <Company/>
  <LinksUpToDate>false</LinksUpToDate>
  <CharactersWithSpaces>66643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RG.271.15.2024 – Zaciągnięcie kredytu długoterminowego w wysokości 791.200,00 zł z przeznaczeniem na sfinansowanie planowanego deficytu budżetu</dc:title>
  <dc:subject/>
  <dc:creator>Joanna Sankowska-Tecław</dc:creator>
  <cp:keywords/>
  <dc:description/>
  <cp:lastModifiedBy>Joanna Sankowska-Tecław</cp:lastModifiedBy>
  <cp:revision>1128</cp:revision>
  <cp:lastPrinted>2023-11-16T09:36:00Z</cp:lastPrinted>
  <dcterms:created xsi:type="dcterms:W3CDTF">2021-05-06T06:54:00Z</dcterms:created>
  <dcterms:modified xsi:type="dcterms:W3CDTF">2024-06-06T08:27:00Z</dcterms:modified>
</cp:coreProperties>
</file>