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735D565F"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3B19DF">
        <w:rPr>
          <w:rFonts w:ascii="Times New Roman" w:eastAsia="Times New Roman" w:hAnsi="Times New Roman" w:cs="Times New Roman"/>
          <w:b/>
          <w:bCs/>
          <w:lang w:eastAsia="pl-PL"/>
        </w:rPr>
        <w:t xml:space="preserve">Wymiana opraw oświetlenia ulicznego na energooszczędne w Gminie Jasieniec </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5DAD5DC0"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Pr="002E605E">
        <w:rPr>
          <w:rFonts w:ascii="Times New Roman" w:eastAsia="Times New Roman" w:hAnsi="Times New Roman" w:cs="Times New Roman"/>
          <w:b/>
          <w:bCs/>
          <w:lang w:eastAsia="pl-PL"/>
        </w:rPr>
        <w:t xml:space="preserve"> </w:t>
      </w:r>
      <w:r w:rsidR="000C2D53">
        <w:rPr>
          <w:rFonts w:ascii="Times New Roman" w:eastAsia="Times New Roman" w:hAnsi="Times New Roman" w:cs="Times New Roman"/>
          <w:b/>
          <w:bCs/>
          <w:lang w:eastAsia="pl-PL"/>
        </w:rPr>
        <w:t xml:space="preserve"> </w:t>
      </w:r>
      <w:r w:rsidR="003B19DF">
        <w:rPr>
          <w:rFonts w:ascii="Times New Roman" w:eastAsia="Times New Roman" w:hAnsi="Times New Roman" w:cs="Times New Roman"/>
          <w:b/>
          <w:bCs/>
          <w:lang w:eastAsia="pl-PL"/>
        </w:rPr>
        <w:t xml:space="preserve">dotacji celowej z </w:t>
      </w:r>
      <w:r w:rsidR="00130846">
        <w:rPr>
          <w:rFonts w:ascii="Times New Roman" w:eastAsia="Times New Roman" w:hAnsi="Times New Roman" w:cs="Times New Roman"/>
          <w:b/>
          <w:bCs/>
          <w:lang w:eastAsia="pl-PL"/>
        </w:rPr>
        <w:t>Budżetu Województwa Mazowieckiego</w:t>
      </w:r>
      <w:r w:rsidR="003B19DF">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 xml:space="preserve"> w ramach „Mazowieckiego Instrumentu </w:t>
      </w:r>
      <w:r w:rsidR="003B19DF">
        <w:rPr>
          <w:rFonts w:ascii="Times New Roman" w:eastAsia="Times New Roman" w:hAnsi="Times New Roman" w:cs="Times New Roman"/>
          <w:b/>
          <w:bCs/>
          <w:lang w:eastAsia="pl-PL"/>
        </w:rPr>
        <w:t>Wsparcia Adaptacji do Zmian Klimatu – Mazowsze dla klimatu</w:t>
      </w:r>
      <w:r w:rsidR="00130846">
        <w:rPr>
          <w:rFonts w:ascii="Times New Roman" w:eastAsia="Times New Roman" w:hAnsi="Times New Roman" w:cs="Times New Roman"/>
          <w:b/>
          <w:bCs/>
          <w:lang w:eastAsia="pl-PL"/>
        </w:rPr>
        <w:t xml:space="preserve"> 2023” </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30C3B0AB"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6E41AF">
        <w:rPr>
          <w:rFonts w:ascii="Times New Roman" w:eastAsia="Times New Roman" w:hAnsi="Times New Roman" w:cs="Times New Roman"/>
          <w:b/>
          <w:bCs/>
          <w:lang w:eastAsia="pl-PL"/>
        </w:rPr>
        <w:t>1</w:t>
      </w:r>
      <w:r w:rsidR="00333DAD">
        <w:rPr>
          <w:rFonts w:ascii="Times New Roman" w:eastAsia="Times New Roman" w:hAnsi="Times New Roman" w:cs="Times New Roman"/>
          <w:b/>
          <w:bCs/>
          <w:lang w:eastAsia="pl-PL"/>
        </w:rPr>
        <w:t>6</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2FE7AB86" w14:textId="0AAF56DD" w:rsidR="00F8036C" w:rsidRDefault="001E7BB5" w:rsidP="004152DC">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p>
    <w:p w14:paraId="03A40161" w14:textId="45D59658"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0132D61E" w14:textId="33A06DEF" w:rsidR="005249CE" w:rsidRDefault="00AE1427" w:rsidP="004D5080">
      <w:pPr>
        <w:tabs>
          <w:tab w:val="num" w:pos="0"/>
        </w:tabs>
        <w:suppressAutoHyphens/>
        <w:spacing w:after="40" w:line="276" w:lineRule="auto"/>
        <w:ind w:left="709" w:hanging="709"/>
        <w:rPr>
          <w:rFonts w:ascii="Times New Roman" w:eastAsia="Times New Roman" w:hAnsi="Times New Roman" w:cs="Times New Roman"/>
          <w:b/>
          <w:caps/>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C334C63" w14:textId="07F28F6E"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5249CE">
        <w:rPr>
          <w:rFonts w:ascii="Times New Roman" w:eastAsia="Times New Roman" w:hAnsi="Times New Roman" w:cs="Times New Roman"/>
          <w:b/>
          <w:caps/>
          <w:lang w:eastAsia="pl-PL"/>
        </w:rPr>
        <w:t>CZERWIEC</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004E76F2"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7B79EE" w:rsidRPr="007B79EE">
        <w:rPr>
          <w:rFonts w:ascii="Times New Roman" w:eastAsia="Times New Roman" w:hAnsi="Times New Roman" w:cs="Times New Roman"/>
          <w:b/>
          <w:bCs/>
          <w:lang w:eastAsia="pl-PL"/>
        </w:rPr>
        <w:t>ocds-148610-6bea053c-15a5-11ee-9aa3-96d3b4440790</w:t>
      </w:r>
    </w:p>
    <w:p w14:paraId="11243DE8" w14:textId="5B72AEF9"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12BFB" w:rsidRPr="00B12BFB">
        <w:rPr>
          <w:rFonts w:ascii="Times New Roman" w:eastAsia="Times New Roman" w:hAnsi="Times New Roman" w:cs="Times New Roman"/>
          <w:b/>
          <w:bCs/>
          <w:lang w:eastAsia="pl-PL"/>
        </w:rPr>
        <w:t xml:space="preserve">2023/BZP </w:t>
      </w:r>
      <w:r w:rsidR="000E4AB6">
        <w:rPr>
          <w:rFonts w:ascii="Times New Roman" w:eastAsia="Times New Roman" w:hAnsi="Times New Roman" w:cs="Times New Roman"/>
          <w:b/>
          <w:bCs/>
          <w:lang w:eastAsia="pl-PL"/>
        </w:rPr>
        <w:t>00280974</w:t>
      </w:r>
      <w:r w:rsidR="00B12BFB" w:rsidRPr="00B12BFB">
        <w:rPr>
          <w:rFonts w:ascii="Times New Roman" w:eastAsia="Times New Roman" w:hAnsi="Times New Roman" w:cs="Times New Roman"/>
          <w:b/>
          <w:bCs/>
          <w:lang w:eastAsia="pl-PL"/>
        </w:rPr>
        <w:t>/01</w:t>
      </w:r>
      <w:r w:rsidR="00B12BFB">
        <w:rPr>
          <w:rFonts w:ascii="Times New Roman" w:eastAsia="Times New Roman" w:hAnsi="Times New Roman" w:cs="Times New Roman"/>
          <w:b/>
          <w:bCs/>
          <w:lang w:eastAsia="pl-PL"/>
        </w:rPr>
        <w:t xml:space="preserve"> </w:t>
      </w:r>
      <w:r w:rsidR="00B7116D" w:rsidRPr="007E6225">
        <w:rPr>
          <w:rFonts w:ascii="Times New Roman" w:eastAsia="Times New Roman" w:hAnsi="Times New Roman" w:cs="Times New Roman"/>
          <w:b/>
          <w:bCs/>
          <w:lang w:eastAsia="pl-PL"/>
        </w:rPr>
        <w:t>z dnia</w:t>
      </w:r>
      <w:r w:rsidR="003A352B">
        <w:rPr>
          <w:rFonts w:ascii="Times New Roman" w:eastAsia="Times New Roman" w:hAnsi="Times New Roman" w:cs="Times New Roman"/>
          <w:b/>
          <w:bCs/>
          <w:lang w:eastAsia="pl-PL"/>
        </w:rPr>
        <w:t xml:space="preserve"> 2</w:t>
      </w:r>
      <w:r w:rsidR="00CE39B5">
        <w:rPr>
          <w:rFonts w:ascii="Times New Roman" w:eastAsia="Times New Roman" w:hAnsi="Times New Roman" w:cs="Times New Roman"/>
          <w:b/>
          <w:bCs/>
          <w:lang w:eastAsia="pl-PL"/>
        </w:rPr>
        <w:t>9</w:t>
      </w:r>
      <w:r w:rsidR="003A352B">
        <w:rPr>
          <w:rFonts w:ascii="Times New Roman" w:eastAsia="Times New Roman" w:hAnsi="Times New Roman" w:cs="Times New Roman"/>
          <w:b/>
          <w:bCs/>
          <w:lang w:eastAsia="pl-PL"/>
        </w:rPr>
        <w:t>.06.</w:t>
      </w:r>
      <w:r w:rsidR="00B7116D" w:rsidRPr="007E6225">
        <w:rPr>
          <w:rFonts w:ascii="Times New Roman" w:eastAsia="Times New Roman" w:hAnsi="Times New Roman" w:cs="Times New Roman"/>
          <w:b/>
          <w:bCs/>
          <w:lang w:eastAsia="pl-PL"/>
        </w:rPr>
        <w:t>2023r.</w:t>
      </w:r>
    </w:p>
    <w:p w14:paraId="6C69CF4C" w14:textId="7F67D35D" w:rsidR="00B03997" w:rsidRPr="007B79EE" w:rsidRDefault="00803C28" w:rsidP="001752C4">
      <w:pPr>
        <w:widowControl w:val="0"/>
        <w:spacing w:before="120" w:after="0" w:line="276" w:lineRule="auto"/>
        <w:ind w:left="567"/>
        <w:jc w:val="both"/>
        <w:rPr>
          <w:rFonts w:ascii="Times New Roman" w:eastAsia="Times New Roman" w:hAnsi="Times New Roman" w:cs="Times New Roman"/>
          <w:b/>
          <w:bCs/>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 xml:space="preserve">ia: </w:t>
      </w:r>
      <w:r w:rsidR="007B79EE" w:rsidRPr="007B79EE">
        <w:rPr>
          <w:rFonts w:ascii="Times New Roman" w:eastAsia="Times New Roman" w:hAnsi="Times New Roman" w:cs="Times New Roman"/>
          <w:b/>
          <w:bCs/>
          <w:lang w:eastAsia="pl-PL"/>
        </w:rPr>
        <w:t>https://ezamowienia.gov.pl/mp-client/tenders/ocds-148610-6bea053c-15a5-11ee-9aa3-96d3b4440790</w:t>
      </w:r>
    </w:p>
    <w:p w14:paraId="08F9A92B" w14:textId="606060AE"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CB22DA2"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384840" w:rsidRDefault="00AC75D4" w:rsidP="0053469F">
      <w:pPr>
        <w:pStyle w:val="Akapitzlist"/>
        <w:spacing w:after="0" w:line="360" w:lineRule="auto"/>
        <w:jc w:val="both"/>
        <w:rPr>
          <w:rFonts w:ascii="Times New Roman" w:hAnsi="Times New Roman" w:cs="Times New Roman"/>
        </w:rPr>
      </w:pPr>
      <w:r>
        <w:rPr>
          <w:rFonts w:ascii="Times New Roman" w:hAnsi="Times New Roman" w:cs="Times New Roman"/>
        </w:rPr>
        <w:t xml:space="preserve">Zamawiający </w:t>
      </w:r>
      <w:r w:rsidR="00BB097D" w:rsidRPr="00BB097D">
        <w:rPr>
          <w:rFonts w:ascii="Times New Roman" w:hAnsi="Times New Roman" w:cs="Times New Roman"/>
          <w:b/>
          <w:bCs/>
        </w:rPr>
        <w:t xml:space="preserve">nie </w:t>
      </w:r>
      <w:r w:rsidRPr="00AC75D4">
        <w:rPr>
          <w:rFonts w:ascii="Times New Roman" w:hAnsi="Times New Roman" w:cs="Times New Roman"/>
          <w:b/>
          <w:bCs/>
        </w:rPr>
        <w:t>dopuszcza składani</w:t>
      </w:r>
      <w:r w:rsidR="00BB097D">
        <w:rPr>
          <w:rFonts w:ascii="Times New Roman" w:hAnsi="Times New Roman" w:cs="Times New Roman"/>
          <w:b/>
          <w:bCs/>
        </w:rPr>
        <w:t>a</w:t>
      </w:r>
      <w:r w:rsidRPr="00AC75D4">
        <w:rPr>
          <w:rFonts w:ascii="Times New Roman" w:hAnsi="Times New Roman" w:cs="Times New Roman"/>
          <w:b/>
          <w:bCs/>
        </w:rPr>
        <w:t xml:space="preserve"> ofert częściowych</w:t>
      </w:r>
      <w:r w:rsidR="00385E3B">
        <w:rPr>
          <w:rFonts w:ascii="Times New Roman" w:hAnsi="Times New Roman" w:cs="Times New Roman"/>
          <w:b/>
          <w:bCs/>
        </w:rPr>
        <w:t xml:space="preserve"> </w:t>
      </w:r>
      <w:r w:rsidR="00385E3B" w:rsidRPr="00384840">
        <w:rPr>
          <w:rFonts w:ascii="Times New Roman" w:hAnsi="Times New Roman" w:cs="Times New Roman"/>
          <w:b/>
          <w:bCs/>
        </w:rPr>
        <w:t xml:space="preserve">. </w:t>
      </w:r>
      <w:r w:rsidR="0053469F" w:rsidRPr="00384840">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lastRenderedPageBreak/>
        <w:t>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677CCF7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784741">
        <w:rPr>
          <w:rFonts w:ascii="Times New Roman" w:hAnsi="Times New Roman" w:cs="Times New Roman"/>
        </w:rPr>
        <w:t>8</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18C688C" w14:textId="0BD4ADAA" w:rsidR="00EA3F29" w:rsidRDefault="00EA3F29" w:rsidP="00EA3F29">
      <w:pPr>
        <w:pStyle w:val="Akapitzlist"/>
        <w:numPr>
          <w:ilvl w:val="0"/>
          <w:numId w:val="30"/>
        </w:numPr>
        <w:spacing w:line="276" w:lineRule="auto"/>
        <w:rPr>
          <w:rFonts w:ascii="Times New Roman" w:hAnsi="Times New Roman" w:cs="Times New Roman"/>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r w:rsidR="00300BEA" w:rsidRPr="00300BEA">
        <w:rPr>
          <w:rFonts w:ascii="Times New Roman" w:hAnsi="Times New Roman" w:cs="Times New Roman"/>
        </w:rPr>
        <w:t xml:space="preserve">wymiana </w:t>
      </w:r>
      <w:r w:rsidR="00300BEA" w:rsidRPr="00644F60">
        <w:rPr>
          <w:rFonts w:ascii="Times New Roman" w:hAnsi="Times New Roman" w:cs="Times New Roman"/>
          <w:b/>
          <w:bCs/>
        </w:rPr>
        <w:t>261</w:t>
      </w:r>
      <w:r w:rsidR="00300BEA" w:rsidRPr="00300BEA">
        <w:rPr>
          <w:rFonts w:ascii="Times New Roman" w:hAnsi="Times New Roman" w:cs="Times New Roman"/>
        </w:rPr>
        <w:t xml:space="preserve"> istniejących opraw ulicznych (rtęciowe i sodowe) na energooszczędne typu LED wraz z wymianą przewodów i skrzynek bezpiecznikowych </w:t>
      </w:r>
      <w:r w:rsidR="00300BEA">
        <w:rPr>
          <w:rFonts w:ascii="Times New Roman" w:hAnsi="Times New Roman" w:cs="Times New Roman"/>
        </w:rPr>
        <w:t xml:space="preserve">oraz z częściową wymianą wysięgników w ilości </w:t>
      </w:r>
      <w:r w:rsidR="00300BEA" w:rsidRPr="00644F60">
        <w:rPr>
          <w:rFonts w:ascii="Times New Roman" w:hAnsi="Times New Roman" w:cs="Times New Roman"/>
          <w:b/>
          <w:bCs/>
        </w:rPr>
        <w:t>57</w:t>
      </w:r>
      <w:r w:rsidR="00300BEA">
        <w:rPr>
          <w:rFonts w:ascii="Times New Roman" w:hAnsi="Times New Roman" w:cs="Times New Roman"/>
        </w:rPr>
        <w:t xml:space="preserve"> sztuk.</w:t>
      </w:r>
    </w:p>
    <w:p w14:paraId="0608DE6F" w14:textId="576B212E"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b/>
          <w:bCs/>
        </w:rPr>
        <w:t>Ilości lamp w poszczególnych miejscowościach:</w:t>
      </w:r>
    </w:p>
    <w:p w14:paraId="3AE1AC0A" w14:textId="313449D1"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xml:space="preserve"> - Czachów 13 szt.</w:t>
      </w:r>
    </w:p>
    <w:p w14:paraId="39C11570" w14:textId="61D701E6"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Jasieniec 112 szt.</w:t>
      </w:r>
    </w:p>
    <w:p w14:paraId="523A782F" w14:textId="2CD8AC11"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Wola Boglewska – 3 szt.</w:t>
      </w:r>
    </w:p>
    <w:p w14:paraId="353B9ACC" w14:textId="0650058D"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Nowy Miedzechów – 19 szt.</w:t>
      </w:r>
    </w:p>
    <w:p w14:paraId="41967CDE" w14:textId="50C21EFC"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xml:space="preserve">- Franciszków – 28 szt. </w:t>
      </w:r>
    </w:p>
    <w:p w14:paraId="1B5093A6" w14:textId="5633FD4D"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Stefanków – 1 szt.</w:t>
      </w:r>
    </w:p>
    <w:p w14:paraId="664BCE1C" w14:textId="63FD63BD"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Warpęsy – 46 szt.</w:t>
      </w:r>
    </w:p>
    <w:p w14:paraId="0A164F9A" w14:textId="2828AF31" w:rsidR="00300BEA" w:rsidRDefault="00300BEA" w:rsidP="00300BEA">
      <w:pPr>
        <w:pStyle w:val="Akapitzlist"/>
        <w:spacing w:line="276" w:lineRule="auto"/>
        <w:rPr>
          <w:rFonts w:ascii="Times New Roman" w:hAnsi="Times New Roman" w:cs="Times New Roman"/>
        </w:rPr>
      </w:pPr>
      <w:r>
        <w:rPr>
          <w:rFonts w:ascii="Times New Roman" w:hAnsi="Times New Roman" w:cs="Times New Roman"/>
        </w:rPr>
        <w:lastRenderedPageBreak/>
        <w:t xml:space="preserve">- Przydróżek – 13 szt. </w:t>
      </w:r>
    </w:p>
    <w:p w14:paraId="0E8D2B4D" w14:textId="5DCE4743" w:rsidR="00300BEA" w:rsidRPr="00300BEA" w:rsidRDefault="00300BEA" w:rsidP="00300BEA">
      <w:pPr>
        <w:pStyle w:val="Akapitzlist"/>
        <w:spacing w:line="276" w:lineRule="auto"/>
        <w:rPr>
          <w:rFonts w:ascii="Times New Roman" w:hAnsi="Times New Roman" w:cs="Times New Roman"/>
        </w:rPr>
      </w:pPr>
      <w:r>
        <w:rPr>
          <w:rFonts w:ascii="Times New Roman" w:hAnsi="Times New Roman" w:cs="Times New Roman"/>
        </w:rPr>
        <w:t xml:space="preserve">- Kurczowa Wieś – 26 szt. </w:t>
      </w:r>
    </w:p>
    <w:p w14:paraId="4D87D49A" w14:textId="28D01090" w:rsidR="00FB575C" w:rsidRDefault="00EA3F29" w:rsidP="00847CC0">
      <w:pPr>
        <w:pStyle w:val="Akapitzlist"/>
        <w:spacing w:line="276" w:lineRule="auto"/>
        <w:rPr>
          <w:rFonts w:ascii="Times New Roman" w:hAnsi="Times New Roman" w:cs="Times New Roman"/>
        </w:rPr>
      </w:pPr>
      <w:r w:rsidRPr="00EA3F29">
        <w:rPr>
          <w:rFonts w:ascii="Times New Roman" w:hAnsi="Times New Roman" w:cs="Times New Roman"/>
        </w:rPr>
        <w:t xml:space="preserve">zgodnie z </w:t>
      </w:r>
      <w:r w:rsidR="00847CC0">
        <w:rPr>
          <w:rFonts w:ascii="Times New Roman" w:hAnsi="Times New Roman" w:cs="Times New Roman"/>
        </w:rPr>
        <w:t xml:space="preserve">załączonym </w:t>
      </w:r>
      <w:r w:rsidRPr="00EA3F29">
        <w:rPr>
          <w:rFonts w:ascii="Times New Roman" w:hAnsi="Times New Roman" w:cs="Times New Roman"/>
          <w:b/>
          <w:bCs/>
        </w:rPr>
        <w:t>przedmi</w:t>
      </w:r>
      <w:r w:rsidR="00847CC0">
        <w:rPr>
          <w:rFonts w:ascii="Times New Roman" w:hAnsi="Times New Roman" w:cs="Times New Roman"/>
          <w:b/>
          <w:bCs/>
        </w:rPr>
        <w:t>arem</w:t>
      </w:r>
      <w:r w:rsidRPr="00EA3F29">
        <w:rPr>
          <w:rFonts w:ascii="Times New Roman" w:hAnsi="Times New Roman" w:cs="Times New Roman"/>
          <w:b/>
          <w:bCs/>
        </w:rPr>
        <w:t xml:space="preserve"> robót</w:t>
      </w:r>
      <w:r w:rsidRPr="00EA3F29">
        <w:rPr>
          <w:rFonts w:ascii="Times New Roman" w:hAnsi="Times New Roman" w:cs="Times New Roman"/>
        </w:rPr>
        <w:t xml:space="preserve"> </w:t>
      </w:r>
      <w:r w:rsidR="00CD2717">
        <w:rPr>
          <w:rFonts w:ascii="Times New Roman" w:hAnsi="Times New Roman" w:cs="Times New Roman"/>
        </w:rPr>
        <w:t>(załącznik</w:t>
      </w:r>
      <w:r w:rsidR="00847CC0">
        <w:rPr>
          <w:rFonts w:ascii="Times New Roman" w:hAnsi="Times New Roman" w:cs="Times New Roman"/>
        </w:rPr>
        <w:t xml:space="preserve"> nr</w:t>
      </w:r>
      <w:r w:rsidR="00CD2717">
        <w:rPr>
          <w:rFonts w:ascii="Times New Roman" w:hAnsi="Times New Roman" w:cs="Times New Roman"/>
        </w:rPr>
        <w:t xml:space="preserve"> 10). </w:t>
      </w:r>
    </w:p>
    <w:p w14:paraId="7D422C0A" w14:textId="77777777" w:rsidR="00FB575C" w:rsidRPr="00FB575C" w:rsidRDefault="00FB575C" w:rsidP="00EE1AB4">
      <w:pPr>
        <w:pStyle w:val="Zawartotabeli"/>
        <w:spacing w:line="360" w:lineRule="auto"/>
        <w:ind w:firstLine="360"/>
        <w:jc w:val="both"/>
        <w:rPr>
          <w:rFonts w:cs="Times New Roman"/>
          <w:color w:val="auto"/>
          <w:sz w:val="22"/>
          <w:szCs w:val="22"/>
          <w:u w:val="single"/>
        </w:rPr>
      </w:pPr>
      <w:r w:rsidRPr="00FB575C">
        <w:rPr>
          <w:rFonts w:cs="Times New Roman"/>
          <w:color w:val="auto"/>
          <w:sz w:val="22"/>
          <w:szCs w:val="22"/>
          <w:u w:val="single"/>
        </w:rPr>
        <w:t>Parametry techniczne opraw oświetleniowych:</w:t>
      </w:r>
    </w:p>
    <w:p w14:paraId="6EA06428" w14:textId="77777777" w:rsidR="00FB575C" w:rsidRPr="00FB575C" w:rsidRDefault="00FB575C" w:rsidP="00EE1AB4">
      <w:pPr>
        <w:pStyle w:val="Zawartotabeli"/>
        <w:spacing w:line="360" w:lineRule="auto"/>
        <w:jc w:val="both"/>
        <w:rPr>
          <w:rFonts w:cs="Times New Roman"/>
          <w:color w:val="auto"/>
          <w:sz w:val="22"/>
          <w:szCs w:val="22"/>
        </w:rPr>
      </w:pPr>
    </w:p>
    <w:p w14:paraId="1A2F3B5C"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Korpus oprawy ze stopu aluminium, anodowany lub malowany proszkowo, </w:t>
      </w:r>
    </w:p>
    <w:p w14:paraId="2104F065"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Stopień odporności klosza na uderzenia mechaniczne IK09,</w:t>
      </w:r>
    </w:p>
    <w:p w14:paraId="55872077"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Klasa szczelności oprawy min.  IP65,</w:t>
      </w:r>
    </w:p>
    <w:p w14:paraId="3BF563E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Elementy mocujące oprawę musza być wykonane ze stali nierdzewnej,</w:t>
      </w:r>
    </w:p>
    <w:p w14:paraId="5006534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Średnica otworu montażowego musi wynosić od 45 do 62mm.</w:t>
      </w:r>
    </w:p>
    <w:p w14:paraId="1DB4E99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wyposażona w diody typu SMD, oraz soczewki, zapewniającą rozsył światła o kącie </w:t>
      </w:r>
      <w:r w:rsidRPr="00FB575C">
        <w:rPr>
          <w:rFonts w:cs="Times New Roman"/>
          <w:b/>
          <w:color w:val="FF0000"/>
          <w:sz w:val="22"/>
          <w:szCs w:val="22"/>
          <w:u w:val="single"/>
        </w:rPr>
        <w:t xml:space="preserve">80°x155° </w:t>
      </w:r>
      <w:r w:rsidRPr="00FB575C">
        <w:rPr>
          <w:rFonts w:cs="Times New Roman"/>
          <w:b/>
          <w:color w:val="auto"/>
          <w:sz w:val="22"/>
          <w:szCs w:val="22"/>
        </w:rPr>
        <w:t>dopuszczalna różnica ± 5%</w:t>
      </w:r>
      <w:r w:rsidRPr="00FB575C">
        <w:rPr>
          <w:rFonts w:cs="Times New Roman"/>
          <w:color w:val="auto"/>
          <w:sz w:val="22"/>
          <w:szCs w:val="22"/>
        </w:rPr>
        <w:t xml:space="preserve">, który zostanie potwierdzony plikiem fotometrycznym oraz wykonanym projektem fotometrycznym. </w:t>
      </w:r>
    </w:p>
    <w:p w14:paraId="4072EF52"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Wydajność świetlna oprawy ≥ 120 lm/W,</w:t>
      </w:r>
    </w:p>
    <w:p w14:paraId="1453FAF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Współczynnik mocy oprawy PF ≥ 0,95.</w:t>
      </w:r>
    </w:p>
    <w:p w14:paraId="74D008A8"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musi posiadać ogranicznik zabezpieczający przed przepięciami do 10 kV,</w:t>
      </w:r>
    </w:p>
    <w:p w14:paraId="6BE90BF1"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Temperatura barwowa z zakresu 4000K – 4500K (neutralny)</w:t>
      </w:r>
    </w:p>
    <w:p w14:paraId="667C009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Wymagany wskaźnik oddawania barw źródeł LED  Ra ≥ 70,</w:t>
      </w:r>
    </w:p>
    <w:p w14:paraId="3E2F1A7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 wykonana w I lub II klasie ochronności elektrycznej,</w:t>
      </w:r>
    </w:p>
    <w:p w14:paraId="3017F664"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powinna być wyposażona w radiator odprowadzający ciepło z diod LED wykonany z żebrowanego aluminium, oraz czujnik termiczny zapobiegający przegrzaniu panela LED. Ze względu na skuteczność waga aluminiowych elementów odprowadzających ciepło - radiator wraz z obudową - nie powinna być niższa od 1500g.</w:t>
      </w:r>
    </w:p>
    <w:p w14:paraId="2254310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bezpieczeństwa waga kompletnej oprawy nie powinna przekraczać 2 kg.,</w:t>
      </w:r>
    </w:p>
    <w:p w14:paraId="12E96CBA"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Oprawa wyposażona w zabezpieczenie przed wyładowaniami elektrostatycznymi ESD,</w:t>
      </w:r>
    </w:p>
    <w:p w14:paraId="1FFCE23B"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Zakres temperatury otoczenia podczas pracy opraw: od – </w:t>
      </w:r>
      <w:smartTag w:uri="urn:schemas-microsoft-com:office:smarttags" w:element="metricconverter">
        <w:smartTagPr>
          <w:attr w:name="ProductID" w:val="500C"/>
        </w:smartTagPr>
        <w:r w:rsidRPr="00FB575C">
          <w:rPr>
            <w:rFonts w:cs="Times New Roman"/>
            <w:color w:val="auto"/>
            <w:sz w:val="22"/>
            <w:szCs w:val="22"/>
          </w:rPr>
          <w:t>40</w:t>
        </w:r>
        <w:r w:rsidRPr="00FB575C">
          <w:rPr>
            <w:rFonts w:cs="Times New Roman"/>
            <w:color w:val="auto"/>
            <w:sz w:val="22"/>
            <w:szCs w:val="22"/>
            <w:vertAlign w:val="superscript"/>
          </w:rPr>
          <w:t>0</w:t>
        </w:r>
        <w:r w:rsidRPr="00FB575C">
          <w:rPr>
            <w:rFonts w:cs="Times New Roman"/>
            <w:color w:val="auto"/>
            <w:sz w:val="22"/>
            <w:szCs w:val="22"/>
          </w:rPr>
          <w:t>C</w:t>
        </w:r>
      </w:smartTag>
      <w:r w:rsidRPr="00FB575C">
        <w:rPr>
          <w:rFonts w:cs="Times New Roman"/>
          <w:color w:val="auto"/>
          <w:sz w:val="22"/>
          <w:szCs w:val="22"/>
        </w:rPr>
        <w:t xml:space="preserve"> do + 40</w:t>
      </w:r>
      <w:r w:rsidRPr="00FB575C">
        <w:rPr>
          <w:rFonts w:cs="Times New Roman"/>
          <w:color w:val="auto"/>
          <w:sz w:val="22"/>
          <w:szCs w:val="22"/>
          <w:vertAlign w:val="superscript"/>
        </w:rPr>
        <w:t>0</w:t>
      </w:r>
      <w:r w:rsidRPr="00FB575C">
        <w:rPr>
          <w:rFonts w:cs="Times New Roman"/>
          <w:color w:val="auto"/>
          <w:sz w:val="22"/>
          <w:szCs w:val="22"/>
        </w:rPr>
        <w:t xml:space="preserve">C, </w:t>
      </w:r>
    </w:p>
    <w:p w14:paraId="437FAFE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Gwarancja na całą oprawę 60 miesięcy, wystawiona przez producenta lub upoważnionego przedstawiciela,</w:t>
      </w:r>
    </w:p>
    <w:p w14:paraId="148CDD4F"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Oprawa musi być oznakowana znakiem CE i RoHS oraz posiadać deklarację zgodności WE, </w:t>
      </w:r>
    </w:p>
    <w:p w14:paraId="7B12DABD"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Ze względów estetycznych wymaga się, aby oprawy danego rodzaju o różnych mocach posiadały jednakowy kształt,</w:t>
      </w:r>
    </w:p>
    <w:p w14:paraId="1D5E89F6" w14:textId="77777777" w:rsidR="00FB575C" w:rsidRPr="00FB575C" w:rsidRDefault="00FB575C" w:rsidP="00EE1AB4">
      <w:pPr>
        <w:pStyle w:val="Zawartotabeli"/>
        <w:numPr>
          <w:ilvl w:val="0"/>
          <w:numId w:val="59"/>
        </w:numPr>
        <w:spacing w:line="360" w:lineRule="auto"/>
        <w:jc w:val="both"/>
        <w:rPr>
          <w:rFonts w:cs="Times New Roman"/>
          <w:color w:val="auto"/>
          <w:sz w:val="22"/>
          <w:szCs w:val="22"/>
        </w:rPr>
      </w:pPr>
      <w:r w:rsidRPr="00FB575C">
        <w:rPr>
          <w:rFonts w:cs="Times New Roman"/>
          <w:color w:val="auto"/>
          <w:sz w:val="22"/>
          <w:szCs w:val="22"/>
        </w:rPr>
        <w:t xml:space="preserve">Wymaga się, aby ze względów serwisowych oprawy drogowe pochodziły od jednego producenta. </w:t>
      </w:r>
    </w:p>
    <w:p w14:paraId="4EDF5B3D" w14:textId="77777777" w:rsidR="00FB575C" w:rsidRPr="00FB575C" w:rsidRDefault="00FB575C" w:rsidP="00EE1AB4">
      <w:pPr>
        <w:pStyle w:val="Zawartotabeli"/>
        <w:spacing w:line="360" w:lineRule="auto"/>
        <w:jc w:val="both"/>
        <w:rPr>
          <w:rFonts w:cs="Times New Roman"/>
          <w:color w:val="FF0000"/>
          <w:sz w:val="22"/>
          <w:szCs w:val="22"/>
        </w:rPr>
      </w:pPr>
    </w:p>
    <w:p w14:paraId="69BC07D4" w14:textId="319103FD" w:rsidR="00FB575C" w:rsidRPr="00FB575C" w:rsidRDefault="005F1B12" w:rsidP="00EE1AB4">
      <w:pPr>
        <w:pStyle w:val="Zawartotabeli"/>
        <w:spacing w:line="360" w:lineRule="auto"/>
        <w:rPr>
          <w:rFonts w:cs="Times New Roman"/>
          <w:sz w:val="22"/>
          <w:szCs w:val="22"/>
        </w:rPr>
      </w:pPr>
      <w:bookmarkStart w:id="2" w:name="_Hlk136861479"/>
      <w:r w:rsidRPr="005F1B12">
        <w:rPr>
          <w:rFonts w:cs="Times New Roman"/>
          <w:b/>
          <w:bCs/>
          <w:sz w:val="22"/>
          <w:szCs w:val="22"/>
          <w:u w:val="single"/>
        </w:rPr>
        <w:t>Przedmiotowe środki dowodowe</w:t>
      </w:r>
      <w:r>
        <w:rPr>
          <w:rFonts w:cs="Times New Roman"/>
          <w:sz w:val="22"/>
          <w:szCs w:val="22"/>
        </w:rPr>
        <w:t xml:space="preserve"> - </w:t>
      </w:r>
      <w:r w:rsidR="00FB575C" w:rsidRPr="005F1B12">
        <w:rPr>
          <w:rFonts w:cs="Times New Roman"/>
          <w:b/>
          <w:bCs/>
          <w:sz w:val="22"/>
          <w:szCs w:val="22"/>
        </w:rPr>
        <w:t>Wykonawca powinien dostarczyć wraz z ofertą</w:t>
      </w:r>
      <w:r w:rsidR="00FB575C">
        <w:rPr>
          <w:rFonts w:cs="Times New Roman"/>
          <w:sz w:val="22"/>
          <w:szCs w:val="22"/>
        </w:rPr>
        <w:t>:</w:t>
      </w:r>
      <w:r w:rsidR="00FB575C" w:rsidRPr="00FB575C">
        <w:rPr>
          <w:rFonts w:cs="Times New Roman"/>
          <w:sz w:val="22"/>
          <w:szCs w:val="22"/>
        </w:rPr>
        <w:t xml:space="preserve"> karty techniczne proponowanych opraw, deklarację zgodności oraz dokumentację </w:t>
      </w:r>
      <w:r w:rsidR="00FB575C" w:rsidRPr="00FB575C">
        <w:rPr>
          <w:rFonts w:cs="Times New Roman"/>
          <w:b/>
          <w:sz w:val="22"/>
          <w:szCs w:val="22"/>
          <w:u w:val="single"/>
        </w:rPr>
        <w:t>niezależnej instytucji badawczej</w:t>
      </w:r>
      <w:r w:rsidR="00FB575C" w:rsidRPr="00FB575C">
        <w:rPr>
          <w:rFonts w:cs="Times New Roman"/>
          <w:b/>
          <w:sz w:val="22"/>
          <w:szCs w:val="22"/>
        </w:rPr>
        <w:t>,</w:t>
      </w:r>
      <w:r w:rsidR="00FB575C" w:rsidRPr="00FB575C">
        <w:rPr>
          <w:rFonts w:cs="Times New Roman"/>
          <w:sz w:val="22"/>
          <w:szCs w:val="22"/>
        </w:rPr>
        <w:t xml:space="preserve"> potwierdzającą deklarowane parametry. Zamawiający oczekuje przedstawienia </w:t>
      </w:r>
      <w:r w:rsidR="00FB575C" w:rsidRPr="00FB575C">
        <w:rPr>
          <w:rFonts w:cs="Times New Roman"/>
          <w:sz w:val="22"/>
          <w:szCs w:val="22"/>
        </w:rPr>
        <w:lastRenderedPageBreak/>
        <w:t>dokumentu potwierdzającego zmierzone podstawowe parametry świetlne takie jak:</w:t>
      </w:r>
    </w:p>
    <w:p w14:paraId="6D853398"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Moc P [W]</w:t>
      </w:r>
    </w:p>
    <w:p w14:paraId="2A19376B"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Jasność [lm]</w:t>
      </w:r>
    </w:p>
    <w:p w14:paraId="246FDE9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Wydajność świetlna [lm/W]</w:t>
      </w:r>
    </w:p>
    <w:p w14:paraId="72BBDF3C"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Barwa światła [K]</w:t>
      </w:r>
    </w:p>
    <w:p w14:paraId="2C6FF576" w14:textId="77777777" w:rsidR="00FB575C" w:rsidRPr="00FB575C" w:rsidRDefault="00FB575C" w:rsidP="00EE1AB4">
      <w:pPr>
        <w:pStyle w:val="Zawartotabeli"/>
        <w:spacing w:line="360" w:lineRule="auto"/>
        <w:rPr>
          <w:rFonts w:cs="Times New Roman"/>
          <w:sz w:val="22"/>
          <w:szCs w:val="22"/>
        </w:rPr>
      </w:pPr>
      <w:r w:rsidRPr="00FB575C">
        <w:rPr>
          <w:rFonts w:cs="Times New Roman"/>
          <w:sz w:val="22"/>
          <w:szCs w:val="22"/>
        </w:rPr>
        <w:t>- Współczynnik mocy PF [-]</w:t>
      </w:r>
    </w:p>
    <w:p w14:paraId="5E2882A9" w14:textId="77777777" w:rsidR="00FB575C" w:rsidRDefault="00FB575C" w:rsidP="00EE1AB4">
      <w:pPr>
        <w:pStyle w:val="Zawartotabeli"/>
        <w:spacing w:line="360" w:lineRule="auto"/>
        <w:rPr>
          <w:rFonts w:cs="Times New Roman"/>
          <w:b/>
          <w:bCs/>
          <w:sz w:val="22"/>
          <w:szCs w:val="22"/>
        </w:rPr>
      </w:pPr>
      <w:r w:rsidRPr="00FB575C">
        <w:rPr>
          <w:rFonts w:cs="Times New Roman"/>
          <w:sz w:val="22"/>
          <w:szCs w:val="22"/>
        </w:rPr>
        <w:t xml:space="preserve">Pomiary powinny być dokonane przez niezależny </w:t>
      </w:r>
      <w:r w:rsidRPr="006A2C31">
        <w:rPr>
          <w:rFonts w:cs="Times New Roman"/>
          <w:b/>
          <w:bCs/>
          <w:sz w:val="22"/>
          <w:szCs w:val="22"/>
        </w:rPr>
        <w:t>Instytut/Jednostkę Certyfikującą.</w:t>
      </w:r>
    </w:p>
    <w:p w14:paraId="03FB009E" w14:textId="77777777" w:rsidR="00EE1AB4" w:rsidRDefault="00EE1AB4" w:rsidP="00EE1AB4">
      <w:pPr>
        <w:pStyle w:val="Zawartotabeli"/>
        <w:spacing w:line="360" w:lineRule="auto"/>
        <w:rPr>
          <w:rFonts w:cs="Times New Roman"/>
          <w:b/>
          <w:bCs/>
          <w:sz w:val="22"/>
          <w:szCs w:val="22"/>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 xml:space="preserve">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w:t>
      </w:r>
      <w:r w:rsidRPr="00EE1AB4">
        <w:rPr>
          <w:rFonts w:ascii="Times New Roman" w:hAnsi="Times New Roman" w:cs="Times New Roman"/>
        </w:rPr>
        <w:lastRenderedPageBreak/>
        <w:t>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p w14:paraId="56A3D7D8" w14:textId="77777777" w:rsidR="00EE1AB4" w:rsidRPr="00EE1AB4" w:rsidRDefault="00EE1AB4" w:rsidP="00FB575C">
      <w:pPr>
        <w:pStyle w:val="Zawartotabeli"/>
        <w:spacing w:line="276" w:lineRule="auto"/>
        <w:rPr>
          <w:rFonts w:cs="Times New Roman"/>
          <w:b/>
          <w:bCs/>
          <w:sz w:val="22"/>
          <w:szCs w:val="22"/>
        </w:rPr>
      </w:pP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5562F92E" w14:textId="10B2C968" w:rsidR="00BE5C51" w:rsidRPr="00BE5C51" w:rsidRDefault="00BE5C51" w:rsidP="00BE5C51">
      <w:pPr>
        <w:spacing w:line="276" w:lineRule="auto"/>
        <w:ind w:firstLine="708"/>
        <w:rPr>
          <w:rFonts w:ascii="Times New Roman" w:hAnsi="Times New Roman" w:cs="Times New Roman"/>
        </w:rPr>
      </w:pPr>
      <w:r>
        <w:rPr>
          <w:rFonts w:ascii="Times New Roman" w:hAnsi="Times New Roman" w:cs="Times New Roman"/>
        </w:rPr>
        <w:t>C</w:t>
      </w:r>
      <w:r w:rsidRPr="00BE5C51">
        <w:rPr>
          <w:rFonts w:ascii="Times New Roman" w:hAnsi="Times New Roman" w:cs="Times New Roman"/>
          <w:b/>
          <w:bCs/>
        </w:rPr>
        <w:t>PV 31527200-8 Oświetlenie zewnętrzne</w:t>
      </w:r>
      <w:r w:rsidRPr="00BE5C51">
        <w:rPr>
          <w:rFonts w:ascii="Times New Roman" w:hAnsi="Times New Roman" w:cs="Times New Roman"/>
        </w:rPr>
        <w:t xml:space="preserve"> </w:t>
      </w:r>
    </w:p>
    <w:p w14:paraId="50FE4588"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45316110-9 Instalowanie urządzeń oświetlenia drogowego</w:t>
      </w:r>
    </w:p>
    <w:p w14:paraId="45BE5ADB"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45316100-6 Instalowanie urządzeń oświetlenia zewnętrznego</w:t>
      </w:r>
    </w:p>
    <w:p w14:paraId="32B06557" w14:textId="77777777"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 31520000-7 Lampy i oprawy oświetleniowe</w:t>
      </w:r>
      <w:r w:rsidRPr="00BE5C51">
        <w:rPr>
          <w:rFonts w:ascii="Times New Roman" w:hAnsi="Times New Roman" w:cs="Times New Roman"/>
        </w:rPr>
        <w:tab/>
      </w:r>
      <w:r w:rsidRPr="00BE5C51">
        <w:rPr>
          <w:rFonts w:ascii="Times New Roman" w:hAnsi="Times New Roman" w:cs="Times New Roman"/>
        </w:rPr>
        <w:tab/>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30512286"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 xml:space="preserve">Do 15 </w:t>
      </w:r>
      <w:r w:rsidR="00BC555C">
        <w:rPr>
          <w:b/>
          <w:bCs/>
          <w:sz w:val="22"/>
          <w:szCs w:val="22"/>
        </w:rPr>
        <w:t>listopada</w:t>
      </w:r>
      <w:r w:rsidR="00867ED3">
        <w:rPr>
          <w:b/>
          <w:bCs/>
          <w:sz w:val="22"/>
          <w:szCs w:val="22"/>
        </w:rPr>
        <w:t xml:space="preserve"> 2023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2A4EC9DB"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r w:rsidR="003D0093" w:rsidRPr="003D0093">
        <w:rPr>
          <w:rFonts w:ascii="Times New Roman" w:hAnsi="Times New Roman" w:cs="Times New Roman"/>
          <w:b/>
          <w:bCs/>
        </w:rPr>
        <w:t>DWIE (2</w:t>
      </w:r>
      <w:bookmarkStart w:id="9" w:name="_Hlk136865814"/>
      <w:r w:rsidR="003D0093" w:rsidRPr="003D0093">
        <w:rPr>
          <w:rFonts w:ascii="Times New Roman" w:hAnsi="Times New Roman" w:cs="Times New Roman"/>
          <w:b/>
          <w:bCs/>
        </w:rPr>
        <w:t>)</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 xml:space="preserve">roboty </w:t>
      </w:r>
      <w:r w:rsidR="003D0093" w:rsidRPr="003D0093">
        <w:rPr>
          <w:rFonts w:ascii="Times New Roman" w:hAnsi="Times New Roman" w:cs="Times New Roman"/>
        </w:rPr>
        <w:t xml:space="preserve">polegające na </w:t>
      </w:r>
      <w:bookmarkEnd w:id="8"/>
      <w:bookmarkEnd w:id="10"/>
      <w:r w:rsidR="003D0093" w:rsidRPr="003D0093">
        <w:rPr>
          <w:rFonts w:ascii="Times New Roman" w:hAnsi="Times New Roman" w:cs="Times New Roman"/>
          <w:b/>
        </w:rPr>
        <w:t xml:space="preserve">budowie/rozbudowie oświetlenia ulicznego lub </w:t>
      </w:r>
      <w:r w:rsidR="003D0093" w:rsidRPr="003D0093">
        <w:rPr>
          <w:rFonts w:ascii="Times New Roman" w:hAnsi="Times New Roman" w:cs="Times New Roman"/>
          <w:b/>
          <w:bCs/>
        </w:rPr>
        <w:t>wymianie opraw oświetlenia ulicznego na o</w:t>
      </w:r>
      <w:r w:rsidR="003D0093" w:rsidRPr="003D0093">
        <w:rPr>
          <w:rFonts w:ascii="Times New Roman" w:hAnsi="Times New Roman" w:cs="Times New Roman"/>
          <w:b/>
        </w:rPr>
        <w:t>prawy typu LED</w:t>
      </w:r>
      <w:r w:rsidR="003D0093" w:rsidRPr="003D0093">
        <w:rPr>
          <w:rFonts w:ascii="Times New Roman" w:hAnsi="Times New Roman" w:cs="Times New Roman"/>
        </w:rPr>
        <w:t>, które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p w14:paraId="2DA41E43" w14:textId="77777777" w:rsidR="003D0093" w:rsidRPr="003D0093" w:rsidRDefault="003D0093" w:rsidP="003D0093">
      <w:pPr>
        <w:numPr>
          <w:ilvl w:val="1"/>
          <w:numId w:val="3"/>
        </w:numPr>
        <w:spacing w:after="0" w:line="276" w:lineRule="auto"/>
        <w:ind w:right="20"/>
        <w:jc w:val="both"/>
        <w:rPr>
          <w:rFonts w:ascii="Times New Roman" w:hAnsi="Times New Roman" w:cs="Times New Roman"/>
        </w:rPr>
      </w:pPr>
      <w:r w:rsidRPr="003D0093">
        <w:rPr>
          <w:rFonts w:ascii="Times New Roman" w:hAnsi="Times New Roman" w:cs="Times New Roman"/>
        </w:rPr>
        <w:t>O udzielenie zamówienia mogą ubiegać się wykonawcy, którzy skierują do jego realizacji:</w:t>
      </w:r>
    </w:p>
    <w:p w14:paraId="0C29B581" w14:textId="1A001478" w:rsidR="003D0093" w:rsidRPr="00753904" w:rsidRDefault="003D0093" w:rsidP="003D0093">
      <w:pPr>
        <w:spacing w:after="0" w:line="276" w:lineRule="auto"/>
        <w:ind w:left="426" w:right="20"/>
        <w:jc w:val="both"/>
        <w:rPr>
          <w:rFonts w:ascii="Times New Roman" w:hAnsi="Times New Roman" w:cs="Times New Roman"/>
          <w:b/>
          <w:bCs/>
        </w:rPr>
      </w:pPr>
      <w:r w:rsidRPr="00753904">
        <w:rPr>
          <w:rFonts w:ascii="Times New Roman" w:hAnsi="Times New Roman" w:cs="Times New Roman"/>
          <w:b/>
          <w:bCs/>
        </w:rPr>
        <w:t>Kierownika budowy</w:t>
      </w:r>
      <w:r w:rsidRPr="003D0093">
        <w:rPr>
          <w:rFonts w:ascii="Times New Roman" w:hAnsi="Times New Roman" w:cs="Times New Roman"/>
        </w:rPr>
        <w:t xml:space="preserve"> </w:t>
      </w:r>
      <w:bookmarkStart w:id="11" w:name="_Hlk136864449"/>
      <w:r w:rsidRPr="003D0093">
        <w:rPr>
          <w:rFonts w:ascii="Times New Roman" w:hAnsi="Times New Roman" w:cs="Times New Roman"/>
        </w:rPr>
        <w:t xml:space="preserve">posiadającego uprawnienia budowlane w specjalności instalacyjnej w zakresie sieci, instalacji i urządzeń elektrycznych i elektroenergetycznych, który w ciągu ostatnich 5 lat pełnił funkcję kierownika budowy/ inspektora nadzoru, </w:t>
      </w:r>
      <w:r w:rsidRPr="00753904">
        <w:rPr>
          <w:rFonts w:ascii="Times New Roman" w:hAnsi="Times New Roman" w:cs="Times New Roman"/>
          <w:b/>
          <w:bCs/>
        </w:rPr>
        <w:t>w ilości minimum 2 robót</w:t>
      </w:r>
      <w:r w:rsidRPr="003D0093">
        <w:rPr>
          <w:rFonts w:ascii="Times New Roman" w:hAnsi="Times New Roman" w:cs="Times New Roman"/>
        </w:rPr>
        <w:t xml:space="preserve">– </w:t>
      </w:r>
      <w:bookmarkEnd w:id="11"/>
      <w:r w:rsidRPr="00753904">
        <w:rPr>
          <w:rFonts w:ascii="Times New Roman" w:hAnsi="Times New Roman" w:cs="Times New Roman"/>
          <w:b/>
          <w:bCs/>
        </w:rPr>
        <w:t>załącznik nr 5 do SWZ</w:t>
      </w:r>
      <w:r w:rsidR="00753904">
        <w:rPr>
          <w:rFonts w:ascii="Times New Roman" w:hAnsi="Times New Roman" w:cs="Times New Roman"/>
          <w:b/>
          <w:bCs/>
        </w:rPr>
        <w:t>.</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bookmarkStart w:id="12" w:name="_Hlk97636745"/>
      <w:bookmarkEnd w:id="7"/>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lastRenderedPageBreak/>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2"/>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3"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3"/>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lastRenderedPageBreak/>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4"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4"/>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5"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6"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6"/>
      <w:r w:rsidRPr="002E605E">
        <w:rPr>
          <w:rFonts w:ascii="Times New Roman" w:eastAsia="Times New Roman" w:hAnsi="Times New Roman" w:cs="Times New Roman"/>
          <w:lang w:eastAsia="pl-PL"/>
        </w:rPr>
        <w:t xml:space="preserve">- </w:t>
      </w:r>
      <w:bookmarkStart w:id="17"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5"/>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8" w:name="_Hlk97641701"/>
      <w:bookmarkEnd w:id="17"/>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8"/>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9"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19"/>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Jeżeli zdolności techniczne lub zawodowe podmiotu udostępniającego zasoby nie potwierdzają spełniania przez wykonawcę warunków udziału w postępowaniu lub zachodzą wobec tego </w:t>
      </w:r>
      <w:r w:rsidRPr="002E605E">
        <w:rPr>
          <w:rFonts w:ascii="Times New Roman" w:hAnsi="Times New Roman" w:cs="Times New Roman"/>
          <w:sz w:val="22"/>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3"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4"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4935C182"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lastRenderedPageBreak/>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w:t>
      </w:r>
      <w:r w:rsidRPr="00CB1D48">
        <w:rPr>
          <w:rFonts w:ascii="Times New Roman" w:eastAsia="Times New Roman" w:hAnsi="Times New Roman" w:cs="Times New Roman"/>
          <w:color w:val="000000"/>
          <w:lang w:eastAsia="pl-PL"/>
        </w:rPr>
        <w:lastRenderedPageBreak/>
        <w:t xml:space="preserve">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60499A06"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dopuszcza składani</w:t>
      </w:r>
      <w:r w:rsidR="009B4487">
        <w:rPr>
          <w:rFonts w:ascii="Times New Roman" w:eastAsia="Times New Roman" w:hAnsi="Times New Roman" w:cs="Times New Roman"/>
          <w:lang w:eastAsia="pl-PL"/>
        </w:rPr>
        <w:t>e</w:t>
      </w:r>
      <w:r w:rsidRPr="00CB1D48">
        <w:rPr>
          <w:rFonts w:ascii="Times New Roman" w:eastAsia="Times New Roman" w:hAnsi="Times New Roman" w:cs="Times New Roman"/>
          <w:lang w:eastAsia="pl-PL"/>
        </w:rPr>
        <w:t xml:space="preserve"> ofert częściowych –</w:t>
      </w:r>
      <w:r w:rsidR="009B4487">
        <w:rPr>
          <w:rFonts w:ascii="Times New Roman" w:eastAsia="Times New Roman" w:hAnsi="Times New Roman" w:cs="Times New Roman"/>
          <w:lang w:eastAsia="pl-PL"/>
        </w:rPr>
        <w:t xml:space="preserve"> dla zadania 1 i dla zadania 2.</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259E56E7" w14:textId="77777777" w:rsidR="006A2C31" w:rsidRPr="00B64228" w:rsidRDefault="006A2C31" w:rsidP="006A2C31">
      <w:pPr>
        <w:pStyle w:val="Akapitzlist"/>
        <w:numPr>
          <w:ilvl w:val="0"/>
          <w:numId w:val="49"/>
        </w:numPr>
        <w:spacing w:before="120"/>
        <w:jc w:val="both"/>
        <w:rPr>
          <w:rFonts w:ascii="Times New Roman" w:eastAsia="Times New Roman" w:hAnsi="Times New Roman" w:cs="Times New Roman"/>
          <w:lang w:eastAsia="pl-PL"/>
        </w:rPr>
      </w:pPr>
      <w:r w:rsidRPr="00B6041B">
        <w:rPr>
          <w:rFonts w:ascii="Times New Roman" w:eastAsia="Times New Roman" w:hAnsi="Times New Roman" w:cs="Times New Roman"/>
          <w:b/>
          <w:bCs/>
          <w:lang w:eastAsia="pl-PL"/>
        </w:rPr>
        <w:t>Przedmiotowe środki dowodowe</w:t>
      </w:r>
      <w:r w:rsidRPr="00B64228">
        <w:rPr>
          <w:rFonts w:ascii="Times New Roman" w:eastAsia="Times New Roman" w:hAnsi="Times New Roman" w:cs="Times New Roman"/>
          <w:lang w:eastAsia="pl-PL"/>
        </w:rPr>
        <w:t xml:space="preserve">: Wykonawca powinien dostarczyć wraz z ofertą: karty techniczne proponowanych opraw, deklarację zgodności oraz dokumentację </w:t>
      </w:r>
      <w:r w:rsidRPr="00B64228">
        <w:rPr>
          <w:rFonts w:ascii="Times New Roman" w:eastAsia="Times New Roman" w:hAnsi="Times New Roman" w:cs="Times New Roman"/>
          <w:b/>
          <w:u w:val="single"/>
          <w:lang w:eastAsia="pl-PL"/>
        </w:rPr>
        <w:t>niezależnej instytucji badawczej</w:t>
      </w:r>
      <w:r w:rsidRPr="00B64228">
        <w:rPr>
          <w:rFonts w:ascii="Times New Roman" w:eastAsia="Times New Roman" w:hAnsi="Times New Roman" w:cs="Times New Roman"/>
          <w:b/>
          <w:lang w:eastAsia="pl-PL"/>
        </w:rPr>
        <w:t>,</w:t>
      </w:r>
      <w:r w:rsidRPr="00B64228">
        <w:rPr>
          <w:rFonts w:ascii="Times New Roman" w:eastAsia="Times New Roman" w:hAnsi="Times New Roman" w:cs="Times New Roman"/>
          <w:lang w:eastAsia="pl-PL"/>
        </w:rPr>
        <w:t xml:space="preserve"> potwierdzającą deklarowane parametry. Zamawiający oczekuje przedstawienia dokumentu potwierdzającego zmierzone podstawowe parametry świetlne takie jak:</w:t>
      </w:r>
    </w:p>
    <w:p w14:paraId="467895D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Moc P [W]</w:t>
      </w:r>
    </w:p>
    <w:p w14:paraId="1B191C3E"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Jasność [lm]</w:t>
      </w:r>
    </w:p>
    <w:p w14:paraId="2D5D46C6"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Wydajność świetlna [lm/W]</w:t>
      </w:r>
    </w:p>
    <w:p w14:paraId="6E70E202"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lastRenderedPageBreak/>
        <w:t>- Barwa światła [K]</w:t>
      </w:r>
    </w:p>
    <w:p w14:paraId="7B9B5CE3" w14:textId="77777777" w:rsidR="006A2C31" w:rsidRPr="006A2C31" w:rsidRDefault="006A2C31" w:rsidP="006A2C31">
      <w:pPr>
        <w:pStyle w:val="Akapitzlist"/>
        <w:spacing w:before="120"/>
        <w:ind w:left="927"/>
        <w:jc w:val="both"/>
        <w:rPr>
          <w:rFonts w:ascii="Times New Roman" w:eastAsia="Times New Roman" w:hAnsi="Times New Roman" w:cs="Times New Roman"/>
          <w:lang w:eastAsia="pl-PL"/>
        </w:rPr>
      </w:pPr>
      <w:r w:rsidRPr="006A2C31">
        <w:rPr>
          <w:rFonts w:ascii="Times New Roman" w:eastAsia="Times New Roman" w:hAnsi="Times New Roman" w:cs="Times New Roman"/>
          <w:lang w:eastAsia="pl-PL"/>
        </w:rPr>
        <w:t>- Współczynnik mocy PF [-]</w:t>
      </w:r>
    </w:p>
    <w:p w14:paraId="12475B8A" w14:textId="77777777" w:rsidR="006A2C31" w:rsidRDefault="006A2C31" w:rsidP="006A2C31">
      <w:pPr>
        <w:pStyle w:val="Akapitzlist"/>
        <w:spacing w:before="120"/>
        <w:ind w:left="927"/>
        <w:jc w:val="both"/>
        <w:rPr>
          <w:rFonts w:ascii="Times New Roman" w:eastAsia="Times New Roman" w:hAnsi="Times New Roman" w:cs="Times New Roman"/>
          <w:b/>
          <w:bCs/>
          <w:lang w:eastAsia="pl-PL"/>
        </w:rPr>
      </w:pPr>
      <w:r w:rsidRPr="006A2C31">
        <w:rPr>
          <w:rFonts w:ascii="Times New Roman" w:eastAsia="Times New Roman" w:hAnsi="Times New Roman" w:cs="Times New Roman"/>
          <w:lang w:eastAsia="pl-PL"/>
        </w:rPr>
        <w:t xml:space="preserve">Pomiary powinny być dokonane przez niezależny </w:t>
      </w:r>
      <w:r w:rsidRPr="006A2C31">
        <w:rPr>
          <w:rFonts w:ascii="Times New Roman" w:eastAsia="Times New Roman" w:hAnsi="Times New Roman" w:cs="Times New Roman"/>
          <w:b/>
          <w:bCs/>
          <w:lang w:eastAsia="pl-PL"/>
        </w:rPr>
        <w:t>Instytut/Jednostkę Certyfikującą.</w:t>
      </w:r>
    </w:p>
    <w:p w14:paraId="27BC5F0F" w14:textId="6DFA6FE0" w:rsidR="00B6041B" w:rsidRPr="006A2C31" w:rsidRDefault="00B6041B" w:rsidP="006A2C31">
      <w:pPr>
        <w:pStyle w:val="Akapitzlist"/>
        <w:spacing w:before="120"/>
        <w:ind w:left="927"/>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Zgodnie z art. 107 ust.2 ustawy PZP, Zamawiający może wezwać Wykonawcę do złożenia lub uzupełnienia w wyznaczonym terminie przedmiotowych środków dowodowych. </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5"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77E52720" w14:textId="77777777" w:rsidR="00C40B95" w:rsidRPr="002E605E"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Default="00153DEB" w:rsidP="001752C4">
      <w:pPr>
        <w:spacing w:line="276" w:lineRule="auto"/>
        <w:rPr>
          <w:rFonts w:ascii="Times New Roman" w:hAnsi="Times New Roman" w:cs="Times New Roman"/>
          <w:b/>
          <w:bCs/>
          <w:u w:val="single"/>
        </w:rPr>
      </w:pPr>
    </w:p>
    <w:p w14:paraId="200B1B59" w14:textId="77777777" w:rsidR="00C40B95" w:rsidRDefault="00C40B95" w:rsidP="001752C4">
      <w:pPr>
        <w:spacing w:line="276" w:lineRule="auto"/>
        <w:rPr>
          <w:rFonts w:ascii="Times New Roman" w:hAnsi="Times New Roman" w:cs="Times New Roman"/>
          <w:b/>
          <w:bCs/>
          <w:u w:val="single"/>
        </w:rPr>
      </w:pPr>
    </w:p>
    <w:p w14:paraId="56781700" w14:textId="77777777" w:rsidR="00C40B95" w:rsidRDefault="00C40B95"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2573BC93" w14:textId="477893B2" w:rsidR="00B5229D" w:rsidRPr="005A1CDA" w:rsidRDefault="00B5229D" w:rsidP="00DF7236">
      <w:pPr>
        <w:numPr>
          <w:ilvl w:val="3"/>
          <w:numId w:val="11"/>
        </w:numPr>
        <w:tabs>
          <w:tab w:val="clear" w:pos="2880"/>
          <w:tab w:val="num" w:pos="284"/>
          <w:tab w:val="num" w:pos="501"/>
        </w:tabs>
        <w:spacing w:before="240" w:after="0" w:line="360" w:lineRule="auto"/>
        <w:ind w:left="284" w:firstLine="284"/>
        <w:jc w:val="both"/>
        <w:rPr>
          <w:rFonts w:ascii="Times New Roman" w:eastAsia="Times New Roman" w:hAnsi="Times New Roman" w:cs="Times New Roman"/>
          <w:b/>
          <w:bCs/>
          <w:lang w:eastAsia="pl-PL"/>
        </w:rPr>
      </w:pPr>
      <w:r w:rsidRPr="005A1CDA">
        <w:rPr>
          <w:rFonts w:ascii="Times New Roman" w:eastAsia="Times New Roman" w:hAnsi="Times New Roman" w:cs="Times New Roman"/>
          <w:lang w:eastAsia="pl-PL"/>
        </w:rPr>
        <w:t>Wykonawca zobowiązany jest do zabezpieczenia swojej oferty wadium w wysokości:</w:t>
      </w:r>
      <w:r w:rsidR="005A1CDA">
        <w:rPr>
          <w:rFonts w:ascii="Times New Roman" w:eastAsia="Times New Roman" w:hAnsi="Times New Roman" w:cs="Times New Roman"/>
          <w:lang w:eastAsia="pl-PL"/>
        </w:rPr>
        <w:t xml:space="preserve"> </w:t>
      </w:r>
      <w:r w:rsidRPr="005A1CDA">
        <w:rPr>
          <w:rFonts w:ascii="Times New Roman" w:eastAsia="Times New Roman" w:hAnsi="Times New Roman" w:cs="Times New Roman"/>
          <w:b/>
          <w:bCs/>
          <w:lang w:eastAsia="pl-PL"/>
        </w:rPr>
        <w:t xml:space="preserve">3000 zł (trzy tysiące złotych 00/100). </w:t>
      </w:r>
    </w:p>
    <w:p w14:paraId="64161F87" w14:textId="77777777" w:rsidR="00B5229D" w:rsidRPr="00EC1170" w:rsidRDefault="00B5229D" w:rsidP="00B5229D">
      <w:pPr>
        <w:numPr>
          <w:ilvl w:val="3"/>
          <w:numId w:val="11"/>
        </w:numPr>
        <w:tabs>
          <w:tab w:val="clear" w:pos="2880"/>
          <w:tab w:val="num" w:pos="501"/>
        </w:tabs>
        <w:spacing w:after="0" w:line="360" w:lineRule="auto"/>
        <w:ind w:left="425" w:hanging="42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wnosi się przed upływem terminu składania ofert.</w:t>
      </w:r>
    </w:p>
    <w:p w14:paraId="3FC46CDD" w14:textId="77777777" w:rsidR="00B5229D" w:rsidRPr="00EC1170" w:rsidRDefault="00B5229D" w:rsidP="00B5229D">
      <w:pPr>
        <w:numPr>
          <w:ilvl w:val="3"/>
          <w:numId w:val="11"/>
        </w:numPr>
        <w:tabs>
          <w:tab w:val="clear" w:pos="2880"/>
          <w:tab w:val="num" w:pos="501"/>
        </w:tabs>
        <w:spacing w:after="0" w:line="360" w:lineRule="auto"/>
        <w:ind w:left="425" w:hanging="42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może być wnoszone w jednej lub kilku następujących formach:</w:t>
      </w:r>
    </w:p>
    <w:p w14:paraId="6D91268F" w14:textId="77777777" w:rsidR="00B5229D" w:rsidRPr="00EC1170" w:rsidRDefault="00B5229D" w:rsidP="00B5229D">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pieniądzu; </w:t>
      </w:r>
    </w:p>
    <w:p w14:paraId="748138B4" w14:textId="77777777" w:rsidR="00B5229D" w:rsidRPr="00EC1170" w:rsidRDefault="00B5229D" w:rsidP="00B5229D">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gwarancjach bankowych;</w:t>
      </w:r>
    </w:p>
    <w:p w14:paraId="1C693BDE" w14:textId="77777777" w:rsidR="00B5229D" w:rsidRPr="00EC1170" w:rsidRDefault="00B5229D" w:rsidP="00B5229D">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gwarancjach ubezpieczeniowych;</w:t>
      </w:r>
    </w:p>
    <w:p w14:paraId="0C2A6B79" w14:textId="77777777" w:rsidR="00B5229D" w:rsidRPr="00EC1170" w:rsidRDefault="00B5229D" w:rsidP="00B5229D">
      <w:pPr>
        <w:numPr>
          <w:ilvl w:val="1"/>
          <w:numId w:val="12"/>
        </w:numPr>
        <w:spacing w:after="0" w:line="360" w:lineRule="auto"/>
        <w:ind w:left="896" w:hanging="40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poręczeniach udzielanych przez podmioty, o których mowa w art. 6b ust. 5 pkt 2 ustawy </w:t>
      </w:r>
      <w:r w:rsidRPr="00EC1170">
        <w:rPr>
          <w:rFonts w:ascii="Times New Roman" w:eastAsia="Times New Roman" w:hAnsi="Times New Roman" w:cs="Times New Roman"/>
          <w:lang w:eastAsia="pl-PL"/>
        </w:rPr>
        <w:br/>
        <w:t>z dnia 9 listopada 2000 r. o utworzeniu Polskiej Agencji Rozwoju Przedsiębiorczości (Dz. U. z 2020 r. poz. 299).</w:t>
      </w:r>
    </w:p>
    <w:p w14:paraId="5269C0CC" w14:textId="77777777" w:rsidR="00B5229D" w:rsidRPr="00EC1170" w:rsidRDefault="00B5229D" w:rsidP="00B5229D">
      <w:pPr>
        <w:numPr>
          <w:ilvl w:val="3"/>
          <w:numId w:val="11"/>
        </w:numPr>
        <w:tabs>
          <w:tab w:val="clear" w:pos="2880"/>
          <w:tab w:val="num" w:pos="501"/>
        </w:tabs>
        <w:spacing w:after="0" w:line="360" w:lineRule="auto"/>
        <w:ind w:left="426" w:hanging="426"/>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 formie pieniądza należy wnieść przelewem na konto Zamawiającego w</w:t>
      </w:r>
    </w:p>
    <w:p w14:paraId="3E1622A8" w14:textId="5B435A78" w:rsidR="00B5229D" w:rsidRPr="00EC1170" w:rsidRDefault="00B5229D" w:rsidP="00B5229D">
      <w:pPr>
        <w:spacing w:after="0" w:line="360" w:lineRule="auto"/>
        <w:ind w:left="399"/>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Banku Spółdzielczym w Jasieńcu, na rachunek: </w:t>
      </w:r>
      <w:r w:rsidRPr="00EC1170">
        <w:rPr>
          <w:rFonts w:ascii="Times New Roman" w:eastAsia="Times New Roman" w:hAnsi="Times New Roman" w:cs="Times New Roman"/>
          <w:b/>
          <w:bCs/>
          <w:lang w:eastAsia="pl-PL"/>
        </w:rPr>
        <w:t>59 9130 0003 2001 0000 0198 0003</w:t>
      </w:r>
      <w:r w:rsidRPr="00EC1170">
        <w:rPr>
          <w:rFonts w:ascii="Times New Roman" w:eastAsia="Times New Roman" w:hAnsi="Times New Roman" w:cs="Times New Roman"/>
          <w:lang w:eastAsia="pl-PL"/>
        </w:rPr>
        <w:br/>
        <w:t>z dopiskiem „</w:t>
      </w:r>
      <w:r w:rsidRPr="00EC1170">
        <w:rPr>
          <w:rFonts w:ascii="Times New Roman" w:eastAsia="Times New Roman" w:hAnsi="Times New Roman" w:cs="Times New Roman"/>
          <w:b/>
          <w:bCs/>
          <w:lang w:eastAsia="pl-PL"/>
        </w:rPr>
        <w:t>Wadium – nr postępowania RG.271.1</w:t>
      </w:r>
      <w:r>
        <w:rPr>
          <w:rFonts w:ascii="Times New Roman" w:eastAsia="Times New Roman" w:hAnsi="Times New Roman" w:cs="Times New Roman"/>
          <w:b/>
          <w:bCs/>
          <w:lang w:eastAsia="pl-PL"/>
        </w:rPr>
        <w:t>6</w:t>
      </w:r>
      <w:r w:rsidRPr="00EC1170">
        <w:rPr>
          <w:rFonts w:ascii="Times New Roman" w:eastAsia="Times New Roman" w:hAnsi="Times New Roman" w:cs="Times New Roman"/>
          <w:b/>
          <w:bCs/>
          <w:lang w:eastAsia="pl-PL"/>
        </w:rPr>
        <w:t>.202</w:t>
      </w:r>
      <w:r>
        <w:rPr>
          <w:rFonts w:ascii="Times New Roman" w:eastAsia="Times New Roman" w:hAnsi="Times New Roman" w:cs="Times New Roman"/>
          <w:b/>
          <w:bCs/>
          <w:lang w:eastAsia="pl-PL"/>
        </w:rPr>
        <w:t>3</w:t>
      </w:r>
      <w:r>
        <w:rPr>
          <w:rFonts w:ascii="Times New Roman" w:eastAsia="Times New Roman" w:hAnsi="Times New Roman" w:cs="Times New Roman"/>
          <w:lang w:eastAsia="pl-PL"/>
        </w:rPr>
        <w:t>”</w:t>
      </w:r>
    </w:p>
    <w:p w14:paraId="723C6AFC" w14:textId="77777777" w:rsidR="00B5229D" w:rsidRPr="00EC1170" w:rsidRDefault="00B5229D" w:rsidP="00B5229D">
      <w:pPr>
        <w:spacing w:after="0" w:line="360" w:lineRule="auto"/>
        <w:ind w:left="284"/>
        <w:jc w:val="both"/>
        <w:rPr>
          <w:rFonts w:ascii="Times New Roman" w:eastAsia="Times New Roman" w:hAnsi="Times New Roman" w:cs="Times New Roman"/>
          <w:lang w:eastAsia="pl-PL"/>
        </w:rPr>
      </w:pPr>
      <w:r w:rsidRPr="00EC1170">
        <w:rPr>
          <w:rFonts w:ascii="Times New Roman" w:eastAsia="Times New Roman" w:hAnsi="Times New Roman" w:cs="Times New Roman"/>
          <w:b/>
          <w:lang w:eastAsia="pl-PL"/>
        </w:rPr>
        <w:t xml:space="preserve">UWAGA: </w:t>
      </w:r>
      <w:r w:rsidRPr="00EC1170">
        <w:rPr>
          <w:rFonts w:ascii="Times New Roman" w:eastAsia="Times New Roman" w:hAnsi="Times New Roman" w:cs="Times New Roman"/>
          <w:lang w:eastAsia="pl-PL"/>
        </w:rPr>
        <w:t>Za termin wniesienia wadium w formie pieniężnej zostanie przyjęty termin uznania rachunku Zamawiającego.</w:t>
      </w:r>
    </w:p>
    <w:p w14:paraId="12E12B3A" w14:textId="77777777" w:rsidR="00B5229D" w:rsidRPr="00EC1170" w:rsidRDefault="00B5229D" w:rsidP="00B5229D">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63441647"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46178333"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z jej treści powinno jednoznacznej wynikać zobowiązanie gwaranta do zapłaty całej kwoty wadium;</w:t>
      </w:r>
    </w:p>
    <w:p w14:paraId="0F111A77"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powinno być nieodwołalne i bezwarunkowe oraz płatne na pierwsze żądanie;</w:t>
      </w:r>
    </w:p>
    <w:p w14:paraId="1E310007"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58DADA3E"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 treści poręczenia lub gwarancji powinna znaleźć się nazwa oraz numer przedmiotowego postępowania;</w:t>
      </w:r>
    </w:p>
    <w:p w14:paraId="5EF36439"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 xml:space="preserve">beneficjentem poręczenia lub gwarancji jest: Gmina Jasieniec z siedzibą w Jasieńcu 05-604, ul. Warecka 42; </w:t>
      </w:r>
    </w:p>
    <w:p w14:paraId="3A58C788" w14:textId="77777777" w:rsidR="00B5229D" w:rsidRPr="00EC1170" w:rsidRDefault="00B5229D" w:rsidP="00B5229D">
      <w:pPr>
        <w:numPr>
          <w:ilvl w:val="0"/>
          <w:numId w:val="13"/>
        </w:numPr>
        <w:spacing w:after="0" w:line="360" w:lineRule="auto"/>
        <w:ind w:left="882" w:hanging="465"/>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AEB8AAA" w14:textId="77777777" w:rsidR="00B5229D" w:rsidRPr="00EC1170" w:rsidRDefault="00B5229D" w:rsidP="00B5229D">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lastRenderedPageBreak/>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93388EE" w14:textId="77777777" w:rsidR="00B5229D" w:rsidRPr="00EC1170" w:rsidRDefault="00B5229D" w:rsidP="00B5229D">
      <w:pPr>
        <w:numPr>
          <w:ilvl w:val="3"/>
          <w:numId w:val="11"/>
        </w:numPr>
        <w:tabs>
          <w:tab w:val="clear" w:pos="2880"/>
          <w:tab w:val="num" w:pos="501"/>
        </w:tabs>
        <w:spacing w:after="0" w:line="360" w:lineRule="auto"/>
        <w:ind w:left="426" w:hanging="426"/>
        <w:jc w:val="both"/>
        <w:rPr>
          <w:rFonts w:ascii="Times New Roman" w:eastAsia="Times New Roman" w:hAnsi="Times New Roman" w:cs="Times New Roman"/>
          <w:lang w:eastAsia="pl-PL"/>
        </w:rPr>
      </w:pPr>
      <w:r w:rsidRPr="00EC1170">
        <w:rPr>
          <w:rFonts w:ascii="Times New Roman" w:eastAsia="Times New Roman" w:hAnsi="Times New Roman" w:cs="Times New Roman"/>
          <w:lang w:eastAsia="pl-PL"/>
        </w:rPr>
        <w:t>Zasady zwrotu oraz okoliczności zatrzymania wadium określa art. 98 pzp.</w:t>
      </w:r>
    </w:p>
    <w:p w14:paraId="10EA877F" w14:textId="77777777" w:rsidR="00B5229D" w:rsidRPr="00B5229D" w:rsidRDefault="00B5229D" w:rsidP="00B5229D">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15668756"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C40B95">
        <w:rPr>
          <w:rFonts w:ascii="Times New Roman" w:hAnsi="Times New Roman" w:cs="Times New Roman"/>
          <w:b/>
        </w:rPr>
        <w:t>1</w:t>
      </w:r>
      <w:r w:rsidR="00351C27">
        <w:rPr>
          <w:rFonts w:ascii="Times New Roman" w:hAnsi="Times New Roman" w:cs="Times New Roman"/>
          <w:b/>
        </w:rPr>
        <w:t>2</w:t>
      </w:r>
      <w:r w:rsidR="00F36AE0">
        <w:rPr>
          <w:rFonts w:ascii="Times New Roman" w:hAnsi="Times New Roman" w:cs="Times New Roman"/>
          <w:b/>
        </w:rPr>
        <w:t xml:space="preserve"> sierpnia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4E51A01D"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0"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C40B95">
        <w:rPr>
          <w:rFonts w:ascii="Times New Roman" w:hAnsi="Times New Roman" w:cs="Times New Roman"/>
          <w:b/>
        </w:rPr>
        <w:t>1</w:t>
      </w:r>
      <w:r w:rsidR="00B64854">
        <w:rPr>
          <w:rFonts w:ascii="Times New Roman" w:hAnsi="Times New Roman" w:cs="Times New Roman"/>
          <w:b/>
        </w:rPr>
        <w:t>4</w:t>
      </w:r>
      <w:r w:rsidR="00C40B95">
        <w:rPr>
          <w:rFonts w:ascii="Times New Roman" w:hAnsi="Times New Roman" w:cs="Times New Roman"/>
          <w:b/>
        </w:rPr>
        <w:t xml:space="preserve"> </w:t>
      </w:r>
      <w:r w:rsidR="00675E57">
        <w:rPr>
          <w:rFonts w:ascii="Times New Roman" w:hAnsi="Times New Roman" w:cs="Times New Roman"/>
          <w:b/>
        </w:rPr>
        <w:t>lipca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0"/>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2252B824"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C40B95">
        <w:rPr>
          <w:rFonts w:ascii="Times New Roman" w:hAnsi="Times New Roman" w:cs="Times New Roman"/>
          <w:b/>
          <w:bCs/>
        </w:rPr>
        <w:t>1</w:t>
      </w:r>
      <w:r w:rsidR="00B64854">
        <w:rPr>
          <w:rFonts w:ascii="Times New Roman" w:hAnsi="Times New Roman" w:cs="Times New Roman"/>
          <w:b/>
          <w:bCs/>
        </w:rPr>
        <w:t>4</w:t>
      </w:r>
      <w:r w:rsidR="00675E57">
        <w:rPr>
          <w:rFonts w:ascii="Times New Roman" w:hAnsi="Times New Roman" w:cs="Times New Roman"/>
          <w:b/>
          <w:bCs/>
        </w:rPr>
        <w:t xml:space="preserve"> lipca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 xml:space="preserve">ulepszenia treści ofert, które podlegają ocenie w ramach kryteriów oceny ofert. W przypadku, gdy Zamawiający nie będzie </w:t>
      </w:r>
      <w:r w:rsidRPr="002E605E">
        <w:rPr>
          <w:rFonts w:ascii="Times New Roman" w:eastAsia="Times New Roman" w:hAnsi="Times New Roman" w:cs="Times New Roman"/>
          <w:lang w:eastAsia="pl-PL"/>
        </w:rPr>
        <w:lastRenderedPageBreak/>
        <w:t>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3109ECAE"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0562C1">
        <w:rPr>
          <w:rFonts w:ascii="Times New Roman" w:hAnsi="Times New Roman" w:cs="Times New Roman"/>
          <w:b/>
          <w:bCs/>
        </w:rPr>
        <w:t>kryteriów oceny ofert</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1"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2"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2"/>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1"/>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5F3E46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0F6D097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396F315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lastRenderedPageBreak/>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Default="00722CD8" w:rsidP="001752C4">
      <w:pPr>
        <w:spacing w:line="276" w:lineRule="auto"/>
        <w:rPr>
          <w:rFonts w:ascii="Times New Roman" w:eastAsia="Times New Roman" w:hAnsi="Times New Roman" w:cs="Times New Roman"/>
          <w:b/>
          <w:bCs/>
          <w:u w:val="single"/>
          <w:lang w:eastAsia="pl-PL"/>
        </w:rPr>
      </w:pP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35E011A3" w14:textId="77777777" w:rsidR="00C60AE7" w:rsidRPr="002E605E" w:rsidRDefault="00C60AE7" w:rsidP="00C60AE7">
      <w:pPr>
        <w:pStyle w:val="Akapitzlist"/>
        <w:spacing w:line="276" w:lineRule="auto"/>
        <w:ind w:left="1080"/>
        <w:rPr>
          <w:rFonts w:ascii="Times New Roman" w:eastAsia="Times New Roman" w:hAnsi="Times New Roman" w:cs="Times New Roman"/>
          <w:b/>
          <w:bCs/>
          <w:u w:val="single"/>
          <w:lang w:eastAsia="pl-PL"/>
        </w:rPr>
      </w:pPr>
    </w:p>
    <w:p w14:paraId="1F5EF1B7" w14:textId="2F7CCDF4" w:rsidR="00CE6F62" w:rsidRPr="002E605E" w:rsidRDefault="00CE6F62" w:rsidP="00CE6F62">
      <w:pPr>
        <w:pStyle w:val="Akapitzlist"/>
        <w:spacing w:line="276" w:lineRule="auto"/>
        <w:ind w:left="426"/>
        <w:jc w:val="both"/>
        <w:rPr>
          <w:rFonts w:ascii="Times New Roman" w:hAnsi="Times New Roman" w:cs="Times New Roman"/>
        </w:rPr>
      </w:pPr>
      <w:r>
        <w:rPr>
          <w:rFonts w:ascii="Times New Roman" w:hAnsi="Times New Roman" w:cs="Times New Roman"/>
          <w:b/>
          <w:bCs/>
        </w:rPr>
        <w:t>1</w:t>
      </w:r>
      <w:r w:rsidRPr="002E605E">
        <w:rPr>
          <w:rFonts w:ascii="Times New Roman" w:hAnsi="Times New Roman" w:cs="Times New Roman"/>
          <w:b/>
          <w:bCs/>
        </w:rPr>
        <w:t>.</w:t>
      </w:r>
      <w:r w:rsidRPr="002E605E">
        <w:rPr>
          <w:rFonts w:ascii="Times New Roman" w:hAnsi="Times New Roman" w:cs="Times New Roman"/>
        </w:rPr>
        <w:tab/>
        <w:t>Zabezpieczenie należytego wykonania umowy w wysokości 5% ceny całkowitej podanej                  w ofercie należy złożyć przed podpisaniem umowy w jednej z następujących postaci:</w:t>
      </w:r>
    </w:p>
    <w:p w14:paraId="186BAC96" w14:textId="77777777" w:rsidR="00CE6F62" w:rsidRPr="002E605E" w:rsidRDefault="00CE6F62" w:rsidP="00CE6F62">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75C8A552"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2D7B28C9"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8D8735F"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52CEE0DF"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6595B149"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lastRenderedPageBreak/>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3ABF3B66" w14:textId="77777777" w:rsidR="00CE6F62" w:rsidRPr="002E605E" w:rsidRDefault="00CE6F62" w:rsidP="00CE6F62">
      <w:pPr>
        <w:pStyle w:val="Akapitzlist"/>
        <w:spacing w:line="276" w:lineRule="auto"/>
        <w:ind w:left="426"/>
        <w:jc w:val="both"/>
        <w:rPr>
          <w:rFonts w:ascii="Times New Roman" w:hAnsi="Times New Roman" w:cs="Times New Roman"/>
        </w:rPr>
      </w:pPr>
    </w:p>
    <w:p w14:paraId="555697E3"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760DC584"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095F41EE"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6710D5F"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5A1ABB0B"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4E86846A"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1992B42C"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2C16B169"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7DA0D02C"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1D5F2FAF"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67B4FE40"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258AC780"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581442B4"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1C4FDEFD"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3F2A6375" w14:textId="77777777" w:rsidR="00CE6F62" w:rsidRPr="002E605E" w:rsidRDefault="00CE6F62" w:rsidP="00CE6F62">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lastRenderedPageBreak/>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7279336D" w14:textId="77777777" w:rsidR="00C60AE7" w:rsidRPr="00C60AE7" w:rsidRDefault="00C60AE7" w:rsidP="001752C4">
      <w:pPr>
        <w:spacing w:line="276" w:lineRule="auto"/>
        <w:rPr>
          <w:rFonts w:ascii="Times New Roman" w:eastAsia="Times New Roman" w:hAnsi="Times New Roman" w:cs="Times New Roman"/>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3" w:name="_Hlk98149121"/>
    </w:p>
    <w:bookmarkEnd w:id="23"/>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55FE642A"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22B34">
        <w:rPr>
          <w:rFonts w:ascii="Times New Roman" w:eastAsia="Times New Roman" w:hAnsi="Times New Roman" w:cs="Times New Roman"/>
          <w:lang w:eastAsia="pl-PL"/>
        </w:rPr>
        <w:t xml:space="preserve">Przedmiar robót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28788E">
        <w:rPr>
          <w:rFonts w:ascii="Times New Roman" w:eastAsia="Times New Roman" w:hAnsi="Times New Roman" w:cs="Times New Roman"/>
          <w:lang w:eastAsia="pl-PL"/>
        </w:rPr>
        <w:t xml:space="preserve"> </w:t>
      </w:r>
    </w:p>
    <w:p w14:paraId="6E4FB8ED" w14:textId="51181AC9" w:rsidR="00822B34" w:rsidRPr="00A83F3C" w:rsidRDefault="00822B34" w:rsidP="00847CC0">
      <w:pPr>
        <w:tabs>
          <w:tab w:val="num" w:pos="644"/>
        </w:tabs>
        <w:spacing w:before="120" w:after="0" w:line="276" w:lineRule="auto"/>
        <w:ind w:left="284"/>
        <w:jc w:val="both"/>
        <w:rPr>
          <w:rFonts w:ascii="Times New Roman" w:eastAsia="Times New Roman" w:hAnsi="Times New Roman" w:cs="Times New Roman"/>
          <w:lang w:eastAsia="pl-PL"/>
        </w:rPr>
      </w:pP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3A31FE1A"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w:t>
      </w:r>
      <w:r w:rsidR="0043069A">
        <w:rPr>
          <w:rFonts w:ascii="Times New Roman" w:eastAsia="Times New Roman" w:hAnsi="Times New Roman" w:cs="Times New Roman"/>
          <w:b/>
          <w:bCs/>
          <w:sz w:val="24"/>
          <w:szCs w:val="24"/>
          <w:lang w:eastAsia="pl-PL"/>
        </w:rPr>
        <w:t>6</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3FEC6F84" w:rsidR="00094FA5" w:rsidRPr="001455DE" w:rsidRDefault="00D91532" w:rsidP="001752C4">
      <w:pPr>
        <w:spacing w:after="0" w:line="276" w:lineRule="auto"/>
        <w:jc w:val="center"/>
        <w:rPr>
          <w:rFonts w:ascii="Times New Roman" w:eastAsia="Times New Roman" w:hAnsi="Times New Roman" w:cs="Times New Roman"/>
          <w:b/>
          <w:sz w:val="28"/>
          <w:szCs w:val="28"/>
          <w:lang w:eastAsia="pl-PL"/>
        </w:rPr>
      </w:pPr>
      <w:bookmarkStart w:id="24" w:name="_Hlk126145501"/>
      <w:r>
        <w:rPr>
          <w:rFonts w:ascii="Times New Roman" w:eastAsia="Times New Roman" w:hAnsi="Times New Roman" w:cs="Times New Roman"/>
          <w:b/>
          <w:sz w:val="28"/>
          <w:szCs w:val="28"/>
          <w:lang w:eastAsia="pl-PL"/>
        </w:rPr>
        <w:t xml:space="preserve">Wymiana opraw oświetlenia ulicznego na energooszczędne w </w:t>
      </w:r>
      <w:r w:rsidR="00683548">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3548">
        <w:rPr>
          <w:rFonts w:ascii="Times New Roman" w:eastAsia="Times New Roman" w:hAnsi="Times New Roman" w:cs="Times New Roman"/>
          <w:b/>
          <w:sz w:val="28"/>
          <w:szCs w:val="28"/>
          <w:lang w:eastAsia="pl-PL"/>
        </w:rPr>
        <w:t xml:space="preserve"> Jasieniec</w:t>
      </w:r>
    </w:p>
    <w:bookmarkEnd w:id="24"/>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19538BAF"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2B1D87">
        <w:rPr>
          <w:rFonts w:ascii="Times New Roman" w:eastAsia="Times New Roman" w:hAnsi="Times New Roman" w:cs="Times New Roman"/>
          <w:b/>
          <w:lang w:eastAsia="pl-PL"/>
        </w:rPr>
        <w:t>1</w:t>
      </w:r>
      <w:r w:rsidR="005B5373">
        <w:rPr>
          <w:rFonts w:ascii="Times New Roman" w:eastAsia="Times New Roman" w:hAnsi="Times New Roman" w:cs="Times New Roman"/>
          <w:b/>
          <w:lang w:eastAsia="pl-PL"/>
        </w:rPr>
        <w:t>6</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5"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5"/>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61B24EC6"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07A11AF4"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6" w:name="_Załącznik_Nr_3"/>
      <w:bookmarkEnd w:id="26"/>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43069A">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602A5133" w:rsidR="006A1E1C" w:rsidRPr="00482AED" w:rsidRDefault="00666174" w:rsidP="001752C4">
      <w:pPr>
        <w:spacing w:before="120" w:after="120" w:line="276" w:lineRule="auto"/>
        <w:jc w:val="center"/>
        <w:rPr>
          <w:rFonts w:ascii="Times New Roman" w:eastAsia="Times New Roman" w:hAnsi="Times New Roman" w:cs="Times New Roman"/>
          <w:b/>
          <w:sz w:val="28"/>
          <w:szCs w:val="28"/>
          <w:lang w:eastAsia="pl-PL"/>
        </w:rPr>
      </w:pPr>
      <w:bookmarkStart w:id="27" w:name="_Hlk126145590"/>
      <w:r>
        <w:rPr>
          <w:rFonts w:ascii="Times New Roman" w:eastAsia="Times New Roman" w:hAnsi="Times New Roman" w:cs="Times New Roman"/>
          <w:b/>
          <w:sz w:val="28"/>
          <w:szCs w:val="28"/>
          <w:lang w:eastAsia="pl-PL"/>
        </w:rPr>
        <w:t xml:space="preserve">Wymiana opraw oświetlenia ulicznego na energooszczędne w </w:t>
      </w:r>
      <w:r w:rsidR="006847F6">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bookmarkEnd w:id="27"/>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223C91DD"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43069A">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6FE1C535" w:rsidR="006A1E1C" w:rsidRPr="001A6BA3" w:rsidRDefault="00997813" w:rsidP="001752C4">
      <w:pPr>
        <w:spacing w:after="120" w:line="276" w:lineRule="auto"/>
        <w:jc w:val="center"/>
        <w:rPr>
          <w:rFonts w:ascii="Times New Roman" w:eastAsia="Times New Roman" w:hAnsi="Times New Roman" w:cs="Times New Roman"/>
          <w:b/>
          <w:sz w:val="28"/>
          <w:szCs w:val="28"/>
          <w:lang w:eastAsia="pl-PL"/>
        </w:rPr>
      </w:pPr>
      <w:bookmarkStart w:id="28" w:name="_Hlk126146414"/>
      <w:r>
        <w:rPr>
          <w:rFonts w:ascii="Times New Roman" w:eastAsia="Times New Roman" w:hAnsi="Times New Roman" w:cs="Times New Roman"/>
          <w:b/>
          <w:sz w:val="28"/>
          <w:szCs w:val="28"/>
          <w:lang w:eastAsia="pl-PL"/>
        </w:rPr>
        <w:t xml:space="preserve">Wymiana opraw oświetlenia ulicznego na energooszczędne w </w:t>
      </w:r>
      <w:r w:rsidR="006847F6">
        <w:rPr>
          <w:rFonts w:ascii="Times New Roman" w:eastAsia="Times New Roman" w:hAnsi="Times New Roman" w:cs="Times New Roman"/>
          <w:b/>
          <w:sz w:val="28"/>
          <w:szCs w:val="28"/>
          <w:lang w:eastAsia="pl-PL"/>
        </w:rPr>
        <w:t>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bookmarkEnd w:id="28"/>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103EC734"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2B1D87">
        <w:rPr>
          <w:rFonts w:ascii="Times New Roman" w:eastAsia="Times New Roman" w:hAnsi="Times New Roman" w:cs="Times New Roman"/>
          <w:b/>
          <w:sz w:val="24"/>
          <w:szCs w:val="24"/>
          <w:lang w:eastAsia="pl-PL"/>
        </w:rPr>
        <w:t>1</w:t>
      </w:r>
      <w:r w:rsidR="0043069A">
        <w:rPr>
          <w:rFonts w:ascii="Times New Roman" w:eastAsia="Times New Roman" w:hAnsi="Times New Roman" w:cs="Times New Roman"/>
          <w:b/>
          <w:sz w:val="24"/>
          <w:szCs w:val="24"/>
          <w:lang w:eastAsia="pl-PL"/>
        </w:rPr>
        <w:t>6</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382A2676" w:rsidR="000A05B9" w:rsidRPr="00EA1144" w:rsidRDefault="00C32AA3" w:rsidP="001752C4">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Wymiana opraw oświetlenia ulicznego na energooszczędne w</w:t>
      </w:r>
      <w:r w:rsidR="006847F6">
        <w:rPr>
          <w:rFonts w:ascii="Times New Roman" w:eastAsia="Times New Roman" w:hAnsi="Times New Roman" w:cs="Times New Roman"/>
          <w:b/>
          <w:sz w:val="28"/>
          <w:szCs w:val="28"/>
          <w:lang w:eastAsia="pl-PL"/>
        </w:rPr>
        <w:t xml:space="preserve"> Gmin</w:t>
      </w:r>
      <w:r>
        <w:rPr>
          <w:rFonts w:ascii="Times New Roman" w:eastAsia="Times New Roman" w:hAnsi="Times New Roman" w:cs="Times New Roman"/>
          <w:b/>
          <w:sz w:val="28"/>
          <w:szCs w:val="28"/>
          <w:lang w:eastAsia="pl-PL"/>
        </w:rPr>
        <w:t>ie</w:t>
      </w:r>
      <w:r w:rsidR="006847F6">
        <w:rPr>
          <w:rFonts w:ascii="Times New Roman" w:eastAsia="Times New Roman" w:hAnsi="Times New Roman" w:cs="Times New Roman"/>
          <w:b/>
          <w:sz w:val="28"/>
          <w:szCs w:val="28"/>
          <w:lang w:eastAsia="pl-PL"/>
        </w:rPr>
        <w:t xml:space="preserve"> Jasieniec</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06B92C4F" w14:textId="77777777" w:rsidR="002B1D87" w:rsidRDefault="002B1D87" w:rsidP="001752C4">
      <w:pPr>
        <w:spacing w:line="276" w:lineRule="auto"/>
        <w:rPr>
          <w:rFonts w:ascii="Arial" w:hAnsi="Arial" w:cs="Arial"/>
          <w:b/>
          <w:bCs/>
          <w:sz w:val="20"/>
          <w:szCs w:val="20"/>
        </w:rPr>
      </w:pPr>
    </w:p>
    <w:p w14:paraId="69BACE1C" w14:textId="77777777" w:rsidR="002B1D87" w:rsidRDefault="002B1D87"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10EB9C03"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2B1D87">
        <w:rPr>
          <w:rFonts w:ascii="Times New Roman" w:eastAsia="Times New Roman" w:hAnsi="Times New Roman" w:cs="Times New Roman"/>
          <w:b/>
          <w:bCs/>
          <w:sz w:val="24"/>
          <w:szCs w:val="24"/>
          <w:lang w:eastAsia="pl-PL"/>
        </w:rPr>
        <w:t>1</w:t>
      </w:r>
      <w:r w:rsidR="0043069A">
        <w:rPr>
          <w:rFonts w:ascii="Times New Roman" w:eastAsia="Times New Roman" w:hAnsi="Times New Roman" w:cs="Times New Roman"/>
          <w:b/>
          <w:bCs/>
          <w:sz w:val="24"/>
          <w:szCs w:val="24"/>
          <w:lang w:eastAsia="pl-PL"/>
        </w:rPr>
        <w:t>6</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175AA9BD"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9" w:name="_Hlk126223796"/>
      <w:r w:rsidRPr="00935590">
        <w:rPr>
          <w:rFonts w:ascii="Times New Roman" w:eastAsia="Times New Roman" w:hAnsi="Times New Roman" w:cs="Times New Roman"/>
          <w:b/>
          <w:bCs/>
          <w:sz w:val="24"/>
          <w:szCs w:val="24"/>
          <w:lang w:eastAsia="pl-PL"/>
        </w:rPr>
        <w:t xml:space="preserve">: </w:t>
      </w:r>
      <w:r w:rsidR="00852204">
        <w:rPr>
          <w:rFonts w:ascii="Times New Roman" w:eastAsia="Times New Roman" w:hAnsi="Times New Roman" w:cs="Times New Roman"/>
          <w:b/>
          <w:bCs/>
          <w:sz w:val="24"/>
          <w:szCs w:val="24"/>
          <w:lang w:eastAsia="pl-PL"/>
        </w:rPr>
        <w:t>Wymiana opraw oświetlenia ulicznego na energooszczędne w</w:t>
      </w:r>
      <w:r w:rsidR="006847F6">
        <w:rPr>
          <w:rFonts w:ascii="Times New Roman" w:eastAsia="Times New Roman" w:hAnsi="Times New Roman" w:cs="Times New Roman"/>
          <w:b/>
          <w:bCs/>
          <w:sz w:val="24"/>
          <w:szCs w:val="24"/>
          <w:lang w:eastAsia="pl-PL"/>
        </w:rPr>
        <w:t xml:space="preserve"> Gmin</w:t>
      </w:r>
      <w:r w:rsidR="00852204">
        <w:rPr>
          <w:rFonts w:ascii="Times New Roman" w:eastAsia="Times New Roman" w:hAnsi="Times New Roman" w:cs="Times New Roman"/>
          <w:b/>
          <w:bCs/>
          <w:sz w:val="24"/>
          <w:szCs w:val="24"/>
          <w:lang w:eastAsia="pl-PL"/>
        </w:rPr>
        <w:t>ie</w:t>
      </w:r>
      <w:r w:rsidR="006847F6">
        <w:rPr>
          <w:rFonts w:ascii="Times New Roman" w:eastAsia="Times New Roman" w:hAnsi="Times New Roman" w:cs="Times New Roman"/>
          <w:b/>
          <w:bCs/>
          <w:sz w:val="24"/>
          <w:szCs w:val="24"/>
          <w:lang w:eastAsia="pl-PL"/>
        </w:rPr>
        <w:t xml:space="preserve"> Jasieniec</w:t>
      </w:r>
    </w:p>
    <w:bookmarkEnd w:id="29"/>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5CE940A6"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 xml:space="preserve">co najmniej dwie (2) </w:t>
      </w:r>
      <w:r w:rsidR="00487193" w:rsidRPr="00487193">
        <w:rPr>
          <w:rFonts w:ascii="Times New Roman" w:eastAsia="Times New Roman" w:hAnsi="Times New Roman" w:cs="Times New Roman"/>
          <w:b/>
          <w:bCs/>
          <w:sz w:val="24"/>
          <w:szCs w:val="24"/>
          <w:lang w:eastAsia="pl-PL"/>
        </w:rPr>
        <w:t xml:space="preserve"> roboty polegające na budowie/rozbudowie oświetlenia ulicznego lub wymianie opraw oświetlenia ulicznego na oprawy typu LED, które zostały wykonane w sposób należyty oraz  prawidłowo ukończone</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0"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0"/>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40A777E2"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1"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D762B0">
        <w:rPr>
          <w:rFonts w:ascii="Arial" w:eastAsia="Times New Roman" w:hAnsi="Arial" w:cs="Arial"/>
          <w:b/>
          <w:bCs/>
          <w:sz w:val="20"/>
          <w:szCs w:val="20"/>
          <w:lang w:eastAsia="pl-PL"/>
        </w:rPr>
        <w:t>1</w:t>
      </w:r>
      <w:r w:rsidR="006E5F2D">
        <w:rPr>
          <w:rFonts w:ascii="Arial" w:eastAsia="Times New Roman" w:hAnsi="Arial" w:cs="Arial"/>
          <w:b/>
          <w:bCs/>
          <w:sz w:val="20"/>
          <w:szCs w:val="20"/>
          <w:lang w:eastAsia="pl-PL"/>
        </w:rPr>
        <w:t>6</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31"/>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23C8000B" w14:textId="361794AB"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2" w:name="_Hlk78359498"/>
      <w:r w:rsidRPr="00206B4E">
        <w:rPr>
          <w:rFonts w:ascii="Times New Roman" w:eastAsia="Times New Roman" w:hAnsi="Times New Roman" w:cs="Times New Roman"/>
          <w:b/>
          <w:bCs/>
          <w:lang w:eastAsia="pl-PL"/>
        </w:rPr>
        <w:t xml:space="preserve">: </w:t>
      </w:r>
      <w:bookmarkStart w:id="33" w:name="_Hlk137717986"/>
      <w:bookmarkStart w:id="34" w:name="_Hlk126223898"/>
      <w:r w:rsidR="007F6590">
        <w:rPr>
          <w:rFonts w:ascii="Times New Roman" w:eastAsia="Times New Roman" w:hAnsi="Times New Roman" w:cs="Times New Roman"/>
          <w:b/>
          <w:bCs/>
          <w:lang w:eastAsia="pl-PL"/>
        </w:rPr>
        <w:t>Wymiana opraw oświetlenia ulicznego na energooszczędne w</w:t>
      </w:r>
      <w:r w:rsidR="006847F6">
        <w:rPr>
          <w:rFonts w:ascii="Times New Roman" w:eastAsia="Times New Roman" w:hAnsi="Times New Roman" w:cs="Times New Roman"/>
          <w:b/>
          <w:bCs/>
          <w:lang w:eastAsia="pl-PL"/>
        </w:rPr>
        <w:t xml:space="preserve"> Gmin</w:t>
      </w:r>
      <w:r w:rsidR="007F6590">
        <w:rPr>
          <w:rFonts w:ascii="Times New Roman" w:eastAsia="Times New Roman" w:hAnsi="Times New Roman" w:cs="Times New Roman"/>
          <w:b/>
          <w:bCs/>
          <w:lang w:eastAsia="pl-PL"/>
        </w:rPr>
        <w:t>ie</w:t>
      </w:r>
      <w:r w:rsidR="006847F6">
        <w:rPr>
          <w:rFonts w:ascii="Times New Roman" w:eastAsia="Times New Roman" w:hAnsi="Times New Roman" w:cs="Times New Roman"/>
          <w:b/>
          <w:bCs/>
          <w:lang w:eastAsia="pl-PL"/>
        </w:rPr>
        <w:t xml:space="preserve"> Jasieniec</w:t>
      </w:r>
      <w:bookmarkEnd w:id="33"/>
    </w:p>
    <w:bookmarkEnd w:id="34"/>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21AD79B6"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Kierownika budowy</w:t>
      </w:r>
      <w:r w:rsidR="00CC7293">
        <w:rPr>
          <w:rFonts w:ascii="Times New Roman" w:hAnsi="Times New Roman" w:cs="Times New Roman"/>
        </w:rPr>
        <w:t xml:space="preserve"> </w:t>
      </w:r>
      <w:r w:rsidR="005F1B12" w:rsidRPr="005F1B12">
        <w:rPr>
          <w:rFonts w:ascii="Times New Roman" w:hAnsi="Times New Roman" w:cs="Times New Roman"/>
        </w:rPr>
        <w:t>posiadającego uprawnienia budowlane w specjalności instalacyjnej w zakresie sieci, instalacji i urządzeń elektrycznych i elektroenergetycznych</w:t>
      </w:r>
      <w:r w:rsidR="000E28F0">
        <w:rPr>
          <w:rFonts w:ascii="Times New Roman" w:hAnsi="Times New Roman" w:cs="Times New Roman"/>
          <w:bCs/>
        </w:rPr>
        <w:t>,</w:t>
      </w:r>
      <w:r w:rsidR="000E28F0" w:rsidRPr="000E28F0">
        <w:rPr>
          <w:rFonts w:ascii="Times New Roman" w:hAnsi="Times New Roman" w:cs="Times New Roman"/>
        </w:rPr>
        <w:t xml:space="preserve"> </w:t>
      </w:r>
      <w:r w:rsidR="000E28F0" w:rsidRPr="000E28F0">
        <w:rPr>
          <w:rFonts w:ascii="Times New Roman" w:hAnsi="Times New Roman" w:cs="Times New Roman"/>
          <w:bCs/>
        </w:rPr>
        <w:t xml:space="preserve">który w ciągu ostatnich 5 lat pełnił funkcję kierownika budowy/ inspektora nadzoru, </w:t>
      </w:r>
      <w:r w:rsidR="000E28F0" w:rsidRPr="000E28F0">
        <w:rPr>
          <w:rFonts w:ascii="Times New Roman" w:hAnsi="Times New Roman" w:cs="Times New Roman"/>
          <w:b/>
          <w:bCs/>
        </w:rPr>
        <w:t>w ilości minimum 2 robót</w:t>
      </w:r>
    </w:p>
    <w:bookmarkEnd w:id="32"/>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9303" w:type="dxa"/>
        <w:tblInd w:w="-380" w:type="dxa"/>
        <w:tblLayout w:type="fixed"/>
        <w:tblCellMar>
          <w:left w:w="10" w:type="dxa"/>
          <w:right w:w="10" w:type="dxa"/>
        </w:tblCellMar>
        <w:tblLook w:val="0000" w:firstRow="0" w:lastRow="0" w:firstColumn="0" w:lastColumn="0" w:noHBand="0" w:noVBand="0"/>
      </w:tblPr>
      <w:tblGrid>
        <w:gridCol w:w="372"/>
        <w:gridCol w:w="2428"/>
        <w:gridCol w:w="1541"/>
        <w:gridCol w:w="1560"/>
        <w:gridCol w:w="1701"/>
        <w:gridCol w:w="1701"/>
      </w:tblGrid>
      <w:tr w:rsidR="005F1B12" w:rsidRPr="00206B4E" w14:paraId="5441AA87" w14:textId="5FEB3C47" w:rsidTr="005F1B12">
        <w:tc>
          <w:tcPr>
            <w:tcW w:w="372" w:type="dxa"/>
            <w:tcBorders>
              <w:top w:val="single" w:sz="6" w:space="0" w:color="auto"/>
              <w:left w:val="single" w:sz="6" w:space="0" w:color="auto"/>
              <w:bottom w:val="single" w:sz="6" w:space="0" w:color="auto"/>
              <w:right w:val="nil"/>
            </w:tcBorders>
          </w:tcPr>
          <w:p w14:paraId="03D6D99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428" w:type="dxa"/>
            <w:tcBorders>
              <w:top w:val="single" w:sz="6" w:space="0" w:color="auto"/>
              <w:left w:val="single" w:sz="6" w:space="0" w:color="auto"/>
              <w:bottom w:val="single" w:sz="6" w:space="0" w:color="auto"/>
              <w:right w:val="nil"/>
            </w:tcBorders>
          </w:tcPr>
          <w:p w14:paraId="646584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541" w:type="dxa"/>
            <w:tcBorders>
              <w:top w:val="single" w:sz="6" w:space="0" w:color="auto"/>
              <w:left w:val="single" w:sz="6" w:space="0" w:color="auto"/>
              <w:bottom w:val="single" w:sz="6" w:space="0" w:color="auto"/>
              <w:right w:val="nil"/>
            </w:tcBorders>
          </w:tcPr>
          <w:p w14:paraId="25989012"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1560" w:type="dxa"/>
            <w:tcBorders>
              <w:top w:val="single" w:sz="6" w:space="0" w:color="auto"/>
              <w:left w:val="single" w:sz="6" w:space="0" w:color="auto"/>
              <w:bottom w:val="single" w:sz="6" w:space="0" w:color="auto"/>
              <w:right w:val="single" w:sz="6" w:space="0" w:color="auto"/>
            </w:tcBorders>
          </w:tcPr>
          <w:p w14:paraId="68DBC22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701" w:type="dxa"/>
            <w:tcBorders>
              <w:top w:val="single" w:sz="6" w:space="0" w:color="auto"/>
              <w:left w:val="single" w:sz="6" w:space="0" w:color="auto"/>
              <w:bottom w:val="single" w:sz="6" w:space="0" w:color="auto"/>
              <w:right w:val="single" w:sz="6" w:space="0" w:color="auto"/>
            </w:tcBorders>
          </w:tcPr>
          <w:p w14:paraId="51B4342C"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c>
          <w:tcPr>
            <w:tcW w:w="1701" w:type="dxa"/>
            <w:tcBorders>
              <w:top w:val="single" w:sz="6" w:space="0" w:color="auto"/>
              <w:left w:val="single" w:sz="6" w:space="0" w:color="auto"/>
              <w:bottom w:val="single" w:sz="6" w:space="0" w:color="auto"/>
              <w:right w:val="single" w:sz="6" w:space="0" w:color="auto"/>
            </w:tcBorders>
          </w:tcPr>
          <w:p w14:paraId="5E7448A8" w14:textId="74A81E2A"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Doświadczenie (</w:t>
            </w:r>
            <w:r w:rsidRPr="005F1B12">
              <w:rPr>
                <w:rFonts w:ascii="Times New Roman" w:eastAsia="Times New Roman" w:hAnsi="Times New Roman" w:cs="Times New Roman"/>
                <w:color w:val="000000"/>
                <w:lang w:eastAsia="pl-PL"/>
              </w:rPr>
              <w:t>w ciągu ostatnich 5 lat funkcj</w:t>
            </w:r>
            <w:r>
              <w:rPr>
                <w:rFonts w:ascii="Times New Roman" w:eastAsia="Times New Roman" w:hAnsi="Times New Roman" w:cs="Times New Roman"/>
                <w:color w:val="000000"/>
                <w:lang w:eastAsia="pl-PL"/>
              </w:rPr>
              <w:t xml:space="preserve">a </w:t>
            </w:r>
            <w:r w:rsidRPr="005F1B12">
              <w:rPr>
                <w:rFonts w:ascii="Times New Roman" w:eastAsia="Times New Roman" w:hAnsi="Times New Roman" w:cs="Times New Roman"/>
                <w:color w:val="000000"/>
                <w:lang w:eastAsia="pl-PL"/>
              </w:rPr>
              <w:t xml:space="preserve">kierownika budowy/ inspektora nadzoru, </w:t>
            </w:r>
            <w:r w:rsidRPr="005F1B12">
              <w:rPr>
                <w:rFonts w:ascii="Times New Roman" w:eastAsia="Times New Roman" w:hAnsi="Times New Roman" w:cs="Times New Roman"/>
                <w:b/>
                <w:bCs/>
                <w:color w:val="000000"/>
                <w:lang w:eastAsia="pl-PL"/>
              </w:rPr>
              <w:t>w ilości minimum 2 robót</w:t>
            </w:r>
            <w:r>
              <w:rPr>
                <w:rFonts w:ascii="Times New Roman" w:eastAsia="Times New Roman" w:hAnsi="Times New Roman" w:cs="Times New Roman"/>
                <w:color w:val="000000"/>
                <w:lang w:eastAsia="pl-PL"/>
              </w:rPr>
              <w:t>)</w:t>
            </w:r>
          </w:p>
        </w:tc>
      </w:tr>
      <w:tr w:rsidR="005F1B12" w:rsidRPr="00206B4E" w14:paraId="255C2354" w14:textId="2E143F35" w:rsidTr="005F1B12">
        <w:tc>
          <w:tcPr>
            <w:tcW w:w="372" w:type="dxa"/>
            <w:tcBorders>
              <w:top w:val="single" w:sz="6" w:space="0" w:color="auto"/>
              <w:left w:val="single" w:sz="6" w:space="0" w:color="auto"/>
              <w:bottom w:val="single" w:sz="6" w:space="0" w:color="auto"/>
              <w:right w:val="nil"/>
            </w:tcBorders>
          </w:tcPr>
          <w:p w14:paraId="7637CDB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428" w:type="dxa"/>
            <w:tcBorders>
              <w:top w:val="single" w:sz="6" w:space="0" w:color="auto"/>
              <w:left w:val="single" w:sz="6" w:space="0" w:color="auto"/>
              <w:bottom w:val="single" w:sz="6" w:space="0" w:color="auto"/>
              <w:right w:val="nil"/>
            </w:tcBorders>
          </w:tcPr>
          <w:p w14:paraId="1060A7A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6FF9083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3FBBF9A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29651179"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59C9967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5C09F8F7" w14:textId="259F2921" w:rsidTr="005F1B12">
        <w:tc>
          <w:tcPr>
            <w:tcW w:w="372" w:type="dxa"/>
            <w:tcBorders>
              <w:top w:val="single" w:sz="6" w:space="0" w:color="auto"/>
              <w:left w:val="single" w:sz="6" w:space="0" w:color="auto"/>
              <w:bottom w:val="single" w:sz="6" w:space="0" w:color="auto"/>
              <w:right w:val="nil"/>
            </w:tcBorders>
          </w:tcPr>
          <w:p w14:paraId="5AC4153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428" w:type="dxa"/>
            <w:tcBorders>
              <w:top w:val="single" w:sz="6" w:space="0" w:color="auto"/>
              <w:left w:val="single" w:sz="6" w:space="0" w:color="auto"/>
              <w:bottom w:val="single" w:sz="6" w:space="0" w:color="auto"/>
              <w:right w:val="nil"/>
            </w:tcBorders>
          </w:tcPr>
          <w:p w14:paraId="2F6EFF07"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503A88C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709E474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032275B3"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5F9AA28"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5F1B12" w:rsidRPr="00206B4E" w14:paraId="2E143C29" w14:textId="3601B233" w:rsidTr="005F1B12">
        <w:tc>
          <w:tcPr>
            <w:tcW w:w="372" w:type="dxa"/>
            <w:tcBorders>
              <w:top w:val="single" w:sz="6" w:space="0" w:color="auto"/>
              <w:left w:val="single" w:sz="6" w:space="0" w:color="auto"/>
              <w:bottom w:val="single" w:sz="6" w:space="0" w:color="auto"/>
              <w:right w:val="nil"/>
            </w:tcBorders>
          </w:tcPr>
          <w:p w14:paraId="05A10AA1"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428" w:type="dxa"/>
            <w:tcBorders>
              <w:top w:val="single" w:sz="6" w:space="0" w:color="auto"/>
              <w:left w:val="single" w:sz="6" w:space="0" w:color="auto"/>
              <w:bottom w:val="single" w:sz="6" w:space="0" w:color="auto"/>
              <w:right w:val="nil"/>
            </w:tcBorders>
          </w:tcPr>
          <w:p w14:paraId="0E218660"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41" w:type="dxa"/>
            <w:tcBorders>
              <w:top w:val="single" w:sz="6" w:space="0" w:color="auto"/>
              <w:left w:val="single" w:sz="6" w:space="0" w:color="auto"/>
              <w:bottom w:val="single" w:sz="6" w:space="0" w:color="auto"/>
              <w:right w:val="nil"/>
            </w:tcBorders>
          </w:tcPr>
          <w:p w14:paraId="372CDA15"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560" w:type="dxa"/>
            <w:tcBorders>
              <w:top w:val="single" w:sz="6" w:space="0" w:color="auto"/>
              <w:left w:val="single" w:sz="6" w:space="0" w:color="auto"/>
              <w:bottom w:val="single" w:sz="6" w:space="0" w:color="auto"/>
              <w:right w:val="single" w:sz="6" w:space="0" w:color="auto"/>
            </w:tcBorders>
          </w:tcPr>
          <w:p w14:paraId="4EB71CDD"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1DB1DD4"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7A1E170E" w14:textId="77777777" w:rsidR="005F1B12" w:rsidRPr="00206B4E" w:rsidRDefault="005F1B1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5"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lastRenderedPageBreak/>
        <w:t>(data i czytelny podpis upoważnionego przedstawiciela Wykonawcy)</w:t>
      </w:r>
      <w:bookmarkEnd w:id="35"/>
    </w:p>
    <w:p w14:paraId="28B04118" w14:textId="77777777" w:rsidR="005A743A" w:rsidRDefault="005A743A"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16DC398F"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D762B0">
        <w:rPr>
          <w:rFonts w:ascii="Arial" w:eastAsia="Times New Roman" w:hAnsi="Arial" w:cs="Arial"/>
          <w:b/>
          <w:bCs/>
          <w:sz w:val="20"/>
          <w:szCs w:val="20"/>
          <w:lang w:eastAsia="pl-PL"/>
        </w:rPr>
        <w:t>1</w:t>
      </w:r>
      <w:r w:rsidR="006E5F2D">
        <w:rPr>
          <w:rFonts w:ascii="Arial" w:eastAsia="Times New Roman" w:hAnsi="Arial" w:cs="Arial"/>
          <w:b/>
          <w:bCs/>
          <w:sz w:val="20"/>
          <w:szCs w:val="20"/>
          <w:lang w:eastAsia="pl-PL"/>
        </w:rPr>
        <w:t>6</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6D81575" w14:textId="0AD3AA2A" w:rsidR="00C159C3" w:rsidRPr="00C159C3" w:rsidRDefault="00806381" w:rsidP="001752C4">
      <w:pPr>
        <w:spacing w:after="0" w:line="276" w:lineRule="auto"/>
        <w:rPr>
          <w:rFonts w:ascii="Arial" w:eastAsia="Times New Roman" w:hAnsi="Arial" w:cs="Arial"/>
          <w:b/>
          <w:bCs/>
          <w:sz w:val="20"/>
          <w:szCs w:val="20"/>
          <w:u w:val="single"/>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7C388B" w:rsidRPr="007C388B">
        <w:rPr>
          <w:rFonts w:ascii="Arial" w:eastAsia="Times New Roman" w:hAnsi="Arial" w:cs="Arial"/>
          <w:b/>
          <w:bCs/>
          <w:sz w:val="20"/>
          <w:szCs w:val="20"/>
          <w:lang w:eastAsia="pl-PL"/>
        </w:rPr>
        <w:t>Wymiana opraw oświetlenia ulicznego na energooszczędne w Gminie Jasieniec</w:t>
      </w: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51F05A24" w14:textId="7005EE7B" w:rsidR="00806381" w:rsidRPr="00024005" w:rsidRDefault="00806381" w:rsidP="007C388B">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7C388B" w:rsidRPr="007C388B">
        <w:rPr>
          <w:rFonts w:ascii="Arial" w:eastAsia="Times New Roman" w:hAnsi="Arial" w:cs="Arial"/>
          <w:b/>
          <w:bCs/>
          <w:sz w:val="20"/>
          <w:szCs w:val="20"/>
          <w:lang w:eastAsia="pl-PL"/>
        </w:rPr>
        <w:t>Wymiana opraw oświetlenia ulicznego na energooszczędne w Gminie Jasieniec</w:t>
      </w: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6"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6"/>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7"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7"/>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3BF68C0"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8" w:name="_Hlk97882719"/>
      <w:r w:rsidR="00AC274C">
        <w:rPr>
          <w:rFonts w:ascii="Arial" w:eastAsia="Times New Roman" w:hAnsi="Arial" w:cs="Arial"/>
          <w:b/>
          <w:bCs/>
          <w:sz w:val="20"/>
          <w:szCs w:val="20"/>
          <w:lang w:eastAsia="pl-PL"/>
        </w:rPr>
        <w:t xml:space="preserve">Budowa oświetlenia ulicznego dróg gminnych na terenie Gminy Jasieniec </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8"/>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60702AD5"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AC274C">
        <w:rPr>
          <w:rFonts w:ascii="Arial" w:eastAsia="Times New Roman" w:hAnsi="Arial" w:cs="Arial"/>
          <w:b/>
          <w:bCs/>
          <w:sz w:val="20"/>
          <w:szCs w:val="20"/>
          <w:lang w:eastAsia="pl-PL"/>
        </w:rPr>
        <w:t>Budowa oświetlenia ulicznego dróg gminnych na terenie Gminy Jasieniec</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9"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9"/>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81EB" w14:textId="77777777" w:rsidR="00C632CC" w:rsidRDefault="00C632CC" w:rsidP="006C678B">
      <w:pPr>
        <w:spacing w:after="0" w:line="240" w:lineRule="auto"/>
      </w:pPr>
      <w:r>
        <w:separator/>
      </w:r>
    </w:p>
  </w:endnote>
  <w:endnote w:type="continuationSeparator" w:id="0">
    <w:p w14:paraId="7F177D3C" w14:textId="77777777" w:rsidR="00C632CC" w:rsidRDefault="00C632CC"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BC3A" w14:textId="77777777" w:rsidR="00C632CC" w:rsidRDefault="00C632CC" w:rsidP="006C678B">
      <w:pPr>
        <w:spacing w:after="0" w:line="240" w:lineRule="auto"/>
      </w:pPr>
      <w:r>
        <w:separator/>
      </w:r>
    </w:p>
  </w:footnote>
  <w:footnote w:type="continuationSeparator" w:id="0">
    <w:p w14:paraId="1880EC8F" w14:textId="77777777" w:rsidR="00C632CC" w:rsidRDefault="00C632CC"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11E3BF83"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RG.271.1</w:t>
        </w:r>
        <w:r w:rsidR="00333DAD">
          <w:rPr>
            <w:color w:val="4472C4" w:themeColor="accent1"/>
          </w:rPr>
          <w:t>6</w:t>
        </w:r>
        <w:r w:rsidR="00CA6F38">
          <w:rPr>
            <w:color w:val="4472C4" w:themeColor="accent1"/>
          </w:rPr>
          <w:t>.2023 –</w:t>
        </w:r>
        <w:r w:rsidR="003B19DF">
          <w:rPr>
            <w:color w:val="4472C4" w:themeColor="accent1"/>
          </w:rPr>
          <w:t>Wymiana opraw oświetlenia ulicznego na energooszczędne w</w:t>
        </w:r>
        <w:r w:rsidR="00CA6F38">
          <w:rPr>
            <w:color w:val="4472C4" w:themeColor="accent1"/>
          </w:rPr>
          <w:t xml:space="preserve"> Gmin</w:t>
        </w:r>
        <w:r w:rsidR="00C32AA3">
          <w:rPr>
            <w:color w:val="4472C4" w:themeColor="accent1"/>
          </w:rPr>
          <w:t>ie</w:t>
        </w:r>
        <w:r w:rsidR="00CA6F38">
          <w:rPr>
            <w:color w:val="4472C4" w:themeColor="accent1"/>
          </w:rPr>
          <w:t xml:space="preserve">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0"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9"/>
  </w:num>
  <w:num w:numId="2" w16cid:durableId="1175919062">
    <w:abstractNumId w:val="36"/>
  </w:num>
  <w:num w:numId="3" w16cid:durableId="954822698">
    <w:abstractNumId w:val="50"/>
  </w:num>
  <w:num w:numId="4" w16cid:durableId="322245867">
    <w:abstractNumId w:val="40"/>
  </w:num>
  <w:num w:numId="5" w16cid:durableId="1595355726">
    <w:abstractNumId w:val="17"/>
  </w:num>
  <w:num w:numId="6" w16cid:durableId="1629362427">
    <w:abstractNumId w:val="19"/>
  </w:num>
  <w:num w:numId="7" w16cid:durableId="246160747">
    <w:abstractNumId w:val="47"/>
  </w:num>
  <w:num w:numId="8" w16cid:durableId="716507784">
    <w:abstractNumId w:val="25"/>
  </w:num>
  <w:num w:numId="9" w16cid:durableId="2083600789">
    <w:abstractNumId w:val="57"/>
  </w:num>
  <w:num w:numId="10" w16cid:durableId="1498962764">
    <w:abstractNumId w:val="23"/>
  </w:num>
  <w:num w:numId="11" w16cid:durableId="1680497473">
    <w:abstractNumId w:val="4"/>
  </w:num>
  <w:num w:numId="12" w16cid:durableId="675156134">
    <w:abstractNumId w:val="32"/>
  </w:num>
  <w:num w:numId="13" w16cid:durableId="1164785819">
    <w:abstractNumId w:val="42"/>
  </w:num>
  <w:num w:numId="14" w16cid:durableId="874999315">
    <w:abstractNumId w:val="10"/>
  </w:num>
  <w:num w:numId="15" w16cid:durableId="895969577">
    <w:abstractNumId w:val="5"/>
  </w:num>
  <w:num w:numId="16" w16cid:durableId="357658219">
    <w:abstractNumId w:val="27"/>
  </w:num>
  <w:num w:numId="17" w16cid:durableId="1633244407">
    <w:abstractNumId w:val="55"/>
  </w:num>
  <w:num w:numId="18" w16cid:durableId="795757902">
    <w:abstractNumId w:val="43"/>
  </w:num>
  <w:num w:numId="19" w16cid:durableId="507985827">
    <w:abstractNumId w:val="13"/>
  </w:num>
  <w:num w:numId="20" w16cid:durableId="535773593">
    <w:abstractNumId w:val="16"/>
  </w:num>
  <w:num w:numId="21" w16cid:durableId="14961985">
    <w:abstractNumId w:val="18"/>
  </w:num>
  <w:num w:numId="22" w16cid:durableId="495652663">
    <w:abstractNumId w:val="58"/>
  </w:num>
  <w:num w:numId="23" w16cid:durableId="2142381682">
    <w:abstractNumId w:val="35"/>
  </w:num>
  <w:num w:numId="24" w16cid:durableId="417143801">
    <w:abstractNumId w:val="39"/>
  </w:num>
  <w:num w:numId="25" w16cid:durableId="492111167">
    <w:abstractNumId w:val="11"/>
  </w:num>
  <w:num w:numId="26" w16cid:durableId="1821117115">
    <w:abstractNumId w:val="9"/>
  </w:num>
  <w:num w:numId="27" w16cid:durableId="480856384">
    <w:abstractNumId w:val="44"/>
  </w:num>
  <w:num w:numId="28" w16cid:durableId="1181698665">
    <w:abstractNumId w:val="51"/>
  </w:num>
  <w:num w:numId="29" w16cid:durableId="763652703">
    <w:abstractNumId w:val="31"/>
  </w:num>
  <w:num w:numId="30" w16cid:durableId="124353132">
    <w:abstractNumId w:val="7"/>
  </w:num>
  <w:num w:numId="31" w16cid:durableId="1417558733">
    <w:abstractNumId w:val="59"/>
  </w:num>
  <w:num w:numId="32" w16cid:durableId="1340232405">
    <w:abstractNumId w:val="33"/>
  </w:num>
  <w:num w:numId="33" w16cid:durableId="1001662439">
    <w:abstractNumId w:val="26"/>
  </w:num>
  <w:num w:numId="34" w16cid:durableId="133714857">
    <w:abstractNumId w:val="37"/>
  </w:num>
  <w:num w:numId="35" w16cid:durableId="1975333489">
    <w:abstractNumId w:val="46"/>
  </w:num>
  <w:num w:numId="36" w16cid:durableId="105197521">
    <w:abstractNumId w:val="34"/>
  </w:num>
  <w:num w:numId="37" w16cid:durableId="394012932">
    <w:abstractNumId w:val="30"/>
  </w:num>
  <w:num w:numId="38" w16cid:durableId="976177942">
    <w:abstractNumId w:val="56"/>
  </w:num>
  <w:num w:numId="39" w16cid:durableId="1576435556">
    <w:abstractNumId w:val="2"/>
  </w:num>
  <w:num w:numId="40" w16cid:durableId="1833139706">
    <w:abstractNumId w:val="54"/>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8"/>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8"/>
  </w:num>
  <w:num w:numId="52" w16cid:durableId="1005324529">
    <w:abstractNumId w:val="41"/>
  </w:num>
  <w:num w:numId="53" w16cid:durableId="988285813">
    <w:abstractNumId w:val="60"/>
  </w:num>
  <w:num w:numId="54" w16cid:durableId="1336613145">
    <w:abstractNumId w:val="52"/>
  </w:num>
  <w:num w:numId="55" w16cid:durableId="1790003929">
    <w:abstractNumId w:val="21"/>
  </w:num>
  <w:num w:numId="56" w16cid:durableId="1359965842">
    <w:abstractNumId w:val="45"/>
  </w:num>
  <w:num w:numId="57" w16cid:durableId="1777561347">
    <w:abstractNumId w:val="22"/>
  </w:num>
  <w:num w:numId="58" w16cid:durableId="368341144">
    <w:abstractNumId w:val="28"/>
  </w:num>
  <w:num w:numId="59" w16cid:durableId="165100839">
    <w:abstractNumId w:val="53"/>
  </w:num>
  <w:num w:numId="60" w16cid:durableId="11668243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9C7"/>
    <w:rsid w:val="00035BE0"/>
    <w:rsid w:val="00036123"/>
    <w:rsid w:val="0003696D"/>
    <w:rsid w:val="00042866"/>
    <w:rsid w:val="00043A90"/>
    <w:rsid w:val="00043BE1"/>
    <w:rsid w:val="00054E71"/>
    <w:rsid w:val="00055BB7"/>
    <w:rsid w:val="000562C1"/>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A7A96"/>
    <w:rsid w:val="000B05E0"/>
    <w:rsid w:val="000C2D53"/>
    <w:rsid w:val="000C2F14"/>
    <w:rsid w:val="000C4CF7"/>
    <w:rsid w:val="000C64E4"/>
    <w:rsid w:val="000C6EE2"/>
    <w:rsid w:val="000C7A77"/>
    <w:rsid w:val="000D4212"/>
    <w:rsid w:val="000D4B85"/>
    <w:rsid w:val="000D619E"/>
    <w:rsid w:val="000E0991"/>
    <w:rsid w:val="000E28F0"/>
    <w:rsid w:val="000E2D82"/>
    <w:rsid w:val="000E4AB6"/>
    <w:rsid w:val="000E5393"/>
    <w:rsid w:val="000E6BCC"/>
    <w:rsid w:val="000F09C5"/>
    <w:rsid w:val="000F16AC"/>
    <w:rsid w:val="000F75C4"/>
    <w:rsid w:val="00101D5E"/>
    <w:rsid w:val="00113D78"/>
    <w:rsid w:val="0012357C"/>
    <w:rsid w:val="00123C4B"/>
    <w:rsid w:val="00126947"/>
    <w:rsid w:val="00127CFA"/>
    <w:rsid w:val="00130846"/>
    <w:rsid w:val="00136DD1"/>
    <w:rsid w:val="00141FA8"/>
    <w:rsid w:val="001455DE"/>
    <w:rsid w:val="00152136"/>
    <w:rsid w:val="00153DEB"/>
    <w:rsid w:val="001619B6"/>
    <w:rsid w:val="00165E3F"/>
    <w:rsid w:val="00166CEE"/>
    <w:rsid w:val="00170A20"/>
    <w:rsid w:val="00172608"/>
    <w:rsid w:val="0017265F"/>
    <w:rsid w:val="0017472A"/>
    <w:rsid w:val="001752C4"/>
    <w:rsid w:val="00176304"/>
    <w:rsid w:val="00177E34"/>
    <w:rsid w:val="0019247C"/>
    <w:rsid w:val="00196ABB"/>
    <w:rsid w:val="001A0A28"/>
    <w:rsid w:val="001A6BA3"/>
    <w:rsid w:val="001B2F61"/>
    <w:rsid w:val="001B69DD"/>
    <w:rsid w:val="001C439B"/>
    <w:rsid w:val="001C5482"/>
    <w:rsid w:val="001D0808"/>
    <w:rsid w:val="001D29D3"/>
    <w:rsid w:val="001D4FEF"/>
    <w:rsid w:val="001D5AEF"/>
    <w:rsid w:val="001D78F7"/>
    <w:rsid w:val="001D7EF8"/>
    <w:rsid w:val="001E7BB5"/>
    <w:rsid w:val="001F2AA8"/>
    <w:rsid w:val="001F467F"/>
    <w:rsid w:val="00202D24"/>
    <w:rsid w:val="002049CF"/>
    <w:rsid w:val="00205E4D"/>
    <w:rsid w:val="00206622"/>
    <w:rsid w:val="00206B4E"/>
    <w:rsid w:val="00210B52"/>
    <w:rsid w:val="00212219"/>
    <w:rsid w:val="00214866"/>
    <w:rsid w:val="0021527A"/>
    <w:rsid w:val="00215ABA"/>
    <w:rsid w:val="00216529"/>
    <w:rsid w:val="00223993"/>
    <w:rsid w:val="002323C2"/>
    <w:rsid w:val="002326DF"/>
    <w:rsid w:val="00237056"/>
    <w:rsid w:val="00245EF9"/>
    <w:rsid w:val="00250BE7"/>
    <w:rsid w:val="00252C0F"/>
    <w:rsid w:val="002622C4"/>
    <w:rsid w:val="00263101"/>
    <w:rsid w:val="00266464"/>
    <w:rsid w:val="00282A29"/>
    <w:rsid w:val="00282CB5"/>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24EC"/>
    <w:rsid w:val="002F5A5D"/>
    <w:rsid w:val="002F78CE"/>
    <w:rsid w:val="00300BEA"/>
    <w:rsid w:val="00302641"/>
    <w:rsid w:val="00304001"/>
    <w:rsid w:val="00305EDE"/>
    <w:rsid w:val="003130D7"/>
    <w:rsid w:val="00316B77"/>
    <w:rsid w:val="00320D19"/>
    <w:rsid w:val="003238D6"/>
    <w:rsid w:val="00333DAD"/>
    <w:rsid w:val="00336509"/>
    <w:rsid w:val="003376D2"/>
    <w:rsid w:val="00337730"/>
    <w:rsid w:val="00337CFD"/>
    <w:rsid w:val="00340063"/>
    <w:rsid w:val="00340EB7"/>
    <w:rsid w:val="00341EAA"/>
    <w:rsid w:val="00344D4B"/>
    <w:rsid w:val="00346B78"/>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A0405"/>
    <w:rsid w:val="003A09AA"/>
    <w:rsid w:val="003A1A53"/>
    <w:rsid w:val="003A352B"/>
    <w:rsid w:val="003A415C"/>
    <w:rsid w:val="003A725D"/>
    <w:rsid w:val="003B0B5D"/>
    <w:rsid w:val="003B19DF"/>
    <w:rsid w:val="003B585F"/>
    <w:rsid w:val="003C3E9D"/>
    <w:rsid w:val="003D0093"/>
    <w:rsid w:val="003E0B1E"/>
    <w:rsid w:val="003F08A6"/>
    <w:rsid w:val="003F1620"/>
    <w:rsid w:val="003F1D39"/>
    <w:rsid w:val="004038E0"/>
    <w:rsid w:val="004046EF"/>
    <w:rsid w:val="00404E30"/>
    <w:rsid w:val="00410CCD"/>
    <w:rsid w:val="00411089"/>
    <w:rsid w:val="00411BC7"/>
    <w:rsid w:val="004121DC"/>
    <w:rsid w:val="004148B0"/>
    <w:rsid w:val="004152DC"/>
    <w:rsid w:val="00421B81"/>
    <w:rsid w:val="00422284"/>
    <w:rsid w:val="0043069A"/>
    <w:rsid w:val="00437EEC"/>
    <w:rsid w:val="00437F6C"/>
    <w:rsid w:val="004433B1"/>
    <w:rsid w:val="0044389A"/>
    <w:rsid w:val="00453854"/>
    <w:rsid w:val="00455A6B"/>
    <w:rsid w:val="00460492"/>
    <w:rsid w:val="0046158D"/>
    <w:rsid w:val="004630A4"/>
    <w:rsid w:val="0046390F"/>
    <w:rsid w:val="00464544"/>
    <w:rsid w:val="00466165"/>
    <w:rsid w:val="00476106"/>
    <w:rsid w:val="00476A32"/>
    <w:rsid w:val="004802B0"/>
    <w:rsid w:val="00481B04"/>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C32B2"/>
    <w:rsid w:val="004C6C5D"/>
    <w:rsid w:val="004D096A"/>
    <w:rsid w:val="004D1FBA"/>
    <w:rsid w:val="004D20FC"/>
    <w:rsid w:val="004D5080"/>
    <w:rsid w:val="004D5965"/>
    <w:rsid w:val="004E1989"/>
    <w:rsid w:val="004E2F39"/>
    <w:rsid w:val="004E358C"/>
    <w:rsid w:val="004F1E14"/>
    <w:rsid w:val="004F410B"/>
    <w:rsid w:val="00502ADC"/>
    <w:rsid w:val="00505B73"/>
    <w:rsid w:val="00506BE1"/>
    <w:rsid w:val="00514107"/>
    <w:rsid w:val="00514357"/>
    <w:rsid w:val="00515785"/>
    <w:rsid w:val="00516663"/>
    <w:rsid w:val="00517CEB"/>
    <w:rsid w:val="0052313B"/>
    <w:rsid w:val="005249CE"/>
    <w:rsid w:val="00525DA7"/>
    <w:rsid w:val="0052737F"/>
    <w:rsid w:val="00527CA3"/>
    <w:rsid w:val="00527DDD"/>
    <w:rsid w:val="005324C3"/>
    <w:rsid w:val="0053469F"/>
    <w:rsid w:val="005353BC"/>
    <w:rsid w:val="00535B3A"/>
    <w:rsid w:val="00537325"/>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1CDA"/>
    <w:rsid w:val="005A23F9"/>
    <w:rsid w:val="005A364E"/>
    <w:rsid w:val="005A594D"/>
    <w:rsid w:val="005A743A"/>
    <w:rsid w:val="005B2A9B"/>
    <w:rsid w:val="005B5373"/>
    <w:rsid w:val="005B6B71"/>
    <w:rsid w:val="005B6E48"/>
    <w:rsid w:val="005C03EF"/>
    <w:rsid w:val="005C0CD6"/>
    <w:rsid w:val="005C3683"/>
    <w:rsid w:val="005C716B"/>
    <w:rsid w:val="005D722E"/>
    <w:rsid w:val="005E2DF9"/>
    <w:rsid w:val="005E7D84"/>
    <w:rsid w:val="005F1B12"/>
    <w:rsid w:val="005F43EC"/>
    <w:rsid w:val="006022DD"/>
    <w:rsid w:val="00604EEB"/>
    <w:rsid w:val="00606748"/>
    <w:rsid w:val="0060707D"/>
    <w:rsid w:val="006122CA"/>
    <w:rsid w:val="0061256F"/>
    <w:rsid w:val="00616B5B"/>
    <w:rsid w:val="006229A0"/>
    <w:rsid w:val="00625A7F"/>
    <w:rsid w:val="00626139"/>
    <w:rsid w:val="006318EB"/>
    <w:rsid w:val="00633697"/>
    <w:rsid w:val="0063584A"/>
    <w:rsid w:val="00640BE9"/>
    <w:rsid w:val="00643994"/>
    <w:rsid w:val="00644F60"/>
    <w:rsid w:val="0064628E"/>
    <w:rsid w:val="0065066E"/>
    <w:rsid w:val="0065312E"/>
    <w:rsid w:val="00653144"/>
    <w:rsid w:val="0065459E"/>
    <w:rsid w:val="006564C7"/>
    <w:rsid w:val="006619D4"/>
    <w:rsid w:val="00662ED5"/>
    <w:rsid w:val="00664A1D"/>
    <w:rsid w:val="006660DC"/>
    <w:rsid w:val="00666174"/>
    <w:rsid w:val="006678F6"/>
    <w:rsid w:val="00670DE0"/>
    <w:rsid w:val="00671473"/>
    <w:rsid w:val="00673BE3"/>
    <w:rsid w:val="00674AEF"/>
    <w:rsid w:val="00675E57"/>
    <w:rsid w:val="006762BB"/>
    <w:rsid w:val="00677800"/>
    <w:rsid w:val="00681D83"/>
    <w:rsid w:val="0068276F"/>
    <w:rsid w:val="00683548"/>
    <w:rsid w:val="006847F6"/>
    <w:rsid w:val="006857A2"/>
    <w:rsid w:val="00686EE4"/>
    <w:rsid w:val="0068728C"/>
    <w:rsid w:val="006910A3"/>
    <w:rsid w:val="006960A7"/>
    <w:rsid w:val="006963F5"/>
    <w:rsid w:val="006A0EE5"/>
    <w:rsid w:val="006A1CD8"/>
    <w:rsid w:val="006A1E1C"/>
    <w:rsid w:val="006A2C31"/>
    <w:rsid w:val="006A5DE2"/>
    <w:rsid w:val="006B1909"/>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4075"/>
    <w:rsid w:val="007108B8"/>
    <w:rsid w:val="00710DCD"/>
    <w:rsid w:val="00711EC9"/>
    <w:rsid w:val="00722CD8"/>
    <w:rsid w:val="00727918"/>
    <w:rsid w:val="007365E3"/>
    <w:rsid w:val="00740E34"/>
    <w:rsid w:val="00744B8D"/>
    <w:rsid w:val="00750E94"/>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956E8"/>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4BB9"/>
    <w:rsid w:val="007E6225"/>
    <w:rsid w:val="007F6590"/>
    <w:rsid w:val="007F6871"/>
    <w:rsid w:val="008017C1"/>
    <w:rsid w:val="00803C28"/>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4939"/>
    <w:rsid w:val="008F6075"/>
    <w:rsid w:val="008F6A7F"/>
    <w:rsid w:val="009006D3"/>
    <w:rsid w:val="00901D79"/>
    <w:rsid w:val="00911390"/>
    <w:rsid w:val="00911BD1"/>
    <w:rsid w:val="00912732"/>
    <w:rsid w:val="00915CB9"/>
    <w:rsid w:val="0092176E"/>
    <w:rsid w:val="00921F7A"/>
    <w:rsid w:val="00926462"/>
    <w:rsid w:val="009276AC"/>
    <w:rsid w:val="00930075"/>
    <w:rsid w:val="009309A4"/>
    <w:rsid w:val="00933461"/>
    <w:rsid w:val="00933ABC"/>
    <w:rsid w:val="00935590"/>
    <w:rsid w:val="0093611C"/>
    <w:rsid w:val="009405A1"/>
    <w:rsid w:val="00941666"/>
    <w:rsid w:val="0094265C"/>
    <w:rsid w:val="009461DC"/>
    <w:rsid w:val="009500B4"/>
    <w:rsid w:val="00956E35"/>
    <w:rsid w:val="0095713D"/>
    <w:rsid w:val="0096271C"/>
    <w:rsid w:val="00967C9D"/>
    <w:rsid w:val="00971ED2"/>
    <w:rsid w:val="00972AA7"/>
    <w:rsid w:val="0097404B"/>
    <w:rsid w:val="009755ED"/>
    <w:rsid w:val="00976C50"/>
    <w:rsid w:val="0097711B"/>
    <w:rsid w:val="00982C7D"/>
    <w:rsid w:val="009851FE"/>
    <w:rsid w:val="00986B94"/>
    <w:rsid w:val="009878EB"/>
    <w:rsid w:val="009922A1"/>
    <w:rsid w:val="009947E4"/>
    <w:rsid w:val="00997813"/>
    <w:rsid w:val="00997A8D"/>
    <w:rsid w:val="009A0877"/>
    <w:rsid w:val="009A13C7"/>
    <w:rsid w:val="009A2CE1"/>
    <w:rsid w:val="009A37AF"/>
    <w:rsid w:val="009B4487"/>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61AD"/>
    <w:rsid w:val="00A5247B"/>
    <w:rsid w:val="00A53B5B"/>
    <w:rsid w:val="00A60F68"/>
    <w:rsid w:val="00A67CAE"/>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1792"/>
    <w:rsid w:val="00AC274C"/>
    <w:rsid w:val="00AC2CB0"/>
    <w:rsid w:val="00AC31E3"/>
    <w:rsid w:val="00AC3419"/>
    <w:rsid w:val="00AC496A"/>
    <w:rsid w:val="00AC75D4"/>
    <w:rsid w:val="00AD461A"/>
    <w:rsid w:val="00AD6CDF"/>
    <w:rsid w:val="00AE1427"/>
    <w:rsid w:val="00AE4133"/>
    <w:rsid w:val="00AE4EE8"/>
    <w:rsid w:val="00AE7DA9"/>
    <w:rsid w:val="00AF75BB"/>
    <w:rsid w:val="00B009DB"/>
    <w:rsid w:val="00B03997"/>
    <w:rsid w:val="00B03F71"/>
    <w:rsid w:val="00B0507A"/>
    <w:rsid w:val="00B115EF"/>
    <w:rsid w:val="00B12BFB"/>
    <w:rsid w:val="00B13C52"/>
    <w:rsid w:val="00B14857"/>
    <w:rsid w:val="00B20725"/>
    <w:rsid w:val="00B307D8"/>
    <w:rsid w:val="00B35988"/>
    <w:rsid w:val="00B37EDE"/>
    <w:rsid w:val="00B440F3"/>
    <w:rsid w:val="00B50402"/>
    <w:rsid w:val="00B5229D"/>
    <w:rsid w:val="00B53753"/>
    <w:rsid w:val="00B55FE9"/>
    <w:rsid w:val="00B56A8F"/>
    <w:rsid w:val="00B6041B"/>
    <w:rsid w:val="00B64228"/>
    <w:rsid w:val="00B64854"/>
    <w:rsid w:val="00B64D69"/>
    <w:rsid w:val="00B65CF1"/>
    <w:rsid w:val="00B65F4D"/>
    <w:rsid w:val="00B66567"/>
    <w:rsid w:val="00B7116D"/>
    <w:rsid w:val="00B71CA7"/>
    <w:rsid w:val="00B80397"/>
    <w:rsid w:val="00B82203"/>
    <w:rsid w:val="00B84C58"/>
    <w:rsid w:val="00B9341B"/>
    <w:rsid w:val="00BA0D89"/>
    <w:rsid w:val="00BB097D"/>
    <w:rsid w:val="00BB24B3"/>
    <w:rsid w:val="00BC2AAC"/>
    <w:rsid w:val="00BC555C"/>
    <w:rsid w:val="00BC6CE4"/>
    <w:rsid w:val="00BD523C"/>
    <w:rsid w:val="00BD535F"/>
    <w:rsid w:val="00BD54D1"/>
    <w:rsid w:val="00BD7DE6"/>
    <w:rsid w:val="00BE21D9"/>
    <w:rsid w:val="00BE32D3"/>
    <w:rsid w:val="00BE4BB6"/>
    <w:rsid w:val="00BE5C51"/>
    <w:rsid w:val="00BF24AF"/>
    <w:rsid w:val="00BF3207"/>
    <w:rsid w:val="00C00F25"/>
    <w:rsid w:val="00C017E7"/>
    <w:rsid w:val="00C02C96"/>
    <w:rsid w:val="00C11C5F"/>
    <w:rsid w:val="00C14A42"/>
    <w:rsid w:val="00C153B8"/>
    <w:rsid w:val="00C159C3"/>
    <w:rsid w:val="00C20D62"/>
    <w:rsid w:val="00C21530"/>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EF9"/>
    <w:rsid w:val="00C9459E"/>
    <w:rsid w:val="00C94DC1"/>
    <w:rsid w:val="00CA1DD2"/>
    <w:rsid w:val="00CA1E48"/>
    <w:rsid w:val="00CA23EE"/>
    <w:rsid w:val="00CA3DB1"/>
    <w:rsid w:val="00CA642D"/>
    <w:rsid w:val="00CA6F38"/>
    <w:rsid w:val="00CA728F"/>
    <w:rsid w:val="00CA753F"/>
    <w:rsid w:val="00CB09D9"/>
    <w:rsid w:val="00CB15AE"/>
    <w:rsid w:val="00CB1D48"/>
    <w:rsid w:val="00CB6AAD"/>
    <w:rsid w:val="00CC297C"/>
    <w:rsid w:val="00CC3417"/>
    <w:rsid w:val="00CC61C8"/>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3774C"/>
    <w:rsid w:val="00D47A5B"/>
    <w:rsid w:val="00D557EA"/>
    <w:rsid w:val="00D56A3A"/>
    <w:rsid w:val="00D62642"/>
    <w:rsid w:val="00D62E94"/>
    <w:rsid w:val="00D6531A"/>
    <w:rsid w:val="00D65E18"/>
    <w:rsid w:val="00D66E23"/>
    <w:rsid w:val="00D74226"/>
    <w:rsid w:val="00D762B0"/>
    <w:rsid w:val="00D83A17"/>
    <w:rsid w:val="00D91532"/>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50CF"/>
    <w:rsid w:val="00DF5953"/>
    <w:rsid w:val="00DF5BC8"/>
    <w:rsid w:val="00E01536"/>
    <w:rsid w:val="00E04A07"/>
    <w:rsid w:val="00E061BC"/>
    <w:rsid w:val="00E06D12"/>
    <w:rsid w:val="00E178A6"/>
    <w:rsid w:val="00E20552"/>
    <w:rsid w:val="00E2274F"/>
    <w:rsid w:val="00E229B0"/>
    <w:rsid w:val="00E2458D"/>
    <w:rsid w:val="00E24C02"/>
    <w:rsid w:val="00E30572"/>
    <w:rsid w:val="00E327EC"/>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768B"/>
    <w:rsid w:val="00EF1256"/>
    <w:rsid w:val="00EF73F0"/>
    <w:rsid w:val="00F0146B"/>
    <w:rsid w:val="00F077CC"/>
    <w:rsid w:val="00F10FD7"/>
    <w:rsid w:val="00F13261"/>
    <w:rsid w:val="00F14E39"/>
    <w:rsid w:val="00F17EA8"/>
    <w:rsid w:val="00F20758"/>
    <w:rsid w:val="00F21C24"/>
    <w:rsid w:val="00F228D9"/>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2ED4"/>
    <w:rsid w:val="00F901B9"/>
    <w:rsid w:val="00F94941"/>
    <w:rsid w:val="00F950B2"/>
    <w:rsid w:val="00F95333"/>
    <w:rsid w:val="00FA02F4"/>
    <w:rsid w:val="00FA0FEA"/>
    <w:rsid w:val="00FA7A65"/>
    <w:rsid w:val="00FB416E"/>
    <w:rsid w:val="00FB575C"/>
    <w:rsid w:val="00FB77A8"/>
    <w:rsid w:val="00FC0E5E"/>
    <w:rsid w:val="00FC5A40"/>
    <w:rsid w:val="00FE1AC6"/>
    <w:rsid w:val="00FE1E40"/>
    <w:rsid w:val="00FE1EC5"/>
    <w:rsid w:val="00FE4ACA"/>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joanna.teclaw@jasieniec.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jasieniec@jasieniec.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miroslaw.sotek@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4E76"/>
    <w:rsid w:val="000F56DC"/>
    <w:rsid w:val="001109A2"/>
    <w:rsid w:val="00116AA0"/>
    <w:rsid w:val="00146C08"/>
    <w:rsid w:val="00155D2C"/>
    <w:rsid w:val="001564FA"/>
    <w:rsid w:val="001865C7"/>
    <w:rsid w:val="0019115A"/>
    <w:rsid w:val="001B20BB"/>
    <w:rsid w:val="00202500"/>
    <w:rsid w:val="00220730"/>
    <w:rsid w:val="00255E41"/>
    <w:rsid w:val="00271B3D"/>
    <w:rsid w:val="002B1647"/>
    <w:rsid w:val="002B4064"/>
    <w:rsid w:val="002D1346"/>
    <w:rsid w:val="0033265A"/>
    <w:rsid w:val="003549AC"/>
    <w:rsid w:val="003F6E43"/>
    <w:rsid w:val="004240C7"/>
    <w:rsid w:val="00442B35"/>
    <w:rsid w:val="004575C7"/>
    <w:rsid w:val="00460C0A"/>
    <w:rsid w:val="00472A7F"/>
    <w:rsid w:val="004A2BB6"/>
    <w:rsid w:val="004B2626"/>
    <w:rsid w:val="004B6E0A"/>
    <w:rsid w:val="004E12A8"/>
    <w:rsid w:val="004E2DE1"/>
    <w:rsid w:val="004E7959"/>
    <w:rsid w:val="005007D0"/>
    <w:rsid w:val="00510F81"/>
    <w:rsid w:val="00561FC0"/>
    <w:rsid w:val="0056317A"/>
    <w:rsid w:val="00565426"/>
    <w:rsid w:val="00574761"/>
    <w:rsid w:val="005C30A8"/>
    <w:rsid w:val="005C3158"/>
    <w:rsid w:val="006517F0"/>
    <w:rsid w:val="00684639"/>
    <w:rsid w:val="00695990"/>
    <w:rsid w:val="006B511E"/>
    <w:rsid w:val="006E502A"/>
    <w:rsid w:val="00721FDB"/>
    <w:rsid w:val="00735D38"/>
    <w:rsid w:val="00742E52"/>
    <w:rsid w:val="00761DF9"/>
    <w:rsid w:val="00766A62"/>
    <w:rsid w:val="00781971"/>
    <w:rsid w:val="0079221D"/>
    <w:rsid w:val="007A5977"/>
    <w:rsid w:val="007C659F"/>
    <w:rsid w:val="007F2228"/>
    <w:rsid w:val="007F3B9E"/>
    <w:rsid w:val="007F7A7F"/>
    <w:rsid w:val="00802402"/>
    <w:rsid w:val="00863292"/>
    <w:rsid w:val="008B160A"/>
    <w:rsid w:val="008B3848"/>
    <w:rsid w:val="00920D1D"/>
    <w:rsid w:val="0093312A"/>
    <w:rsid w:val="00934D8E"/>
    <w:rsid w:val="00953814"/>
    <w:rsid w:val="00957C89"/>
    <w:rsid w:val="009611EB"/>
    <w:rsid w:val="009901D1"/>
    <w:rsid w:val="009B1AE7"/>
    <w:rsid w:val="009D092C"/>
    <w:rsid w:val="009D2EFB"/>
    <w:rsid w:val="009D5E12"/>
    <w:rsid w:val="009D7F05"/>
    <w:rsid w:val="009E65D8"/>
    <w:rsid w:val="009F0A8A"/>
    <w:rsid w:val="009F1028"/>
    <w:rsid w:val="009F5DAB"/>
    <w:rsid w:val="009F6D88"/>
    <w:rsid w:val="00A0517C"/>
    <w:rsid w:val="00A16076"/>
    <w:rsid w:val="00A6647A"/>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C548FF"/>
    <w:rsid w:val="00C7340E"/>
    <w:rsid w:val="00CB19E8"/>
    <w:rsid w:val="00CB46F9"/>
    <w:rsid w:val="00CB7F0F"/>
    <w:rsid w:val="00D17316"/>
    <w:rsid w:val="00D17DB6"/>
    <w:rsid w:val="00D46701"/>
    <w:rsid w:val="00D46C07"/>
    <w:rsid w:val="00D51F7E"/>
    <w:rsid w:val="00D77713"/>
    <w:rsid w:val="00E02BB5"/>
    <w:rsid w:val="00E055DC"/>
    <w:rsid w:val="00E10F67"/>
    <w:rsid w:val="00E20629"/>
    <w:rsid w:val="00E218C4"/>
    <w:rsid w:val="00E24F45"/>
    <w:rsid w:val="00E53701"/>
    <w:rsid w:val="00E563A9"/>
    <w:rsid w:val="00E56887"/>
    <w:rsid w:val="00E57955"/>
    <w:rsid w:val="00E81692"/>
    <w:rsid w:val="00E85380"/>
    <w:rsid w:val="00E94AAD"/>
    <w:rsid w:val="00EA5110"/>
    <w:rsid w:val="00EB108F"/>
    <w:rsid w:val="00ED4F33"/>
    <w:rsid w:val="00EE14F5"/>
    <w:rsid w:val="00EF02EE"/>
    <w:rsid w:val="00F3612E"/>
    <w:rsid w:val="00F51A44"/>
    <w:rsid w:val="00F765DA"/>
    <w:rsid w:val="00F9242B"/>
    <w:rsid w:val="00F93A0C"/>
    <w:rsid w:val="00FB0FED"/>
    <w:rsid w:val="00FC3B02"/>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TotalTime>
  <Pages>40</Pages>
  <Words>12309</Words>
  <Characters>73855</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Nr postępowania: RG.271.16.2023 –Wymiana opraw oświetlenia ulicznego na energooszczędne w Gminie Jasieniec</vt:lpstr>
    </vt:vector>
  </TitlesOfParts>
  <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RG.271.16.2023 –Wymiana opraw oświetlenia ulicznego na energooszczędne w Gminie Jasieniec</dc:title>
  <dc:subject/>
  <dc:creator>Joanna Sankowska-Tecław</dc:creator>
  <cp:keywords/>
  <dc:description/>
  <cp:lastModifiedBy>Joanna Sankowska-Tecław</cp:lastModifiedBy>
  <cp:revision>822</cp:revision>
  <cp:lastPrinted>2023-06-07T07:29:00Z</cp:lastPrinted>
  <dcterms:created xsi:type="dcterms:W3CDTF">2021-05-06T06:54:00Z</dcterms:created>
  <dcterms:modified xsi:type="dcterms:W3CDTF">2023-06-29T07:36:00Z</dcterms:modified>
</cp:coreProperties>
</file>