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33A9936C"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B82287">
        <w:rPr>
          <w:rFonts w:ascii="Arial" w:eastAsia="Times New Roman" w:hAnsi="Arial" w:cs="Arial"/>
          <w:b/>
          <w:bCs/>
          <w:sz w:val="20"/>
          <w:szCs w:val="20"/>
          <w:lang w:eastAsia="pl-PL"/>
        </w:rPr>
        <w:t>2</w:t>
      </w:r>
      <w:r w:rsidR="008B3007">
        <w:rPr>
          <w:rFonts w:ascii="Arial" w:eastAsia="Times New Roman" w:hAnsi="Arial" w:cs="Arial"/>
          <w:b/>
          <w:bCs/>
          <w:sz w:val="20"/>
          <w:szCs w:val="20"/>
          <w:lang w:eastAsia="pl-PL"/>
        </w:rPr>
        <w:t>8</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Adres skrzynki ePUAP:</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telefonu:</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AEBF105" w14:textId="77777777" w:rsidR="00910494" w:rsidRPr="004F21AF" w:rsidRDefault="00910494" w:rsidP="00910494">
      <w:pPr>
        <w:spacing w:after="0" w:line="240" w:lineRule="auto"/>
        <w:rPr>
          <w:rFonts w:ascii="Arial" w:eastAsia="Times New Roman" w:hAnsi="Arial" w:cs="Arial"/>
          <w:b/>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p>
    <w:p w14:paraId="588A29F3" w14:textId="77777777" w:rsidR="00910494" w:rsidRPr="004F21AF" w:rsidRDefault="00910494" w:rsidP="00910494">
      <w:pPr>
        <w:spacing w:after="0" w:line="240" w:lineRule="auto"/>
        <w:rPr>
          <w:rFonts w:ascii="Arial" w:eastAsia="Times New Roman" w:hAnsi="Arial" w:cs="Arial"/>
          <w:b/>
          <w:sz w:val="20"/>
          <w:szCs w:val="20"/>
          <w:lang w:eastAsia="pl-PL"/>
        </w:rPr>
      </w:pPr>
    </w:p>
    <w:p w14:paraId="4CA905CD" w14:textId="30FC2CD2" w:rsidR="00910494" w:rsidRDefault="001A2349"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bookmarkStart w:id="0" w:name="_Hlk78359319"/>
      <w:r>
        <w:rPr>
          <w:rFonts w:ascii="Arial" w:eastAsia="Times New Roman" w:hAnsi="Arial" w:cs="Arial"/>
          <w:b/>
          <w:bCs/>
          <w:color w:val="000000"/>
          <w:sz w:val="20"/>
          <w:szCs w:val="20"/>
          <w:lang w:eastAsia="pl-PL"/>
        </w:rPr>
        <w:t>P</w:t>
      </w:r>
      <w:r w:rsidR="00910494">
        <w:rPr>
          <w:rFonts w:ascii="Arial" w:eastAsia="Times New Roman" w:hAnsi="Arial" w:cs="Arial"/>
          <w:b/>
          <w:bCs/>
          <w:color w:val="000000"/>
          <w:sz w:val="20"/>
          <w:szCs w:val="20"/>
          <w:lang w:eastAsia="pl-PL"/>
        </w:rPr>
        <w:t xml:space="preserve">rzebudowa Urzędu Gminy </w:t>
      </w:r>
      <w:r>
        <w:rPr>
          <w:rFonts w:ascii="Arial" w:eastAsia="Times New Roman" w:hAnsi="Arial" w:cs="Arial"/>
          <w:b/>
          <w:bCs/>
          <w:color w:val="000000"/>
          <w:sz w:val="20"/>
          <w:szCs w:val="20"/>
          <w:lang w:eastAsia="pl-PL"/>
        </w:rPr>
        <w:t xml:space="preserve">w </w:t>
      </w:r>
      <w:r w:rsidR="00910494">
        <w:rPr>
          <w:rFonts w:ascii="Arial" w:eastAsia="Times New Roman" w:hAnsi="Arial" w:cs="Arial"/>
          <w:b/>
          <w:bCs/>
          <w:color w:val="000000"/>
          <w:sz w:val="20"/>
          <w:szCs w:val="20"/>
          <w:lang w:eastAsia="pl-PL"/>
        </w:rPr>
        <w:t>Jasie</w:t>
      </w:r>
      <w:r>
        <w:rPr>
          <w:rFonts w:ascii="Arial" w:eastAsia="Times New Roman" w:hAnsi="Arial" w:cs="Arial"/>
          <w:b/>
          <w:bCs/>
          <w:color w:val="000000"/>
          <w:sz w:val="20"/>
          <w:szCs w:val="20"/>
          <w:lang w:eastAsia="pl-PL"/>
        </w:rPr>
        <w:t>ńcu celem zwiększenia funkcjonalności obiektu i dostosowania go do odpowiednich standardów</w:t>
      </w:r>
      <w:bookmarkEnd w:id="0"/>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0B507A18"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oferujemy wykonanie zamówienia, zgodnie z wymogami SWZ za cenę:</w:t>
      </w:r>
    </w:p>
    <w:p w14:paraId="29689E6C"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61E4E9CD" w14:textId="77777777" w:rsidR="00910494" w:rsidRPr="004F7AD7"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25EA533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298619A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cena netto.............................................................................................................zł </w:t>
      </w:r>
    </w:p>
    <w:p w14:paraId="1891EA0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30CB5B9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podatek VAT.........................................................................................................zł</w:t>
      </w:r>
    </w:p>
    <w:p w14:paraId="04859C4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14C9234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cena brutto............................................................................................................zł</w:t>
      </w:r>
    </w:p>
    <w:p w14:paraId="035AA885"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36D0FA8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F52D937" w14:textId="77777777" w:rsidR="00711FA1" w:rsidRPr="00711FA1" w:rsidRDefault="00711FA1" w:rsidP="00711FA1">
      <w:pPr>
        <w:pStyle w:val="Inne0"/>
        <w:spacing w:after="0"/>
        <w:rPr>
          <w:rStyle w:val="Podpistabeli"/>
          <w:sz w:val="20"/>
          <w:szCs w:val="20"/>
        </w:rPr>
      </w:pPr>
      <w:r w:rsidRPr="00711FA1">
        <w:rPr>
          <w:rStyle w:val="Inne"/>
          <w:rFonts w:ascii="Arial" w:hAnsi="Arial" w:cs="Arial"/>
          <w:sz w:val="20"/>
          <w:szCs w:val="20"/>
        </w:rPr>
        <w:t>Doświadczenie kierownika budowy budynku użyteczności publicznej</w:t>
      </w:r>
    </w:p>
    <w:p w14:paraId="08640B52" w14:textId="77777777" w:rsidR="00711FA1" w:rsidRPr="00711FA1" w:rsidRDefault="00711FA1" w:rsidP="00711FA1">
      <w:pPr>
        <w:pStyle w:val="Podpistabeli0"/>
        <w:rPr>
          <w:rStyle w:val="Podpistabeli"/>
          <w:sz w:val="20"/>
          <w:szCs w:val="20"/>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2484"/>
        <w:gridCol w:w="1798"/>
        <w:gridCol w:w="1984"/>
        <w:gridCol w:w="2127"/>
      </w:tblGrid>
      <w:tr w:rsidR="00711FA1" w:rsidRPr="00711FA1" w14:paraId="5614C773" w14:textId="77777777" w:rsidTr="00E04902">
        <w:tc>
          <w:tcPr>
            <w:tcW w:w="495" w:type="dxa"/>
            <w:vAlign w:val="center"/>
          </w:tcPr>
          <w:p w14:paraId="0112F154"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Lp.</w:t>
            </w:r>
          </w:p>
        </w:tc>
        <w:tc>
          <w:tcPr>
            <w:tcW w:w="2484" w:type="dxa"/>
            <w:vAlign w:val="center"/>
          </w:tcPr>
          <w:p w14:paraId="4EC0E142"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Nazwa budowy w ramach której osoba kierowała budową</w:t>
            </w:r>
          </w:p>
        </w:tc>
        <w:tc>
          <w:tcPr>
            <w:tcW w:w="1798" w:type="dxa"/>
            <w:vAlign w:val="center"/>
          </w:tcPr>
          <w:p w14:paraId="588E6E3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 xml:space="preserve">Rodzaj robót budowlanych </w:t>
            </w:r>
          </w:p>
        </w:tc>
        <w:tc>
          <w:tcPr>
            <w:tcW w:w="1984" w:type="dxa"/>
            <w:vAlign w:val="center"/>
          </w:tcPr>
          <w:p w14:paraId="6B2796C9"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 xml:space="preserve">Wartość </w:t>
            </w:r>
          </w:p>
          <w:p w14:paraId="68D0968D"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całości robót budowlanych</w:t>
            </w:r>
          </w:p>
          <w:p w14:paraId="252C910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[zł netto]</w:t>
            </w:r>
          </w:p>
        </w:tc>
        <w:tc>
          <w:tcPr>
            <w:tcW w:w="2127" w:type="dxa"/>
            <w:vAlign w:val="center"/>
          </w:tcPr>
          <w:p w14:paraId="39C5031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Pełnienie funkcji kierownika budowy do odbioru końcowego [TAK/NIE]</w:t>
            </w:r>
          </w:p>
        </w:tc>
      </w:tr>
      <w:tr w:rsidR="00711FA1" w:rsidRPr="00711FA1" w14:paraId="5323F712" w14:textId="77777777" w:rsidTr="00E04902">
        <w:trPr>
          <w:trHeight w:val="561"/>
        </w:trPr>
        <w:tc>
          <w:tcPr>
            <w:tcW w:w="495" w:type="dxa"/>
          </w:tcPr>
          <w:p w14:paraId="763459CB"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1</w:t>
            </w:r>
          </w:p>
        </w:tc>
        <w:tc>
          <w:tcPr>
            <w:tcW w:w="2484" w:type="dxa"/>
          </w:tcPr>
          <w:p w14:paraId="5165CAD7" w14:textId="77777777" w:rsidR="00711FA1" w:rsidRPr="00711FA1" w:rsidRDefault="00711FA1" w:rsidP="00E04902">
            <w:pPr>
              <w:rPr>
                <w:rFonts w:ascii="Arial" w:hAnsi="Arial" w:cs="Arial"/>
                <w:iCs/>
                <w:sz w:val="20"/>
                <w:szCs w:val="20"/>
              </w:rPr>
            </w:pPr>
          </w:p>
        </w:tc>
        <w:tc>
          <w:tcPr>
            <w:tcW w:w="1798" w:type="dxa"/>
          </w:tcPr>
          <w:p w14:paraId="49236AF4" w14:textId="77777777" w:rsidR="00711FA1" w:rsidRPr="00711FA1" w:rsidRDefault="00711FA1" w:rsidP="00E04902">
            <w:pPr>
              <w:rPr>
                <w:rFonts w:ascii="Arial" w:hAnsi="Arial" w:cs="Arial"/>
                <w:iCs/>
                <w:sz w:val="20"/>
                <w:szCs w:val="20"/>
              </w:rPr>
            </w:pPr>
          </w:p>
        </w:tc>
        <w:tc>
          <w:tcPr>
            <w:tcW w:w="1984" w:type="dxa"/>
          </w:tcPr>
          <w:p w14:paraId="6ECAEC1A" w14:textId="77777777" w:rsidR="00711FA1" w:rsidRPr="00711FA1" w:rsidRDefault="00711FA1" w:rsidP="00E04902">
            <w:pPr>
              <w:rPr>
                <w:rFonts w:ascii="Arial" w:hAnsi="Arial" w:cs="Arial"/>
                <w:iCs/>
                <w:sz w:val="20"/>
                <w:szCs w:val="20"/>
              </w:rPr>
            </w:pPr>
          </w:p>
        </w:tc>
        <w:tc>
          <w:tcPr>
            <w:tcW w:w="2127" w:type="dxa"/>
          </w:tcPr>
          <w:p w14:paraId="79D09D00" w14:textId="77777777" w:rsidR="00711FA1" w:rsidRPr="00711FA1" w:rsidRDefault="00711FA1" w:rsidP="00E04902">
            <w:pPr>
              <w:rPr>
                <w:rFonts w:ascii="Arial" w:hAnsi="Arial" w:cs="Arial"/>
                <w:iCs/>
                <w:sz w:val="20"/>
                <w:szCs w:val="20"/>
              </w:rPr>
            </w:pPr>
          </w:p>
        </w:tc>
      </w:tr>
      <w:tr w:rsidR="00711FA1" w:rsidRPr="00711FA1" w14:paraId="38A48B98" w14:textId="77777777" w:rsidTr="00E04902">
        <w:trPr>
          <w:trHeight w:val="696"/>
        </w:trPr>
        <w:tc>
          <w:tcPr>
            <w:tcW w:w="495" w:type="dxa"/>
          </w:tcPr>
          <w:p w14:paraId="25CA40F0"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2</w:t>
            </w:r>
          </w:p>
        </w:tc>
        <w:tc>
          <w:tcPr>
            <w:tcW w:w="2484" w:type="dxa"/>
          </w:tcPr>
          <w:p w14:paraId="5B29F108" w14:textId="77777777" w:rsidR="00711FA1" w:rsidRPr="00711FA1" w:rsidRDefault="00711FA1" w:rsidP="00E04902">
            <w:pPr>
              <w:rPr>
                <w:rFonts w:ascii="Arial" w:hAnsi="Arial" w:cs="Arial"/>
                <w:iCs/>
                <w:sz w:val="20"/>
                <w:szCs w:val="20"/>
              </w:rPr>
            </w:pPr>
          </w:p>
        </w:tc>
        <w:tc>
          <w:tcPr>
            <w:tcW w:w="1798" w:type="dxa"/>
          </w:tcPr>
          <w:p w14:paraId="7310A26F" w14:textId="77777777" w:rsidR="00711FA1" w:rsidRPr="00711FA1" w:rsidRDefault="00711FA1" w:rsidP="00E04902">
            <w:pPr>
              <w:rPr>
                <w:rFonts w:ascii="Arial" w:hAnsi="Arial" w:cs="Arial"/>
                <w:iCs/>
                <w:sz w:val="20"/>
                <w:szCs w:val="20"/>
              </w:rPr>
            </w:pPr>
          </w:p>
        </w:tc>
        <w:tc>
          <w:tcPr>
            <w:tcW w:w="1984" w:type="dxa"/>
          </w:tcPr>
          <w:p w14:paraId="6034770E" w14:textId="77777777" w:rsidR="00711FA1" w:rsidRPr="00711FA1" w:rsidRDefault="00711FA1" w:rsidP="00E04902">
            <w:pPr>
              <w:rPr>
                <w:rFonts w:ascii="Arial" w:hAnsi="Arial" w:cs="Arial"/>
                <w:iCs/>
                <w:sz w:val="20"/>
                <w:szCs w:val="20"/>
              </w:rPr>
            </w:pPr>
          </w:p>
        </w:tc>
        <w:tc>
          <w:tcPr>
            <w:tcW w:w="2127" w:type="dxa"/>
          </w:tcPr>
          <w:p w14:paraId="57C8424E" w14:textId="77777777" w:rsidR="00711FA1" w:rsidRPr="00711FA1" w:rsidRDefault="00711FA1" w:rsidP="00E04902">
            <w:pPr>
              <w:rPr>
                <w:rFonts w:ascii="Arial" w:hAnsi="Arial" w:cs="Arial"/>
                <w:iCs/>
                <w:sz w:val="20"/>
                <w:szCs w:val="20"/>
              </w:rPr>
            </w:pPr>
          </w:p>
        </w:tc>
      </w:tr>
      <w:tr w:rsidR="00711FA1" w:rsidRPr="00711FA1" w14:paraId="7FAFD001" w14:textId="77777777" w:rsidTr="00E04902">
        <w:trPr>
          <w:trHeight w:val="706"/>
        </w:trPr>
        <w:tc>
          <w:tcPr>
            <w:tcW w:w="495" w:type="dxa"/>
          </w:tcPr>
          <w:p w14:paraId="1B8C1738"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3</w:t>
            </w:r>
          </w:p>
        </w:tc>
        <w:tc>
          <w:tcPr>
            <w:tcW w:w="2484" w:type="dxa"/>
          </w:tcPr>
          <w:p w14:paraId="68638061" w14:textId="77777777" w:rsidR="00711FA1" w:rsidRPr="00711FA1" w:rsidRDefault="00711FA1" w:rsidP="00E04902">
            <w:pPr>
              <w:rPr>
                <w:rFonts w:ascii="Arial" w:hAnsi="Arial" w:cs="Arial"/>
                <w:iCs/>
                <w:sz w:val="20"/>
                <w:szCs w:val="20"/>
              </w:rPr>
            </w:pPr>
          </w:p>
        </w:tc>
        <w:tc>
          <w:tcPr>
            <w:tcW w:w="1798" w:type="dxa"/>
          </w:tcPr>
          <w:p w14:paraId="4C40FC8D" w14:textId="77777777" w:rsidR="00711FA1" w:rsidRPr="00711FA1" w:rsidRDefault="00711FA1" w:rsidP="00E04902">
            <w:pPr>
              <w:rPr>
                <w:rFonts w:ascii="Arial" w:hAnsi="Arial" w:cs="Arial"/>
                <w:iCs/>
                <w:sz w:val="20"/>
                <w:szCs w:val="20"/>
              </w:rPr>
            </w:pPr>
          </w:p>
        </w:tc>
        <w:tc>
          <w:tcPr>
            <w:tcW w:w="1984" w:type="dxa"/>
          </w:tcPr>
          <w:p w14:paraId="74259BF7" w14:textId="77777777" w:rsidR="00711FA1" w:rsidRPr="00711FA1" w:rsidRDefault="00711FA1" w:rsidP="00E04902">
            <w:pPr>
              <w:rPr>
                <w:rFonts w:ascii="Arial" w:hAnsi="Arial" w:cs="Arial"/>
                <w:iCs/>
                <w:sz w:val="20"/>
                <w:szCs w:val="20"/>
              </w:rPr>
            </w:pPr>
          </w:p>
        </w:tc>
        <w:tc>
          <w:tcPr>
            <w:tcW w:w="2127" w:type="dxa"/>
          </w:tcPr>
          <w:p w14:paraId="61DD3E67" w14:textId="77777777" w:rsidR="00711FA1" w:rsidRPr="00711FA1" w:rsidRDefault="00711FA1" w:rsidP="00E04902">
            <w:pPr>
              <w:rPr>
                <w:rFonts w:ascii="Arial" w:hAnsi="Arial" w:cs="Arial"/>
                <w:iCs/>
                <w:sz w:val="20"/>
                <w:szCs w:val="20"/>
              </w:rPr>
            </w:pPr>
          </w:p>
        </w:tc>
      </w:tr>
      <w:tr w:rsidR="00711FA1" w:rsidRPr="00DE0064" w14:paraId="107D673D" w14:textId="77777777" w:rsidTr="00E04902">
        <w:trPr>
          <w:trHeight w:val="688"/>
        </w:trPr>
        <w:tc>
          <w:tcPr>
            <w:tcW w:w="495" w:type="dxa"/>
          </w:tcPr>
          <w:p w14:paraId="16CBA75C" w14:textId="77777777" w:rsidR="00711FA1" w:rsidRPr="00DE0064" w:rsidRDefault="00711FA1" w:rsidP="00E04902">
            <w:pPr>
              <w:jc w:val="center"/>
              <w:rPr>
                <w:rFonts w:ascii="Open Sans" w:hAnsi="Open Sans" w:cs="Open Sans"/>
                <w:iCs/>
                <w:sz w:val="20"/>
                <w:szCs w:val="20"/>
              </w:rPr>
            </w:pPr>
            <w:r w:rsidRPr="00DE0064">
              <w:rPr>
                <w:rFonts w:ascii="Open Sans" w:hAnsi="Open Sans" w:cs="Open Sans"/>
                <w:iCs/>
                <w:sz w:val="20"/>
                <w:szCs w:val="20"/>
              </w:rPr>
              <w:lastRenderedPageBreak/>
              <w:t>4</w:t>
            </w:r>
          </w:p>
        </w:tc>
        <w:tc>
          <w:tcPr>
            <w:tcW w:w="2484" w:type="dxa"/>
          </w:tcPr>
          <w:p w14:paraId="1DE0249A" w14:textId="77777777" w:rsidR="00711FA1" w:rsidRPr="00DE0064" w:rsidRDefault="00711FA1" w:rsidP="00E04902">
            <w:pPr>
              <w:rPr>
                <w:rFonts w:ascii="Open Sans" w:hAnsi="Open Sans" w:cs="Open Sans"/>
                <w:iCs/>
                <w:sz w:val="20"/>
                <w:szCs w:val="20"/>
              </w:rPr>
            </w:pPr>
          </w:p>
        </w:tc>
        <w:tc>
          <w:tcPr>
            <w:tcW w:w="1798" w:type="dxa"/>
          </w:tcPr>
          <w:p w14:paraId="3AE8F9EB" w14:textId="77777777" w:rsidR="00711FA1" w:rsidRPr="00DE0064" w:rsidRDefault="00711FA1" w:rsidP="00E04902">
            <w:pPr>
              <w:rPr>
                <w:rFonts w:ascii="Open Sans" w:hAnsi="Open Sans" w:cs="Open Sans"/>
                <w:iCs/>
                <w:sz w:val="20"/>
                <w:szCs w:val="20"/>
              </w:rPr>
            </w:pPr>
          </w:p>
        </w:tc>
        <w:tc>
          <w:tcPr>
            <w:tcW w:w="1984" w:type="dxa"/>
          </w:tcPr>
          <w:p w14:paraId="16C87B46" w14:textId="77777777" w:rsidR="00711FA1" w:rsidRPr="00DE0064" w:rsidRDefault="00711FA1" w:rsidP="00E04902">
            <w:pPr>
              <w:rPr>
                <w:rFonts w:ascii="Open Sans" w:hAnsi="Open Sans" w:cs="Open Sans"/>
                <w:iCs/>
                <w:sz w:val="20"/>
                <w:szCs w:val="20"/>
              </w:rPr>
            </w:pPr>
          </w:p>
        </w:tc>
        <w:tc>
          <w:tcPr>
            <w:tcW w:w="2127" w:type="dxa"/>
          </w:tcPr>
          <w:p w14:paraId="242DEA2C" w14:textId="77777777" w:rsidR="00711FA1" w:rsidRPr="00DE0064" w:rsidRDefault="00711FA1" w:rsidP="00E04902">
            <w:pPr>
              <w:rPr>
                <w:rFonts w:ascii="Open Sans" w:hAnsi="Open Sans" w:cs="Open Sans"/>
                <w:iCs/>
                <w:sz w:val="20"/>
                <w:szCs w:val="20"/>
              </w:rPr>
            </w:pPr>
          </w:p>
        </w:tc>
      </w:tr>
      <w:tr w:rsidR="00711FA1" w:rsidRPr="00DE0064" w14:paraId="412FADE7" w14:textId="77777777" w:rsidTr="00E04902">
        <w:trPr>
          <w:trHeight w:val="571"/>
        </w:trPr>
        <w:tc>
          <w:tcPr>
            <w:tcW w:w="495" w:type="dxa"/>
          </w:tcPr>
          <w:p w14:paraId="35EE4D0D" w14:textId="77777777" w:rsidR="00711FA1" w:rsidRPr="00DE0064" w:rsidRDefault="00711FA1" w:rsidP="00E04902">
            <w:pPr>
              <w:jc w:val="center"/>
              <w:rPr>
                <w:rFonts w:ascii="Open Sans" w:hAnsi="Open Sans" w:cs="Open Sans"/>
                <w:iCs/>
                <w:sz w:val="20"/>
                <w:szCs w:val="20"/>
              </w:rPr>
            </w:pPr>
            <w:r w:rsidRPr="00DE0064">
              <w:rPr>
                <w:rFonts w:ascii="Open Sans" w:hAnsi="Open Sans" w:cs="Open Sans"/>
                <w:iCs/>
                <w:sz w:val="20"/>
                <w:szCs w:val="20"/>
              </w:rPr>
              <w:t>5</w:t>
            </w:r>
          </w:p>
        </w:tc>
        <w:tc>
          <w:tcPr>
            <w:tcW w:w="2484" w:type="dxa"/>
          </w:tcPr>
          <w:p w14:paraId="120EC6EA" w14:textId="77777777" w:rsidR="00711FA1" w:rsidRPr="00DE0064" w:rsidRDefault="00711FA1" w:rsidP="00E04902">
            <w:pPr>
              <w:rPr>
                <w:rFonts w:ascii="Open Sans" w:hAnsi="Open Sans" w:cs="Open Sans"/>
                <w:iCs/>
                <w:sz w:val="20"/>
                <w:szCs w:val="20"/>
              </w:rPr>
            </w:pPr>
          </w:p>
        </w:tc>
        <w:tc>
          <w:tcPr>
            <w:tcW w:w="1798" w:type="dxa"/>
          </w:tcPr>
          <w:p w14:paraId="5BF1B4A8" w14:textId="77777777" w:rsidR="00711FA1" w:rsidRPr="00DE0064" w:rsidRDefault="00711FA1" w:rsidP="00E04902">
            <w:pPr>
              <w:rPr>
                <w:rFonts w:ascii="Open Sans" w:hAnsi="Open Sans" w:cs="Open Sans"/>
                <w:iCs/>
                <w:sz w:val="20"/>
                <w:szCs w:val="20"/>
              </w:rPr>
            </w:pPr>
          </w:p>
        </w:tc>
        <w:tc>
          <w:tcPr>
            <w:tcW w:w="1984" w:type="dxa"/>
          </w:tcPr>
          <w:p w14:paraId="62AC6CF7" w14:textId="77777777" w:rsidR="00711FA1" w:rsidRPr="00DE0064" w:rsidRDefault="00711FA1" w:rsidP="00E04902">
            <w:pPr>
              <w:rPr>
                <w:rFonts w:ascii="Open Sans" w:hAnsi="Open Sans" w:cs="Open Sans"/>
                <w:iCs/>
                <w:sz w:val="20"/>
                <w:szCs w:val="20"/>
              </w:rPr>
            </w:pPr>
          </w:p>
        </w:tc>
        <w:tc>
          <w:tcPr>
            <w:tcW w:w="2127" w:type="dxa"/>
          </w:tcPr>
          <w:p w14:paraId="0BDD3B11" w14:textId="77777777" w:rsidR="00711FA1" w:rsidRPr="00DE0064" w:rsidRDefault="00711FA1" w:rsidP="00E04902">
            <w:pPr>
              <w:rPr>
                <w:rFonts w:ascii="Open Sans" w:hAnsi="Open Sans" w:cs="Open Sans"/>
                <w:iCs/>
                <w:sz w:val="20"/>
                <w:szCs w:val="20"/>
              </w:rPr>
            </w:pPr>
          </w:p>
        </w:tc>
      </w:tr>
    </w:tbl>
    <w:p w14:paraId="5D2F4FA2" w14:textId="77777777" w:rsidR="00711FA1" w:rsidRPr="00DE0064" w:rsidRDefault="00711FA1" w:rsidP="00711FA1">
      <w:pPr>
        <w:pStyle w:val="Podpistabeli0"/>
        <w:rPr>
          <w:rStyle w:val="Podpistabeli"/>
          <w:rFonts w:ascii="Open Sans" w:hAnsi="Open Sans" w:cs="Open Sans"/>
          <w:sz w:val="20"/>
          <w:szCs w:val="20"/>
        </w:rPr>
      </w:pPr>
    </w:p>
    <w:p w14:paraId="7B0ED616" w14:textId="77777777" w:rsidR="00711FA1" w:rsidRPr="00DE0064" w:rsidRDefault="00711FA1" w:rsidP="00711FA1">
      <w:pPr>
        <w:pStyle w:val="Podpistabeli0"/>
        <w:rPr>
          <w:rStyle w:val="Podpistabeli"/>
          <w:rFonts w:ascii="Open Sans" w:hAnsi="Open Sans" w:cs="Open Sans"/>
          <w:sz w:val="20"/>
          <w:szCs w:val="20"/>
        </w:rPr>
      </w:pPr>
    </w:p>
    <w:p w14:paraId="79152B3A" w14:textId="77777777" w:rsidR="00910494" w:rsidRDefault="00910494" w:rsidP="00910494">
      <w:pPr>
        <w:spacing w:after="0" w:line="360" w:lineRule="auto"/>
        <w:jc w:val="both"/>
        <w:rPr>
          <w:rFonts w:ascii="Arial" w:eastAsia="Times New Roman" w:hAnsi="Arial" w:cs="Arial"/>
          <w:b/>
          <w:bCs/>
          <w:color w:val="000000"/>
          <w:sz w:val="20"/>
          <w:szCs w:val="20"/>
          <w:lang w:eastAsia="pl-PL"/>
        </w:rPr>
      </w:pPr>
    </w:p>
    <w:p w14:paraId="3C28567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2E348B15"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xml:space="preserve">– zgodnie z SWZ. </w:t>
      </w:r>
      <w:r w:rsidR="00FC3E43">
        <w:rPr>
          <w:rFonts w:ascii="Arial" w:eastAsia="Times New Roman" w:hAnsi="Arial" w:cs="Arial"/>
          <w:color w:val="000000"/>
          <w:sz w:val="20"/>
          <w:szCs w:val="20"/>
          <w:lang w:eastAsia="pl-PL"/>
        </w:rPr>
        <w:t xml:space="preserve"> </w:t>
      </w:r>
      <w:r w:rsidRPr="00D013A8">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r w:rsidRPr="004F21AF">
        <w:rPr>
          <w:rFonts w:ascii="Arial" w:eastAsia="Andale Sans UI" w:hAnsi="Arial" w:cs="Arial"/>
          <w:kern w:val="3"/>
          <w:sz w:val="20"/>
          <w:szCs w:val="20"/>
          <w:lang w:val="en-US" w:bidi="en-US"/>
        </w:rPr>
        <w:t>Stawka podatku od towarów i usług, która zgodnie z wiedzą wykonawcy, będzie miała zastosowanie: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56DDE030"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8EE722C" w14:textId="77777777" w:rsidR="00910494" w:rsidRDefault="00910494" w:rsidP="00910494">
      <w:pPr>
        <w:spacing w:after="0"/>
        <w:jc w:val="both"/>
        <w:rPr>
          <w:rFonts w:ascii="Times New Roman" w:eastAsiaTheme="minorEastAsia" w:hAnsi="Times New Roman" w:cs="Times New Roman"/>
          <w:i/>
          <w:lang w:eastAsia="pl-PL"/>
        </w:rPr>
      </w:pPr>
    </w:p>
    <w:p w14:paraId="0E9EC892"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8. </w:t>
      </w:r>
      <w:r w:rsidRPr="004F21AF">
        <w:rPr>
          <w:rFonts w:ascii="Arial" w:eastAsia="Andale Sans UI" w:hAnsi="Arial" w:cs="Arial"/>
          <w:bCs/>
          <w:kern w:val="3"/>
          <w:sz w:val="20"/>
          <w:szCs w:val="20"/>
          <w:lang w:bidi="en-US"/>
        </w:rPr>
        <w:t>Wadium</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wniesione w formie: …………………………………………………</w:t>
      </w:r>
    </w:p>
    <w:p w14:paraId="7C81408F"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prosimy zwolnić:</w:t>
      </w:r>
    </w:p>
    <w:p w14:paraId="05969EA5"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przelewem na konto: …………………………………………………………………</w:t>
      </w:r>
    </w:p>
    <w:p w14:paraId="7E50DA9B"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zwrot gwarancji bankowej/ubezpieczeniowej ……………………………</w:t>
      </w:r>
    </w:p>
    <w:p w14:paraId="7EDF7520"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/imię i nazwisko osoby upoważnionej do odbioru gwarancji lub czy wysłać pocztą/*</w:t>
      </w:r>
    </w:p>
    <w:p w14:paraId="5D9D408A"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sidRPr="004F21AF">
        <w:rPr>
          <w:rFonts w:ascii="Arial" w:eastAsia="Andale Sans UI" w:hAnsi="Arial" w:cs="Arial"/>
          <w:b/>
          <w:bCs/>
          <w:iCs/>
          <w:kern w:val="3"/>
          <w:sz w:val="20"/>
          <w:szCs w:val="20"/>
          <w:u w:val="single"/>
          <w:lang w:bidi="en-US"/>
        </w:rPr>
        <w:t>9.</w:t>
      </w:r>
      <w:r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10. </w:t>
      </w:r>
      <w:r w:rsidRPr="004F21AF">
        <w:rPr>
          <w:rFonts w:ascii="Arial" w:eastAsia="Andale Sans UI" w:hAnsi="Arial" w:cs="Arial"/>
          <w:bCs/>
          <w:kern w:val="3"/>
          <w:sz w:val="20"/>
          <w:szCs w:val="20"/>
          <w:lang w:bidi="en-US"/>
        </w:rPr>
        <w:t>Załącznikami</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1A2A93C4" w14:textId="09D5F5D1"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7043FCF5" w14:textId="7B4C3F62" w:rsidR="00C7767E" w:rsidRDefault="00C7767E"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E7392EE"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BD10" w14:textId="77777777" w:rsidR="001840E8" w:rsidRDefault="001840E8" w:rsidP="001A2349">
      <w:pPr>
        <w:spacing w:after="0" w:line="240" w:lineRule="auto"/>
      </w:pPr>
      <w:r>
        <w:separator/>
      </w:r>
    </w:p>
  </w:endnote>
  <w:endnote w:type="continuationSeparator" w:id="0">
    <w:p w14:paraId="6FD667D7" w14:textId="77777777" w:rsidR="001840E8" w:rsidRDefault="001840E8"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51FA" w14:textId="77777777" w:rsidR="001840E8" w:rsidRDefault="001840E8" w:rsidP="001A2349">
      <w:pPr>
        <w:spacing w:after="0" w:line="240" w:lineRule="auto"/>
      </w:pPr>
      <w:r>
        <w:separator/>
      </w:r>
    </w:p>
  </w:footnote>
  <w:footnote w:type="continuationSeparator" w:id="0">
    <w:p w14:paraId="325DA07D" w14:textId="77777777" w:rsidR="001840E8" w:rsidRDefault="001840E8"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0561" w14:textId="45E306DA" w:rsidR="001A2349" w:rsidRPr="001A2349" w:rsidRDefault="001A2349">
    <w:pPr>
      <w:pStyle w:val="Nagwek"/>
      <w:rPr>
        <w:color w:val="4472C4" w:themeColor="accent1"/>
      </w:rPr>
    </w:pPr>
    <w:r w:rsidRPr="001A2349">
      <w:rPr>
        <w:color w:val="4472C4" w:themeColor="accent1"/>
      </w:rPr>
      <w:t>Nr postępowania RG.271.</w:t>
    </w:r>
    <w:r w:rsidR="00B82287">
      <w:rPr>
        <w:color w:val="4472C4" w:themeColor="accent1"/>
      </w:rPr>
      <w:t>2</w:t>
    </w:r>
    <w:r w:rsidR="008B3007">
      <w:rPr>
        <w:color w:val="4472C4" w:themeColor="accent1"/>
      </w:rPr>
      <w:t>8</w:t>
    </w:r>
    <w:r w:rsidRPr="001A2349">
      <w:rPr>
        <w:color w:val="4472C4" w:themeColor="accent1"/>
      </w:rPr>
      <w:t>.2022 Przebudowa Urzędu Gminy w Jasieńcu celem zwiększenia funkcjonalności obiektu i dostosowania go do odpowiednich standardów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677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E12A1"/>
    <w:rsid w:val="001840E8"/>
    <w:rsid w:val="001A2349"/>
    <w:rsid w:val="0050575B"/>
    <w:rsid w:val="00711FA1"/>
    <w:rsid w:val="00804927"/>
    <w:rsid w:val="008524A4"/>
    <w:rsid w:val="008B3007"/>
    <w:rsid w:val="00910494"/>
    <w:rsid w:val="00957E37"/>
    <w:rsid w:val="00B82287"/>
    <w:rsid w:val="00C7767E"/>
    <w:rsid w:val="00CF0F74"/>
    <w:rsid w:val="00E60D36"/>
    <w:rsid w:val="00EF56D4"/>
    <w:rsid w:val="00F75848"/>
    <w:rsid w:val="00FC3E43"/>
    <w:rsid w:val="00FC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972</Words>
  <Characters>5833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11</cp:revision>
  <dcterms:created xsi:type="dcterms:W3CDTF">2022-03-09T10:34:00Z</dcterms:created>
  <dcterms:modified xsi:type="dcterms:W3CDTF">2022-08-17T09:24:00Z</dcterms:modified>
</cp:coreProperties>
</file>