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2C16" w14:textId="77777777" w:rsidR="00267E4D" w:rsidRDefault="00267E4D">
      <w:pPr>
        <w:jc w:val="right"/>
        <w:rPr>
          <w:rFonts w:cs="Tahoma"/>
          <w:lang/>
        </w:rPr>
      </w:pPr>
    </w:p>
    <w:p w14:paraId="3AAF5010" w14:textId="77777777" w:rsidR="00267E4D" w:rsidRDefault="00267E4D">
      <w:pPr>
        <w:jc w:val="center"/>
        <w:rPr>
          <w:rFonts w:cs="Tahoma"/>
          <w:b/>
          <w:bCs/>
          <w:sz w:val="40"/>
          <w:szCs w:val="40"/>
          <w:lang/>
        </w:rPr>
      </w:pPr>
      <w:r>
        <w:rPr>
          <w:rFonts w:cs="Tahoma"/>
          <w:b/>
          <w:bCs/>
          <w:sz w:val="40"/>
          <w:szCs w:val="40"/>
          <w:lang/>
        </w:rPr>
        <w:t>OBWIESZCZENIE</w:t>
      </w:r>
    </w:p>
    <w:p w14:paraId="729F4A41" w14:textId="77777777" w:rsidR="00267E4D" w:rsidRDefault="00267E4D">
      <w:pPr>
        <w:spacing w:line="360" w:lineRule="auto"/>
        <w:jc w:val="center"/>
        <w:rPr>
          <w:rFonts w:cs="Tahoma"/>
          <w:b/>
          <w:bCs/>
          <w:sz w:val="28"/>
          <w:szCs w:val="28"/>
          <w:lang/>
        </w:rPr>
      </w:pPr>
      <w:r>
        <w:rPr>
          <w:rFonts w:cs="Tahoma"/>
          <w:b/>
          <w:bCs/>
          <w:sz w:val="28"/>
          <w:szCs w:val="28"/>
          <w:lang/>
        </w:rPr>
        <w:t>Wójta Gminy Jasieniec</w:t>
      </w:r>
    </w:p>
    <w:p w14:paraId="63F094A6" w14:textId="77777777" w:rsidR="00267E4D" w:rsidRDefault="00AD3B6E">
      <w:pPr>
        <w:spacing w:line="360" w:lineRule="auto"/>
        <w:jc w:val="center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z dnia </w:t>
      </w:r>
      <w:r w:rsidR="00487F4E">
        <w:rPr>
          <w:rFonts w:cs="Tahoma"/>
          <w:sz w:val="28"/>
          <w:szCs w:val="28"/>
          <w:lang/>
        </w:rPr>
        <w:t>17.05.2</w:t>
      </w:r>
      <w:r w:rsidR="00E825FC">
        <w:rPr>
          <w:rFonts w:cs="Tahoma"/>
          <w:sz w:val="28"/>
          <w:szCs w:val="28"/>
          <w:lang/>
        </w:rPr>
        <w:t>02</w:t>
      </w:r>
      <w:r w:rsidR="00487F4E">
        <w:rPr>
          <w:rFonts w:cs="Tahoma"/>
          <w:sz w:val="28"/>
          <w:szCs w:val="28"/>
          <w:lang/>
        </w:rPr>
        <w:t>2</w:t>
      </w:r>
      <w:r w:rsidR="000F23F6">
        <w:rPr>
          <w:rFonts w:cs="Tahoma"/>
          <w:sz w:val="28"/>
          <w:szCs w:val="28"/>
          <w:lang/>
        </w:rPr>
        <w:t>r</w:t>
      </w:r>
    </w:p>
    <w:p w14:paraId="1F839A05" w14:textId="77777777" w:rsidR="00267E4D" w:rsidRPr="003A7FD6" w:rsidRDefault="00267E4D" w:rsidP="00775E06">
      <w:pPr>
        <w:jc w:val="both"/>
        <w:rPr>
          <w:sz w:val="28"/>
          <w:szCs w:val="28"/>
        </w:rPr>
      </w:pPr>
      <w:r w:rsidRPr="003A7FD6">
        <w:rPr>
          <w:rFonts w:cs="Tahoma"/>
          <w:sz w:val="28"/>
          <w:szCs w:val="28"/>
          <w:lang/>
        </w:rPr>
        <w:t>Na podstawie</w:t>
      </w:r>
      <w:r w:rsidR="00F53F0D" w:rsidRPr="003A7FD6">
        <w:rPr>
          <w:rFonts w:cs="Tahoma"/>
          <w:sz w:val="28"/>
          <w:szCs w:val="28"/>
          <w:lang/>
        </w:rPr>
        <w:t xml:space="preserve"> </w:t>
      </w:r>
      <w:r w:rsidR="00F53F0D" w:rsidRPr="003A7FD6">
        <w:rPr>
          <w:sz w:val="28"/>
          <w:szCs w:val="28"/>
        </w:rPr>
        <w:t xml:space="preserve">art. </w:t>
      </w:r>
      <w:r w:rsidR="0001736B">
        <w:rPr>
          <w:sz w:val="28"/>
          <w:szCs w:val="28"/>
        </w:rPr>
        <w:t xml:space="preserve"> </w:t>
      </w:r>
      <w:r w:rsidR="00F53F0D" w:rsidRPr="003A7FD6">
        <w:rPr>
          <w:sz w:val="28"/>
          <w:szCs w:val="28"/>
        </w:rPr>
        <w:t>49 KPA</w:t>
      </w:r>
      <w:r w:rsidR="00F53F0D" w:rsidRPr="003A7FD6">
        <w:rPr>
          <w:rFonts w:cs="Tahoma"/>
          <w:sz w:val="28"/>
          <w:szCs w:val="28"/>
          <w:lang/>
        </w:rPr>
        <w:t xml:space="preserve"> w związku z </w:t>
      </w:r>
      <w:r w:rsidRPr="003A7FD6">
        <w:rPr>
          <w:rFonts w:cs="Tahoma"/>
          <w:sz w:val="28"/>
          <w:szCs w:val="28"/>
          <w:lang/>
        </w:rPr>
        <w:t xml:space="preserve">art. </w:t>
      </w:r>
      <w:r w:rsidR="009B2DB0" w:rsidRPr="003A7FD6">
        <w:rPr>
          <w:rFonts w:cs="Tahoma"/>
          <w:sz w:val="28"/>
          <w:szCs w:val="28"/>
          <w:lang/>
        </w:rPr>
        <w:t>74 ust. 3</w:t>
      </w:r>
      <w:r w:rsidRPr="003A7FD6">
        <w:rPr>
          <w:rFonts w:cs="Tahoma"/>
          <w:sz w:val="28"/>
          <w:szCs w:val="28"/>
          <w:lang/>
        </w:rPr>
        <w:t xml:space="preserve"> </w:t>
      </w:r>
      <w:r w:rsidR="009B2DB0" w:rsidRPr="003A7FD6">
        <w:rPr>
          <w:sz w:val="28"/>
          <w:szCs w:val="28"/>
        </w:rPr>
        <w:t>ustawy z dnia 3 października 2008r. o  udostępnianiu informacji o środowisku i jego ochronie, udziale społeczeństwa w ochronie środowiska oraz o ocenach oddziaływania na  środowisko (</w:t>
      </w:r>
      <w:r w:rsidR="00E825FC" w:rsidRPr="00E825FC">
        <w:rPr>
          <w:sz w:val="28"/>
          <w:szCs w:val="28"/>
        </w:rPr>
        <w:t xml:space="preserve">t.j. Dz.U. z 2021 r. poz. </w:t>
      </w:r>
      <w:r w:rsidR="00F278B2">
        <w:rPr>
          <w:sz w:val="28"/>
          <w:szCs w:val="28"/>
        </w:rPr>
        <w:t>2373</w:t>
      </w:r>
      <w:r w:rsidR="009B2DB0" w:rsidRPr="003A7FD6">
        <w:rPr>
          <w:sz w:val="28"/>
          <w:szCs w:val="28"/>
        </w:rPr>
        <w:t xml:space="preserve">) </w:t>
      </w:r>
    </w:p>
    <w:p w14:paraId="16B87302" w14:textId="77777777" w:rsidR="003A7FD6" w:rsidRDefault="003A7FD6">
      <w:pPr>
        <w:spacing w:line="360" w:lineRule="auto"/>
        <w:jc w:val="center"/>
        <w:rPr>
          <w:rFonts w:cs="Tahoma"/>
          <w:sz w:val="28"/>
          <w:szCs w:val="28"/>
          <w:lang/>
        </w:rPr>
      </w:pPr>
    </w:p>
    <w:p w14:paraId="3D20C840" w14:textId="77777777" w:rsidR="00267E4D" w:rsidRPr="003A7FD6" w:rsidRDefault="00267E4D">
      <w:pPr>
        <w:spacing w:line="360" w:lineRule="auto"/>
        <w:jc w:val="center"/>
        <w:rPr>
          <w:rFonts w:cs="Tahoma"/>
          <w:sz w:val="28"/>
          <w:szCs w:val="28"/>
          <w:lang/>
        </w:rPr>
      </w:pPr>
      <w:r w:rsidRPr="003A7FD6">
        <w:rPr>
          <w:rFonts w:cs="Tahoma"/>
          <w:sz w:val="28"/>
          <w:szCs w:val="28"/>
          <w:lang/>
        </w:rPr>
        <w:t>z a w i a d a m i a m</w:t>
      </w:r>
      <w:r w:rsidR="009B2DB0" w:rsidRPr="003A7FD6">
        <w:rPr>
          <w:rFonts w:cs="Tahoma"/>
          <w:sz w:val="28"/>
          <w:szCs w:val="28"/>
          <w:lang/>
        </w:rPr>
        <w:t>,</w:t>
      </w:r>
    </w:p>
    <w:p w14:paraId="2DAF25C1" w14:textId="77777777" w:rsidR="00E825FC" w:rsidRDefault="00775E06" w:rsidP="00E825FC">
      <w:pPr>
        <w:spacing w:line="360" w:lineRule="auto"/>
        <w:jc w:val="both"/>
        <w:rPr>
          <w:rFonts w:cs="Tahoma"/>
          <w:b/>
          <w:sz w:val="28"/>
          <w:szCs w:val="28"/>
          <w:lang/>
        </w:rPr>
      </w:pPr>
      <w:r w:rsidRPr="003A7FD6">
        <w:rPr>
          <w:rFonts w:cs="Tahoma"/>
          <w:sz w:val="28"/>
          <w:szCs w:val="28"/>
          <w:lang/>
        </w:rPr>
        <w:t xml:space="preserve">że w dniu </w:t>
      </w:r>
      <w:r w:rsidR="00487F4E">
        <w:rPr>
          <w:rFonts w:cs="Tahoma"/>
          <w:sz w:val="28"/>
          <w:szCs w:val="28"/>
          <w:lang/>
        </w:rPr>
        <w:t>22.04.2022</w:t>
      </w:r>
      <w:r w:rsidRPr="003A7FD6">
        <w:rPr>
          <w:rFonts w:cs="Tahoma"/>
          <w:sz w:val="28"/>
          <w:szCs w:val="28"/>
          <w:lang/>
        </w:rPr>
        <w:t xml:space="preserve"> r. na wniosek inwestora </w:t>
      </w:r>
      <w:r w:rsidR="00487F4E">
        <w:rPr>
          <w:rFonts w:cs="Tahoma"/>
          <w:sz w:val="28"/>
          <w:szCs w:val="28"/>
          <w:lang/>
        </w:rPr>
        <w:t xml:space="preserve">Rolniczej Spółdzielni Produkcyjnej „Przyszłość” z siedzibą Boglewice 7, 05-604 Jasieniec </w:t>
      </w:r>
      <w:r w:rsidR="004D3DC9">
        <w:rPr>
          <w:rFonts w:cs="Tahoma"/>
          <w:sz w:val="28"/>
          <w:szCs w:val="28"/>
          <w:lang/>
        </w:rPr>
        <w:t xml:space="preserve">Wójt Gminy Jasieniec </w:t>
      </w:r>
      <w:r w:rsidRPr="003A7FD6">
        <w:rPr>
          <w:rFonts w:cs="Tahoma"/>
          <w:sz w:val="28"/>
          <w:szCs w:val="28"/>
          <w:lang/>
        </w:rPr>
        <w:t>wszcz</w:t>
      </w:r>
      <w:r w:rsidR="004D3DC9">
        <w:rPr>
          <w:rFonts w:cs="Tahoma"/>
          <w:sz w:val="28"/>
          <w:szCs w:val="28"/>
          <w:lang/>
        </w:rPr>
        <w:t>ął</w:t>
      </w:r>
      <w:r w:rsidRPr="003A7FD6">
        <w:rPr>
          <w:rFonts w:cs="Tahoma"/>
          <w:sz w:val="28"/>
          <w:szCs w:val="28"/>
          <w:lang/>
        </w:rPr>
        <w:t xml:space="preserve"> postępowanie w sprawie wydania decyzji o środowiskowych uwarunkowaniach </w:t>
      </w:r>
      <w:r w:rsidR="004D3DC9">
        <w:rPr>
          <w:rFonts w:cs="Tahoma"/>
          <w:sz w:val="28"/>
          <w:szCs w:val="28"/>
          <w:lang/>
        </w:rPr>
        <w:t xml:space="preserve"> </w:t>
      </w:r>
      <w:r w:rsidRPr="003A7FD6">
        <w:rPr>
          <w:rFonts w:cs="Tahoma"/>
          <w:sz w:val="28"/>
          <w:szCs w:val="28"/>
          <w:lang/>
        </w:rPr>
        <w:t>dla przedsięwzięcia polegającego</w:t>
      </w:r>
      <w:r w:rsidR="005A13CB">
        <w:rPr>
          <w:rFonts w:cs="Tahoma"/>
          <w:sz w:val="28"/>
          <w:szCs w:val="28"/>
          <w:lang/>
        </w:rPr>
        <w:t xml:space="preserve"> na</w:t>
      </w:r>
      <w:r w:rsidR="00E825FC" w:rsidRPr="00DD192B">
        <w:rPr>
          <w:rFonts w:ascii="Calibri" w:eastAsia="Calibri" w:hAnsi="Calibri"/>
          <w:b/>
          <w:szCs w:val="24"/>
          <w:lang w:eastAsia="en-US"/>
        </w:rPr>
        <w:t xml:space="preserve"> </w:t>
      </w:r>
      <w:r w:rsidR="00487F4E">
        <w:rPr>
          <w:rFonts w:ascii="Calibri" w:eastAsia="Calibri" w:hAnsi="Calibri"/>
          <w:b/>
          <w:szCs w:val="24"/>
          <w:lang w:eastAsia="en-US"/>
        </w:rPr>
        <w:t xml:space="preserve"> </w:t>
      </w:r>
      <w:r w:rsidR="00487F4E" w:rsidRPr="00487F4E">
        <w:rPr>
          <w:rFonts w:cs="Tahoma"/>
          <w:b/>
          <w:sz w:val="28"/>
          <w:szCs w:val="28"/>
          <w:lang/>
        </w:rPr>
        <w:t>budowie farmy fotowoltaicznej o mocy 6 MW na działce nr 43/13 w miejscowości Boglewice</w:t>
      </w:r>
      <w:r w:rsidR="00E825FC" w:rsidRPr="00E825FC">
        <w:rPr>
          <w:rFonts w:cs="Tahoma"/>
          <w:b/>
          <w:sz w:val="28"/>
          <w:szCs w:val="28"/>
          <w:lang/>
        </w:rPr>
        <w:t>.</w:t>
      </w:r>
    </w:p>
    <w:p w14:paraId="3348232C" w14:textId="77777777" w:rsidR="0001736B" w:rsidRDefault="0001736B" w:rsidP="00E825FC">
      <w:pPr>
        <w:spacing w:line="360" w:lineRule="auto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         </w:t>
      </w:r>
      <w:r w:rsidRPr="0001736B">
        <w:rPr>
          <w:rFonts w:cs="Tahoma"/>
          <w:sz w:val="28"/>
          <w:szCs w:val="28"/>
          <w:lang/>
        </w:rPr>
        <w:t>Zawiadamiam</w:t>
      </w:r>
      <w:r>
        <w:rPr>
          <w:rFonts w:cs="Tahoma"/>
          <w:sz w:val="28"/>
          <w:szCs w:val="28"/>
          <w:lang/>
        </w:rPr>
        <w:t xml:space="preserve"> także, że pismami z dnia </w:t>
      </w:r>
      <w:r w:rsidR="00487F4E">
        <w:rPr>
          <w:rFonts w:cs="Tahoma"/>
          <w:sz w:val="28"/>
          <w:szCs w:val="28"/>
          <w:lang/>
        </w:rPr>
        <w:t>17.05.2022</w:t>
      </w:r>
      <w:r>
        <w:rPr>
          <w:rFonts w:cs="Tahoma"/>
          <w:sz w:val="28"/>
          <w:szCs w:val="28"/>
          <w:lang/>
        </w:rPr>
        <w:t>r Wójt wystąpił do Regionalnego Dyrektora Ochrony Środowiska</w:t>
      </w:r>
      <w:r w:rsidR="00487F4E">
        <w:rPr>
          <w:rFonts w:cs="Tahoma"/>
          <w:sz w:val="28"/>
          <w:szCs w:val="28"/>
          <w:lang/>
        </w:rPr>
        <w:t xml:space="preserve">, </w:t>
      </w:r>
      <w:r>
        <w:rPr>
          <w:rFonts w:cs="Tahoma"/>
          <w:sz w:val="28"/>
          <w:szCs w:val="28"/>
          <w:lang/>
        </w:rPr>
        <w:t>Dyrektora Zarządu Zlewni Państwowego Gospodarstwa Wodnego Wody Polskie</w:t>
      </w:r>
      <w:r w:rsidR="00487F4E">
        <w:rPr>
          <w:rFonts w:cs="Tahoma"/>
          <w:sz w:val="28"/>
          <w:szCs w:val="28"/>
          <w:lang/>
        </w:rPr>
        <w:t xml:space="preserve"> i Państwowego Powiatowego Inspektora Sanitarnego</w:t>
      </w:r>
      <w:r>
        <w:rPr>
          <w:rFonts w:cs="Tahoma"/>
          <w:sz w:val="28"/>
          <w:szCs w:val="28"/>
          <w:lang/>
        </w:rPr>
        <w:t xml:space="preserve"> z wnioskami o wyrażenie opinii w sprawie obowiązku przeprowadzenia oceny oddziaływania na środowisko wnioskowanego przedsięwzięcia.</w:t>
      </w:r>
    </w:p>
    <w:p w14:paraId="717A2274" w14:textId="77777777" w:rsidR="00BA4165" w:rsidRPr="00BA4165" w:rsidRDefault="00BA4165" w:rsidP="00BA4165">
      <w:pPr>
        <w:spacing w:line="360" w:lineRule="auto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       </w:t>
      </w:r>
      <w:r w:rsidRPr="00BA4165">
        <w:rPr>
          <w:rFonts w:cs="Tahoma"/>
          <w:sz w:val="28"/>
          <w:szCs w:val="28"/>
          <w:lang/>
        </w:rPr>
        <w:t xml:space="preserve">W związku z powyższym informuję o uprawnieniach wszystkich stron tego postępowania do czynnego udziału w każdym jego stadium, co wynika z art. 10§1 kodeksu postępowania administracyjnego. </w:t>
      </w:r>
    </w:p>
    <w:p w14:paraId="7588A350" w14:textId="77777777" w:rsidR="00EE4F88" w:rsidRPr="003A7FD6" w:rsidRDefault="0001736B" w:rsidP="00775E06">
      <w:pPr>
        <w:spacing w:line="360" w:lineRule="auto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         </w:t>
      </w:r>
      <w:r w:rsidR="00EE4F88" w:rsidRPr="003A7FD6">
        <w:rPr>
          <w:rFonts w:cs="Tahoma"/>
          <w:sz w:val="28"/>
          <w:szCs w:val="28"/>
          <w:lang/>
        </w:rPr>
        <w:t>Z aktami sprawy można zapoznać się w pok. nr 11, w Urzędzie Gminy w Jasieńcu ul. Warecka 42, w Referacie Rozwoju</w:t>
      </w:r>
      <w:r w:rsidR="004D3DC9">
        <w:rPr>
          <w:rFonts w:cs="Tahoma"/>
          <w:sz w:val="28"/>
          <w:szCs w:val="28"/>
          <w:lang/>
        </w:rPr>
        <w:t xml:space="preserve"> i Promocji</w:t>
      </w:r>
      <w:r w:rsidR="00EE4F88" w:rsidRPr="003A7FD6">
        <w:rPr>
          <w:rFonts w:cs="Tahoma"/>
          <w:sz w:val="28"/>
          <w:szCs w:val="28"/>
          <w:lang/>
        </w:rPr>
        <w:t xml:space="preserve"> Gminy od poniedziałku do piątku w godzinach 7</w:t>
      </w:r>
      <w:r w:rsidR="00EE4F88" w:rsidRPr="003A7FD6">
        <w:rPr>
          <w:rFonts w:cs="Tahoma"/>
          <w:sz w:val="28"/>
          <w:szCs w:val="28"/>
          <w:vertAlign w:val="superscript"/>
          <w:lang/>
        </w:rPr>
        <w:t>30</w:t>
      </w:r>
      <w:r w:rsidR="00EE4F88" w:rsidRPr="003A7FD6">
        <w:rPr>
          <w:rFonts w:cs="Tahoma"/>
          <w:sz w:val="28"/>
          <w:szCs w:val="28"/>
          <w:lang/>
        </w:rPr>
        <w:t>-</w:t>
      </w:r>
      <w:r w:rsidR="006013D5">
        <w:rPr>
          <w:rFonts w:cs="Tahoma"/>
          <w:sz w:val="28"/>
          <w:szCs w:val="28"/>
          <w:lang/>
        </w:rPr>
        <w:t>14</w:t>
      </w:r>
      <w:r w:rsidR="006013D5">
        <w:rPr>
          <w:rFonts w:cs="Tahoma"/>
          <w:sz w:val="28"/>
          <w:szCs w:val="28"/>
          <w:vertAlign w:val="superscript"/>
          <w:lang/>
        </w:rPr>
        <w:t>00</w:t>
      </w:r>
      <w:r w:rsidR="00EE4F88" w:rsidRPr="003A7FD6">
        <w:rPr>
          <w:rFonts w:cs="Tahoma"/>
          <w:sz w:val="28"/>
          <w:szCs w:val="28"/>
          <w:lang/>
        </w:rPr>
        <w:t>.</w:t>
      </w:r>
    </w:p>
    <w:p w14:paraId="15EE38EA" w14:textId="77777777" w:rsidR="00267E4D" w:rsidRDefault="004D3DC9" w:rsidP="00F278B2">
      <w:pPr>
        <w:spacing w:line="360" w:lineRule="auto"/>
        <w:jc w:val="right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          </w:t>
      </w:r>
      <w:r w:rsidR="00267E4D">
        <w:rPr>
          <w:rFonts w:cs="Tahoma"/>
          <w:sz w:val="28"/>
          <w:szCs w:val="28"/>
          <w:lang/>
        </w:rPr>
        <w:t>Wójt Gminy Jasieniec</w:t>
      </w:r>
    </w:p>
    <w:p w14:paraId="6F0A1E6E" w14:textId="77777777" w:rsidR="00267E4D" w:rsidRDefault="00267E4D" w:rsidP="00775E06">
      <w:pPr>
        <w:spacing w:line="360" w:lineRule="auto"/>
        <w:jc w:val="center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 xml:space="preserve">                                                                                                   </w:t>
      </w:r>
      <w:r w:rsidR="00775E06">
        <w:rPr>
          <w:rFonts w:cs="Tahoma"/>
          <w:sz w:val="28"/>
          <w:szCs w:val="28"/>
          <w:lang/>
        </w:rPr>
        <w:t>Marta Cytryńska</w:t>
      </w:r>
    </w:p>
    <w:p w14:paraId="723E4F5A" w14:textId="77777777" w:rsidR="0001736B" w:rsidRDefault="0001736B" w:rsidP="0001736B">
      <w:pPr>
        <w:spacing w:line="360" w:lineRule="auto"/>
        <w:rPr>
          <w:rFonts w:cs="Tahoma"/>
          <w:szCs w:val="24"/>
          <w:lang/>
        </w:rPr>
      </w:pPr>
      <w:r w:rsidRPr="00775E06">
        <w:rPr>
          <w:rFonts w:cs="Tahoma"/>
          <w:szCs w:val="24"/>
          <w:lang/>
        </w:rPr>
        <w:t xml:space="preserve">Dzień, w którym nastąpiło publiczne obwieszczenie: </w:t>
      </w:r>
      <w:r w:rsidR="00487F4E">
        <w:rPr>
          <w:rFonts w:cs="Tahoma"/>
          <w:szCs w:val="24"/>
          <w:lang/>
        </w:rPr>
        <w:t>1</w:t>
      </w:r>
      <w:r w:rsidR="00B36E70">
        <w:rPr>
          <w:rFonts w:cs="Tahoma"/>
          <w:szCs w:val="24"/>
          <w:lang/>
        </w:rPr>
        <w:t>8</w:t>
      </w:r>
      <w:r w:rsidR="00487F4E">
        <w:rPr>
          <w:rFonts w:cs="Tahoma"/>
          <w:szCs w:val="24"/>
          <w:lang/>
        </w:rPr>
        <w:t>.05.2022</w:t>
      </w:r>
      <w:r w:rsidRPr="00775E06">
        <w:rPr>
          <w:rFonts w:cs="Tahoma"/>
          <w:szCs w:val="24"/>
          <w:lang/>
        </w:rPr>
        <w:t>r</w:t>
      </w:r>
    </w:p>
    <w:p w14:paraId="5B773764" w14:textId="77777777" w:rsidR="00F278B2" w:rsidRDefault="00F278B2" w:rsidP="00F278B2">
      <w:pPr>
        <w:widowControl/>
        <w:suppressAutoHyphens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0794CF5F" w14:textId="77777777" w:rsidR="00F278B2" w:rsidRPr="00F278B2" w:rsidRDefault="00F278B2" w:rsidP="00F278B2">
      <w:pPr>
        <w:widowControl/>
        <w:suppressAutoHyphens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278B2">
        <w:rPr>
          <w:rFonts w:eastAsia="Calibri"/>
          <w:b/>
          <w:sz w:val="22"/>
          <w:szCs w:val="22"/>
          <w:lang w:eastAsia="en-US"/>
        </w:rPr>
        <w:t>Klauzula informacyjna</w:t>
      </w:r>
    </w:p>
    <w:p w14:paraId="72E43365" w14:textId="77777777" w:rsidR="00F278B2" w:rsidRPr="00F278B2" w:rsidRDefault="00F278B2" w:rsidP="00F278B2">
      <w:pPr>
        <w:widowControl/>
        <w:suppressAutoHyphens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37949943" w14:textId="77777777" w:rsidR="00F278B2" w:rsidRPr="00F278B2" w:rsidRDefault="00F278B2" w:rsidP="00F278B2">
      <w:pPr>
        <w:widowControl/>
        <w:suppressAutoHyphens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278B2">
        <w:rPr>
          <w:rFonts w:eastAsia="Calibri"/>
          <w:sz w:val="22"/>
          <w:szCs w:val="22"/>
          <w:lang w:eastAsia="en-US"/>
        </w:rPr>
        <w:lastRenderedPageBreak/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AC864A6" w14:textId="77777777" w:rsidR="00F278B2" w:rsidRPr="00F278B2" w:rsidRDefault="00F278B2" w:rsidP="00F278B2">
      <w:pPr>
        <w:widowControl/>
        <w:numPr>
          <w:ilvl w:val="1"/>
          <w:numId w:val="1"/>
        </w:numPr>
        <w:suppressAutoHyphens w:val="0"/>
        <w:spacing w:after="200" w:line="276" w:lineRule="auto"/>
        <w:ind w:left="567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F278B2">
        <w:rPr>
          <w:rFonts w:eastAsia="Calibri"/>
          <w:sz w:val="22"/>
          <w:szCs w:val="22"/>
          <w:lang w:eastAsia="en-US"/>
        </w:rPr>
        <w:t>Administratorem Państwa danych jest Gmina Jasieniec z siedzibą w Jasieńcu, ul. Warecka 42, w imieniu której działa Wójt Gminy Jasieniec.</w:t>
      </w:r>
    </w:p>
    <w:p w14:paraId="54CA0ED1" w14:textId="77777777" w:rsidR="00F278B2" w:rsidRPr="00F278B2" w:rsidRDefault="00F278B2" w:rsidP="00F278B2">
      <w:pPr>
        <w:widowControl/>
        <w:numPr>
          <w:ilvl w:val="1"/>
          <w:numId w:val="1"/>
        </w:numPr>
        <w:suppressAutoHyphens w:val="0"/>
        <w:spacing w:after="200"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F278B2">
        <w:rPr>
          <w:rFonts w:eastAsia="Calibri"/>
          <w:sz w:val="22"/>
          <w:szCs w:val="22"/>
          <w:lang w:eastAsia="en-US"/>
        </w:rPr>
        <w:t>Administrator wyznaczył Inspektora Ochrony Danych, z którym mogą się Państwo kontaktować we wszystkich sprawach dotyczących przetwarzania danych osobowych za pośrednictwem adresu email: odo@jasieniec.pl lub pisemnie pod adres Administratora.</w:t>
      </w:r>
    </w:p>
    <w:p w14:paraId="66A751F3" w14:textId="77777777" w:rsidR="00F278B2" w:rsidRPr="00F278B2" w:rsidRDefault="00F278B2" w:rsidP="00F278B2">
      <w:pPr>
        <w:widowControl/>
        <w:numPr>
          <w:ilvl w:val="1"/>
          <w:numId w:val="1"/>
        </w:numPr>
        <w:suppressAutoHyphens w:val="0"/>
        <w:spacing w:after="200" w:line="276" w:lineRule="auto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278B2">
        <w:rPr>
          <w:rFonts w:eastAsia="Calibri"/>
          <w:sz w:val="22"/>
          <w:szCs w:val="22"/>
          <w:lang w:eastAsia="en-US"/>
        </w:rPr>
        <w:t xml:space="preserve">Państwa dane osobowe będą przetwarzane w celu wydania decyzji o środowiskowych uwarunkowaniach, tj. gdyż jest to niezbędne do wypełnienia obowiązku prawnego ciążącego na Administratorze (art. 6 ust. 1 lit. c RODO) w zw. z Ustawą z dnia </w:t>
      </w:r>
      <w:bookmarkStart w:id="0" w:name="_Hlk268865"/>
      <w:r w:rsidRPr="00F278B2">
        <w:rPr>
          <w:rFonts w:eastAsia="Calibri"/>
          <w:sz w:val="22"/>
          <w:szCs w:val="22"/>
          <w:lang w:eastAsia="en-US"/>
        </w:rPr>
        <w:t>z dnia 3 października 2008 r.o udostępnianiu informacji o środowisku i jego ochronie, udziale społeczeństwa w ochronie środowiska oraz o ocenach oddziaływania na środowisko.</w:t>
      </w:r>
    </w:p>
    <w:p w14:paraId="3BFFB1F1" w14:textId="77777777" w:rsidR="00F278B2" w:rsidRPr="00F278B2" w:rsidRDefault="00F278B2" w:rsidP="00F278B2">
      <w:pPr>
        <w:widowControl/>
        <w:numPr>
          <w:ilvl w:val="1"/>
          <w:numId w:val="1"/>
        </w:numPr>
        <w:suppressAutoHyphens w:val="0"/>
        <w:spacing w:after="200" w:line="276" w:lineRule="auto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278B2">
        <w:rPr>
          <w:rFonts w:eastAsia="Calibri"/>
          <w:sz w:val="22"/>
          <w:szCs w:val="22"/>
          <w:lang w:eastAsia="en-US"/>
        </w:rPr>
        <w:t xml:space="preserve">Administrator przetwarza Państwa dane osobowe t.j. nr działki ewidencyjnej, </w:t>
      </w:r>
      <w:bookmarkEnd w:id="0"/>
      <w:r w:rsidRPr="00F278B2">
        <w:rPr>
          <w:rFonts w:eastAsia="Calibri"/>
          <w:sz w:val="22"/>
          <w:szCs w:val="22"/>
          <w:lang w:eastAsia="en-US"/>
        </w:rPr>
        <w:t>imię, nazwisko, adres.</w:t>
      </w:r>
    </w:p>
    <w:p w14:paraId="5B5A3C25" w14:textId="77777777" w:rsidR="00F278B2" w:rsidRPr="00F278B2" w:rsidRDefault="00F278B2" w:rsidP="00F278B2">
      <w:pPr>
        <w:widowControl/>
        <w:numPr>
          <w:ilvl w:val="1"/>
          <w:numId w:val="1"/>
        </w:numPr>
        <w:suppressAutoHyphens w:val="0"/>
        <w:spacing w:after="200"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F278B2">
        <w:rPr>
          <w:rFonts w:eastAsia="Calibri"/>
          <w:sz w:val="22"/>
          <w:szCs w:val="22"/>
          <w:lang w:eastAsia="en-US"/>
        </w:rPr>
        <w:t xml:space="preserve">Państwa dane osobowe będą przetwarzane przez okres niezbędny do realizacji ww. celu z uwzględnieniem okresów przechowywania określonych w przepisach szczególnych, </w:t>
      </w:r>
      <w:r w:rsidRPr="00F278B2">
        <w:rPr>
          <w:rFonts w:eastAsia="Calibri"/>
          <w:sz w:val="22"/>
          <w:szCs w:val="22"/>
          <w:lang w:eastAsia="en-US"/>
        </w:rPr>
        <w:br/>
        <w:t xml:space="preserve">w tym przepisów archiwalnych tj.10 lat.  </w:t>
      </w:r>
    </w:p>
    <w:p w14:paraId="2FC2503A" w14:textId="77777777" w:rsidR="00F278B2" w:rsidRPr="00F278B2" w:rsidRDefault="00F278B2" w:rsidP="00F278B2">
      <w:pPr>
        <w:widowControl/>
        <w:numPr>
          <w:ilvl w:val="1"/>
          <w:numId w:val="1"/>
        </w:numPr>
        <w:suppressAutoHyphens w:val="0"/>
        <w:spacing w:after="200"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F278B2">
        <w:rPr>
          <w:rFonts w:eastAsia="Calibr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4C8C936B" w14:textId="77777777" w:rsidR="00F278B2" w:rsidRPr="00F278B2" w:rsidRDefault="00F278B2" w:rsidP="00F278B2">
      <w:pPr>
        <w:widowControl/>
        <w:numPr>
          <w:ilvl w:val="1"/>
          <w:numId w:val="1"/>
        </w:numPr>
        <w:suppressAutoHyphens w:val="0"/>
        <w:spacing w:after="200" w:line="276" w:lineRule="auto"/>
        <w:ind w:left="567" w:hanging="357"/>
        <w:jc w:val="both"/>
        <w:rPr>
          <w:rFonts w:eastAsia="Calibri"/>
          <w:sz w:val="22"/>
          <w:szCs w:val="22"/>
          <w:lang w:eastAsia="en-US"/>
        </w:rPr>
      </w:pPr>
      <w:r w:rsidRPr="00F278B2">
        <w:rPr>
          <w:rFonts w:eastAsia="Calibri"/>
          <w:sz w:val="22"/>
          <w:szCs w:val="22"/>
          <w:lang w:eastAsia="en-US"/>
        </w:rPr>
        <w:t>Państwa dane osobowych nie będą przekazywane poza Europejski Obszar Gospodarczy (obejmujący Unię Europejską, Norwegię, Liechtenstein i Islandię).</w:t>
      </w:r>
    </w:p>
    <w:p w14:paraId="48003B40" w14:textId="77777777" w:rsidR="00F278B2" w:rsidRPr="00F278B2" w:rsidRDefault="00F278B2" w:rsidP="00F278B2">
      <w:pPr>
        <w:widowControl/>
        <w:numPr>
          <w:ilvl w:val="1"/>
          <w:numId w:val="1"/>
        </w:numPr>
        <w:suppressAutoHyphens w:val="0"/>
        <w:spacing w:after="200"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F278B2">
        <w:rPr>
          <w:rFonts w:eastAsia="Calibri"/>
          <w:sz w:val="22"/>
          <w:szCs w:val="22"/>
          <w:lang w:eastAsia="en-US"/>
        </w:rPr>
        <w:t>W związku z przetwarzaniem Państwa danych osobowych, przysługują Państwu następujące prawa:</w:t>
      </w:r>
    </w:p>
    <w:p w14:paraId="4BEDD5C0" w14:textId="77777777" w:rsidR="00F278B2" w:rsidRPr="00F278B2" w:rsidRDefault="00F278B2" w:rsidP="00F278B2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278B2">
        <w:rPr>
          <w:rFonts w:eastAsia="Calibri"/>
          <w:sz w:val="22"/>
          <w:szCs w:val="22"/>
          <w:lang w:eastAsia="en-US"/>
        </w:rPr>
        <w:t>prawo dostępu do swoich danych oraz otrzymania ich kopii;</w:t>
      </w:r>
    </w:p>
    <w:p w14:paraId="7E2DF5DF" w14:textId="77777777" w:rsidR="00F278B2" w:rsidRPr="00F278B2" w:rsidRDefault="00F278B2" w:rsidP="00F278B2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278B2">
        <w:rPr>
          <w:rFonts w:eastAsia="Calibri"/>
          <w:sz w:val="22"/>
          <w:szCs w:val="22"/>
          <w:lang w:eastAsia="en-US"/>
        </w:rPr>
        <w:t>prawo do sprostowania (poprawiania) swoich danych osobowych;</w:t>
      </w:r>
    </w:p>
    <w:p w14:paraId="443E6505" w14:textId="77777777" w:rsidR="00F278B2" w:rsidRPr="00F278B2" w:rsidRDefault="00F278B2" w:rsidP="00F278B2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278B2">
        <w:rPr>
          <w:rFonts w:eastAsia="Calibri"/>
          <w:sz w:val="22"/>
          <w:szCs w:val="22"/>
          <w:lang w:eastAsia="en-US"/>
        </w:rPr>
        <w:t>prawo do ograniczenia przetwarzania danych osobowych;</w:t>
      </w:r>
    </w:p>
    <w:p w14:paraId="28B65825" w14:textId="77777777" w:rsidR="00F278B2" w:rsidRPr="00F278B2" w:rsidRDefault="00F278B2" w:rsidP="00F278B2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F278B2">
        <w:rPr>
          <w:rFonts w:eastAsia="Calibri"/>
          <w:sz w:val="22"/>
          <w:szCs w:val="22"/>
          <w:lang w:eastAsia="en-US"/>
        </w:rPr>
        <w:t xml:space="preserve">prawo wniesienia skargi do Prezesa Urzędu Ochrony Danych Osobowych </w:t>
      </w:r>
      <w:r w:rsidRPr="00F278B2">
        <w:rPr>
          <w:rFonts w:eastAsia="Calibri"/>
          <w:sz w:val="22"/>
          <w:szCs w:val="22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660496C" w14:textId="77777777" w:rsidR="00F278B2" w:rsidRPr="00F278B2" w:rsidRDefault="00F278B2" w:rsidP="00F278B2">
      <w:pPr>
        <w:widowControl/>
        <w:numPr>
          <w:ilvl w:val="1"/>
          <w:numId w:val="1"/>
        </w:numPr>
        <w:suppressAutoHyphens w:val="0"/>
        <w:spacing w:after="160"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F278B2">
        <w:rPr>
          <w:rFonts w:eastAsia="Calibri"/>
          <w:sz w:val="22"/>
          <w:szCs w:val="22"/>
          <w:lang w:eastAsia="en-US"/>
        </w:rPr>
        <w:t>Państwa dane osobowe zostały pozyskane z katastru nieruchomości (ewidencja gruntów i budynków).</w:t>
      </w:r>
    </w:p>
    <w:p w14:paraId="66EDA719" w14:textId="77777777" w:rsidR="00F278B2" w:rsidRPr="00F278B2" w:rsidRDefault="00F278B2" w:rsidP="00F278B2">
      <w:pPr>
        <w:widowControl/>
        <w:numPr>
          <w:ilvl w:val="1"/>
          <w:numId w:val="1"/>
        </w:numPr>
        <w:suppressAutoHyphens w:val="0"/>
        <w:spacing w:after="200" w:line="276" w:lineRule="auto"/>
        <w:ind w:left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F278B2">
        <w:rPr>
          <w:rFonts w:eastAsia="Calibr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6305574" w14:textId="77777777" w:rsidR="00F278B2" w:rsidRPr="0001736B" w:rsidRDefault="00F278B2" w:rsidP="0001736B">
      <w:pPr>
        <w:spacing w:line="360" w:lineRule="auto"/>
        <w:rPr>
          <w:rFonts w:cs="Tahoma"/>
          <w:szCs w:val="24"/>
          <w:lang/>
        </w:rPr>
      </w:pPr>
    </w:p>
    <w:sectPr w:rsidR="00F278B2" w:rsidRPr="0001736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25555">
    <w:abstractNumId w:val="1"/>
  </w:num>
  <w:num w:numId="2" w16cid:durableId="90002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CB"/>
    <w:rsid w:val="0001736B"/>
    <w:rsid w:val="000B4D98"/>
    <w:rsid w:val="000F23F6"/>
    <w:rsid w:val="00103EE8"/>
    <w:rsid w:val="001155FF"/>
    <w:rsid w:val="0016196D"/>
    <w:rsid w:val="001644C6"/>
    <w:rsid w:val="00267E4D"/>
    <w:rsid w:val="00273ECB"/>
    <w:rsid w:val="003A7FD6"/>
    <w:rsid w:val="003D610C"/>
    <w:rsid w:val="00401193"/>
    <w:rsid w:val="00487F4E"/>
    <w:rsid w:val="004C7090"/>
    <w:rsid w:val="004D3DC9"/>
    <w:rsid w:val="005A13CB"/>
    <w:rsid w:val="006013D5"/>
    <w:rsid w:val="00610027"/>
    <w:rsid w:val="006413E6"/>
    <w:rsid w:val="00712CB9"/>
    <w:rsid w:val="00775E06"/>
    <w:rsid w:val="009B2DB0"/>
    <w:rsid w:val="00A37B59"/>
    <w:rsid w:val="00AD3B6E"/>
    <w:rsid w:val="00B036B3"/>
    <w:rsid w:val="00B36E70"/>
    <w:rsid w:val="00BA4165"/>
    <w:rsid w:val="00BF15F0"/>
    <w:rsid w:val="00C2058D"/>
    <w:rsid w:val="00C37A34"/>
    <w:rsid w:val="00C81784"/>
    <w:rsid w:val="00DD192B"/>
    <w:rsid w:val="00E3107A"/>
    <w:rsid w:val="00E825FC"/>
    <w:rsid w:val="00EE4F88"/>
    <w:rsid w:val="00F278B2"/>
    <w:rsid w:val="00F53F0D"/>
    <w:rsid w:val="00F80C6D"/>
    <w:rsid w:val="00FD6421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4FE796"/>
  <w15:chartTrackingRefBased/>
  <w15:docId w15:val="{4461C6B0-F270-4973-90A4-1EA7830B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UG.Jasieniec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Bogusława Piorun</dc:creator>
  <cp:keywords/>
  <cp:lastModifiedBy>Piotr Markowski USER</cp:lastModifiedBy>
  <cp:revision>2</cp:revision>
  <cp:lastPrinted>2021-02-12T12:59:00Z</cp:lastPrinted>
  <dcterms:created xsi:type="dcterms:W3CDTF">2022-05-18T10:51:00Z</dcterms:created>
  <dcterms:modified xsi:type="dcterms:W3CDTF">2022-05-18T10:51:00Z</dcterms:modified>
</cp:coreProperties>
</file>