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440F8" w14:textId="77777777" w:rsidR="003B5657" w:rsidRPr="003B5657" w:rsidRDefault="003B5657" w:rsidP="003B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</w:rPr>
      </w:pPr>
      <w:r w:rsidRPr="003B5657">
        <w:rPr>
          <w:rFonts w:ascii="Arial" w:hAnsi="Arial" w:cs="Arial"/>
          <w:b/>
          <w:bCs/>
          <w:color w:val="000000"/>
        </w:rPr>
        <w:t>Zarządzenie Nr</w:t>
      </w:r>
      <w:r w:rsidRPr="003B5657">
        <w:rPr>
          <w:rFonts w:ascii="Arial" w:hAnsi="Arial" w:cs="Arial"/>
          <w:b/>
          <w:bCs/>
          <w:color w:val="FF0000"/>
        </w:rPr>
        <w:t xml:space="preserve"> </w:t>
      </w:r>
      <w:r w:rsidRPr="003B5657">
        <w:rPr>
          <w:rFonts w:ascii="Arial" w:hAnsi="Arial" w:cs="Arial"/>
          <w:b/>
          <w:bCs/>
          <w:color w:val="000000"/>
        </w:rPr>
        <w:t>19.2022</w:t>
      </w:r>
    </w:p>
    <w:p w14:paraId="55ED2B5B" w14:textId="77777777" w:rsidR="003B5657" w:rsidRPr="003B5657" w:rsidRDefault="003B5657" w:rsidP="003B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3B5657">
        <w:rPr>
          <w:rFonts w:ascii="Arial" w:hAnsi="Arial" w:cs="Arial"/>
          <w:b/>
          <w:bCs/>
          <w:color w:val="000000"/>
        </w:rPr>
        <w:t>Wójta Gminy Jasieniec</w:t>
      </w:r>
    </w:p>
    <w:p w14:paraId="06A523EB" w14:textId="77777777" w:rsidR="003B5657" w:rsidRPr="003B5657" w:rsidRDefault="003B5657" w:rsidP="003B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3B5657">
        <w:rPr>
          <w:rFonts w:ascii="Arial" w:hAnsi="Arial" w:cs="Arial"/>
          <w:b/>
          <w:bCs/>
          <w:color w:val="000000"/>
        </w:rPr>
        <w:t xml:space="preserve">  z dnia 27 kwietnia 2022r.</w:t>
      </w:r>
    </w:p>
    <w:p w14:paraId="085FAA64" w14:textId="77777777" w:rsidR="003B5657" w:rsidRPr="003B5657" w:rsidRDefault="003B5657" w:rsidP="003B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91884C2" w14:textId="77777777" w:rsidR="003B5657" w:rsidRPr="003B5657" w:rsidRDefault="003B5657" w:rsidP="003B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1CA9FCCA" w14:textId="77777777" w:rsidR="003B5657" w:rsidRPr="003B5657" w:rsidRDefault="003B5657" w:rsidP="003B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B5657">
        <w:rPr>
          <w:rFonts w:ascii="Arial" w:hAnsi="Arial" w:cs="Arial"/>
          <w:b/>
          <w:bCs/>
          <w:color w:val="000000"/>
        </w:rPr>
        <w:t>w sprawie: zmian w budżecie gminy na 2022r.</w:t>
      </w:r>
    </w:p>
    <w:p w14:paraId="4053A3F4" w14:textId="77777777" w:rsidR="003B5657" w:rsidRPr="003B5657" w:rsidRDefault="003B5657" w:rsidP="003B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63C5A7EC" w14:textId="77777777" w:rsidR="003B5657" w:rsidRPr="003B5657" w:rsidRDefault="003B5657" w:rsidP="003B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30C7F23C" w14:textId="77777777" w:rsidR="003B5657" w:rsidRPr="003B5657" w:rsidRDefault="003B5657" w:rsidP="003B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B5657">
        <w:rPr>
          <w:rFonts w:ascii="Arial" w:hAnsi="Arial" w:cs="Arial"/>
          <w:color w:val="000000"/>
        </w:rPr>
        <w:t xml:space="preserve">Na podstawie art. 30 ust. 2 pkt 4 ustawy z dnia 8 marca 1990r. o samorządzie gminnym </w:t>
      </w:r>
      <w:r w:rsidRPr="003B5657">
        <w:rPr>
          <w:rFonts w:ascii="Arial" w:hAnsi="Arial" w:cs="Arial"/>
          <w:color w:val="000000"/>
        </w:rPr>
        <w:br/>
        <w:t xml:space="preserve">(Dz. U. 2022, poz. 559 z </w:t>
      </w:r>
      <w:proofErr w:type="spellStart"/>
      <w:r w:rsidRPr="003B5657">
        <w:rPr>
          <w:rFonts w:ascii="Arial" w:hAnsi="Arial" w:cs="Arial"/>
          <w:color w:val="000000"/>
        </w:rPr>
        <w:t>późn</w:t>
      </w:r>
      <w:proofErr w:type="spellEnd"/>
      <w:r w:rsidRPr="003B5657">
        <w:rPr>
          <w:rFonts w:ascii="Arial" w:hAnsi="Arial" w:cs="Arial"/>
          <w:color w:val="000000"/>
        </w:rPr>
        <w:t xml:space="preserve">. zm.), art. 3 ust. ustawy z dnia 13 listopada 2003r. o dochodach jednostek samorządu terytorialnego (Dz. U. 2021, poz. 1672 z późn.zm.), art. 257 ustawy </w:t>
      </w:r>
      <w:r w:rsidRPr="003B5657">
        <w:rPr>
          <w:rFonts w:ascii="Arial" w:hAnsi="Arial" w:cs="Arial"/>
          <w:color w:val="000000"/>
        </w:rPr>
        <w:br/>
        <w:t xml:space="preserve">z dnia 27 sierpnia 2009r. o finansach publicznych (Dz. U. 2021, poz. 305 z </w:t>
      </w:r>
      <w:proofErr w:type="spellStart"/>
      <w:r w:rsidRPr="003B5657">
        <w:rPr>
          <w:rFonts w:ascii="Arial" w:hAnsi="Arial" w:cs="Arial"/>
          <w:color w:val="000000"/>
        </w:rPr>
        <w:t>późn</w:t>
      </w:r>
      <w:proofErr w:type="spellEnd"/>
      <w:r w:rsidRPr="003B5657">
        <w:rPr>
          <w:rFonts w:ascii="Arial" w:hAnsi="Arial" w:cs="Arial"/>
          <w:color w:val="000000"/>
        </w:rPr>
        <w:t xml:space="preserve">. zm.), </w:t>
      </w:r>
      <w:r w:rsidRPr="003B5657">
        <w:rPr>
          <w:rFonts w:ascii="Arial" w:hAnsi="Arial" w:cs="Arial"/>
          <w:color w:val="000000"/>
        </w:rPr>
        <w:br/>
        <w:t>art. 111</w:t>
      </w:r>
      <w:r w:rsidRPr="003B5657">
        <w:rPr>
          <w:rFonts w:ascii="Times New Roman" w:hAnsi="Times New Roman" w:cs="Times New Roman"/>
          <w:color w:val="000000"/>
        </w:rPr>
        <w:t xml:space="preserve"> </w:t>
      </w:r>
      <w:r w:rsidRPr="003B5657">
        <w:rPr>
          <w:rFonts w:ascii="Arial" w:hAnsi="Arial" w:cs="Arial"/>
          <w:color w:val="000000"/>
        </w:rPr>
        <w:t xml:space="preserve">pkt 1 ustawy z dnia 12 marca 2022 r. o pomocy obywatelom Ukrainy w związku </w:t>
      </w:r>
      <w:r w:rsidRPr="003B5657">
        <w:rPr>
          <w:rFonts w:ascii="Arial" w:hAnsi="Arial" w:cs="Arial"/>
          <w:color w:val="000000"/>
        </w:rPr>
        <w:br/>
        <w:t>z konfliktem zbrojnym na terytorium tego państwa (Dz. U. z 2022 r. poz. 583),</w:t>
      </w:r>
      <w:r w:rsidRPr="003B5657">
        <w:rPr>
          <w:rFonts w:ascii="Times New Roman" w:hAnsi="Times New Roman" w:cs="Times New Roman"/>
          <w:color w:val="000000"/>
        </w:rPr>
        <w:t xml:space="preserve"> </w:t>
      </w:r>
      <w:r w:rsidRPr="003B5657">
        <w:rPr>
          <w:rFonts w:ascii="Times New Roman" w:hAnsi="Times New Roman" w:cs="Times New Roman"/>
          <w:color w:val="000000"/>
        </w:rPr>
        <w:br/>
      </w:r>
      <w:r w:rsidRPr="003B5657">
        <w:rPr>
          <w:rFonts w:ascii="Arial" w:hAnsi="Arial" w:cs="Arial"/>
          <w:color w:val="000000"/>
        </w:rPr>
        <w:t xml:space="preserve">pism z Mazowieckiego Urzędu Wojewódzkiego w Warszawie znak: WF-I.3112.1.9.2022 </w:t>
      </w:r>
      <w:r w:rsidRPr="003B5657">
        <w:rPr>
          <w:rFonts w:ascii="Arial" w:hAnsi="Arial" w:cs="Arial"/>
          <w:color w:val="000000"/>
        </w:rPr>
        <w:br/>
        <w:t xml:space="preserve">z dnia 19 kwietnia 2022r., WF-I.3112.17.83.2022 z dnia 20 kwietnia 2022r., WF-I.3112.17.84.2022 z dnia 26 kwietnia 2022r. oraz informacji z Ministerstwa Finansów </w:t>
      </w:r>
      <w:r w:rsidRPr="003B5657">
        <w:rPr>
          <w:rFonts w:ascii="Arial" w:hAnsi="Arial" w:cs="Arial"/>
          <w:color w:val="000000"/>
        </w:rPr>
        <w:br/>
        <w:t>znak: ST3.4752.2.2022.g z dnia 13 kwietnia 2022r.,</w:t>
      </w:r>
      <w:r w:rsidRPr="003B5657">
        <w:rPr>
          <w:rFonts w:ascii="Arial" w:hAnsi="Arial" w:cs="Arial"/>
          <w:b/>
          <w:bCs/>
          <w:color w:val="000000"/>
        </w:rPr>
        <w:t xml:space="preserve">zarządzam, </w:t>
      </w:r>
      <w:r w:rsidRPr="003B5657">
        <w:rPr>
          <w:rFonts w:ascii="Arial" w:hAnsi="Arial" w:cs="Arial"/>
          <w:color w:val="000000"/>
        </w:rPr>
        <w:t>co następuje:</w:t>
      </w:r>
    </w:p>
    <w:p w14:paraId="01A4B80D" w14:textId="77777777" w:rsidR="003B5657" w:rsidRPr="003B5657" w:rsidRDefault="003B5657" w:rsidP="003B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7356C71" w14:textId="77777777" w:rsidR="003B5657" w:rsidRPr="003B5657" w:rsidRDefault="003B5657" w:rsidP="003B56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B5657">
        <w:rPr>
          <w:rFonts w:ascii="Arial" w:hAnsi="Arial" w:cs="Arial"/>
          <w:b/>
          <w:bCs/>
          <w:color w:val="000000"/>
        </w:rPr>
        <w:t xml:space="preserve">§1. </w:t>
      </w:r>
      <w:r w:rsidRPr="003B5657">
        <w:rPr>
          <w:rFonts w:ascii="Arial" w:hAnsi="Arial" w:cs="Arial"/>
          <w:color w:val="000000"/>
        </w:rPr>
        <w:t xml:space="preserve">1. Zwiększa się planowane dochody budżetu o kwotę </w:t>
      </w:r>
      <w:r w:rsidRPr="003B5657">
        <w:rPr>
          <w:rFonts w:ascii="Arial" w:hAnsi="Arial" w:cs="Arial"/>
          <w:b/>
          <w:bCs/>
          <w:color w:val="000000"/>
        </w:rPr>
        <w:t>565.510,34zł</w:t>
      </w:r>
      <w:r w:rsidRPr="003B5657">
        <w:rPr>
          <w:rFonts w:ascii="Arial" w:hAnsi="Arial" w:cs="Arial"/>
          <w:color w:val="000000"/>
        </w:rPr>
        <w:t xml:space="preserve"> zgodnie z Załącznikiem </w:t>
      </w:r>
      <w:r w:rsidRPr="003B5657">
        <w:rPr>
          <w:rFonts w:ascii="Arial" w:hAnsi="Arial" w:cs="Arial"/>
          <w:color w:val="000000"/>
        </w:rPr>
        <w:br/>
        <w:t xml:space="preserve">Nr 1 do zarządzenia. </w:t>
      </w:r>
    </w:p>
    <w:p w14:paraId="478DFADA" w14:textId="77777777" w:rsidR="003B5657" w:rsidRPr="003B5657" w:rsidRDefault="003B5657" w:rsidP="003B56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B5657">
        <w:rPr>
          <w:rFonts w:ascii="Arial" w:hAnsi="Arial" w:cs="Arial"/>
          <w:color w:val="000000"/>
        </w:rPr>
        <w:t xml:space="preserve">2. Plan dochodów budżetowych po zmianach wynosi </w:t>
      </w:r>
      <w:r w:rsidRPr="003B5657">
        <w:rPr>
          <w:rFonts w:ascii="Arial" w:hAnsi="Arial" w:cs="Arial"/>
          <w:b/>
          <w:bCs/>
          <w:color w:val="000000"/>
        </w:rPr>
        <w:t>34.027.611,34zł,</w:t>
      </w:r>
      <w:r w:rsidRPr="003B5657">
        <w:rPr>
          <w:rFonts w:ascii="Arial" w:hAnsi="Arial" w:cs="Arial"/>
          <w:color w:val="000000"/>
        </w:rPr>
        <w:t xml:space="preserve"> z tego:</w:t>
      </w:r>
      <w:r w:rsidRPr="003B5657">
        <w:rPr>
          <w:rFonts w:ascii="Arial" w:hAnsi="Arial" w:cs="Arial"/>
          <w:color w:val="000000"/>
        </w:rPr>
        <w:br/>
        <w:t xml:space="preserve">a) bieżące w kwocie </w:t>
      </w:r>
      <w:r w:rsidRPr="003B5657">
        <w:rPr>
          <w:rFonts w:ascii="Arial" w:hAnsi="Arial" w:cs="Arial"/>
          <w:b/>
          <w:bCs/>
          <w:color w:val="000000"/>
        </w:rPr>
        <w:t>29.449.431,00zł,</w:t>
      </w:r>
      <w:r w:rsidRPr="003B5657">
        <w:rPr>
          <w:rFonts w:ascii="Arial" w:hAnsi="Arial" w:cs="Arial"/>
          <w:b/>
          <w:bCs/>
          <w:color w:val="000000"/>
        </w:rPr>
        <w:br/>
      </w:r>
      <w:r w:rsidRPr="003B5657">
        <w:rPr>
          <w:rFonts w:ascii="Arial" w:hAnsi="Arial" w:cs="Arial"/>
          <w:color w:val="000000"/>
        </w:rPr>
        <w:t>b) majątkowe w kwocie</w:t>
      </w:r>
      <w:r w:rsidRPr="003B5657">
        <w:rPr>
          <w:rFonts w:ascii="Arial" w:hAnsi="Arial" w:cs="Arial"/>
          <w:b/>
          <w:bCs/>
          <w:color w:val="000000"/>
        </w:rPr>
        <w:t xml:space="preserve"> 4.578.180,00zł.</w:t>
      </w:r>
    </w:p>
    <w:p w14:paraId="2CDD4D55" w14:textId="77777777" w:rsidR="003B5657" w:rsidRPr="003B5657" w:rsidRDefault="003B5657" w:rsidP="003B56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3B5657">
        <w:rPr>
          <w:rFonts w:ascii="Arial" w:hAnsi="Arial" w:cs="Arial"/>
          <w:color w:val="000000"/>
        </w:rPr>
        <w:t>Zmianie ulega tabela Nr 1 do uchwały budżetowej – zgodnie z Załącznikiem Nr  1 do niniejszego zarządzenia.</w:t>
      </w:r>
    </w:p>
    <w:p w14:paraId="40EC86A7" w14:textId="77777777" w:rsidR="003B5657" w:rsidRPr="003B5657" w:rsidRDefault="003B5657" w:rsidP="003B56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FF0000"/>
        </w:rPr>
      </w:pPr>
      <w:r w:rsidRPr="003B5657">
        <w:rPr>
          <w:rFonts w:ascii="Arial" w:hAnsi="Arial" w:cs="Arial"/>
          <w:b/>
          <w:bCs/>
          <w:color w:val="000000"/>
        </w:rPr>
        <w:t xml:space="preserve">§2. </w:t>
      </w:r>
      <w:r w:rsidRPr="003B5657">
        <w:rPr>
          <w:rFonts w:ascii="Arial" w:hAnsi="Arial" w:cs="Arial"/>
          <w:color w:val="000000"/>
        </w:rPr>
        <w:t xml:space="preserve">1. Zwiększa się planowane wydatki budżetu o kwotę </w:t>
      </w:r>
      <w:r w:rsidRPr="003B5657">
        <w:rPr>
          <w:rFonts w:ascii="Arial" w:hAnsi="Arial" w:cs="Arial"/>
          <w:b/>
          <w:bCs/>
          <w:color w:val="000000"/>
        </w:rPr>
        <w:t>565.510,34zł</w:t>
      </w:r>
      <w:r w:rsidRPr="003B5657">
        <w:rPr>
          <w:rFonts w:ascii="Arial" w:hAnsi="Arial" w:cs="Arial"/>
          <w:color w:val="000000"/>
        </w:rPr>
        <w:t xml:space="preserve"> zgodnie z Załącznikiem </w:t>
      </w:r>
      <w:r w:rsidRPr="003B5657">
        <w:rPr>
          <w:rFonts w:ascii="Arial" w:hAnsi="Arial" w:cs="Arial"/>
          <w:color w:val="000000"/>
        </w:rPr>
        <w:br/>
        <w:t>Nr 2 do zarządzenia.</w:t>
      </w:r>
      <w:r w:rsidRPr="003B5657">
        <w:rPr>
          <w:rFonts w:ascii="Arial" w:hAnsi="Arial" w:cs="Arial"/>
          <w:color w:val="000000"/>
        </w:rPr>
        <w:br/>
        <w:t xml:space="preserve">2. Plan wydatków budżetowych po zmianach wynosi </w:t>
      </w:r>
      <w:r w:rsidRPr="003B5657">
        <w:rPr>
          <w:rFonts w:ascii="Arial" w:hAnsi="Arial" w:cs="Arial"/>
          <w:b/>
          <w:bCs/>
          <w:color w:val="000000"/>
        </w:rPr>
        <w:t>36.829.163,34zł,</w:t>
      </w:r>
      <w:r w:rsidRPr="003B5657">
        <w:rPr>
          <w:rFonts w:ascii="Arial" w:hAnsi="Arial" w:cs="Arial"/>
          <w:color w:val="000000"/>
        </w:rPr>
        <w:t xml:space="preserve"> z tego:</w:t>
      </w:r>
      <w:r w:rsidRPr="003B5657">
        <w:rPr>
          <w:rFonts w:ascii="Arial" w:hAnsi="Arial" w:cs="Arial"/>
          <w:color w:val="000000"/>
        </w:rPr>
        <w:br/>
        <w:t>a) bieżące w kwocie</w:t>
      </w:r>
      <w:r w:rsidRPr="003B5657">
        <w:rPr>
          <w:rFonts w:ascii="Arial" w:hAnsi="Arial" w:cs="Arial"/>
          <w:b/>
          <w:bCs/>
          <w:color w:val="000000"/>
        </w:rPr>
        <w:t xml:space="preserve"> 30.196.328,00zł,</w:t>
      </w:r>
      <w:r w:rsidRPr="003B5657">
        <w:rPr>
          <w:rFonts w:ascii="Arial" w:hAnsi="Arial" w:cs="Arial"/>
          <w:b/>
          <w:bCs/>
          <w:color w:val="000000"/>
        </w:rPr>
        <w:br/>
      </w:r>
      <w:r w:rsidRPr="003B5657">
        <w:rPr>
          <w:rFonts w:ascii="Arial" w:hAnsi="Arial" w:cs="Arial"/>
          <w:color w:val="000000"/>
        </w:rPr>
        <w:t xml:space="preserve">b) majątkowe w kwocie </w:t>
      </w:r>
      <w:r w:rsidRPr="003B5657">
        <w:rPr>
          <w:rFonts w:ascii="Arial" w:hAnsi="Arial" w:cs="Arial"/>
          <w:b/>
          <w:bCs/>
          <w:color w:val="000000"/>
        </w:rPr>
        <w:t>6.632.835,00zł</w:t>
      </w:r>
      <w:r w:rsidRPr="003B5657">
        <w:rPr>
          <w:rFonts w:ascii="Arial" w:hAnsi="Arial" w:cs="Arial"/>
          <w:color w:val="000000"/>
        </w:rPr>
        <w:t>.</w:t>
      </w:r>
      <w:r w:rsidRPr="003B5657">
        <w:rPr>
          <w:rFonts w:ascii="Arial" w:hAnsi="Arial" w:cs="Arial"/>
          <w:color w:val="000000"/>
        </w:rPr>
        <w:br/>
        <w:t xml:space="preserve">Zmianie ulega tabela Nr 2 do uchwały budżetowej – zgodnie z Załącznikiem Nr 2 do niniejszego zarządzenia. </w:t>
      </w:r>
      <w:r w:rsidRPr="003B5657">
        <w:rPr>
          <w:rFonts w:ascii="Arial" w:hAnsi="Arial" w:cs="Arial"/>
          <w:color w:val="000000"/>
        </w:rPr>
        <w:br/>
        <w:t>3. Przenosi się wydatki budżetowe zgodnie z Załącznikiem Nr 2 do zarządzenia.</w:t>
      </w:r>
    </w:p>
    <w:p w14:paraId="4CF6872A" w14:textId="77777777" w:rsidR="003B5657" w:rsidRPr="003B5657" w:rsidRDefault="003B5657" w:rsidP="003B56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  <w:r w:rsidRPr="003B5657">
        <w:rPr>
          <w:rFonts w:ascii="Arial" w:hAnsi="Arial" w:cs="Arial"/>
          <w:b/>
          <w:bCs/>
          <w:color w:val="000000"/>
        </w:rPr>
        <w:t xml:space="preserve">§3. </w:t>
      </w:r>
      <w:r w:rsidRPr="003B5657">
        <w:rPr>
          <w:rFonts w:ascii="Arial" w:hAnsi="Arial" w:cs="Arial"/>
          <w:color w:val="000000"/>
        </w:rPr>
        <w:t>Zmianie ulega plan finansowy zadań zleconych zgodnie z Załącznikiem Nr 3 do niniejszego zarządzenia.</w:t>
      </w:r>
    </w:p>
    <w:p w14:paraId="28AC2F93" w14:textId="77777777" w:rsidR="003B5657" w:rsidRPr="003B5657" w:rsidRDefault="003B5657" w:rsidP="003B56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</w:rPr>
      </w:pPr>
      <w:r w:rsidRPr="003B5657">
        <w:rPr>
          <w:rFonts w:ascii="Arial" w:hAnsi="Arial" w:cs="Arial"/>
          <w:b/>
          <w:bCs/>
          <w:color w:val="000000"/>
        </w:rPr>
        <w:t xml:space="preserve">§4. </w:t>
      </w:r>
      <w:r w:rsidRPr="003B5657">
        <w:rPr>
          <w:rFonts w:ascii="Arial" w:hAnsi="Arial" w:cs="Arial"/>
          <w:color w:val="000000"/>
        </w:rPr>
        <w:t>Zarządzenie wchodzi w życie z dniem podpisania.</w:t>
      </w:r>
    </w:p>
    <w:p w14:paraId="70A9E1A8" w14:textId="77777777" w:rsidR="003B5657" w:rsidRPr="003B5657" w:rsidRDefault="003B5657" w:rsidP="003B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14:paraId="4042E045" w14:textId="77777777" w:rsidR="003B5657" w:rsidRPr="003B5657" w:rsidRDefault="003B5657" w:rsidP="003B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60A282D1" w14:textId="77777777" w:rsidR="003B5657" w:rsidRPr="003B5657" w:rsidRDefault="003B5657" w:rsidP="003B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55817E44" w14:textId="77777777" w:rsidR="003B5657" w:rsidRPr="003B5657" w:rsidRDefault="003B5657" w:rsidP="003B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63D5D795" w14:textId="77777777" w:rsidR="003B5657" w:rsidRPr="003B5657" w:rsidRDefault="003B5657" w:rsidP="003B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1DBC6A04" w14:textId="2365E950" w:rsidR="003B5657" w:rsidRDefault="003B5657" w:rsidP="003B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17B46820" w14:textId="7F0B40BA" w:rsidR="003B5657" w:rsidRDefault="003B5657" w:rsidP="003B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6DBF2D1B" w14:textId="77777777" w:rsidR="003B5657" w:rsidRPr="003B5657" w:rsidRDefault="003B5657" w:rsidP="003B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603BCABB" w14:textId="77777777" w:rsidR="003B5657" w:rsidRPr="003B5657" w:rsidRDefault="003B5657" w:rsidP="003B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70DD595F" w14:textId="77777777" w:rsidR="003B5657" w:rsidRPr="003B5657" w:rsidRDefault="003B5657" w:rsidP="003B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76BA91DC" w14:textId="77777777" w:rsidR="003B5657" w:rsidRPr="003B5657" w:rsidRDefault="003B5657" w:rsidP="003B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6E7AAAF7" w14:textId="77777777" w:rsidR="003B5657" w:rsidRPr="003B5657" w:rsidRDefault="003B5657" w:rsidP="003B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72FDC448" w14:textId="77777777" w:rsidR="003B5657" w:rsidRPr="003B5657" w:rsidRDefault="003B5657" w:rsidP="003B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0C5FF66B" w14:textId="77777777" w:rsidR="003B5657" w:rsidRPr="003B5657" w:rsidRDefault="003B5657" w:rsidP="003B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3B5657">
        <w:rPr>
          <w:rFonts w:ascii="Arial" w:hAnsi="Arial" w:cs="Arial"/>
          <w:b/>
          <w:bCs/>
          <w:color w:val="000000"/>
        </w:rPr>
        <w:t>Uzasadnienie do Zarządzenia Wójta Gminy Jasieniec Nr 19.2022 z dnia 27 kwietnia 2022r.</w:t>
      </w:r>
    </w:p>
    <w:p w14:paraId="587D2EE0" w14:textId="77777777" w:rsidR="003B5657" w:rsidRPr="003B5657" w:rsidRDefault="003B5657" w:rsidP="003B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557C3691" w14:textId="77777777" w:rsidR="003B5657" w:rsidRPr="003B5657" w:rsidRDefault="003B5657" w:rsidP="003B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194647CC" w14:textId="77777777" w:rsidR="003B5657" w:rsidRPr="003B5657" w:rsidRDefault="003B5657" w:rsidP="003B565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 w:rsidRPr="003B5657">
        <w:rPr>
          <w:rFonts w:ascii="Arial" w:hAnsi="Arial" w:cs="Arial"/>
          <w:color w:val="000000"/>
        </w:rPr>
        <w:t xml:space="preserve">Zmian w Budżecie Gminy Jasieniec po stronie planowanych dochodów bieżących </w:t>
      </w:r>
      <w:r w:rsidRPr="003B5657">
        <w:rPr>
          <w:rFonts w:ascii="Arial" w:hAnsi="Arial" w:cs="Arial"/>
          <w:color w:val="000000"/>
        </w:rPr>
        <w:br/>
        <w:t xml:space="preserve">i po stronie planowanych wydatków bieżących dokonano w związku z otrzymanymi </w:t>
      </w:r>
      <w:r w:rsidRPr="003B5657">
        <w:rPr>
          <w:rFonts w:ascii="Arial" w:hAnsi="Arial" w:cs="Arial"/>
          <w:color w:val="000000"/>
        </w:rPr>
        <w:br/>
        <w:t xml:space="preserve">informacjami z Mazowieckiego Urzędu Wojewódzkiego w Warszawie z Wydziału Finansów </w:t>
      </w:r>
      <w:r w:rsidRPr="003B5657">
        <w:rPr>
          <w:rFonts w:ascii="Arial" w:hAnsi="Arial" w:cs="Arial"/>
          <w:color w:val="000000"/>
        </w:rPr>
        <w:br/>
        <w:t>i Budżetu o zmianach w planach dotacji:</w:t>
      </w:r>
    </w:p>
    <w:p w14:paraId="383D1EE6" w14:textId="77777777" w:rsidR="003B5657" w:rsidRPr="003B5657" w:rsidRDefault="003B5657" w:rsidP="003B56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B5657">
        <w:rPr>
          <w:rFonts w:ascii="Arial" w:hAnsi="Arial" w:cs="Arial"/>
          <w:color w:val="000000"/>
        </w:rPr>
        <w:t xml:space="preserve">- w dziale 010 Rolnictwo i łowiectwo, w rozdziale 01095 Pozostała działalność - zwiększenie </w:t>
      </w:r>
      <w:r w:rsidRPr="003B5657">
        <w:rPr>
          <w:rFonts w:ascii="Arial" w:hAnsi="Arial" w:cs="Arial"/>
          <w:color w:val="000000"/>
        </w:rPr>
        <w:br/>
        <w:t>o kwotę 265.281,03zł z przeznaczeniem na</w:t>
      </w:r>
      <w:r w:rsidRPr="003B5657">
        <w:rPr>
          <w:rFonts w:ascii="Times New Roman" w:hAnsi="Times New Roman" w:cs="Times New Roman"/>
          <w:color w:val="000000"/>
        </w:rPr>
        <w:t xml:space="preserve"> </w:t>
      </w:r>
      <w:r w:rsidRPr="003B5657">
        <w:rPr>
          <w:rFonts w:ascii="Arial" w:hAnsi="Arial" w:cs="Arial"/>
          <w:color w:val="000000"/>
        </w:rPr>
        <w:t xml:space="preserve">zwrot części podatku akcyzowego zawartego </w:t>
      </w:r>
      <w:r w:rsidRPr="003B5657">
        <w:rPr>
          <w:rFonts w:ascii="Arial" w:hAnsi="Arial" w:cs="Arial"/>
          <w:color w:val="000000"/>
        </w:rPr>
        <w:br/>
        <w:t>w cenie oleju</w:t>
      </w:r>
      <w:r w:rsidRPr="003B5657">
        <w:rPr>
          <w:rFonts w:ascii="Times New Roman" w:hAnsi="Times New Roman" w:cs="Times New Roman"/>
          <w:color w:val="000000"/>
        </w:rPr>
        <w:t xml:space="preserve"> </w:t>
      </w:r>
      <w:r w:rsidRPr="003B5657">
        <w:rPr>
          <w:rFonts w:ascii="Arial" w:hAnsi="Arial" w:cs="Arial"/>
          <w:color w:val="000000"/>
        </w:rPr>
        <w:t>napędowego</w:t>
      </w:r>
      <w:r w:rsidRPr="003B5657">
        <w:rPr>
          <w:rFonts w:ascii="Times New Roman" w:hAnsi="Times New Roman" w:cs="Times New Roman"/>
          <w:color w:val="000000"/>
        </w:rPr>
        <w:t xml:space="preserve"> </w:t>
      </w:r>
      <w:r w:rsidRPr="003B5657">
        <w:rPr>
          <w:rFonts w:ascii="Arial" w:hAnsi="Arial" w:cs="Arial"/>
          <w:color w:val="000000"/>
        </w:rPr>
        <w:t xml:space="preserve">wykorzystywanego do produkcji rolnej przez producentów rolnych oraz na pokrycie kosztów postępowania w sprawie jego zwrotu, poniesionych przez gminy </w:t>
      </w:r>
      <w:r w:rsidRPr="003B5657">
        <w:rPr>
          <w:rFonts w:ascii="Arial" w:hAnsi="Arial" w:cs="Arial"/>
          <w:color w:val="000000"/>
        </w:rPr>
        <w:br/>
        <w:t xml:space="preserve">w I terminie płatniczym 2022r., </w:t>
      </w:r>
    </w:p>
    <w:p w14:paraId="1BD72377" w14:textId="77777777" w:rsidR="003B5657" w:rsidRPr="003B5657" w:rsidRDefault="003B5657" w:rsidP="003B565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B5657">
        <w:rPr>
          <w:rFonts w:ascii="Arial" w:hAnsi="Arial" w:cs="Arial"/>
          <w:color w:val="000000"/>
        </w:rPr>
        <w:t xml:space="preserve">- w dziale 852 Pomoc społeczna, w rozdziale 85295 Pozostała działalność - zwiększenie dotacji o kwotę 197 587,00zł, z przeznaczeniem na sfinansowanie wypłat dodatków osłonowych </w:t>
      </w:r>
      <w:r w:rsidRPr="003B5657">
        <w:rPr>
          <w:rFonts w:ascii="Arial" w:hAnsi="Arial" w:cs="Arial"/>
          <w:color w:val="000000"/>
        </w:rPr>
        <w:br/>
        <w:t>oraz kosztów obsługi tego zadania,</w:t>
      </w:r>
    </w:p>
    <w:p w14:paraId="277851C4" w14:textId="77777777" w:rsidR="003B5657" w:rsidRPr="003B5657" w:rsidRDefault="003B5657" w:rsidP="003B565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B5657">
        <w:rPr>
          <w:rFonts w:ascii="Arial" w:hAnsi="Arial" w:cs="Arial"/>
          <w:color w:val="000000"/>
        </w:rPr>
        <w:t>- w dziale 852 Pomoc społeczna, w rozdziale 85228 Usługi opiekuńcze i specjalistyczne usługi opiekuńcze - zmniejszenie dotacji o kwotę 444,00zł.</w:t>
      </w:r>
    </w:p>
    <w:p w14:paraId="4DE59542" w14:textId="77777777" w:rsidR="003B5657" w:rsidRPr="003B5657" w:rsidRDefault="003B5657" w:rsidP="003B565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B9BE2A2" w14:textId="77777777" w:rsidR="003B5657" w:rsidRPr="003B5657" w:rsidRDefault="003B5657" w:rsidP="003B565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14:paraId="26526301" w14:textId="77777777" w:rsidR="003B5657" w:rsidRPr="003B5657" w:rsidRDefault="003B5657" w:rsidP="003B56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B5657">
        <w:rPr>
          <w:rFonts w:ascii="Arial" w:hAnsi="Arial" w:cs="Arial"/>
          <w:color w:val="000000"/>
        </w:rPr>
        <w:t xml:space="preserve">W celu realizacji zadań związanych z pomocą obywatelom Ukrainy w związku z konfliktem zbrojnym na terytorium tego państwa - na podstawie upoważnienia Rady Gminy Jasieniec - dokonano zmian w Budżecie Gminy Jasieniec. Zwiększono planowane dochody bieżące </w:t>
      </w:r>
    </w:p>
    <w:p w14:paraId="41ACE478" w14:textId="77777777" w:rsidR="003B5657" w:rsidRPr="003B5657" w:rsidRDefault="003B5657" w:rsidP="003B56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B5657">
        <w:rPr>
          <w:rFonts w:ascii="Arial" w:hAnsi="Arial" w:cs="Arial"/>
          <w:color w:val="000000"/>
        </w:rPr>
        <w:t>i planowane wydatki bieżące:</w:t>
      </w:r>
    </w:p>
    <w:p w14:paraId="20C5B7E5" w14:textId="77777777" w:rsidR="003B5657" w:rsidRPr="003B5657" w:rsidRDefault="003B5657" w:rsidP="003B56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B5657">
        <w:rPr>
          <w:rFonts w:ascii="Arial" w:hAnsi="Arial" w:cs="Arial"/>
          <w:color w:val="000000"/>
        </w:rPr>
        <w:t xml:space="preserve">- o kwotę 6 500,00zł z przeznaczeniem na zapewnienie posiłku dla dzieci i młodzieży (art. 29 ustawy z dnia 12 marca 2022 r. o pomocy obywatelom Ukrainy w związku </w:t>
      </w:r>
      <w:r w:rsidRPr="003B5657">
        <w:rPr>
          <w:rFonts w:ascii="Arial" w:hAnsi="Arial" w:cs="Arial"/>
          <w:color w:val="000000"/>
        </w:rPr>
        <w:br/>
        <w:t>z konfliktem zbrojnym na terytorium tego państwa),</w:t>
      </w:r>
    </w:p>
    <w:p w14:paraId="5C2CA009" w14:textId="77777777" w:rsidR="003B5657" w:rsidRPr="003B5657" w:rsidRDefault="003B5657" w:rsidP="003B56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B5657">
        <w:rPr>
          <w:rFonts w:ascii="Arial" w:hAnsi="Arial" w:cs="Arial"/>
          <w:color w:val="000000"/>
        </w:rPr>
        <w:t xml:space="preserve">- o kwotę 72.300,00zł z przeznaczeniem na wypłatę jednorazowego świadczenia pieniężnego </w:t>
      </w:r>
      <w:r w:rsidRPr="003B5657">
        <w:rPr>
          <w:rFonts w:ascii="Arial" w:hAnsi="Arial" w:cs="Arial"/>
          <w:color w:val="000000"/>
        </w:rPr>
        <w:br/>
        <w:t>w wysokości 300zł na osobę (art. 31 ustawy z dnia 12 marca 2022 r. o pomocy obywatelom Ukrainy w związku z konfliktem zbrojnym na terytorium tego państwa),</w:t>
      </w:r>
    </w:p>
    <w:p w14:paraId="37045CED" w14:textId="77777777" w:rsidR="003B5657" w:rsidRPr="003B5657" w:rsidRDefault="003B5657" w:rsidP="003B56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B5657">
        <w:rPr>
          <w:rFonts w:ascii="Arial" w:hAnsi="Arial" w:cs="Arial"/>
          <w:color w:val="000000"/>
        </w:rPr>
        <w:t xml:space="preserve">- o kwotę 3 000,00zł z przeznaczeniem na bezpłatną pomoc psychologiczną dla obywateli Ukrainy (art. 32 ustawy z dnia 12 marca 2022 r. o pomocy obywatelom Ukrainy w związku </w:t>
      </w:r>
      <w:r w:rsidRPr="003B5657">
        <w:rPr>
          <w:rFonts w:ascii="Arial" w:hAnsi="Arial" w:cs="Arial"/>
          <w:color w:val="000000"/>
        </w:rPr>
        <w:br/>
        <w:t>z konfliktem zbrojnym na terytorium tego państwa),</w:t>
      </w:r>
    </w:p>
    <w:p w14:paraId="3D6DB9E7" w14:textId="77777777" w:rsidR="003B5657" w:rsidRPr="003B5657" w:rsidRDefault="003B5657" w:rsidP="003B56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B5657">
        <w:rPr>
          <w:rFonts w:ascii="Arial" w:hAnsi="Arial" w:cs="Arial"/>
          <w:color w:val="000000"/>
        </w:rPr>
        <w:t xml:space="preserve">- o kwotę 8 000,00zł z przeznaczeniem na wypłatę świadczeń rodzinnych dla obywateli Ukrainy (art. 26 ustawy z dnia 12 marca 2022 r. o pomocy obywatelom Ukrainy w związku </w:t>
      </w:r>
      <w:r w:rsidRPr="003B5657">
        <w:rPr>
          <w:rFonts w:ascii="Arial" w:hAnsi="Arial" w:cs="Arial"/>
          <w:color w:val="000000"/>
        </w:rPr>
        <w:br/>
        <w:t>z konfliktem zbrojnym na terytorium tego państwa),</w:t>
      </w:r>
    </w:p>
    <w:p w14:paraId="3581A989" w14:textId="77777777" w:rsidR="003B5657" w:rsidRPr="003B5657" w:rsidRDefault="003B5657" w:rsidP="003B56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B5657">
        <w:rPr>
          <w:rFonts w:ascii="Arial" w:hAnsi="Arial" w:cs="Arial"/>
          <w:color w:val="000000"/>
        </w:rPr>
        <w:t xml:space="preserve">- o kwotę 6 121,00zł z przeznaczeniem na edukację dzieci z Ukrainy (art. 50 ust. 1 pkt 2 ustawy z dnia 12 marca 2022 r. o pomocy obywatelom Ukrainy w związku z konfliktem zbrojnym </w:t>
      </w:r>
      <w:r w:rsidRPr="003B5657">
        <w:rPr>
          <w:rFonts w:ascii="Arial" w:hAnsi="Arial" w:cs="Arial"/>
          <w:color w:val="000000"/>
        </w:rPr>
        <w:br/>
        <w:t>na terytorium tego państwa),</w:t>
      </w:r>
    </w:p>
    <w:p w14:paraId="4A51C5B6" w14:textId="77777777" w:rsidR="003B5657" w:rsidRPr="003B5657" w:rsidRDefault="003B5657" w:rsidP="003B56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B5657">
        <w:rPr>
          <w:rFonts w:ascii="Arial" w:hAnsi="Arial" w:cs="Arial"/>
          <w:color w:val="000000"/>
        </w:rPr>
        <w:t xml:space="preserve">- o kwotę 7 165,31zł z przeznaczeniem na nadanie nr PESEL na wniosek obywatelom Ukrainy (art. 4 ust. 22 ustawy z dnia 12 marca 2022 r. o pomocy obywatelom Ukrainy w związku </w:t>
      </w:r>
      <w:r w:rsidRPr="003B5657">
        <w:rPr>
          <w:rFonts w:ascii="Arial" w:hAnsi="Arial" w:cs="Arial"/>
          <w:color w:val="000000"/>
        </w:rPr>
        <w:br/>
        <w:t>z konfliktem zbrojnym na terytorium tego państwa).</w:t>
      </w:r>
    </w:p>
    <w:p w14:paraId="3E1AA1E5" w14:textId="77777777" w:rsidR="003B5657" w:rsidRPr="003B5657" w:rsidRDefault="003B5657" w:rsidP="003B56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1EC1B2AC" w14:textId="77777777" w:rsidR="003B5657" w:rsidRPr="003B5657" w:rsidRDefault="003B5657" w:rsidP="003B5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B5657">
        <w:rPr>
          <w:rFonts w:ascii="Arial" w:hAnsi="Arial" w:cs="Arial"/>
          <w:color w:val="000000"/>
        </w:rPr>
        <w:t>Przeniesień w planie wydatków:</w:t>
      </w:r>
    </w:p>
    <w:p w14:paraId="07F03A38" w14:textId="77777777" w:rsidR="003B5657" w:rsidRPr="003B5657" w:rsidRDefault="003B5657" w:rsidP="003B5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 w:rsidRPr="003B5657">
        <w:rPr>
          <w:rFonts w:ascii="Arial" w:hAnsi="Arial" w:cs="Arial"/>
          <w:color w:val="000000"/>
        </w:rPr>
        <w:t>- w dziale 855 Rodzina - dokonano na wniosek Kierownika Gminnego Ośrodka Pomocy Społecznej.</w:t>
      </w:r>
    </w:p>
    <w:p w14:paraId="25F61FA2" w14:textId="77777777" w:rsidR="003B5657" w:rsidRPr="003B5657" w:rsidRDefault="003B5657" w:rsidP="003B5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6E28408C" w14:textId="77777777" w:rsidR="003B5657" w:rsidRPr="003B5657" w:rsidRDefault="003B5657" w:rsidP="003B565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19412BA1" w14:textId="77777777" w:rsidR="003B5657" w:rsidRPr="003B5657" w:rsidRDefault="003B5657" w:rsidP="003B565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74338133" w14:textId="77777777" w:rsidR="003B5657" w:rsidRPr="003B5657" w:rsidRDefault="003B5657" w:rsidP="003B5657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76F066D4" w14:textId="77777777" w:rsidR="003B5657" w:rsidRPr="003B5657" w:rsidRDefault="003B5657" w:rsidP="003B56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1B60574D" w14:textId="77777777" w:rsidR="00BB76B9" w:rsidRDefault="00BB76B9"/>
    <w:sectPr w:rsidR="00BB76B9" w:rsidSect="00E0502C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57"/>
    <w:rsid w:val="003B5657"/>
    <w:rsid w:val="00BB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68AA0"/>
  <w15:chartTrackingRefBased/>
  <w15:docId w15:val="{7EA186BF-BE6A-4686-B79E-B80F6DB5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B56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687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Kwiatkowska</dc:creator>
  <cp:keywords/>
  <dc:description/>
  <cp:lastModifiedBy>Aneta Kwiatkowska</cp:lastModifiedBy>
  <cp:revision>1</cp:revision>
  <dcterms:created xsi:type="dcterms:W3CDTF">2022-05-02T06:11:00Z</dcterms:created>
  <dcterms:modified xsi:type="dcterms:W3CDTF">2022-05-02T06:11:00Z</dcterms:modified>
</cp:coreProperties>
</file>