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18DF" w14:textId="77777777" w:rsidR="00414909" w:rsidRDefault="009323E6">
      <w:pPr>
        <w:spacing w:after="0" w:line="265" w:lineRule="auto"/>
        <w:ind w:right="8"/>
        <w:jc w:val="center"/>
      </w:pPr>
      <w:r>
        <w:rPr>
          <w:b/>
        </w:rPr>
        <w:t>Zarządzenie Nr  28.2019</w:t>
      </w:r>
    </w:p>
    <w:p w14:paraId="5F2DDD01" w14:textId="77777777" w:rsidR="00414909" w:rsidRDefault="009323E6">
      <w:pPr>
        <w:spacing w:after="794" w:line="252" w:lineRule="auto"/>
        <w:ind w:left="3300" w:right="3295" w:firstLine="139"/>
        <w:jc w:val="left"/>
      </w:pPr>
      <w:r>
        <w:rPr>
          <w:b/>
        </w:rPr>
        <w:t>Wójta Gminy Jasieniec   z dnia 30 kwietnia 2019r.</w:t>
      </w:r>
    </w:p>
    <w:p w14:paraId="7D845FD4" w14:textId="77777777" w:rsidR="00414909" w:rsidRDefault="009323E6">
      <w:pPr>
        <w:spacing w:after="535" w:line="252" w:lineRule="auto"/>
        <w:ind w:left="-5" w:right="3295"/>
        <w:jc w:val="left"/>
      </w:pPr>
      <w:r>
        <w:rPr>
          <w:b/>
        </w:rPr>
        <w:t>w sprawie: zmian w budżecie gminy na 2019r.</w:t>
      </w:r>
    </w:p>
    <w:p w14:paraId="5A5D3A81" w14:textId="77777777" w:rsidR="00414909" w:rsidRDefault="009323E6">
      <w:pPr>
        <w:tabs>
          <w:tab w:val="right" w:pos="9078"/>
        </w:tabs>
        <w:spacing w:after="0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t>Na podstawie art. 30 ust. 2 pkt 4 ustawy z dnia 8 marca 1990r. o samorz</w:t>
      </w:r>
      <w:r>
        <w:t>ą</w:t>
      </w:r>
      <w:r>
        <w:t xml:space="preserve">dzie gminnym </w:t>
      </w:r>
    </w:p>
    <w:p w14:paraId="459A55AF" w14:textId="77777777" w:rsidR="00414909" w:rsidRDefault="009323E6">
      <w:pPr>
        <w:spacing w:after="260" w:line="288" w:lineRule="auto"/>
        <w:ind w:left="0" w:firstLine="0"/>
        <w:jc w:val="left"/>
      </w:pPr>
      <w:r>
        <w:t xml:space="preserve">(Tekst jednolity:  Dz. U. 2019, poz. 506), art. 257 pkt 1  ustawy z dnia 27 sierpnia 2009r.   o finansach publicznych (Tekst jednolity: Dz. U. 2017, poz. 2077 z </w:t>
      </w:r>
      <w:proofErr w:type="spellStart"/>
      <w:r>
        <w:t>pó</w:t>
      </w:r>
      <w:r>
        <w:t>ź</w:t>
      </w:r>
      <w:r>
        <w:t>n</w:t>
      </w:r>
      <w:proofErr w:type="spellEnd"/>
      <w:r>
        <w:t>. zm.</w:t>
      </w:r>
      <w:r>
        <w:t xml:space="preserve">),  art. 3 ust. 1 pkt 3 ustawy z </w:t>
      </w:r>
      <w:r>
        <w:tab/>
        <w:t xml:space="preserve">dnia </w:t>
      </w:r>
      <w:r>
        <w:tab/>
        <w:t xml:space="preserve">13 </w:t>
      </w:r>
      <w:r>
        <w:tab/>
        <w:t xml:space="preserve">listopada </w:t>
      </w:r>
      <w:r>
        <w:tab/>
        <w:t xml:space="preserve">2003r. </w:t>
      </w:r>
      <w:r>
        <w:tab/>
        <w:t xml:space="preserve">o </w:t>
      </w:r>
      <w:r>
        <w:tab/>
        <w:t xml:space="preserve">dochodach </w:t>
      </w:r>
      <w:r>
        <w:tab/>
        <w:t xml:space="preserve">jednostek </w:t>
      </w:r>
      <w:r>
        <w:tab/>
        <w:t>samorz</w:t>
      </w:r>
      <w:r>
        <w:t>ą</w:t>
      </w:r>
      <w:r>
        <w:t xml:space="preserve">du </w:t>
      </w:r>
      <w:r>
        <w:tab/>
        <w:t>terytorialnego (Tekst jednolity: Dz. U. 2018, poz. 1530), pisma z Mazowieckiego Urz</w:t>
      </w:r>
      <w:r>
        <w:t>ę</w:t>
      </w:r>
      <w:r>
        <w:t>du Wojewódzkiego w Warszawie Wydział Finansów i Bud</w:t>
      </w:r>
      <w:r>
        <w:t>ż</w:t>
      </w:r>
      <w:r>
        <w:t>etu znak: FIN-I.3111.</w:t>
      </w:r>
      <w:r>
        <w:t xml:space="preserve">1.19.2019 z dnia 26 kwietnia 2019r. </w:t>
      </w:r>
      <w:r>
        <w:rPr>
          <w:b/>
        </w:rPr>
        <w:t xml:space="preserve">zarządzam, </w:t>
      </w:r>
      <w:r>
        <w:t>co nast</w:t>
      </w:r>
      <w:r>
        <w:t>ę</w:t>
      </w:r>
      <w:r>
        <w:t>puje:</w:t>
      </w:r>
    </w:p>
    <w:p w14:paraId="4CD5E6DA" w14:textId="77777777" w:rsidR="00414909" w:rsidRDefault="009323E6">
      <w:pPr>
        <w:spacing w:after="16"/>
        <w:ind w:left="-5" w:right="13"/>
      </w:pPr>
      <w:r>
        <w:rPr>
          <w:b/>
        </w:rPr>
        <w:t xml:space="preserve">§ 1. </w:t>
      </w:r>
      <w:r>
        <w:t>1. Zwi</w:t>
      </w:r>
      <w:r>
        <w:t>ę</w:t>
      </w:r>
      <w:r>
        <w:t>ksza si</w:t>
      </w:r>
      <w:r>
        <w:t>ę</w:t>
      </w:r>
      <w:r>
        <w:t xml:space="preserve"> planowane dochody bud</w:t>
      </w:r>
      <w:r>
        <w:t>ż</w:t>
      </w:r>
      <w:r>
        <w:t>etu o kwot</w:t>
      </w:r>
      <w:r>
        <w:t>ę</w:t>
      </w:r>
      <w:r>
        <w:t xml:space="preserve"> </w:t>
      </w:r>
      <w:r>
        <w:rPr>
          <w:b/>
        </w:rPr>
        <w:t>229.732,07zł</w:t>
      </w:r>
      <w:r>
        <w:t xml:space="preserve"> zgodnie z zał</w:t>
      </w:r>
      <w:r>
        <w:t>ą</w:t>
      </w:r>
      <w:r>
        <w:t xml:space="preserve">cznikiem </w:t>
      </w:r>
    </w:p>
    <w:p w14:paraId="45060F96" w14:textId="77777777" w:rsidR="00414909" w:rsidRDefault="009323E6">
      <w:pPr>
        <w:spacing w:after="26"/>
        <w:ind w:left="-5" w:right="13"/>
      </w:pPr>
      <w:r>
        <w:t xml:space="preserve">               Nr 1 do zarz</w:t>
      </w:r>
      <w:r>
        <w:t>ą</w:t>
      </w:r>
      <w:r>
        <w:t xml:space="preserve">dzenia. </w:t>
      </w:r>
    </w:p>
    <w:p w14:paraId="1490D7E5" w14:textId="77777777" w:rsidR="00414909" w:rsidRDefault="009323E6">
      <w:pPr>
        <w:ind w:left="-5" w:right="13"/>
      </w:pPr>
      <w:r>
        <w:t xml:space="preserve">          2.   Plan dochodów bud</w:t>
      </w:r>
      <w:r>
        <w:t>ż</w:t>
      </w:r>
      <w:r>
        <w:t xml:space="preserve">etowych po zmianach wynosi  </w:t>
      </w:r>
      <w:r>
        <w:rPr>
          <w:b/>
        </w:rPr>
        <w:t>24.74</w:t>
      </w:r>
      <w:r>
        <w:rPr>
          <w:b/>
        </w:rPr>
        <w:t>6.396,07 zł</w:t>
      </w:r>
      <w:r>
        <w:t xml:space="preserve"> z tego:</w:t>
      </w:r>
    </w:p>
    <w:p w14:paraId="13B71CF9" w14:textId="77777777" w:rsidR="00414909" w:rsidRDefault="009323E6">
      <w:pPr>
        <w:numPr>
          <w:ilvl w:val="0"/>
          <w:numId w:val="1"/>
        </w:numPr>
        <w:ind w:right="13" w:hanging="240"/>
      </w:pPr>
      <w:r>
        <w:t>bie</w:t>
      </w:r>
      <w:r>
        <w:t>żą</w:t>
      </w:r>
      <w:r>
        <w:t xml:space="preserve">ce w kwocie      </w:t>
      </w:r>
      <w:r>
        <w:rPr>
          <w:b/>
        </w:rPr>
        <w:t>24.574.023,07zł</w:t>
      </w:r>
    </w:p>
    <w:p w14:paraId="72DF3972" w14:textId="77777777" w:rsidR="00414909" w:rsidRDefault="009323E6">
      <w:pPr>
        <w:numPr>
          <w:ilvl w:val="0"/>
          <w:numId w:val="1"/>
        </w:numPr>
        <w:ind w:right="13" w:hanging="240"/>
      </w:pPr>
      <w:r>
        <w:t>maj</w:t>
      </w:r>
      <w:r>
        <w:t>ą</w:t>
      </w:r>
      <w:r>
        <w:t xml:space="preserve">tkowe w kwocie     </w:t>
      </w:r>
      <w:r>
        <w:rPr>
          <w:b/>
        </w:rPr>
        <w:t>172.373,00zł</w:t>
      </w:r>
    </w:p>
    <w:p w14:paraId="78ABC512" w14:textId="77777777" w:rsidR="00414909" w:rsidRDefault="009323E6">
      <w:pPr>
        <w:ind w:left="-5" w:right="13"/>
      </w:pPr>
      <w:r>
        <w:t>Zmianie ulega tabela Nr 1 do uchwały bud</w:t>
      </w:r>
      <w:r>
        <w:t>ż</w:t>
      </w:r>
      <w:r>
        <w:t>etowej – zgodnie z zał</w:t>
      </w:r>
      <w:r>
        <w:t>ą</w:t>
      </w:r>
      <w:r>
        <w:t>cznikiem Nr  1 do niniejszego zarz</w:t>
      </w:r>
      <w:r>
        <w:t>ą</w:t>
      </w:r>
      <w:r>
        <w:t>dzenia.</w:t>
      </w:r>
    </w:p>
    <w:p w14:paraId="70B42AB6" w14:textId="77777777" w:rsidR="00414909" w:rsidRDefault="009323E6">
      <w:pPr>
        <w:spacing w:after="16"/>
        <w:ind w:left="-5" w:right="13"/>
      </w:pPr>
      <w:r>
        <w:rPr>
          <w:b/>
        </w:rPr>
        <w:t xml:space="preserve">§ 2. </w:t>
      </w:r>
      <w:r>
        <w:t>1. Zwi</w:t>
      </w:r>
      <w:r>
        <w:t>ę</w:t>
      </w:r>
      <w:r>
        <w:t>ksza si</w:t>
      </w:r>
      <w:r>
        <w:t>ę</w:t>
      </w:r>
      <w:r>
        <w:t xml:space="preserve"> planowane wydatki bud</w:t>
      </w:r>
      <w:r>
        <w:t>ż</w:t>
      </w:r>
      <w:r>
        <w:t>etu o kwot</w:t>
      </w:r>
      <w:r>
        <w:t>ę</w:t>
      </w:r>
      <w:r>
        <w:t xml:space="preserve"> </w:t>
      </w:r>
      <w:r>
        <w:rPr>
          <w:b/>
        </w:rPr>
        <w:t>229.732,07zł</w:t>
      </w:r>
      <w:r>
        <w:t xml:space="preserve"> zgodnie z zał</w:t>
      </w:r>
      <w:r>
        <w:t>ą</w:t>
      </w:r>
      <w:r>
        <w:t xml:space="preserve">cznikiem </w:t>
      </w:r>
    </w:p>
    <w:p w14:paraId="4AD78CF7" w14:textId="77777777" w:rsidR="00414909" w:rsidRDefault="009323E6">
      <w:pPr>
        <w:ind w:left="-5" w:right="13"/>
      </w:pPr>
      <w:r>
        <w:t xml:space="preserve">               Nr 2 do zarz</w:t>
      </w:r>
      <w:r>
        <w:t>ą</w:t>
      </w:r>
      <w:r>
        <w:t>dzenia.</w:t>
      </w:r>
    </w:p>
    <w:p w14:paraId="4A47BB84" w14:textId="77777777" w:rsidR="00414909" w:rsidRDefault="009323E6">
      <w:pPr>
        <w:ind w:left="-5" w:right="13"/>
      </w:pPr>
      <w:r>
        <w:t xml:space="preserve">          2.  Plan wydatków bud</w:t>
      </w:r>
      <w:r>
        <w:t>ż</w:t>
      </w:r>
      <w:r>
        <w:t xml:space="preserve">etowych po zmianach wynosi </w:t>
      </w:r>
      <w:r>
        <w:rPr>
          <w:b/>
        </w:rPr>
        <w:t>24.182.560,07zł</w:t>
      </w:r>
      <w:r>
        <w:t xml:space="preserve"> z tego:</w:t>
      </w:r>
    </w:p>
    <w:p w14:paraId="3CF1A459" w14:textId="77777777" w:rsidR="00414909" w:rsidRDefault="009323E6">
      <w:pPr>
        <w:numPr>
          <w:ilvl w:val="0"/>
          <w:numId w:val="2"/>
        </w:numPr>
        <w:spacing w:after="160" w:line="252" w:lineRule="auto"/>
        <w:ind w:right="1654" w:hanging="240"/>
        <w:jc w:val="left"/>
      </w:pPr>
      <w:r>
        <w:t>bie</w:t>
      </w:r>
      <w:r>
        <w:t>żą</w:t>
      </w:r>
      <w:r>
        <w:t xml:space="preserve">ce w kwocie </w:t>
      </w:r>
      <w:r>
        <w:rPr>
          <w:b/>
        </w:rPr>
        <w:t xml:space="preserve">     22.993.494,07zł</w:t>
      </w:r>
    </w:p>
    <w:p w14:paraId="1D3ACBAB" w14:textId="77777777" w:rsidR="00414909" w:rsidRDefault="009323E6">
      <w:pPr>
        <w:numPr>
          <w:ilvl w:val="0"/>
          <w:numId w:val="2"/>
        </w:numPr>
        <w:ind w:right="1654" w:hanging="240"/>
        <w:jc w:val="left"/>
      </w:pPr>
      <w:r>
        <w:t>maj</w:t>
      </w:r>
      <w:r>
        <w:t>ą</w:t>
      </w:r>
      <w:r>
        <w:t xml:space="preserve">tkowe w kwocie  </w:t>
      </w:r>
      <w:r>
        <w:rPr>
          <w:b/>
        </w:rPr>
        <w:t>1.189.066,00zł</w:t>
      </w:r>
    </w:p>
    <w:p w14:paraId="73A410B9" w14:textId="77777777" w:rsidR="00414909" w:rsidRDefault="009323E6">
      <w:pPr>
        <w:ind w:left="-5" w:right="13"/>
      </w:pPr>
      <w:r>
        <w:lastRenderedPageBreak/>
        <w:t>Zmianie ulega tabela Nr 2 do uchwały bud</w:t>
      </w:r>
      <w:r>
        <w:t>ż</w:t>
      </w:r>
      <w:r>
        <w:t>etowej – zgodnie z zał</w:t>
      </w:r>
      <w:r>
        <w:t>ą</w:t>
      </w:r>
      <w:r>
        <w:t>cznikiem Nr 2 do niniejszego zarz</w:t>
      </w:r>
      <w:r>
        <w:t>ą</w:t>
      </w:r>
      <w:r>
        <w:t>dzenia.</w:t>
      </w:r>
    </w:p>
    <w:p w14:paraId="78226C7C" w14:textId="77777777" w:rsidR="00414909" w:rsidRDefault="009323E6">
      <w:pPr>
        <w:ind w:left="-5" w:right="13"/>
      </w:pPr>
      <w:r>
        <w:rPr>
          <w:b/>
        </w:rPr>
        <w:t xml:space="preserve">§ 3.  </w:t>
      </w:r>
      <w:r>
        <w:t>Zmianie ulega plan finansowy zada</w:t>
      </w:r>
      <w:r>
        <w:t>ń</w:t>
      </w:r>
      <w:r>
        <w:t xml:space="preserve"> zleconych zgodnie z zał</w:t>
      </w:r>
      <w:r>
        <w:t>ą</w:t>
      </w:r>
      <w:r>
        <w:t>cznikiem Nr 3 do zarz</w:t>
      </w:r>
      <w:r>
        <w:t>ą</w:t>
      </w:r>
      <w:r>
        <w:t>dzenia.</w:t>
      </w:r>
    </w:p>
    <w:p w14:paraId="5BA8C4CF" w14:textId="77777777" w:rsidR="00414909" w:rsidRDefault="009323E6">
      <w:pPr>
        <w:ind w:left="-5" w:right="13"/>
      </w:pPr>
      <w:r>
        <w:rPr>
          <w:b/>
        </w:rPr>
        <w:t>§ 4.</w:t>
      </w:r>
      <w:r>
        <w:t xml:space="preserve">  Zarz</w:t>
      </w:r>
      <w:r>
        <w:t>ą</w:t>
      </w:r>
      <w:r>
        <w:t xml:space="preserve">dzenie wchodzi w </w:t>
      </w:r>
      <w:r>
        <w:t>ż</w:t>
      </w:r>
      <w:r>
        <w:t>ycie z dniem podj</w:t>
      </w:r>
      <w:r>
        <w:t>ę</w:t>
      </w:r>
      <w:r>
        <w:t>cia.</w:t>
      </w:r>
    </w:p>
    <w:p w14:paraId="74932B76" w14:textId="77777777" w:rsidR="00414909" w:rsidRDefault="009323E6">
      <w:pPr>
        <w:spacing w:after="0" w:line="265" w:lineRule="auto"/>
        <w:ind w:right="59"/>
        <w:jc w:val="center"/>
      </w:pPr>
      <w:r>
        <w:rPr>
          <w:b/>
        </w:rPr>
        <w:t>Uza</w:t>
      </w:r>
      <w:r>
        <w:rPr>
          <w:b/>
        </w:rPr>
        <w:t xml:space="preserve">sadnienie </w:t>
      </w:r>
    </w:p>
    <w:p w14:paraId="4CF74E25" w14:textId="77777777" w:rsidR="00414909" w:rsidRDefault="009323E6">
      <w:pPr>
        <w:spacing w:after="470" w:line="265" w:lineRule="auto"/>
        <w:ind w:right="18"/>
        <w:jc w:val="center"/>
      </w:pPr>
      <w:r>
        <w:rPr>
          <w:b/>
        </w:rPr>
        <w:t>do  ZWG Jasieniec Nr  28.2019  z dnia 30 kwietnia 2019r.</w:t>
      </w:r>
    </w:p>
    <w:p w14:paraId="467DBA15" w14:textId="77777777" w:rsidR="00414909" w:rsidRDefault="009323E6">
      <w:pPr>
        <w:spacing w:after="171"/>
        <w:ind w:left="-5" w:right="13"/>
      </w:pPr>
      <w:r>
        <w:t xml:space="preserve"> Zmian w planie dochodów i w planie wydatków  dokonano w zwi</w:t>
      </w:r>
      <w:r>
        <w:t>ą</w:t>
      </w:r>
      <w:r>
        <w:t>zku z otrzymaniem informacji z Mazowieckiego Urz</w:t>
      </w:r>
      <w:r>
        <w:t>ę</w:t>
      </w:r>
      <w:r>
        <w:t>du Wojewódzkiego w Warszawie dotycz</w:t>
      </w:r>
      <w:r>
        <w:t>ą</w:t>
      </w:r>
      <w:r>
        <w:t>cych zwi</w:t>
      </w:r>
      <w:r>
        <w:t>ę</w:t>
      </w:r>
      <w:r>
        <w:t>ksze</w:t>
      </w:r>
      <w:r>
        <w:t>ń</w:t>
      </w:r>
      <w:r>
        <w:t xml:space="preserve"> w planie dotacji:</w:t>
      </w:r>
    </w:p>
    <w:p w14:paraId="60588CE5" w14:textId="77777777" w:rsidR="00414909" w:rsidRDefault="009323E6">
      <w:pPr>
        <w:spacing w:after="2159" w:line="322" w:lineRule="auto"/>
        <w:ind w:left="-5" w:right="13"/>
      </w:pPr>
      <w:r>
        <w:t>1.  w dzi</w:t>
      </w:r>
      <w:r>
        <w:t>ale 010 Rolnictwo i łowiectwo w rozdziale 01095 Pozostała działalno</w:t>
      </w:r>
      <w:r>
        <w:t>ść</w:t>
      </w:r>
      <w:r>
        <w:t xml:space="preserve"> o kwot</w:t>
      </w:r>
      <w:r>
        <w:t xml:space="preserve">ę </w:t>
      </w:r>
      <w:r>
        <w:t>229.732,07zł z przeznaczeniem na zwrot cz</w:t>
      </w:r>
      <w:r>
        <w:t>ęś</w:t>
      </w:r>
      <w:r>
        <w:t>ci podatku akcyzowego zawartego w cenie oleju nap</w:t>
      </w:r>
      <w:r>
        <w:t>ę</w:t>
      </w:r>
      <w:r>
        <w:t>dowego wykorzystywanego do produkcji rolnej przez producentów rolnych oraz na pokryci</w:t>
      </w:r>
      <w:r>
        <w:t>e kosztów post</w:t>
      </w:r>
      <w:r>
        <w:t>ę</w:t>
      </w:r>
      <w:r>
        <w:t>powania w sprawie jego zwrotu, poniesionych w tym zakresie rzez gmin</w:t>
      </w:r>
      <w:r>
        <w:t>ę</w:t>
      </w:r>
      <w:r>
        <w:t xml:space="preserve"> w I terminie płatniczym 2019r., </w:t>
      </w:r>
    </w:p>
    <w:p w14:paraId="40222228" w14:textId="77777777" w:rsidR="00414909" w:rsidRDefault="009323E6">
      <w:pPr>
        <w:spacing w:after="440" w:line="259" w:lineRule="auto"/>
        <w:ind w:left="0" w:firstLine="0"/>
        <w:jc w:val="left"/>
      </w:pPr>
      <w:r>
        <w:t xml:space="preserve">    </w:t>
      </w:r>
    </w:p>
    <w:p w14:paraId="788520C2" w14:textId="77777777" w:rsidR="00414909" w:rsidRDefault="009323E6">
      <w:pPr>
        <w:spacing w:after="0" w:line="259" w:lineRule="auto"/>
        <w:ind w:left="0" w:firstLine="0"/>
        <w:jc w:val="left"/>
      </w:pPr>
      <w:r>
        <w:t xml:space="preserve">        </w:t>
      </w:r>
    </w:p>
    <w:sectPr w:rsidR="00414909">
      <w:pgSz w:w="11900" w:h="16840"/>
      <w:pgMar w:top="1475" w:right="1407" w:bottom="566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111BD"/>
    <w:multiLevelType w:val="hybridMultilevel"/>
    <w:tmpl w:val="7654E24C"/>
    <w:lvl w:ilvl="0" w:tplc="33884A24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01562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2A44A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B6A040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4BB02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0C020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8AD64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465EEE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FE1380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362713"/>
    <w:multiLevelType w:val="hybridMultilevel"/>
    <w:tmpl w:val="8A7C209E"/>
    <w:lvl w:ilvl="0" w:tplc="A9C68214">
      <w:start w:val="1"/>
      <w:numFmt w:val="lowerLetter"/>
      <w:lvlText w:val="%1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F628B6">
      <w:start w:val="1"/>
      <w:numFmt w:val="lowerLetter"/>
      <w:lvlText w:val="%2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440BD0">
      <w:start w:val="1"/>
      <w:numFmt w:val="lowerRoman"/>
      <w:lvlText w:val="%3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D65814">
      <w:start w:val="1"/>
      <w:numFmt w:val="decimal"/>
      <w:lvlText w:val="%4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2C140">
      <w:start w:val="1"/>
      <w:numFmt w:val="lowerLetter"/>
      <w:lvlText w:val="%5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26B1EE">
      <w:start w:val="1"/>
      <w:numFmt w:val="lowerRoman"/>
      <w:lvlText w:val="%6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4DF22">
      <w:start w:val="1"/>
      <w:numFmt w:val="decimal"/>
      <w:lvlText w:val="%7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FCA6BA">
      <w:start w:val="1"/>
      <w:numFmt w:val="lowerLetter"/>
      <w:lvlText w:val="%8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30938A">
      <w:start w:val="1"/>
      <w:numFmt w:val="lowerRoman"/>
      <w:lvlText w:val="%9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09"/>
    <w:rsid w:val="00414909"/>
    <w:rsid w:val="0093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083D"/>
  <w15:docId w15:val="{AB04BFFE-77FD-45D8-A3D6-A413B438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1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- TemplateTX</dc:title>
  <dc:subject/>
  <dc:creator>kwiaane</dc:creator>
  <cp:keywords/>
  <cp:lastModifiedBy>Piotr Markowski USER</cp:lastModifiedBy>
  <cp:revision>2</cp:revision>
  <dcterms:created xsi:type="dcterms:W3CDTF">2022-02-14T12:45:00Z</dcterms:created>
  <dcterms:modified xsi:type="dcterms:W3CDTF">2022-02-14T12:45:00Z</dcterms:modified>
</cp:coreProperties>
</file>