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4F7" w14:textId="19909D77" w:rsidR="0090194C" w:rsidRPr="004D4255" w:rsidRDefault="00D468BE" w:rsidP="004D4255">
      <w:pPr>
        <w:tabs>
          <w:tab w:val="center" w:pos="1244"/>
          <w:tab w:val="center" w:pos="4625"/>
        </w:tabs>
        <w:spacing w:after="0" w:line="264" w:lineRule="auto"/>
        <w:ind w:left="0" w:right="0" w:firstLine="0"/>
        <w:jc w:val="center"/>
        <w:rPr>
          <w:rFonts w:ascii="Arial" w:hAnsi="Arial" w:cs="Arial"/>
          <w:b/>
          <w:bCs/>
        </w:rPr>
      </w:pPr>
      <w:r w:rsidRPr="004D4255">
        <w:rPr>
          <w:rFonts w:ascii="Arial" w:hAnsi="Arial" w:cs="Arial"/>
          <w:b/>
          <w:bCs/>
          <w:sz w:val="24"/>
        </w:rPr>
        <w:t>Zarządzenie Nr 67.2018</w:t>
      </w:r>
    </w:p>
    <w:p w14:paraId="29B37FBD" w14:textId="1D146C57" w:rsidR="0090194C" w:rsidRPr="004D4255" w:rsidRDefault="00D468BE" w:rsidP="004D4255">
      <w:pPr>
        <w:spacing w:after="723" w:line="264" w:lineRule="auto"/>
        <w:ind w:right="39"/>
        <w:jc w:val="center"/>
        <w:rPr>
          <w:rFonts w:ascii="Arial" w:hAnsi="Arial" w:cs="Arial"/>
          <w:b/>
          <w:bCs/>
        </w:rPr>
      </w:pPr>
      <w:r w:rsidRPr="004D4255">
        <w:rPr>
          <w:rFonts w:ascii="Arial" w:hAnsi="Arial" w:cs="Arial"/>
          <w:b/>
          <w:bCs/>
          <w:sz w:val="24"/>
        </w:rPr>
        <w:t>Wójta Gminy Jasieniec z dnia 31 października 2018r.</w:t>
      </w:r>
    </w:p>
    <w:p w14:paraId="66383E7D" w14:textId="77777777" w:rsidR="0090194C" w:rsidRPr="004D4255" w:rsidRDefault="00D468BE">
      <w:pPr>
        <w:spacing w:after="466" w:line="264" w:lineRule="auto"/>
        <w:ind w:left="53" w:right="3316" w:hanging="10"/>
        <w:jc w:val="left"/>
        <w:rPr>
          <w:rFonts w:ascii="Arial" w:hAnsi="Arial" w:cs="Arial"/>
          <w:b/>
          <w:bCs/>
        </w:rPr>
      </w:pPr>
      <w:r w:rsidRPr="004D4255">
        <w:rPr>
          <w:rFonts w:ascii="Arial" w:hAnsi="Arial" w:cs="Arial"/>
          <w:b/>
          <w:bCs/>
          <w:sz w:val="24"/>
        </w:rPr>
        <w:t>w sprawie: zmian w budżecie gminy na 2018r.</w:t>
      </w:r>
    </w:p>
    <w:p w14:paraId="16C23088" w14:textId="77777777" w:rsidR="0090194C" w:rsidRPr="004D4255" w:rsidRDefault="00D468BE">
      <w:pPr>
        <w:spacing w:after="277"/>
        <w:ind w:left="14" w:firstLine="698"/>
        <w:rPr>
          <w:rFonts w:ascii="Arial" w:hAnsi="Arial" w:cs="Arial"/>
        </w:rPr>
      </w:pPr>
      <w:r w:rsidRPr="004D4255">
        <w:rPr>
          <w:rFonts w:ascii="Arial" w:hAnsi="Arial" w:cs="Arial"/>
        </w:rPr>
        <w:t xml:space="preserve">Na podstawie art. 30 ust. 2 pkt 4 ustawy z dnia 8 marca 1990r. o samorządzie gminnym (Tekst jednolity: Dz. U. 2018, poz. 994 z </w:t>
      </w:r>
      <w:proofErr w:type="spellStart"/>
      <w:r w:rsidRPr="004D4255">
        <w:rPr>
          <w:rFonts w:ascii="Arial" w:hAnsi="Arial" w:cs="Arial"/>
        </w:rPr>
        <w:t>późn</w:t>
      </w:r>
      <w:proofErr w:type="spellEnd"/>
      <w:r w:rsidRPr="004D4255">
        <w:rPr>
          <w:rFonts w:ascii="Arial" w:hAnsi="Arial" w:cs="Arial"/>
        </w:rPr>
        <w:t>. zm.), art. 257 pkt 1 i 3 oraz art. 258 ust. 1 pkt I ustawy z dnia 27 sierpnia 2009r. o finansach publicznych (Tekst jednoli</w:t>
      </w:r>
      <w:r w:rsidRPr="004D4255">
        <w:rPr>
          <w:rFonts w:ascii="Arial" w:hAnsi="Arial" w:cs="Arial"/>
        </w:rPr>
        <w:t xml:space="preserve">ty: Dz. U. 2017, poz. 2077 z </w:t>
      </w:r>
      <w:proofErr w:type="spellStart"/>
      <w:r w:rsidRPr="004D4255">
        <w:rPr>
          <w:rFonts w:ascii="Arial" w:hAnsi="Arial" w:cs="Arial"/>
        </w:rPr>
        <w:t>późn</w:t>
      </w:r>
      <w:proofErr w:type="spellEnd"/>
      <w:r w:rsidRPr="004D4255">
        <w:rPr>
          <w:rFonts w:ascii="Arial" w:hAnsi="Arial" w:cs="Arial"/>
        </w:rPr>
        <w:t>. zm.), art. 3 ust. 1 pkt 3 ustawy z dnia 13 listopada 2003r. o dochodach jednostek samorządu terytorialnego (Tekst jednolity: Dz. U. 2018, poz. 1530), pisma z Krajowego Biura Wyborczego Delegatura w Radomiu znak: DRD - 311</w:t>
      </w:r>
      <w:r w:rsidRPr="004D4255">
        <w:rPr>
          <w:rFonts w:ascii="Arial" w:hAnsi="Arial" w:cs="Arial"/>
        </w:rPr>
        <w:t>2/1/18 z dnia 31 października 2018r. zarządzam, co następuje:</w:t>
      </w:r>
    </w:p>
    <w:p w14:paraId="6E5B7DA1" w14:textId="77777777" w:rsidR="00D468BE" w:rsidRDefault="00D468BE">
      <w:pPr>
        <w:spacing w:after="30"/>
        <w:ind w:left="820" w:right="222" w:hanging="806"/>
        <w:rPr>
          <w:rFonts w:ascii="Arial" w:hAnsi="Arial" w:cs="Arial"/>
          <w:b/>
          <w:bCs/>
        </w:rPr>
      </w:pPr>
    </w:p>
    <w:p w14:paraId="32CC9332" w14:textId="7DA998E5" w:rsidR="0090194C" w:rsidRPr="004D4255" w:rsidRDefault="00D468BE">
      <w:pPr>
        <w:spacing w:after="30"/>
        <w:ind w:left="820" w:right="222" w:hanging="806"/>
        <w:rPr>
          <w:rFonts w:ascii="Arial" w:hAnsi="Arial" w:cs="Arial"/>
        </w:rPr>
      </w:pPr>
      <w:r w:rsidRPr="00D468BE">
        <w:rPr>
          <w:rFonts w:ascii="Arial" w:hAnsi="Arial" w:cs="Arial"/>
          <w:b/>
          <w:bCs/>
        </w:rPr>
        <w:t>§1.</w:t>
      </w:r>
      <w:r w:rsidRPr="004D4255">
        <w:rPr>
          <w:rFonts w:ascii="Arial" w:hAnsi="Arial" w:cs="Arial"/>
        </w:rPr>
        <w:t xml:space="preserve"> 1. Zwiększa się planowane dochody budżetu o kwotę 3.500,00zł zgodnie z załącznikiem Nr I do zarządzenia.</w:t>
      </w:r>
    </w:p>
    <w:p w14:paraId="6D37AB12" w14:textId="77777777" w:rsidR="0090194C" w:rsidRPr="004D4255" w:rsidRDefault="00D468BE">
      <w:pPr>
        <w:ind w:left="590" w:right="222"/>
        <w:rPr>
          <w:rFonts w:ascii="Arial" w:hAnsi="Arial" w:cs="Arial"/>
        </w:rPr>
      </w:pPr>
      <w:r w:rsidRPr="004D4255">
        <w:rPr>
          <w:rFonts w:ascii="Arial" w:hAnsi="Arial" w:cs="Arial"/>
        </w:rPr>
        <w:t>2. Plan dochodów budżetowych po zmianach wynosi 25.008.762,13 zł z tego:</w:t>
      </w:r>
    </w:p>
    <w:p w14:paraId="0BAABD70" w14:textId="77777777" w:rsidR="0090194C" w:rsidRPr="004D4255" w:rsidRDefault="00D468BE">
      <w:pPr>
        <w:numPr>
          <w:ilvl w:val="0"/>
          <w:numId w:val="1"/>
        </w:numPr>
        <w:ind w:right="222" w:hanging="237"/>
        <w:rPr>
          <w:rFonts w:ascii="Arial" w:hAnsi="Arial" w:cs="Arial"/>
        </w:rPr>
      </w:pPr>
      <w:r w:rsidRPr="004D4255">
        <w:rPr>
          <w:rFonts w:ascii="Arial" w:hAnsi="Arial" w:cs="Arial"/>
        </w:rPr>
        <w:t>bieżące w k</w:t>
      </w:r>
      <w:r w:rsidRPr="004D4255">
        <w:rPr>
          <w:rFonts w:ascii="Arial" w:hAnsi="Arial" w:cs="Arial"/>
        </w:rPr>
        <w:t>wocie 24.319.268,13zł</w:t>
      </w:r>
    </w:p>
    <w:p w14:paraId="30323ABE" w14:textId="77777777" w:rsidR="0090194C" w:rsidRPr="004D4255" w:rsidRDefault="00D468BE">
      <w:pPr>
        <w:numPr>
          <w:ilvl w:val="0"/>
          <w:numId w:val="1"/>
        </w:numPr>
        <w:spacing w:after="147"/>
        <w:ind w:right="222" w:hanging="237"/>
        <w:rPr>
          <w:rFonts w:ascii="Arial" w:hAnsi="Arial" w:cs="Arial"/>
        </w:rPr>
      </w:pPr>
      <w:r w:rsidRPr="004D4255">
        <w:rPr>
          <w:rFonts w:ascii="Arial" w:hAnsi="Arial" w:cs="Arial"/>
        </w:rPr>
        <w:t>majątkowe w kwocie 689.494,00zł</w:t>
      </w:r>
    </w:p>
    <w:p w14:paraId="120468B0" w14:textId="77777777" w:rsidR="0090194C" w:rsidRPr="004D4255" w:rsidRDefault="00D468BE">
      <w:pPr>
        <w:spacing w:after="155"/>
        <w:ind w:left="14" w:right="222"/>
        <w:rPr>
          <w:rFonts w:ascii="Arial" w:hAnsi="Arial" w:cs="Arial"/>
        </w:rPr>
      </w:pPr>
      <w:r w:rsidRPr="004D4255">
        <w:rPr>
          <w:rFonts w:ascii="Arial" w:hAnsi="Arial" w:cs="Arial"/>
        </w:rPr>
        <w:t>Zmianie ulega tabela Nr I do uchwały budżetowej — zgodnie z załącznikiem Nr I do niniejszego zarządzenia.</w:t>
      </w:r>
    </w:p>
    <w:p w14:paraId="30E4708F" w14:textId="77777777" w:rsidR="00D468BE" w:rsidRDefault="00D468BE">
      <w:pPr>
        <w:ind w:left="812" w:right="222" w:hanging="798"/>
        <w:rPr>
          <w:rFonts w:ascii="Arial" w:hAnsi="Arial" w:cs="Arial"/>
          <w:b/>
          <w:bCs/>
        </w:rPr>
      </w:pPr>
    </w:p>
    <w:p w14:paraId="4E30DD5C" w14:textId="3C4B540E" w:rsidR="0090194C" w:rsidRPr="004D4255" w:rsidRDefault="00D468BE">
      <w:pPr>
        <w:ind w:left="812" w:right="222" w:hanging="798"/>
        <w:rPr>
          <w:rFonts w:ascii="Arial" w:hAnsi="Arial" w:cs="Arial"/>
        </w:rPr>
      </w:pPr>
      <w:r w:rsidRPr="00D468BE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2</w:t>
      </w:r>
      <w:r w:rsidRPr="00D468BE">
        <w:rPr>
          <w:rFonts w:ascii="Arial" w:hAnsi="Arial" w:cs="Arial"/>
          <w:b/>
          <w:bCs/>
        </w:rPr>
        <w:t>.</w:t>
      </w:r>
      <w:r w:rsidRPr="004D4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4D4255">
        <w:rPr>
          <w:rFonts w:ascii="Arial" w:hAnsi="Arial" w:cs="Arial"/>
        </w:rPr>
        <w:t>. Zwiększa się planowane wydatki budżetu o kwotę 3.500,00zł zgodnie z załącznikiem Nr 2 do zarządzenia.</w:t>
      </w:r>
    </w:p>
    <w:p w14:paraId="43A8FFD1" w14:textId="77777777" w:rsidR="0090194C" w:rsidRPr="004D4255" w:rsidRDefault="00D468BE">
      <w:pPr>
        <w:ind w:left="568" w:right="222"/>
        <w:rPr>
          <w:rFonts w:ascii="Arial" w:hAnsi="Arial" w:cs="Arial"/>
        </w:rPr>
      </w:pPr>
      <w:r w:rsidRPr="004D4255">
        <w:rPr>
          <w:rFonts w:ascii="Arial" w:hAnsi="Arial" w:cs="Arial"/>
        </w:rPr>
        <w:t>2. Plan wydatków budżetowych po zmianach</w:t>
      </w:r>
      <w:r w:rsidRPr="004D4255">
        <w:rPr>
          <w:rFonts w:ascii="Arial" w:hAnsi="Arial" w:cs="Arial"/>
        </w:rPr>
        <w:t xml:space="preserve"> wynosi 26.343.167,13zł z tego:</w:t>
      </w:r>
    </w:p>
    <w:p w14:paraId="456AD642" w14:textId="77777777" w:rsidR="0090194C" w:rsidRPr="004D4255" w:rsidRDefault="00D468BE">
      <w:pPr>
        <w:numPr>
          <w:ilvl w:val="0"/>
          <w:numId w:val="2"/>
        </w:numPr>
        <w:ind w:right="222" w:hanging="245"/>
        <w:rPr>
          <w:rFonts w:ascii="Arial" w:hAnsi="Arial" w:cs="Arial"/>
        </w:rPr>
      </w:pPr>
      <w:r w:rsidRPr="004D4255">
        <w:rPr>
          <w:rFonts w:ascii="Arial" w:hAnsi="Arial" w:cs="Arial"/>
        </w:rPr>
        <w:t>bieżące w kwocie 22.937.305,13zł</w:t>
      </w:r>
    </w:p>
    <w:p w14:paraId="2EAA79F2" w14:textId="77777777" w:rsidR="0090194C" w:rsidRPr="004D4255" w:rsidRDefault="00D468BE">
      <w:pPr>
        <w:numPr>
          <w:ilvl w:val="0"/>
          <w:numId w:val="2"/>
        </w:numPr>
        <w:spacing w:after="142"/>
        <w:ind w:right="222" w:hanging="245"/>
        <w:rPr>
          <w:rFonts w:ascii="Arial" w:hAnsi="Arial" w:cs="Arial"/>
        </w:rPr>
      </w:pPr>
      <w:r w:rsidRPr="004D4255">
        <w:rPr>
          <w:rFonts w:ascii="Arial" w:hAnsi="Arial" w:cs="Arial"/>
        </w:rPr>
        <w:t>majątkowe w kwocie 3.405.862,00zł</w:t>
      </w:r>
    </w:p>
    <w:p w14:paraId="5D14F5D4" w14:textId="77777777" w:rsidR="0090194C" w:rsidRPr="004D4255" w:rsidRDefault="00D468BE">
      <w:pPr>
        <w:spacing w:after="150"/>
        <w:ind w:left="14" w:right="222"/>
        <w:rPr>
          <w:rFonts w:ascii="Arial" w:hAnsi="Arial" w:cs="Arial"/>
        </w:rPr>
      </w:pPr>
      <w:r w:rsidRPr="004D4255">
        <w:rPr>
          <w:rFonts w:ascii="Arial" w:hAnsi="Arial" w:cs="Arial"/>
        </w:rPr>
        <w:t>Zmianie ulega tabela Nr 2 do uchwały budżetowej — zgodnie z załącznikiem Nr 2 do niniejszego zarządzenia.</w:t>
      </w:r>
    </w:p>
    <w:p w14:paraId="2374BD40" w14:textId="77777777" w:rsidR="00D468BE" w:rsidRDefault="00D468BE">
      <w:pPr>
        <w:spacing w:after="130"/>
        <w:ind w:left="14" w:right="222"/>
        <w:rPr>
          <w:rFonts w:ascii="Arial" w:hAnsi="Arial" w:cs="Arial"/>
        </w:rPr>
      </w:pPr>
    </w:p>
    <w:p w14:paraId="0827B9B5" w14:textId="5A006843" w:rsidR="0090194C" w:rsidRPr="004D4255" w:rsidRDefault="00D468BE">
      <w:pPr>
        <w:spacing w:after="130"/>
        <w:ind w:left="14" w:right="222"/>
        <w:rPr>
          <w:rFonts w:ascii="Arial" w:hAnsi="Arial" w:cs="Arial"/>
        </w:rPr>
      </w:pPr>
      <w:r w:rsidRPr="00D468BE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3</w:t>
      </w:r>
      <w:r w:rsidRPr="00D468BE">
        <w:rPr>
          <w:rFonts w:ascii="Arial" w:hAnsi="Arial" w:cs="Arial"/>
          <w:b/>
          <w:bCs/>
        </w:rPr>
        <w:t>.</w:t>
      </w:r>
      <w:r w:rsidRPr="004D4255">
        <w:rPr>
          <w:rFonts w:ascii="Arial" w:hAnsi="Arial" w:cs="Arial"/>
        </w:rPr>
        <w:t xml:space="preserve"> Przenosi się wydatki zgodnie z załącznikiem Nr</w:t>
      </w:r>
      <w:r w:rsidRPr="004D4255">
        <w:rPr>
          <w:rFonts w:ascii="Arial" w:hAnsi="Arial" w:cs="Arial"/>
        </w:rPr>
        <w:t xml:space="preserve"> 2 do zarządzenia.</w:t>
      </w:r>
    </w:p>
    <w:p w14:paraId="669E3AA8" w14:textId="77777777" w:rsidR="00D468BE" w:rsidRDefault="00D468BE">
      <w:pPr>
        <w:spacing w:after="135"/>
        <w:ind w:left="14" w:right="222"/>
        <w:rPr>
          <w:rFonts w:ascii="Arial" w:hAnsi="Arial" w:cs="Arial"/>
        </w:rPr>
      </w:pPr>
    </w:p>
    <w:p w14:paraId="770C199C" w14:textId="135C6995" w:rsidR="0090194C" w:rsidRPr="004D4255" w:rsidRDefault="00D468BE">
      <w:pPr>
        <w:spacing w:after="135"/>
        <w:ind w:left="14" w:right="222"/>
        <w:rPr>
          <w:rFonts w:ascii="Arial" w:hAnsi="Arial" w:cs="Arial"/>
        </w:rPr>
      </w:pPr>
      <w:r w:rsidRPr="00D468BE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4</w:t>
      </w:r>
      <w:r w:rsidRPr="00D468BE">
        <w:rPr>
          <w:rFonts w:ascii="Arial" w:hAnsi="Arial" w:cs="Arial"/>
          <w:b/>
          <w:bCs/>
        </w:rPr>
        <w:t>.</w:t>
      </w:r>
      <w:r w:rsidRPr="004D4255">
        <w:rPr>
          <w:rFonts w:ascii="Arial" w:hAnsi="Arial" w:cs="Arial"/>
        </w:rPr>
        <w:t xml:space="preserve"> Zmianie ulega plan finansowy zadań zleconych zgodnie z załącznikiem Nr 3 do zarządzenia.</w:t>
      </w:r>
    </w:p>
    <w:p w14:paraId="6E514419" w14:textId="77777777" w:rsidR="00D468BE" w:rsidRDefault="00D468BE">
      <w:pPr>
        <w:spacing w:after="54"/>
        <w:ind w:left="14" w:right="222"/>
        <w:rPr>
          <w:rFonts w:ascii="Arial" w:hAnsi="Arial" w:cs="Arial"/>
        </w:rPr>
      </w:pPr>
    </w:p>
    <w:p w14:paraId="263F731B" w14:textId="2D525596" w:rsidR="0090194C" w:rsidRPr="004D4255" w:rsidRDefault="00D468BE">
      <w:pPr>
        <w:spacing w:after="54"/>
        <w:ind w:left="14" w:right="222"/>
        <w:rPr>
          <w:rFonts w:ascii="Arial" w:hAnsi="Arial" w:cs="Arial"/>
        </w:rPr>
      </w:pPr>
      <w:r w:rsidRPr="00D468BE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>5</w:t>
      </w:r>
      <w:r w:rsidRPr="00D468BE">
        <w:rPr>
          <w:rFonts w:ascii="Arial" w:hAnsi="Arial" w:cs="Arial"/>
          <w:b/>
          <w:bCs/>
        </w:rPr>
        <w:t>.</w:t>
      </w:r>
      <w:r w:rsidRPr="004D4255">
        <w:rPr>
          <w:rFonts w:ascii="Arial" w:hAnsi="Arial" w:cs="Arial"/>
        </w:rPr>
        <w:t xml:space="preserve"> Zarządzenie wchodzi w życie z dniem podjęcia.</w:t>
      </w:r>
    </w:p>
    <w:p w14:paraId="6B2F88FB" w14:textId="6A763F07" w:rsidR="0090194C" w:rsidRDefault="0090194C" w:rsidP="00D468BE">
      <w:pPr>
        <w:pStyle w:val="Nagwek1"/>
        <w:jc w:val="both"/>
        <w:rPr>
          <w:rFonts w:ascii="Arial" w:hAnsi="Arial" w:cs="Arial"/>
        </w:rPr>
      </w:pPr>
    </w:p>
    <w:p w14:paraId="555CE148" w14:textId="673B7D04" w:rsidR="00D468BE" w:rsidRDefault="00D468BE" w:rsidP="00D468BE"/>
    <w:p w14:paraId="7037F7F0" w14:textId="77777777" w:rsidR="00D468BE" w:rsidRPr="00D468BE" w:rsidRDefault="00D468BE" w:rsidP="00D468BE"/>
    <w:p w14:paraId="19A6EB8A" w14:textId="77777777" w:rsidR="0090194C" w:rsidRPr="004D4255" w:rsidRDefault="00D468BE">
      <w:pPr>
        <w:spacing w:after="345" w:line="343" w:lineRule="auto"/>
        <w:ind w:left="1698" w:right="1806" w:firstLine="0"/>
        <w:jc w:val="center"/>
        <w:rPr>
          <w:rFonts w:ascii="Arial" w:hAnsi="Arial" w:cs="Arial"/>
        </w:rPr>
      </w:pPr>
      <w:r w:rsidRPr="004D4255">
        <w:rPr>
          <w:rFonts w:ascii="Arial" w:hAnsi="Arial" w:cs="Arial"/>
          <w:sz w:val="24"/>
        </w:rPr>
        <w:t>Uzasadnienie do ZWG Jasieniec Nr 67.2018 z dnia 31 października 2018r.</w:t>
      </w:r>
    </w:p>
    <w:p w14:paraId="33A6C568" w14:textId="77777777" w:rsidR="0090194C" w:rsidRPr="004D4255" w:rsidRDefault="00D468BE">
      <w:pPr>
        <w:spacing w:after="515" w:line="310" w:lineRule="auto"/>
        <w:ind w:left="94" w:right="1021" w:firstLine="698"/>
        <w:rPr>
          <w:rFonts w:ascii="Arial" w:hAnsi="Arial" w:cs="Arial"/>
        </w:rPr>
      </w:pPr>
      <w:r w:rsidRPr="004D4255">
        <w:rPr>
          <w:rFonts w:ascii="Arial" w:hAnsi="Arial" w:cs="Arial"/>
        </w:rPr>
        <w:lastRenderedPageBreak/>
        <w:t xml:space="preserve">Zmian w planie dochodów i w planie wydatków dokonano w związku z otrzymaniem informacji z Krajowego Biura Wyborczego Delegatura w Radomiu o zwiększeniu dotacji na </w:t>
      </w:r>
      <w:proofErr w:type="spellStart"/>
      <w:r w:rsidRPr="004D4255">
        <w:rPr>
          <w:rFonts w:ascii="Arial" w:hAnsi="Arial" w:cs="Arial"/>
        </w:rPr>
        <w:t>przygptowanie</w:t>
      </w:r>
      <w:proofErr w:type="spellEnd"/>
      <w:r w:rsidRPr="004D4255">
        <w:rPr>
          <w:rFonts w:ascii="Arial" w:hAnsi="Arial" w:cs="Arial"/>
        </w:rPr>
        <w:t xml:space="preserve"> i przepr</w:t>
      </w:r>
      <w:r w:rsidRPr="004D4255">
        <w:rPr>
          <w:rFonts w:ascii="Arial" w:hAnsi="Arial" w:cs="Arial"/>
        </w:rPr>
        <w:t>owadzenie wyborów samorządowych w 2018r.</w:t>
      </w:r>
    </w:p>
    <w:p w14:paraId="1FEFEA12" w14:textId="77777777" w:rsidR="0090194C" w:rsidRPr="004D4255" w:rsidRDefault="00D468BE">
      <w:pPr>
        <w:spacing w:after="193"/>
        <w:ind w:left="784" w:right="222"/>
        <w:rPr>
          <w:rFonts w:ascii="Arial" w:hAnsi="Arial" w:cs="Arial"/>
        </w:rPr>
      </w:pPr>
      <w:r w:rsidRPr="004D4255">
        <w:rPr>
          <w:rFonts w:ascii="Arial" w:hAnsi="Arial" w:cs="Arial"/>
        </w:rPr>
        <w:t>Dokonano przeniesień w planie wydatków:</w:t>
      </w:r>
    </w:p>
    <w:p w14:paraId="51F36C5C" w14:textId="77777777" w:rsidR="0090194C" w:rsidRPr="004D4255" w:rsidRDefault="00D468BE">
      <w:pPr>
        <w:spacing w:after="173"/>
        <w:ind w:left="14" w:right="222"/>
        <w:rPr>
          <w:rFonts w:ascii="Arial" w:hAnsi="Arial" w:cs="Arial"/>
        </w:rPr>
      </w:pPr>
      <w:r w:rsidRPr="004D4255">
        <w:rPr>
          <w:rFonts w:ascii="Arial" w:hAnsi="Arial" w:cs="Arial"/>
        </w:rPr>
        <w:t>l. w dziale 751 Urzędy naczelnych organów władzy państwowej, kontroli i ochrony prawa oraz sądownictwa w rozdziale 75109 Wybory do rad gmin, rad powiatów i sejmików województw</w:t>
      </w:r>
      <w:r w:rsidRPr="004D4255">
        <w:rPr>
          <w:rFonts w:ascii="Arial" w:hAnsi="Arial" w:cs="Arial"/>
        </w:rPr>
        <w:t>, wybory wójtów, burmistrzów i prezydentów miast oraz referenda gminne, powiatowe i wojewódzkie - w związku z wstępnym rozliczeniem wyborów samorządowych w 2018r.,</w:t>
      </w:r>
    </w:p>
    <w:p w14:paraId="0290EBA1" w14:textId="77777777" w:rsidR="0090194C" w:rsidRPr="004D4255" w:rsidRDefault="00D468BE">
      <w:pPr>
        <w:numPr>
          <w:ilvl w:val="0"/>
          <w:numId w:val="3"/>
        </w:numPr>
        <w:spacing w:after="162" w:line="314" w:lineRule="auto"/>
        <w:ind w:right="222"/>
        <w:rPr>
          <w:rFonts w:ascii="Arial" w:hAnsi="Arial" w:cs="Arial"/>
        </w:rPr>
      </w:pPr>
      <w:r w:rsidRPr="004D4255">
        <w:rPr>
          <w:rFonts w:ascii="Arial" w:hAnsi="Arial" w:cs="Arial"/>
        </w:rPr>
        <w:t>w dziale 750 Administracja publiczna z rozdziału 75023 Urzędy Gmin z S2900 Wpłaty gmin i pow</w:t>
      </w:r>
      <w:r w:rsidRPr="004D4255">
        <w:rPr>
          <w:rFonts w:ascii="Arial" w:hAnsi="Arial" w:cs="Arial"/>
        </w:rPr>
        <w:t xml:space="preserve">iatów na rzecz innych jednostek samorządu terytorialnego oraz związków gmin, związków powiatowo-gminnych, związków powiatów, związków metropolitalnych na dofinansowanie zadań bieżących kwotę 56zł, z S4040 Dodatkowe </w:t>
      </w:r>
      <w:proofErr w:type="spellStart"/>
      <w:r w:rsidRPr="004D4255">
        <w:rPr>
          <w:rFonts w:ascii="Arial" w:hAnsi="Arial" w:cs="Arial"/>
        </w:rPr>
        <w:t>vnagrodzenie</w:t>
      </w:r>
      <w:proofErr w:type="spellEnd"/>
      <w:r w:rsidRPr="004D4255">
        <w:rPr>
          <w:rFonts w:ascii="Arial" w:hAnsi="Arial" w:cs="Arial"/>
        </w:rPr>
        <w:t xml:space="preserve"> roczne kwotę 613zł, z S4360 </w:t>
      </w:r>
      <w:r w:rsidRPr="004D4255">
        <w:rPr>
          <w:rFonts w:ascii="Arial" w:hAnsi="Arial" w:cs="Arial"/>
        </w:rPr>
        <w:t>Opłaty z tytułu zakupu usług telekomunikacyjnych telefonii komórkowej kwotę 560zł, z S4430 Różne opłaty i składki kwotę 271zł, z S4210 Zakup materiałów i wyposażenia kwotę 2.000zł oraz z rozdziału 75085 Wspólna obsługa finansowa jednostek samorządu terytor</w:t>
      </w:r>
      <w:r w:rsidRPr="004D4255">
        <w:rPr>
          <w:rFonts w:ascii="Arial" w:hAnsi="Arial" w:cs="Arial"/>
        </w:rPr>
        <w:t>ialnego z S4210 Zakup materiałów i wyposażenia kwotę 2.500zł - razem 6.000zł na rozdział 75023 Urzędy Gmin na S4300 Zakup usług pozostałych kwotę 4.500zł i na S4410 Podróże służbowe krajowe kwotę 1.500zł - z przeznaczeniem na zabezpieczenie środków na prze</w:t>
      </w:r>
      <w:r w:rsidRPr="004D4255">
        <w:rPr>
          <w:rFonts w:ascii="Arial" w:hAnsi="Arial" w:cs="Arial"/>
        </w:rPr>
        <w:t>syłki pocztowe, obsługę informatyczną i obsługę bankową oraz na wypłacenie ryczałtów samochodowych.</w:t>
      </w:r>
    </w:p>
    <w:p w14:paraId="0CAC29AD" w14:textId="77777777" w:rsidR="0090194C" w:rsidRPr="004D4255" w:rsidRDefault="00D468BE">
      <w:pPr>
        <w:numPr>
          <w:ilvl w:val="0"/>
          <w:numId w:val="3"/>
        </w:numPr>
        <w:spacing w:after="452" w:line="322" w:lineRule="auto"/>
        <w:ind w:right="222"/>
        <w:rPr>
          <w:rFonts w:ascii="Arial" w:hAnsi="Arial" w:cs="Arial"/>
        </w:rPr>
      </w:pPr>
      <w:r w:rsidRPr="004D4255">
        <w:rPr>
          <w:rFonts w:ascii="Arial" w:hAnsi="Arial" w:cs="Arial"/>
        </w:rPr>
        <w:t>w dziale 900 Gospodarka komunalna i ochrona środowiska z rozdziału 90002 Gospodarka odpadami z S4300 Zakup usług pozostałych kwotę 800zł i z rozdziału 90015</w:t>
      </w:r>
      <w:r w:rsidRPr="004D4255">
        <w:rPr>
          <w:rFonts w:ascii="Arial" w:hAnsi="Arial" w:cs="Arial"/>
        </w:rPr>
        <w:t xml:space="preserve"> Oświetlenie ulic, placów i dróg z S4260 Zakup energii elektrycznej kwotę 3.000zł - razem 3.800zł na rozdział 90001Gospodarka ściekowa i ochrona wód na Zakup energii elektrycznej z przeznaczeniem zabezpieczenia środków na opłacenie faktur za energię elektr</w:t>
      </w:r>
      <w:r w:rsidRPr="004D4255">
        <w:rPr>
          <w:rFonts w:ascii="Arial" w:hAnsi="Arial" w:cs="Arial"/>
        </w:rPr>
        <w:t>yczną.</w:t>
      </w:r>
    </w:p>
    <w:p w14:paraId="43C78F71" w14:textId="77777777" w:rsidR="0090194C" w:rsidRPr="004D4255" w:rsidRDefault="00D468BE">
      <w:pPr>
        <w:spacing w:after="23"/>
        <w:ind w:left="14" w:right="222" w:firstLine="712"/>
        <w:rPr>
          <w:rFonts w:ascii="Arial" w:hAnsi="Arial" w:cs="Arial"/>
        </w:rPr>
      </w:pPr>
      <w:r w:rsidRPr="004D4255">
        <w:rPr>
          <w:rFonts w:ascii="Arial" w:hAnsi="Arial" w:cs="Arial"/>
        </w:rPr>
        <w:t>W dziale 801 Oświata i wychowanie zmian dokonano na wniosek Dyrektorów Jednostek Oświatowych.</w:t>
      </w:r>
    </w:p>
    <w:p w14:paraId="59D6B85C" w14:textId="2E2FAB33" w:rsidR="0090194C" w:rsidRPr="004D4255" w:rsidRDefault="0090194C">
      <w:pPr>
        <w:spacing w:after="100" w:line="259" w:lineRule="auto"/>
        <w:ind w:left="5827" w:right="0" w:firstLine="0"/>
        <w:jc w:val="left"/>
        <w:rPr>
          <w:rFonts w:ascii="Arial" w:hAnsi="Arial" w:cs="Arial"/>
        </w:rPr>
      </w:pPr>
    </w:p>
    <w:p w14:paraId="1D6B7592" w14:textId="42507DC6" w:rsidR="0090194C" w:rsidRDefault="00D468BE">
      <w:pPr>
        <w:spacing w:after="0" w:line="259" w:lineRule="auto"/>
        <w:ind w:left="5417" w:right="0" w:firstLine="0"/>
        <w:jc w:val="left"/>
        <w:rPr>
          <w:rFonts w:ascii="Arial" w:hAnsi="Arial" w:cs="Arial"/>
          <w:sz w:val="26"/>
        </w:rPr>
      </w:pPr>
      <w:r w:rsidRPr="004D4255">
        <w:rPr>
          <w:rFonts w:ascii="Arial" w:hAnsi="Arial" w:cs="Arial"/>
          <w:sz w:val="26"/>
        </w:rPr>
        <w:t xml:space="preserve">mgr </w:t>
      </w:r>
      <w:proofErr w:type="spellStart"/>
      <w:r w:rsidRPr="004D4255">
        <w:rPr>
          <w:rFonts w:ascii="Arial" w:hAnsi="Arial" w:cs="Arial"/>
          <w:sz w:val="26"/>
        </w:rPr>
        <w:t>inż</w:t>
      </w:r>
      <w:proofErr w:type="spellEnd"/>
      <w:r w:rsidRPr="004D4255">
        <w:rPr>
          <w:rFonts w:ascii="Arial" w:hAnsi="Arial" w:cs="Arial"/>
          <w:sz w:val="26"/>
        </w:rPr>
        <w:t>: M</w:t>
      </w:r>
      <w:r>
        <w:rPr>
          <w:rFonts w:ascii="Arial" w:hAnsi="Arial" w:cs="Arial"/>
          <w:sz w:val="26"/>
        </w:rPr>
        <w:t>a</w:t>
      </w:r>
      <w:r w:rsidRPr="004D4255">
        <w:rPr>
          <w:rFonts w:ascii="Arial" w:hAnsi="Arial" w:cs="Arial"/>
          <w:sz w:val="26"/>
        </w:rPr>
        <w:t>rek P</w:t>
      </w:r>
      <w:r>
        <w:rPr>
          <w:rFonts w:ascii="Arial" w:hAnsi="Arial" w:cs="Arial"/>
          <w:sz w:val="26"/>
        </w:rPr>
        <w:t>i</w:t>
      </w:r>
      <w:r w:rsidRPr="004D4255">
        <w:rPr>
          <w:rFonts w:ascii="Arial" w:hAnsi="Arial" w:cs="Arial"/>
          <w:sz w:val="26"/>
        </w:rPr>
        <w:t>etr</w:t>
      </w:r>
      <w:r>
        <w:rPr>
          <w:rFonts w:ascii="Arial" w:hAnsi="Arial" w:cs="Arial"/>
          <w:sz w:val="26"/>
        </w:rPr>
        <w:t>z</w:t>
      </w:r>
      <w:r w:rsidRPr="004D4255">
        <w:rPr>
          <w:rFonts w:ascii="Arial" w:hAnsi="Arial" w:cs="Arial"/>
          <w:sz w:val="26"/>
        </w:rPr>
        <w:t>ak</w:t>
      </w:r>
    </w:p>
    <w:sectPr w:rsidR="0090194C" w:rsidSect="00D468BE">
      <w:pgSz w:w="11560" w:h="16820"/>
      <w:pgMar w:top="774" w:right="1007" w:bottom="1410" w:left="11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F1D61"/>
    <w:multiLevelType w:val="hybridMultilevel"/>
    <w:tmpl w:val="B13004E4"/>
    <w:lvl w:ilvl="0" w:tplc="FED49250">
      <w:start w:val="1"/>
      <w:numFmt w:val="lowerLetter"/>
      <w:lvlText w:val="%1)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2AA70">
      <w:start w:val="1"/>
      <w:numFmt w:val="lowerLetter"/>
      <w:lvlText w:val="%2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820A6">
      <w:start w:val="1"/>
      <w:numFmt w:val="lowerRoman"/>
      <w:lvlText w:val="%3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2ABC4">
      <w:start w:val="1"/>
      <w:numFmt w:val="decimal"/>
      <w:lvlText w:val="%4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D0257E">
      <w:start w:val="1"/>
      <w:numFmt w:val="lowerLetter"/>
      <w:lvlText w:val="%5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DCFFDE">
      <w:start w:val="1"/>
      <w:numFmt w:val="lowerRoman"/>
      <w:lvlText w:val="%6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90A048">
      <w:start w:val="1"/>
      <w:numFmt w:val="decimal"/>
      <w:lvlText w:val="%7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889C4">
      <w:start w:val="1"/>
      <w:numFmt w:val="lowerLetter"/>
      <w:lvlText w:val="%8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E64E68">
      <w:start w:val="1"/>
      <w:numFmt w:val="lowerRoman"/>
      <w:lvlText w:val="%9"/>
      <w:lvlJc w:val="left"/>
      <w:pPr>
        <w:ind w:left="6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7375FE"/>
    <w:multiLevelType w:val="hybridMultilevel"/>
    <w:tmpl w:val="BE1235EA"/>
    <w:lvl w:ilvl="0" w:tplc="AF7CA8B2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E4A1F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2CDE7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EE0FA4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05F2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228734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6EB82E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32C33E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85E96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A151FA"/>
    <w:multiLevelType w:val="hybridMultilevel"/>
    <w:tmpl w:val="5C72D926"/>
    <w:lvl w:ilvl="0" w:tplc="408CA9DA">
      <w:start w:val="1"/>
      <w:numFmt w:val="lowerLetter"/>
      <w:lvlText w:val="%1)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92E92A">
      <w:start w:val="1"/>
      <w:numFmt w:val="lowerLetter"/>
      <w:lvlText w:val="%2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1263A2">
      <w:start w:val="1"/>
      <w:numFmt w:val="lowerRoman"/>
      <w:lvlText w:val="%3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C54FC">
      <w:start w:val="1"/>
      <w:numFmt w:val="decimal"/>
      <w:lvlText w:val="%4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204C46">
      <w:start w:val="1"/>
      <w:numFmt w:val="lowerLetter"/>
      <w:lvlText w:val="%5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299C0">
      <w:start w:val="1"/>
      <w:numFmt w:val="lowerRoman"/>
      <w:lvlText w:val="%6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C85F4">
      <w:start w:val="1"/>
      <w:numFmt w:val="decimal"/>
      <w:lvlText w:val="%7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34FC4A">
      <w:start w:val="1"/>
      <w:numFmt w:val="lowerLetter"/>
      <w:lvlText w:val="%8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49B4C">
      <w:start w:val="1"/>
      <w:numFmt w:val="lowerRoman"/>
      <w:lvlText w:val="%9"/>
      <w:lvlJc w:val="left"/>
      <w:pPr>
        <w:ind w:left="6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94C"/>
    <w:rsid w:val="004D4255"/>
    <w:rsid w:val="0090194C"/>
    <w:rsid w:val="00D4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A813"/>
  <w15:docId w15:val="{6AAD25A8-B78D-458F-80E9-8C91803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4" w:line="251" w:lineRule="auto"/>
      <w:ind w:left="50" w:right="460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311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542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Zeskanowane obrazy</dc:title>
  <dc:subject>Zeskanowane obrazy</dc:subject>
  <dc:creator>NAPS2</dc:creator>
  <cp:keywords/>
  <cp:lastModifiedBy>Piotr Markowski USER</cp:lastModifiedBy>
  <cp:revision>3</cp:revision>
  <dcterms:created xsi:type="dcterms:W3CDTF">2022-02-04T08:53:00Z</dcterms:created>
  <dcterms:modified xsi:type="dcterms:W3CDTF">2022-02-04T08:56:00Z</dcterms:modified>
</cp:coreProperties>
</file>