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52F2" w14:textId="77777777" w:rsidR="000E39DE" w:rsidRDefault="004E248E">
      <w:r>
        <w:t>Załącznik Nr 3 do Zarządzenia Wójta Gminy Jasieniec Nr 53.2019 z dnia 22 sierpnia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0E39DE" w14:paraId="3B1A931A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12E9" w14:textId="77777777" w:rsidR="000E39DE" w:rsidRDefault="004E248E">
            <w:pPr>
              <w:spacing w:after="0"/>
              <w:ind w:left="0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5E5F" w14:textId="77777777" w:rsidR="000E39DE" w:rsidRDefault="004E248E">
            <w:pPr>
              <w:spacing w:after="0"/>
              <w:ind w:left="0" w:right="17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214E" w14:textId="77777777" w:rsidR="000E39DE" w:rsidRDefault="004E248E">
            <w:pPr>
              <w:spacing w:after="0"/>
              <w:ind w:left="0" w:right="10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690E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0F03" w14:textId="77777777" w:rsidR="000E39DE" w:rsidRDefault="004E248E">
            <w:pPr>
              <w:spacing w:after="0"/>
              <w:ind w:left="0" w:right="17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A029" w14:textId="77777777" w:rsidR="000E39DE" w:rsidRDefault="004E248E">
            <w:pPr>
              <w:spacing w:after="0"/>
              <w:ind w:left="0" w:right="9"/>
              <w:jc w:val="center"/>
            </w:pPr>
            <w:r>
              <w:rPr>
                <w:sz w:val="17"/>
              </w:rPr>
              <w:t>Zmiana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F15F7" w14:textId="77777777" w:rsidR="000E39DE" w:rsidRDefault="004E248E">
            <w:pPr>
              <w:spacing w:after="0"/>
              <w:ind w:left="0" w:right="13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0E39DE" w14:paraId="36AF82DA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8A1548" w14:textId="77777777" w:rsidR="000E39DE" w:rsidRDefault="004E248E">
            <w:pPr>
              <w:spacing w:after="0"/>
              <w:ind w:left="0" w:right="3"/>
              <w:jc w:val="center"/>
            </w:pPr>
            <w:r>
              <w:rPr>
                <w:sz w:val="17"/>
              </w:rPr>
              <w:t>750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5F0D8D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979C02" w14:textId="77777777" w:rsidR="000E39DE" w:rsidRDefault="000E39DE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48E4FF" w14:textId="77777777" w:rsidR="000E39DE" w:rsidRDefault="004E248E">
            <w:pPr>
              <w:spacing w:after="0"/>
              <w:ind w:left="0"/>
            </w:pPr>
            <w:r>
              <w:rPr>
                <w:sz w:val="17"/>
              </w:rPr>
              <w:t>Administracja publiczna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85F689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59 678,00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4FAED3" w14:textId="77777777" w:rsidR="000E39DE" w:rsidRDefault="004E248E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F2B250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59 678,00</w:t>
            </w:r>
          </w:p>
        </w:tc>
      </w:tr>
      <w:tr w:rsidR="000E39DE" w14:paraId="2D3864A6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AC3B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A4B0E67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75011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C745D62" w14:textId="77777777" w:rsidR="000E39DE" w:rsidRDefault="000E39DE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72F5BE2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Urzędy wojewódzkie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EE4BA80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59 678,00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7D3B2B1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F7B033E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59 678,00</w:t>
            </w:r>
          </w:p>
        </w:tc>
      </w:tr>
      <w:tr w:rsidR="000E39DE" w14:paraId="3CE5865D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7A0959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7B64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7FEC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5D58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Wynagrodzenia osobowe pracowników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E64A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40 337,00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7F3F" w14:textId="77777777" w:rsidR="000E39DE" w:rsidRDefault="004E248E">
            <w:pPr>
              <w:spacing w:after="0"/>
              <w:ind w:left="0" w:right="16"/>
              <w:jc w:val="right"/>
            </w:pPr>
            <w:r>
              <w:rPr>
                <w:b w:val="0"/>
                <w:sz w:val="17"/>
              </w:rPr>
              <w:t>- 5 000,00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6FFA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35 337,00</w:t>
            </w:r>
          </w:p>
        </w:tc>
      </w:tr>
      <w:tr w:rsidR="000E39DE" w14:paraId="19DA91F6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606EA2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12D52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6EEB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F5D3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924A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3 000,00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1DC9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1 500,00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A05B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4 500,00</w:t>
            </w:r>
          </w:p>
        </w:tc>
      </w:tr>
      <w:tr w:rsidR="000E39DE" w14:paraId="6E4AB59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481B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276D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3E90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4300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FC79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Zakup usług pozostałych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05F7D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5 154,00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45B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3 500,00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A3EDE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8 654,00</w:t>
            </w:r>
          </w:p>
        </w:tc>
      </w:tr>
      <w:tr w:rsidR="000E39DE" w14:paraId="1E5D74C3" w14:textId="77777777">
        <w:trPr>
          <w:trHeight w:val="40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32483AC" w14:textId="77777777" w:rsidR="000E39DE" w:rsidRDefault="004E248E">
            <w:pPr>
              <w:spacing w:after="0"/>
              <w:ind w:left="0" w:right="3"/>
              <w:jc w:val="center"/>
            </w:pPr>
            <w:r>
              <w:rPr>
                <w:sz w:val="17"/>
              </w:rPr>
              <w:t>751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DC2B08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6BD209" w14:textId="77777777" w:rsidR="000E39DE" w:rsidRDefault="000E39DE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656E20" w14:textId="77777777" w:rsidR="000E39DE" w:rsidRDefault="004E248E">
            <w:pPr>
              <w:spacing w:after="0"/>
              <w:ind w:left="0" w:right="165"/>
            </w:pPr>
            <w:r>
              <w:rPr>
                <w:sz w:val="17"/>
              </w:rPr>
              <w:t>Urzędy naczelnych organów władzy państwowej, kontroli i ochrony prawa oraz sądownictwa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3E86B5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26 492,00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C2B9B9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17 846,00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65BE498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44 338,00</w:t>
            </w:r>
          </w:p>
        </w:tc>
      </w:tr>
      <w:tr w:rsidR="000E39DE" w14:paraId="648223D6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12A4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4B8E117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75108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39FFC16" w14:textId="77777777" w:rsidR="000E39DE" w:rsidRDefault="000E39DE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B96A278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Wybory do Sejmu i Senatu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CE3C490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8F8A29A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17 846,00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582C310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17 846,00</w:t>
            </w:r>
          </w:p>
        </w:tc>
      </w:tr>
      <w:tr w:rsidR="000E39DE" w14:paraId="0850EA8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5BF93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6DC0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648A0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3030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CEEDA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Różne wydatki na rzecz osób fizycznych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FB08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59F1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10 750,00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4C16" w14:textId="77777777" w:rsidR="000E39DE" w:rsidRDefault="004E248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10 750,00</w:t>
            </w:r>
          </w:p>
        </w:tc>
      </w:tr>
      <w:tr w:rsidR="000E39DE" w14:paraId="3D98297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41B3FB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A2587C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95EA5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B25D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6C21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1FBB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636,00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186F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636,00</w:t>
            </w:r>
          </w:p>
        </w:tc>
      </w:tr>
      <w:tr w:rsidR="000E39DE" w14:paraId="21C30FA4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7AF36D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D95D7D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4436E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4120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B7D38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FB844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CEA56" w14:textId="77777777" w:rsidR="000E39DE" w:rsidRDefault="004E248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91,00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B2B8" w14:textId="77777777" w:rsidR="000E39DE" w:rsidRDefault="004E248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91,00</w:t>
            </w:r>
          </w:p>
        </w:tc>
      </w:tr>
      <w:tr w:rsidR="000E39DE" w14:paraId="669A4F7C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3BD567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6AD8E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F1F6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4170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27E2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Wynagrodzenia bezosobowe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E7D0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E0D2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3 700,00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8BFE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3 700,00</w:t>
            </w:r>
          </w:p>
        </w:tc>
      </w:tr>
      <w:tr w:rsidR="000E39DE" w14:paraId="3FD158F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E83B70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3D070A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CBD3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F122E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2ED9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2740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1 700,00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BC15" w14:textId="77777777" w:rsidR="000E39DE" w:rsidRDefault="004E248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1 700,00</w:t>
            </w:r>
          </w:p>
        </w:tc>
      </w:tr>
      <w:tr w:rsidR="000E39DE" w14:paraId="0E620E8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4E74FC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ADA6A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D971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4300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A217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Zakup usług pozostałych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FE42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02C4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369,00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AFC68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369,00</w:t>
            </w:r>
          </w:p>
        </w:tc>
      </w:tr>
      <w:tr w:rsidR="000E39DE" w14:paraId="393E344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D333D7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8BC29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50CE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4410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B57D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Podróże służbowe krajowe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87A0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F1D9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400,00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3DACF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400,00</w:t>
            </w:r>
          </w:p>
        </w:tc>
      </w:tr>
      <w:tr w:rsidR="000E39DE" w14:paraId="7E78B0B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8199" w14:textId="77777777" w:rsidR="000E39DE" w:rsidRDefault="000E39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9834" w14:textId="77777777" w:rsidR="000E39DE" w:rsidRDefault="000E39DE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09FC" w14:textId="77777777" w:rsidR="000E39DE" w:rsidRDefault="004E248E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4700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F592" w14:textId="77777777" w:rsidR="000E39DE" w:rsidRDefault="004E248E">
            <w:pPr>
              <w:spacing w:after="0"/>
              <w:ind w:left="0"/>
            </w:pPr>
            <w:r>
              <w:rPr>
                <w:b w:val="0"/>
                <w:sz w:val="17"/>
              </w:rPr>
              <w:t>Szkolenia pracowników niebędących członkami korpusu służby cywilnej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A09C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277C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9D56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200,00</w:t>
            </w:r>
          </w:p>
        </w:tc>
      </w:tr>
      <w:tr w:rsidR="000E39DE" w14:paraId="111606DB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3A38" w14:textId="77777777" w:rsidR="000E39DE" w:rsidRDefault="004E248E">
            <w:pPr>
              <w:spacing w:after="0"/>
              <w:ind w:left="0" w:right="553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97CB2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6 515 189,07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16000" w14:textId="77777777" w:rsidR="000E39DE" w:rsidRDefault="004E248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17 846,00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C7B2" w14:textId="77777777" w:rsidR="000E39DE" w:rsidRDefault="004E248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6 533 035,07</w:t>
            </w:r>
          </w:p>
        </w:tc>
      </w:tr>
    </w:tbl>
    <w:p w14:paraId="1511B788" w14:textId="77777777" w:rsidR="004E248E" w:rsidRDefault="004E248E"/>
    <w:sectPr w:rsidR="004E248E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DE"/>
    <w:rsid w:val="0000594D"/>
    <w:rsid w:val="000E39DE"/>
    <w:rsid w:val="004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9562"/>
  <w15:docId w15:val="{7D626080-E450-4B9D-8CA1-85CDA81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2021-11-12T08:26:00Z</dcterms:created>
  <dcterms:modified xsi:type="dcterms:W3CDTF">2021-11-12T08:26:00Z</dcterms:modified>
</cp:coreProperties>
</file>