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3C098C" w14:textId="77777777" w:rsidR="002776EF" w:rsidRPr="003838EF" w:rsidRDefault="002776EF" w:rsidP="00CD4186">
      <w:pPr>
        <w:spacing w:line="360" w:lineRule="auto"/>
        <w:jc w:val="center"/>
        <w:rPr>
          <w:rFonts w:ascii="Times New Roman" w:hAnsi="Times New Roman"/>
          <w:b/>
          <w:bCs/>
        </w:rPr>
      </w:pPr>
      <w:r w:rsidRPr="003838EF">
        <w:rPr>
          <w:rFonts w:ascii="Times New Roman" w:hAnsi="Times New Roman"/>
          <w:b/>
          <w:bCs/>
        </w:rPr>
        <w:t>INFORMACJA</w:t>
      </w:r>
    </w:p>
    <w:p w14:paraId="38471B59" w14:textId="77777777" w:rsidR="003838EF" w:rsidRDefault="002776EF" w:rsidP="00CD4186">
      <w:pPr>
        <w:spacing w:line="360" w:lineRule="auto"/>
        <w:jc w:val="center"/>
        <w:rPr>
          <w:rFonts w:ascii="Times New Roman" w:hAnsi="Times New Roman"/>
          <w:b/>
          <w:bCs/>
        </w:rPr>
      </w:pPr>
      <w:r w:rsidRPr="003838EF">
        <w:rPr>
          <w:rFonts w:ascii="Times New Roman" w:hAnsi="Times New Roman"/>
          <w:b/>
          <w:bCs/>
        </w:rPr>
        <w:t>dla sygnalistów - umieszcz</w:t>
      </w:r>
      <w:r w:rsidR="00690346" w:rsidRPr="003838EF">
        <w:rPr>
          <w:rFonts w:ascii="Times New Roman" w:hAnsi="Times New Roman"/>
          <w:b/>
          <w:bCs/>
        </w:rPr>
        <w:t>o</w:t>
      </w:r>
      <w:r w:rsidRPr="003838EF">
        <w:rPr>
          <w:rFonts w:ascii="Times New Roman" w:hAnsi="Times New Roman"/>
          <w:b/>
          <w:bCs/>
        </w:rPr>
        <w:t xml:space="preserve">na na stronach BIP </w:t>
      </w:r>
    </w:p>
    <w:p w14:paraId="1AF0F6DB" w14:textId="77777777" w:rsidR="002776EF" w:rsidRPr="003838EF" w:rsidRDefault="002776EF" w:rsidP="00CD4186">
      <w:pPr>
        <w:spacing w:line="360" w:lineRule="auto"/>
        <w:jc w:val="center"/>
        <w:rPr>
          <w:rFonts w:ascii="Times New Roman" w:hAnsi="Times New Roman"/>
          <w:b/>
          <w:bCs/>
        </w:rPr>
      </w:pPr>
      <w:r w:rsidRPr="003838EF">
        <w:rPr>
          <w:rFonts w:ascii="Times New Roman" w:hAnsi="Times New Roman"/>
          <w:b/>
          <w:bCs/>
        </w:rPr>
        <w:t>(na podstawie art. 48 ust. 1 ustawy o ochronie sygnalistów)</w:t>
      </w:r>
    </w:p>
    <w:p w14:paraId="293AFB03" w14:textId="77777777" w:rsidR="002776EF" w:rsidRPr="003838EF" w:rsidRDefault="002776EF" w:rsidP="00CD4186">
      <w:pPr>
        <w:spacing w:line="360" w:lineRule="auto"/>
        <w:jc w:val="both"/>
        <w:rPr>
          <w:rFonts w:ascii="Times New Roman" w:hAnsi="Times New Roman"/>
          <w:b/>
          <w:bCs/>
        </w:rPr>
      </w:pPr>
    </w:p>
    <w:p w14:paraId="56BC788E" w14:textId="77777777" w:rsidR="002776EF" w:rsidRPr="003838EF" w:rsidRDefault="002776EF" w:rsidP="00CD4186">
      <w:pPr>
        <w:pStyle w:val="Akapitzlist"/>
        <w:numPr>
          <w:ilvl w:val="0"/>
          <w:numId w:val="4"/>
        </w:numPr>
        <w:spacing w:line="360" w:lineRule="auto"/>
        <w:ind w:left="0" w:firstLine="0"/>
        <w:jc w:val="both"/>
        <w:rPr>
          <w:rFonts w:ascii="Times New Roman" w:hAnsi="Times New Roman"/>
          <w:b/>
          <w:bCs/>
        </w:rPr>
      </w:pPr>
      <w:r w:rsidRPr="003838EF">
        <w:rPr>
          <w:rFonts w:ascii="Times New Roman" w:hAnsi="Times New Roman"/>
          <w:b/>
          <w:color w:val="333333"/>
          <w:shd w:val="clear" w:color="auto" w:fill="FFFFFF"/>
        </w:rPr>
        <w:t>Dane kontaktowe organu umożliwiające dokonanie zgłoszenia zewnętrznego:</w:t>
      </w:r>
    </w:p>
    <w:p w14:paraId="1769D0F5" w14:textId="77777777" w:rsidR="002776EF" w:rsidRPr="003838EF" w:rsidRDefault="002776EF" w:rsidP="00CD4186">
      <w:pPr>
        <w:pStyle w:val="Akapitzlist"/>
        <w:spacing w:line="360" w:lineRule="auto"/>
        <w:ind w:left="0"/>
        <w:jc w:val="both"/>
        <w:rPr>
          <w:rFonts w:ascii="Times New Roman" w:hAnsi="Times New Roman"/>
          <w:color w:val="333333"/>
          <w:shd w:val="clear" w:color="auto" w:fill="FFFFFF"/>
        </w:rPr>
      </w:pPr>
    </w:p>
    <w:p w14:paraId="5181F3A9" w14:textId="77777777" w:rsidR="002776EF" w:rsidRPr="003838EF" w:rsidRDefault="00826E57" w:rsidP="00CD4186">
      <w:pPr>
        <w:pStyle w:val="Akapitzlist"/>
        <w:spacing w:line="360" w:lineRule="auto"/>
        <w:ind w:left="0"/>
        <w:jc w:val="both"/>
        <w:rPr>
          <w:rFonts w:ascii="Times New Roman" w:hAnsi="Times New Roman"/>
          <w:b/>
          <w:bCs/>
          <w:color w:val="333333"/>
          <w:shd w:val="clear" w:color="auto" w:fill="FFFFFF"/>
        </w:rPr>
      </w:pPr>
      <w:r w:rsidRPr="003838EF">
        <w:rPr>
          <w:rFonts w:ascii="Times New Roman" w:hAnsi="Times New Roman"/>
          <w:b/>
          <w:bCs/>
          <w:color w:val="333333"/>
          <w:shd w:val="clear" w:color="auto" w:fill="FFFFFF"/>
        </w:rPr>
        <w:t xml:space="preserve">URZĄD </w:t>
      </w:r>
      <w:r w:rsidR="003E37E5" w:rsidRPr="003838EF">
        <w:rPr>
          <w:rFonts w:ascii="Times New Roman" w:hAnsi="Times New Roman"/>
          <w:b/>
          <w:bCs/>
          <w:color w:val="333333"/>
          <w:shd w:val="clear" w:color="auto" w:fill="FFFFFF"/>
        </w:rPr>
        <w:t>GMIN</w:t>
      </w:r>
      <w:r w:rsidRPr="003838EF">
        <w:rPr>
          <w:rFonts w:ascii="Times New Roman" w:hAnsi="Times New Roman"/>
          <w:b/>
          <w:bCs/>
          <w:color w:val="333333"/>
          <w:shd w:val="clear" w:color="auto" w:fill="FFFFFF"/>
        </w:rPr>
        <w:t>Y</w:t>
      </w:r>
      <w:r w:rsidR="003E37E5" w:rsidRPr="003838EF">
        <w:rPr>
          <w:rFonts w:ascii="Times New Roman" w:hAnsi="Times New Roman"/>
          <w:b/>
          <w:bCs/>
          <w:color w:val="333333"/>
          <w:shd w:val="clear" w:color="auto" w:fill="FFFFFF"/>
        </w:rPr>
        <w:t xml:space="preserve"> JASIENIEC</w:t>
      </w:r>
      <w:r w:rsidR="00754C83" w:rsidRPr="003838EF">
        <w:rPr>
          <w:rFonts w:ascii="Times New Roman" w:hAnsi="Times New Roman"/>
          <w:b/>
          <w:bCs/>
          <w:color w:val="333333"/>
          <w:shd w:val="clear" w:color="auto" w:fill="FFFFFF"/>
        </w:rPr>
        <w:t xml:space="preserve"> </w:t>
      </w:r>
    </w:p>
    <w:p w14:paraId="016D7E21" w14:textId="77777777" w:rsidR="00EB52C4" w:rsidRPr="003838EF" w:rsidRDefault="003E37E5" w:rsidP="00CD4186">
      <w:pPr>
        <w:pStyle w:val="Akapitzlist"/>
        <w:spacing w:line="360" w:lineRule="auto"/>
        <w:ind w:left="0"/>
        <w:jc w:val="both"/>
        <w:rPr>
          <w:rFonts w:ascii="Times New Roman" w:hAnsi="Times New Roman"/>
          <w:color w:val="333333"/>
          <w:shd w:val="clear" w:color="auto" w:fill="FFFFFF"/>
        </w:rPr>
      </w:pPr>
      <w:r w:rsidRPr="003838EF">
        <w:rPr>
          <w:rFonts w:ascii="Times New Roman" w:hAnsi="Times New Roman"/>
          <w:color w:val="333333"/>
          <w:shd w:val="clear" w:color="auto" w:fill="FFFFFF"/>
        </w:rPr>
        <w:t>u</w:t>
      </w:r>
      <w:r w:rsidR="00EB52C4" w:rsidRPr="003838EF">
        <w:rPr>
          <w:rFonts w:ascii="Times New Roman" w:hAnsi="Times New Roman"/>
          <w:color w:val="333333"/>
          <w:shd w:val="clear" w:color="auto" w:fill="FFFFFF"/>
        </w:rPr>
        <w:t xml:space="preserve">l. </w:t>
      </w:r>
      <w:r w:rsidRPr="003838EF">
        <w:rPr>
          <w:rFonts w:ascii="Times New Roman" w:hAnsi="Times New Roman"/>
          <w:color w:val="333333"/>
          <w:shd w:val="clear" w:color="auto" w:fill="FFFFFF"/>
        </w:rPr>
        <w:t>Warecka 42</w:t>
      </w:r>
    </w:p>
    <w:p w14:paraId="608C6265" w14:textId="77777777" w:rsidR="00EB52C4" w:rsidRPr="003838EF" w:rsidRDefault="00EB52C4" w:rsidP="00CD4186">
      <w:pPr>
        <w:pStyle w:val="Akapitzlist"/>
        <w:spacing w:line="360" w:lineRule="auto"/>
        <w:ind w:left="0"/>
        <w:jc w:val="both"/>
        <w:rPr>
          <w:rFonts w:ascii="Times New Roman" w:hAnsi="Times New Roman"/>
          <w:color w:val="333333"/>
          <w:shd w:val="clear" w:color="auto" w:fill="FFFFFF"/>
        </w:rPr>
      </w:pPr>
      <w:r w:rsidRPr="003838EF">
        <w:rPr>
          <w:rFonts w:ascii="Times New Roman" w:hAnsi="Times New Roman"/>
          <w:color w:val="333333"/>
          <w:shd w:val="clear" w:color="auto" w:fill="FFFFFF"/>
        </w:rPr>
        <w:t>05-60</w:t>
      </w:r>
      <w:r w:rsidR="003E37E5" w:rsidRPr="003838EF">
        <w:rPr>
          <w:rFonts w:ascii="Times New Roman" w:hAnsi="Times New Roman"/>
          <w:color w:val="333333"/>
          <w:shd w:val="clear" w:color="auto" w:fill="FFFFFF"/>
        </w:rPr>
        <w:t>4</w:t>
      </w:r>
      <w:r w:rsidRPr="003838EF">
        <w:rPr>
          <w:rFonts w:ascii="Times New Roman" w:hAnsi="Times New Roman"/>
          <w:color w:val="333333"/>
          <w:shd w:val="clear" w:color="auto" w:fill="FFFFFF"/>
        </w:rPr>
        <w:t xml:space="preserve"> </w:t>
      </w:r>
      <w:r w:rsidR="003E37E5" w:rsidRPr="003838EF">
        <w:rPr>
          <w:rFonts w:ascii="Times New Roman" w:hAnsi="Times New Roman"/>
          <w:color w:val="333333"/>
          <w:shd w:val="clear" w:color="auto" w:fill="FFFFFF"/>
        </w:rPr>
        <w:t>Jasieniec</w:t>
      </w:r>
    </w:p>
    <w:p w14:paraId="04A7B58E" w14:textId="77777777" w:rsidR="002776EF" w:rsidRPr="003838EF" w:rsidRDefault="00EB52C4" w:rsidP="00CD4186">
      <w:pPr>
        <w:pStyle w:val="Akapitzlist"/>
        <w:spacing w:line="360" w:lineRule="auto"/>
        <w:ind w:left="0"/>
        <w:jc w:val="both"/>
        <w:rPr>
          <w:rFonts w:ascii="Times New Roman" w:hAnsi="Times New Roman"/>
          <w:color w:val="333333"/>
          <w:shd w:val="clear" w:color="auto" w:fill="FFFFFF"/>
        </w:rPr>
      </w:pPr>
      <w:r w:rsidRPr="003838EF">
        <w:rPr>
          <w:rFonts w:ascii="Times New Roman" w:hAnsi="Times New Roman"/>
          <w:color w:val="333333"/>
          <w:shd w:val="clear" w:color="auto" w:fill="FFFFFF"/>
        </w:rPr>
        <w:t xml:space="preserve">e-mail: </w:t>
      </w:r>
      <w:hyperlink r:id="rId7" w:history="1">
        <w:r w:rsidR="003E37E5" w:rsidRPr="003838EF">
          <w:rPr>
            <w:rStyle w:val="Hipercze"/>
            <w:rFonts w:ascii="Times New Roman" w:hAnsi="Times New Roman"/>
            <w:shd w:val="clear" w:color="auto" w:fill="FFFFFF"/>
          </w:rPr>
          <w:t>sygnalista@jasieniec.pl</w:t>
        </w:r>
      </w:hyperlink>
    </w:p>
    <w:p w14:paraId="30ECC701" w14:textId="77777777" w:rsidR="00DB72F9" w:rsidRPr="003838EF" w:rsidRDefault="00DB72F9" w:rsidP="00CD4186">
      <w:pPr>
        <w:pStyle w:val="Akapitzlist"/>
        <w:spacing w:line="360" w:lineRule="auto"/>
        <w:ind w:left="0"/>
        <w:jc w:val="both"/>
        <w:rPr>
          <w:rFonts w:ascii="Times New Roman" w:hAnsi="Times New Roman"/>
          <w:color w:val="333333"/>
          <w:shd w:val="clear" w:color="auto" w:fill="FFFFFF"/>
        </w:rPr>
      </w:pPr>
      <w:r w:rsidRPr="003838EF">
        <w:rPr>
          <w:rFonts w:ascii="Times New Roman" w:hAnsi="Times New Roman"/>
          <w:color w:val="333333"/>
          <w:shd w:val="clear" w:color="auto" w:fill="FFFFFF"/>
        </w:rPr>
        <w:t>tel. 48-66</w:t>
      </w:r>
      <w:r w:rsidR="003E37E5" w:rsidRPr="003838EF">
        <w:rPr>
          <w:rFonts w:ascii="Times New Roman" w:hAnsi="Times New Roman"/>
          <w:color w:val="333333"/>
          <w:shd w:val="clear" w:color="auto" w:fill="FFFFFF"/>
        </w:rPr>
        <w:t>13570</w:t>
      </w:r>
    </w:p>
    <w:p w14:paraId="069B309B" w14:textId="77777777" w:rsidR="002776EF" w:rsidRPr="003838EF" w:rsidRDefault="002776EF" w:rsidP="00CD4186">
      <w:pPr>
        <w:pStyle w:val="Akapitzlist"/>
        <w:spacing w:line="360" w:lineRule="auto"/>
        <w:ind w:left="0"/>
        <w:jc w:val="both"/>
        <w:rPr>
          <w:rFonts w:ascii="Times New Roman" w:hAnsi="Times New Roman"/>
          <w:b/>
          <w:bCs/>
        </w:rPr>
      </w:pPr>
    </w:p>
    <w:p w14:paraId="0AA4697A" w14:textId="77777777" w:rsidR="002776EF" w:rsidRPr="003838EF" w:rsidRDefault="002776EF" w:rsidP="00CD4186">
      <w:pPr>
        <w:pStyle w:val="Akapitzlist"/>
        <w:numPr>
          <w:ilvl w:val="0"/>
          <w:numId w:val="4"/>
        </w:numPr>
        <w:spacing w:line="360" w:lineRule="auto"/>
        <w:ind w:left="0" w:firstLine="0"/>
        <w:jc w:val="both"/>
        <w:rPr>
          <w:rFonts w:ascii="Times New Roman" w:hAnsi="Times New Roman"/>
          <w:b/>
          <w:bCs/>
        </w:rPr>
      </w:pPr>
      <w:r w:rsidRPr="003838EF">
        <w:rPr>
          <w:rFonts w:ascii="Times New Roman" w:hAnsi="Times New Roman"/>
          <w:b/>
          <w:color w:val="333333"/>
          <w:shd w:val="clear" w:color="auto" w:fill="FFFFFF"/>
        </w:rPr>
        <w:t xml:space="preserve">Warunki objęcia Sygnalisty ochroną: </w:t>
      </w:r>
    </w:p>
    <w:p w14:paraId="606F2584" w14:textId="77777777" w:rsidR="002776EF" w:rsidRPr="003838EF" w:rsidRDefault="002776EF" w:rsidP="00CD4186">
      <w:pPr>
        <w:pStyle w:val="Akapitzlist"/>
        <w:spacing w:line="360" w:lineRule="auto"/>
        <w:ind w:left="0"/>
        <w:jc w:val="both"/>
        <w:rPr>
          <w:rFonts w:ascii="Times New Roman" w:hAnsi="Times New Roman"/>
          <w:color w:val="333333"/>
          <w:shd w:val="clear" w:color="auto" w:fill="FFFFFF"/>
        </w:rPr>
      </w:pPr>
    </w:p>
    <w:p w14:paraId="22FF1BA3" w14:textId="77777777" w:rsidR="002776EF" w:rsidRPr="003838EF" w:rsidRDefault="002776EF" w:rsidP="00CD4186">
      <w:pPr>
        <w:pStyle w:val="Akapitzlist"/>
        <w:spacing w:line="360" w:lineRule="auto"/>
        <w:ind w:left="0"/>
        <w:jc w:val="both"/>
        <w:rPr>
          <w:rFonts w:ascii="Times New Roman" w:hAnsi="Times New Roman"/>
          <w:color w:val="333333"/>
          <w:shd w:val="clear" w:color="auto" w:fill="FFFFFF"/>
        </w:rPr>
      </w:pPr>
      <w:r w:rsidRPr="003838EF">
        <w:rPr>
          <w:rFonts w:ascii="Times New Roman" w:hAnsi="Times New Roman"/>
          <w:color w:val="333333"/>
          <w:shd w:val="clear" w:color="auto" w:fill="FFFFFF"/>
        </w:rPr>
        <w:t>Sygnalista podlega ochronie określonej w przepisach rozdziału 2 ustawy o ochronie sygnalistów od chwili dokonania zgłoszenia lub ujawnienia publicznego, pod warunkiem że miał uzasadnione podstawy sądzić, że informacja będąca przedmiotem zgłoszenia lub ujawnienia publicznego jest prawdziwa w momencie dokonywania zgłoszenia lub ujawnienia publicznego i że stanowi informację o naruszeniu prawa</w:t>
      </w:r>
    </w:p>
    <w:p w14:paraId="2FD3F829" w14:textId="77777777" w:rsidR="002776EF" w:rsidRPr="003838EF" w:rsidRDefault="002776EF" w:rsidP="00CD4186">
      <w:pPr>
        <w:pStyle w:val="Akapitzlist"/>
        <w:spacing w:line="360" w:lineRule="auto"/>
        <w:ind w:left="0"/>
        <w:jc w:val="both"/>
        <w:rPr>
          <w:rFonts w:ascii="Times New Roman" w:hAnsi="Times New Roman"/>
          <w:color w:val="000000"/>
        </w:rPr>
      </w:pPr>
      <w:r w:rsidRPr="003838EF">
        <w:rPr>
          <w:rFonts w:ascii="Times New Roman" w:hAnsi="Times New Roman"/>
          <w:color w:val="000000"/>
        </w:rPr>
        <w:t>Ochronie przewidzianej w procedurze nie podlega sygnalista, który świadomie dokonuje zgłoszenia zewnętrznego, wiedząc, że do naruszenia nie doszło (zła wiara).</w:t>
      </w:r>
    </w:p>
    <w:p w14:paraId="71E3FC5B" w14:textId="77777777" w:rsidR="002776EF" w:rsidRPr="003838EF" w:rsidRDefault="002776EF" w:rsidP="00CD4186">
      <w:pPr>
        <w:pStyle w:val="Akapitzlist"/>
        <w:spacing w:line="360" w:lineRule="auto"/>
        <w:ind w:left="0"/>
        <w:jc w:val="both"/>
        <w:rPr>
          <w:rFonts w:ascii="Times New Roman" w:hAnsi="Times New Roman"/>
          <w:b/>
          <w:bCs/>
        </w:rPr>
      </w:pPr>
    </w:p>
    <w:p w14:paraId="5255297E" w14:textId="77777777" w:rsidR="002776EF" w:rsidRPr="003838EF" w:rsidRDefault="002776EF" w:rsidP="00CD4186">
      <w:pPr>
        <w:pStyle w:val="Akapitzlist"/>
        <w:numPr>
          <w:ilvl w:val="0"/>
          <w:numId w:val="4"/>
        </w:numPr>
        <w:spacing w:line="360" w:lineRule="auto"/>
        <w:ind w:left="0" w:firstLine="0"/>
        <w:jc w:val="both"/>
        <w:rPr>
          <w:rFonts w:ascii="Times New Roman" w:hAnsi="Times New Roman"/>
          <w:b/>
          <w:bCs/>
        </w:rPr>
      </w:pPr>
      <w:r w:rsidRPr="003838EF">
        <w:rPr>
          <w:rFonts w:ascii="Times New Roman" w:hAnsi="Times New Roman"/>
          <w:b/>
          <w:color w:val="333333"/>
          <w:shd w:val="clear" w:color="auto" w:fill="FFFFFF"/>
        </w:rPr>
        <w:t>Tryb postępowania w przypadku zgłoszenia zewnętrznego</w:t>
      </w:r>
    </w:p>
    <w:p w14:paraId="2825991F" w14:textId="77777777" w:rsidR="002776EF" w:rsidRPr="003838EF" w:rsidRDefault="002776EF" w:rsidP="00CD4186">
      <w:pPr>
        <w:pStyle w:val="Akapitzlist"/>
        <w:spacing w:line="360" w:lineRule="auto"/>
        <w:ind w:left="0"/>
        <w:jc w:val="both"/>
        <w:rPr>
          <w:rFonts w:ascii="Times New Roman" w:hAnsi="Times New Roman"/>
          <w:b/>
          <w:bCs/>
        </w:rPr>
      </w:pPr>
    </w:p>
    <w:p w14:paraId="457005A4" w14:textId="77777777" w:rsidR="002776EF" w:rsidRPr="003838EF" w:rsidRDefault="002776EF" w:rsidP="00CD4186">
      <w:pPr>
        <w:suppressAutoHyphens/>
        <w:autoSpaceDE w:val="0"/>
        <w:autoSpaceDN w:val="0"/>
        <w:adjustRightInd w:val="0"/>
        <w:spacing w:line="360" w:lineRule="auto"/>
        <w:contextualSpacing/>
        <w:jc w:val="both"/>
        <w:rPr>
          <w:rFonts w:ascii="Times New Roman" w:eastAsia="NSimSun" w:hAnsi="Times New Roman"/>
          <w:bCs/>
          <w:kern w:val="1"/>
          <w:lang w:eastAsia="zh-CN" w:bidi="hi-IN"/>
        </w:rPr>
      </w:pPr>
      <w:r w:rsidRPr="003838EF">
        <w:rPr>
          <w:rFonts w:ascii="Times New Roman" w:eastAsia="NSimSun" w:hAnsi="Times New Roman"/>
          <w:bCs/>
          <w:kern w:val="1"/>
          <w:lang w:eastAsia="zh-CN" w:bidi="hi-IN"/>
        </w:rPr>
        <w:t>W przypadku, gdy zgłoszenie dotyczy naruszeń prawa w dziedzinie nienależącej do zakresu działania organu, organ przekaże je niezwłocznie, nie później jednak niż w terminie 14 dni od dnia dokonania zgłoszenia, a w uzasadnionych przypadkach - nie później niż w terminie 30 dni, do organu publicznego właściwego do podjęcia działań następczych.</w:t>
      </w:r>
    </w:p>
    <w:p w14:paraId="75953413" w14:textId="77777777" w:rsidR="002776EF" w:rsidRPr="003838EF" w:rsidRDefault="002776EF" w:rsidP="00CD4186">
      <w:pPr>
        <w:suppressAutoHyphens/>
        <w:autoSpaceDE w:val="0"/>
        <w:autoSpaceDN w:val="0"/>
        <w:adjustRightInd w:val="0"/>
        <w:spacing w:line="360" w:lineRule="auto"/>
        <w:contextualSpacing/>
        <w:jc w:val="both"/>
        <w:rPr>
          <w:rFonts w:ascii="Times New Roman" w:eastAsia="NSimSun" w:hAnsi="Times New Roman"/>
          <w:bCs/>
          <w:kern w:val="1"/>
          <w:lang w:eastAsia="zh-CN" w:bidi="hi-IN"/>
        </w:rPr>
      </w:pPr>
    </w:p>
    <w:p w14:paraId="77FBB263" w14:textId="77777777" w:rsidR="002776EF" w:rsidRPr="003838EF" w:rsidRDefault="002776EF" w:rsidP="00CD4186">
      <w:pPr>
        <w:suppressAutoHyphens/>
        <w:autoSpaceDE w:val="0"/>
        <w:autoSpaceDN w:val="0"/>
        <w:adjustRightInd w:val="0"/>
        <w:spacing w:line="360" w:lineRule="auto"/>
        <w:contextualSpacing/>
        <w:jc w:val="both"/>
        <w:rPr>
          <w:rFonts w:ascii="Times New Roman" w:eastAsia="NSimSun" w:hAnsi="Times New Roman"/>
          <w:bCs/>
          <w:kern w:val="1"/>
          <w:lang w:eastAsia="zh-CN" w:bidi="hi-IN"/>
        </w:rPr>
      </w:pPr>
      <w:r w:rsidRPr="003838EF">
        <w:rPr>
          <w:rFonts w:ascii="Times New Roman" w:eastAsia="NSimSun" w:hAnsi="Times New Roman"/>
          <w:bCs/>
          <w:kern w:val="1"/>
          <w:lang w:eastAsia="zh-CN" w:bidi="hi-IN"/>
        </w:rPr>
        <w:t xml:space="preserve">Organ może nie podjąć działań następczych w przypadku, gdy w zgłoszeniu, dotyczącym sprawy będącej już przedmiotem wcześniejszego zgłoszenia lub zgłoszenia od innego Sygnalisty, nie zawarto istotnych nowych informacji na temat naruszenia prawa w porównaniu z wcześniejszym zgłoszeniem tego naruszenia. Organ informuje sygnalistę o </w:t>
      </w:r>
      <w:r w:rsidRPr="003838EF">
        <w:rPr>
          <w:rFonts w:ascii="Times New Roman" w:eastAsia="NSimSun" w:hAnsi="Times New Roman"/>
          <w:bCs/>
          <w:kern w:val="1"/>
          <w:lang w:eastAsia="zh-CN" w:bidi="hi-IN"/>
        </w:rPr>
        <w:lastRenderedPageBreak/>
        <w:t>niepodjęciu działań następczych, podając uzasadnienie, a w razie kolejnego zgłoszenia - pozostawia je bez rozpoznania i nie informuje o tym sygnalisty.</w:t>
      </w:r>
    </w:p>
    <w:p w14:paraId="0DF778FA" w14:textId="77777777" w:rsidR="002776EF" w:rsidRPr="003838EF" w:rsidRDefault="002776EF" w:rsidP="00CD4186">
      <w:pPr>
        <w:suppressAutoHyphens/>
        <w:autoSpaceDE w:val="0"/>
        <w:autoSpaceDN w:val="0"/>
        <w:adjustRightInd w:val="0"/>
        <w:spacing w:line="360" w:lineRule="auto"/>
        <w:contextualSpacing/>
        <w:jc w:val="both"/>
        <w:rPr>
          <w:rFonts w:ascii="Times New Roman" w:eastAsia="NSimSun" w:hAnsi="Times New Roman"/>
          <w:bCs/>
          <w:kern w:val="1"/>
          <w:lang w:eastAsia="zh-CN" w:bidi="hi-IN"/>
        </w:rPr>
      </w:pPr>
    </w:p>
    <w:p w14:paraId="69E8CFC8" w14:textId="77777777" w:rsidR="002776EF" w:rsidRPr="003838EF" w:rsidRDefault="002776EF" w:rsidP="00CD4186">
      <w:pPr>
        <w:suppressAutoHyphens/>
        <w:autoSpaceDE w:val="0"/>
        <w:autoSpaceDN w:val="0"/>
        <w:adjustRightInd w:val="0"/>
        <w:spacing w:line="360" w:lineRule="auto"/>
        <w:contextualSpacing/>
        <w:jc w:val="both"/>
        <w:rPr>
          <w:rFonts w:ascii="Times New Roman" w:eastAsia="NSimSun" w:hAnsi="Times New Roman"/>
          <w:bCs/>
          <w:kern w:val="1"/>
          <w:lang w:eastAsia="zh-CN" w:bidi="hi-IN"/>
        </w:rPr>
      </w:pPr>
      <w:r w:rsidRPr="003838EF">
        <w:rPr>
          <w:rFonts w:ascii="Times New Roman" w:eastAsia="NSimSun" w:hAnsi="Times New Roman"/>
          <w:kern w:val="1"/>
          <w:lang w:eastAsia="zh-CN" w:bidi="hi-IN"/>
        </w:rPr>
        <w:t>Organ – jeżeli przewidują to przepisy odrębne, bez zbędnej zwłoki przekazuje właściwym instytucjom, organom lub jednostkom organizacyjnym Unii Europejskiej informacje zawarte w zgłoszeniu w celu prowadzenia działań następczych w trybie stosowanym przez te instytucje, organy lub jednostki.</w:t>
      </w:r>
    </w:p>
    <w:p w14:paraId="23781801" w14:textId="77777777" w:rsidR="002776EF" w:rsidRPr="003838EF" w:rsidRDefault="002776EF" w:rsidP="00CD4186">
      <w:pPr>
        <w:suppressAutoHyphens/>
        <w:autoSpaceDE w:val="0"/>
        <w:autoSpaceDN w:val="0"/>
        <w:adjustRightInd w:val="0"/>
        <w:spacing w:line="360" w:lineRule="auto"/>
        <w:contextualSpacing/>
        <w:jc w:val="both"/>
        <w:rPr>
          <w:rFonts w:ascii="Times New Roman" w:eastAsia="NSimSun" w:hAnsi="Times New Roman"/>
          <w:bCs/>
          <w:kern w:val="1"/>
          <w:lang w:eastAsia="zh-CN" w:bidi="hi-IN"/>
        </w:rPr>
      </w:pPr>
    </w:p>
    <w:p w14:paraId="513DAADD" w14:textId="77777777" w:rsidR="002776EF" w:rsidRPr="003838EF" w:rsidRDefault="002776EF" w:rsidP="00CD4186">
      <w:pPr>
        <w:suppressAutoHyphens/>
        <w:autoSpaceDE w:val="0"/>
        <w:autoSpaceDN w:val="0"/>
        <w:adjustRightInd w:val="0"/>
        <w:spacing w:line="360" w:lineRule="auto"/>
        <w:contextualSpacing/>
        <w:jc w:val="both"/>
        <w:rPr>
          <w:rFonts w:ascii="Times New Roman" w:eastAsia="NSimSun" w:hAnsi="Times New Roman"/>
          <w:bCs/>
          <w:kern w:val="1"/>
          <w:lang w:eastAsia="zh-CN" w:bidi="hi-IN"/>
        </w:rPr>
      </w:pPr>
      <w:r w:rsidRPr="003838EF">
        <w:rPr>
          <w:rFonts w:ascii="Times New Roman" w:eastAsia="NSimSun" w:hAnsi="Times New Roman"/>
          <w:bCs/>
          <w:kern w:val="1"/>
          <w:lang w:eastAsia="zh-CN" w:bidi="hi-IN"/>
        </w:rPr>
        <w:t>Organ potwierdza przyjęcie zgłoszenia na podany przez Sygnalistę adres kontaktowy. Informacje przekazuje się nie później niż w terminie 7 dni od dnia przyjęcia zgłoszenia, chyba że sygnalista wystąpił wyraźnie z odmiennym wnioskiem w tym zakresie albo organ ma uzasadnione podstawy sądzić, że potwierdzenie przyjęcia zgłoszenia zagroziłoby ochronie poufności tożsamości sygnalisty.</w:t>
      </w:r>
    </w:p>
    <w:p w14:paraId="45D0CB95" w14:textId="77777777" w:rsidR="002776EF" w:rsidRPr="003838EF" w:rsidRDefault="002776EF" w:rsidP="00CD4186">
      <w:pPr>
        <w:suppressAutoHyphens/>
        <w:autoSpaceDE w:val="0"/>
        <w:autoSpaceDN w:val="0"/>
        <w:adjustRightInd w:val="0"/>
        <w:spacing w:line="360" w:lineRule="auto"/>
        <w:contextualSpacing/>
        <w:jc w:val="both"/>
        <w:rPr>
          <w:rFonts w:ascii="Times New Roman" w:eastAsia="NSimSun" w:hAnsi="Times New Roman"/>
          <w:bCs/>
          <w:kern w:val="1"/>
          <w:lang w:eastAsia="zh-CN" w:bidi="hi-IN"/>
        </w:rPr>
      </w:pPr>
    </w:p>
    <w:p w14:paraId="761EF129" w14:textId="77777777" w:rsidR="002776EF" w:rsidRPr="003838EF" w:rsidRDefault="002776EF" w:rsidP="00CD4186">
      <w:pPr>
        <w:suppressAutoHyphens/>
        <w:autoSpaceDE w:val="0"/>
        <w:autoSpaceDN w:val="0"/>
        <w:adjustRightInd w:val="0"/>
        <w:spacing w:line="360" w:lineRule="auto"/>
        <w:contextualSpacing/>
        <w:jc w:val="both"/>
        <w:rPr>
          <w:rFonts w:ascii="Times New Roman" w:eastAsia="NSimSun" w:hAnsi="Times New Roman"/>
          <w:bCs/>
          <w:kern w:val="1"/>
          <w:lang w:eastAsia="zh-CN" w:bidi="hi-IN"/>
        </w:rPr>
      </w:pPr>
      <w:r w:rsidRPr="003838EF">
        <w:rPr>
          <w:rFonts w:ascii="Times New Roman" w:eastAsia="NSimSun" w:hAnsi="Times New Roman"/>
          <w:bCs/>
          <w:kern w:val="1"/>
          <w:lang w:eastAsia="zh-CN" w:bidi="hi-IN"/>
        </w:rPr>
        <w:t>Jeżeli wstępna weryfikacja wykaże, że zgłoszenie nie dotyczy naruszenia prawa w rozumieniu ustawy o sygnalistach, organ poinformuje osobę dokonującą zgłoszenie o odstąpieniu od jego rozpatrywania oraz przyczynie odstąpienia. W takim przypadku organ może przekazać informację o trybie przewidzianym w przepisach odrębnych do rozpoznania zgłoszenia.</w:t>
      </w:r>
    </w:p>
    <w:p w14:paraId="1C16B087" w14:textId="77777777" w:rsidR="002776EF" w:rsidRPr="003838EF" w:rsidRDefault="002776EF" w:rsidP="00CD4186">
      <w:pPr>
        <w:suppressAutoHyphens/>
        <w:autoSpaceDE w:val="0"/>
        <w:autoSpaceDN w:val="0"/>
        <w:adjustRightInd w:val="0"/>
        <w:spacing w:line="360" w:lineRule="auto"/>
        <w:contextualSpacing/>
        <w:jc w:val="both"/>
        <w:rPr>
          <w:rFonts w:ascii="Times New Roman" w:eastAsia="NSimSun" w:hAnsi="Times New Roman"/>
          <w:bCs/>
          <w:kern w:val="1"/>
          <w:lang w:eastAsia="zh-CN" w:bidi="hi-IN"/>
        </w:rPr>
      </w:pPr>
    </w:p>
    <w:p w14:paraId="2D7EDD9F" w14:textId="77777777" w:rsidR="002776EF" w:rsidRPr="003838EF" w:rsidRDefault="002776EF" w:rsidP="00CD4186">
      <w:pPr>
        <w:suppressAutoHyphens/>
        <w:autoSpaceDE w:val="0"/>
        <w:autoSpaceDN w:val="0"/>
        <w:adjustRightInd w:val="0"/>
        <w:spacing w:line="360" w:lineRule="auto"/>
        <w:contextualSpacing/>
        <w:jc w:val="both"/>
        <w:rPr>
          <w:rFonts w:ascii="Times New Roman" w:eastAsia="NSimSun" w:hAnsi="Times New Roman"/>
          <w:bCs/>
          <w:kern w:val="1"/>
          <w:lang w:eastAsia="zh-CN" w:bidi="hi-IN"/>
        </w:rPr>
      </w:pPr>
      <w:r w:rsidRPr="003838EF">
        <w:rPr>
          <w:rFonts w:ascii="Times New Roman" w:eastAsia="NSimSun" w:hAnsi="Times New Roman"/>
          <w:bCs/>
          <w:kern w:val="1"/>
          <w:lang w:eastAsia="zh-CN" w:bidi="hi-IN"/>
        </w:rPr>
        <w:t xml:space="preserve"> Organ informuje Sygnalistę o przekazaniu zgłoszenia do innego organu publicznego, jeżeli wstępna weryfikacja wykaże, że zgłoszenie dotyczy naruszeń prawa w dziedzinie nienależącej do zakres działania organu. </w:t>
      </w:r>
    </w:p>
    <w:p w14:paraId="7708E78A" w14:textId="77777777" w:rsidR="002776EF" w:rsidRPr="003838EF" w:rsidRDefault="002776EF" w:rsidP="00CD4186">
      <w:pPr>
        <w:suppressAutoHyphens/>
        <w:autoSpaceDE w:val="0"/>
        <w:autoSpaceDN w:val="0"/>
        <w:adjustRightInd w:val="0"/>
        <w:spacing w:line="360" w:lineRule="auto"/>
        <w:contextualSpacing/>
        <w:jc w:val="both"/>
        <w:rPr>
          <w:rFonts w:ascii="Times New Roman" w:eastAsia="NSimSun" w:hAnsi="Times New Roman"/>
          <w:bCs/>
          <w:kern w:val="1"/>
          <w:lang w:eastAsia="zh-CN" w:bidi="hi-IN"/>
        </w:rPr>
      </w:pPr>
    </w:p>
    <w:p w14:paraId="2BA77D9D" w14:textId="77777777" w:rsidR="002776EF" w:rsidRPr="003838EF" w:rsidRDefault="002776EF" w:rsidP="00CD4186">
      <w:pPr>
        <w:pStyle w:val="Akapitzlist"/>
        <w:spacing w:line="360" w:lineRule="auto"/>
        <w:ind w:left="0"/>
        <w:jc w:val="both"/>
        <w:rPr>
          <w:rFonts w:ascii="Times New Roman" w:eastAsia="NSimSun" w:hAnsi="Times New Roman"/>
          <w:kern w:val="1"/>
          <w:lang w:eastAsia="zh-CN" w:bidi="hi-IN"/>
        </w:rPr>
      </w:pPr>
      <w:r w:rsidRPr="003838EF">
        <w:rPr>
          <w:rFonts w:ascii="Times New Roman" w:eastAsia="NSimSun" w:hAnsi="Times New Roman"/>
          <w:bCs/>
          <w:kern w:val="1"/>
          <w:lang w:eastAsia="zh-CN" w:bidi="hi-IN"/>
        </w:rPr>
        <w:t xml:space="preserve">Jeżeli zgłoszenie zostanie uznane za uzasadnione i dotyczy naruszenia prawa w dziedzinie należącej do zakresu działania organu, organ podejmie dalsze kroki w celu zbadania sprawy i podjęcia działań następczych . </w:t>
      </w:r>
      <w:r w:rsidRPr="003838EF">
        <w:rPr>
          <w:rFonts w:ascii="Times New Roman" w:eastAsia="NSimSun" w:hAnsi="Times New Roman"/>
          <w:kern w:val="1"/>
          <w:lang w:eastAsia="zh-CN" w:bidi="hi-IN"/>
        </w:rPr>
        <w:t xml:space="preserve">W uzasadnionych przypadkach, w celu przeprowadzenia postępowania wyjaśniającego organ może przekazać </w:t>
      </w:r>
      <w:r w:rsidRPr="003838EF">
        <w:rPr>
          <w:rFonts w:ascii="Times New Roman" w:eastAsia="NSimSun" w:hAnsi="Times New Roman"/>
          <w:bCs/>
          <w:kern w:val="1"/>
          <w:lang w:eastAsia="zh-CN" w:bidi="hi-IN"/>
        </w:rPr>
        <w:t>zgłoszenie</w:t>
      </w:r>
      <w:r w:rsidRPr="003838EF">
        <w:rPr>
          <w:rFonts w:ascii="Times New Roman" w:eastAsia="NSimSun" w:hAnsi="Times New Roman"/>
          <w:kern w:val="1"/>
          <w:lang w:eastAsia="zh-CN" w:bidi="hi-IN"/>
        </w:rPr>
        <w:t xml:space="preserve">: </w:t>
      </w:r>
    </w:p>
    <w:p w14:paraId="538AB9D7" w14:textId="77777777" w:rsidR="002776EF" w:rsidRPr="003838EF" w:rsidRDefault="002776EF" w:rsidP="00CD4186">
      <w:pPr>
        <w:pStyle w:val="Akapitzlist"/>
        <w:spacing w:line="360" w:lineRule="auto"/>
        <w:ind w:left="0"/>
        <w:jc w:val="both"/>
        <w:rPr>
          <w:rFonts w:ascii="Times New Roman" w:eastAsia="NSimSun" w:hAnsi="Times New Roman"/>
          <w:kern w:val="1"/>
          <w:lang w:eastAsia="zh-CN" w:bidi="hi-IN"/>
        </w:rPr>
      </w:pPr>
      <w:r w:rsidRPr="003838EF">
        <w:rPr>
          <w:rFonts w:ascii="Times New Roman" w:eastAsia="NSimSun" w:hAnsi="Times New Roman"/>
          <w:kern w:val="1"/>
          <w:lang w:eastAsia="zh-CN" w:bidi="hi-IN"/>
        </w:rPr>
        <w:t>a) jednostkom organizacyjnym podległym lub nadzorowanym;</w:t>
      </w:r>
    </w:p>
    <w:p w14:paraId="0C0843BA" w14:textId="77777777" w:rsidR="002776EF" w:rsidRPr="003838EF" w:rsidRDefault="002776EF" w:rsidP="00CD4186">
      <w:pPr>
        <w:pStyle w:val="Akapitzlist"/>
        <w:spacing w:line="360" w:lineRule="auto"/>
        <w:ind w:left="0"/>
        <w:jc w:val="both"/>
        <w:rPr>
          <w:rFonts w:ascii="Times New Roman" w:hAnsi="Times New Roman"/>
          <w:b/>
          <w:bCs/>
        </w:rPr>
      </w:pPr>
      <w:r w:rsidRPr="003838EF">
        <w:rPr>
          <w:rFonts w:ascii="Times New Roman" w:eastAsia="NSimSun" w:hAnsi="Times New Roman"/>
          <w:kern w:val="1"/>
          <w:lang w:eastAsia="zh-CN" w:bidi="hi-IN"/>
        </w:rPr>
        <w:t>b) innej jednostce organizacyjnej, której powierzono zadania w drodze porozumienia.</w:t>
      </w:r>
    </w:p>
    <w:p w14:paraId="341AE926" w14:textId="77777777" w:rsidR="002776EF" w:rsidRPr="003838EF" w:rsidRDefault="002776EF" w:rsidP="00CD4186">
      <w:pPr>
        <w:pStyle w:val="Akapitzlist"/>
        <w:spacing w:line="360" w:lineRule="auto"/>
        <w:ind w:left="0"/>
        <w:jc w:val="both"/>
        <w:rPr>
          <w:rFonts w:ascii="Times New Roman" w:eastAsia="NSimSun" w:hAnsi="Times New Roman"/>
          <w:bCs/>
          <w:kern w:val="1"/>
          <w:lang w:eastAsia="zh-CN" w:bidi="hi-IN"/>
        </w:rPr>
      </w:pPr>
    </w:p>
    <w:p w14:paraId="076F2196" w14:textId="77777777" w:rsidR="002776EF" w:rsidRPr="003838EF" w:rsidRDefault="002776EF" w:rsidP="00CD4186">
      <w:pPr>
        <w:pStyle w:val="Akapitzlist"/>
        <w:spacing w:line="360" w:lineRule="auto"/>
        <w:ind w:left="0"/>
        <w:jc w:val="both"/>
        <w:rPr>
          <w:rFonts w:ascii="Times New Roman" w:eastAsia="NSimSun" w:hAnsi="Times New Roman"/>
          <w:bCs/>
          <w:kern w:val="1"/>
          <w:lang w:eastAsia="zh-CN" w:bidi="hi-IN"/>
        </w:rPr>
      </w:pPr>
      <w:r w:rsidRPr="003838EF">
        <w:rPr>
          <w:rFonts w:ascii="Times New Roman" w:eastAsia="NSimSun" w:hAnsi="Times New Roman"/>
          <w:bCs/>
          <w:kern w:val="1"/>
          <w:lang w:eastAsia="zh-CN" w:bidi="hi-IN"/>
        </w:rPr>
        <w:t xml:space="preserve">W ramach postępowania, organ może zbierać dodatkowe informacje, w tym zwrócić się do Sygnalisty o udzielenie dodatkowych wyjaśnień. Jeżeli sygnalista sprzeciwia się przesłaniu żądanych wyjaśnień lub dodatkowych informacji lub ich przesłanie może zagrozić ochronie </w:t>
      </w:r>
      <w:r w:rsidRPr="003838EF">
        <w:rPr>
          <w:rFonts w:ascii="Times New Roman" w:eastAsia="NSimSun" w:hAnsi="Times New Roman"/>
          <w:bCs/>
          <w:kern w:val="1"/>
          <w:lang w:eastAsia="zh-CN" w:bidi="hi-IN"/>
        </w:rPr>
        <w:lastRenderedPageBreak/>
        <w:t>poufności jego tożsamości, organ odstępuje od żądania wyjaśnień lub dodatkowych informacji.</w:t>
      </w:r>
    </w:p>
    <w:p w14:paraId="4D68359B" w14:textId="77777777" w:rsidR="002776EF" w:rsidRPr="003838EF" w:rsidRDefault="002776EF" w:rsidP="00CD4186">
      <w:pPr>
        <w:pStyle w:val="Akapitzlist"/>
        <w:numPr>
          <w:ilvl w:val="0"/>
          <w:numId w:val="4"/>
        </w:numPr>
        <w:spacing w:line="360" w:lineRule="auto"/>
        <w:ind w:left="0" w:firstLine="0"/>
        <w:jc w:val="both"/>
        <w:rPr>
          <w:rFonts w:ascii="Times New Roman" w:hAnsi="Times New Roman"/>
          <w:b/>
          <w:bCs/>
        </w:rPr>
      </w:pPr>
      <w:r w:rsidRPr="003838EF">
        <w:rPr>
          <w:rFonts w:ascii="Times New Roman" w:hAnsi="Times New Roman"/>
          <w:b/>
          <w:color w:val="333333"/>
          <w:shd w:val="clear" w:color="auto" w:fill="FFFFFF"/>
        </w:rPr>
        <w:t>Informacja zwrotna dla sygnalisty</w:t>
      </w:r>
    </w:p>
    <w:p w14:paraId="31DD6B67" w14:textId="77777777" w:rsidR="002776EF" w:rsidRPr="003838EF" w:rsidRDefault="002776EF" w:rsidP="00CD4186">
      <w:pPr>
        <w:pStyle w:val="Akapitzlist"/>
        <w:suppressAutoHyphens/>
        <w:autoSpaceDE w:val="0"/>
        <w:autoSpaceDN w:val="0"/>
        <w:adjustRightInd w:val="0"/>
        <w:spacing w:line="360" w:lineRule="auto"/>
        <w:ind w:left="0"/>
        <w:jc w:val="both"/>
        <w:rPr>
          <w:rFonts w:ascii="Times New Roman" w:eastAsia="NSimSun" w:hAnsi="Times New Roman"/>
          <w:kern w:val="1"/>
          <w:lang w:eastAsia="zh-CN" w:bidi="hi-IN"/>
        </w:rPr>
      </w:pPr>
    </w:p>
    <w:p w14:paraId="166E1E12" w14:textId="77777777" w:rsidR="002776EF" w:rsidRPr="003838EF" w:rsidRDefault="002776EF" w:rsidP="00CD4186">
      <w:pPr>
        <w:pStyle w:val="Akapitzlist"/>
        <w:suppressAutoHyphens/>
        <w:autoSpaceDE w:val="0"/>
        <w:autoSpaceDN w:val="0"/>
        <w:adjustRightInd w:val="0"/>
        <w:spacing w:line="360" w:lineRule="auto"/>
        <w:ind w:left="0"/>
        <w:jc w:val="both"/>
        <w:rPr>
          <w:rFonts w:ascii="Times New Roman" w:eastAsia="NSimSun" w:hAnsi="Times New Roman"/>
          <w:kern w:val="1"/>
          <w:lang w:eastAsia="zh-CN" w:bidi="hi-IN"/>
        </w:rPr>
      </w:pPr>
      <w:r w:rsidRPr="003838EF">
        <w:rPr>
          <w:rFonts w:ascii="Times New Roman" w:eastAsia="NSimSun" w:hAnsi="Times New Roman"/>
          <w:bCs/>
          <w:kern w:val="1"/>
          <w:lang w:eastAsia="zh-CN" w:bidi="hi-IN"/>
        </w:rPr>
        <w:t>Organ przekaże Sygnaliście informację zwrotną w terminie nieprzekraczającym 3 miesięcy od dnia przyjęcia zgłoszenia, a w uzasadnionych przypadkach w terminie</w:t>
      </w:r>
      <w:r w:rsidR="00CD4186" w:rsidRPr="003838EF">
        <w:rPr>
          <w:rFonts w:ascii="Times New Roman" w:eastAsia="NSimSun" w:hAnsi="Times New Roman"/>
          <w:bCs/>
          <w:kern w:val="1"/>
          <w:lang w:eastAsia="zh-CN" w:bidi="hi-IN"/>
        </w:rPr>
        <w:t xml:space="preserve"> </w:t>
      </w:r>
      <w:r w:rsidRPr="003838EF">
        <w:rPr>
          <w:rFonts w:ascii="Times New Roman" w:eastAsia="NSimSun" w:hAnsi="Times New Roman"/>
          <w:bCs/>
          <w:kern w:val="1"/>
          <w:lang w:eastAsia="zh-CN" w:bidi="hi-IN"/>
        </w:rPr>
        <w:t xml:space="preserve">nieprzekraczającym 6 miesięcy od dnia przyjęcia zgłoszenia. </w:t>
      </w:r>
    </w:p>
    <w:p w14:paraId="19844F3D" w14:textId="77777777" w:rsidR="002776EF" w:rsidRPr="003838EF" w:rsidRDefault="002776EF" w:rsidP="00CD4186">
      <w:pPr>
        <w:pStyle w:val="Akapitzlist"/>
        <w:suppressAutoHyphens/>
        <w:autoSpaceDE w:val="0"/>
        <w:autoSpaceDN w:val="0"/>
        <w:adjustRightInd w:val="0"/>
        <w:spacing w:line="360" w:lineRule="auto"/>
        <w:ind w:left="0"/>
        <w:jc w:val="both"/>
        <w:rPr>
          <w:rFonts w:ascii="Times New Roman" w:eastAsia="NSimSun" w:hAnsi="Times New Roman"/>
          <w:kern w:val="1"/>
          <w:lang w:eastAsia="zh-CN" w:bidi="hi-IN"/>
        </w:rPr>
      </w:pPr>
      <w:r w:rsidRPr="003838EF">
        <w:rPr>
          <w:rFonts w:ascii="Times New Roman" w:eastAsia="NSimSun" w:hAnsi="Times New Roman"/>
          <w:bCs/>
          <w:kern w:val="1"/>
          <w:lang w:eastAsia="zh-CN" w:bidi="hi-IN"/>
        </w:rPr>
        <w:t>Informacja zwrotna zawiera i</w:t>
      </w:r>
      <w:r w:rsidRPr="003838EF">
        <w:rPr>
          <w:rFonts w:ascii="Times New Roman" w:hAnsi="Times New Roman"/>
          <w:color w:val="333333"/>
          <w:shd w:val="clear" w:color="auto" w:fill="FFFFFF"/>
        </w:rPr>
        <w:t>nformację na temat planowanych lub podjętych działań następczych i powodów takich działań;</w:t>
      </w:r>
    </w:p>
    <w:p w14:paraId="03E0A191" w14:textId="77777777" w:rsidR="002776EF" w:rsidRPr="003838EF" w:rsidRDefault="002776EF" w:rsidP="00CD4186">
      <w:pPr>
        <w:pStyle w:val="Akapitzlist"/>
        <w:spacing w:line="360" w:lineRule="auto"/>
        <w:ind w:left="0"/>
        <w:jc w:val="both"/>
        <w:rPr>
          <w:rFonts w:ascii="Times New Roman" w:hAnsi="Times New Roman"/>
          <w:b/>
          <w:bCs/>
        </w:rPr>
      </w:pPr>
    </w:p>
    <w:p w14:paraId="5BA2F950" w14:textId="77777777" w:rsidR="002776EF" w:rsidRPr="003838EF" w:rsidRDefault="002776EF" w:rsidP="00CD4186">
      <w:pPr>
        <w:pStyle w:val="Akapitzlist"/>
        <w:numPr>
          <w:ilvl w:val="0"/>
          <w:numId w:val="4"/>
        </w:numPr>
        <w:spacing w:line="360" w:lineRule="auto"/>
        <w:ind w:left="0" w:firstLine="0"/>
        <w:jc w:val="both"/>
        <w:rPr>
          <w:rFonts w:ascii="Times New Roman" w:hAnsi="Times New Roman"/>
          <w:b/>
          <w:bCs/>
        </w:rPr>
      </w:pPr>
      <w:r w:rsidRPr="003838EF">
        <w:rPr>
          <w:rFonts w:ascii="Times New Roman" w:hAnsi="Times New Roman"/>
          <w:b/>
          <w:color w:val="333333"/>
          <w:shd w:val="clear" w:color="auto" w:fill="FFFFFF"/>
        </w:rPr>
        <w:t>Zasady  poufności</w:t>
      </w:r>
    </w:p>
    <w:p w14:paraId="16435066" w14:textId="77777777" w:rsidR="002776EF" w:rsidRPr="003838EF" w:rsidRDefault="002776EF" w:rsidP="00CD4186">
      <w:pPr>
        <w:pStyle w:val="Akapitzlist"/>
        <w:spacing w:line="360" w:lineRule="auto"/>
        <w:ind w:left="0"/>
        <w:jc w:val="both"/>
        <w:rPr>
          <w:rFonts w:ascii="Times New Roman" w:hAnsi="Times New Roman"/>
          <w:color w:val="333333"/>
          <w:lang w:eastAsia="pl-PL"/>
        </w:rPr>
      </w:pPr>
    </w:p>
    <w:p w14:paraId="2F7026D5" w14:textId="77777777" w:rsidR="002776EF" w:rsidRPr="003838EF" w:rsidRDefault="002776EF" w:rsidP="00CD4186">
      <w:pPr>
        <w:pStyle w:val="Akapitzlist"/>
        <w:spacing w:line="360" w:lineRule="auto"/>
        <w:ind w:left="0"/>
        <w:jc w:val="both"/>
        <w:rPr>
          <w:rFonts w:ascii="Times New Roman" w:hAnsi="Times New Roman"/>
          <w:b/>
          <w:bCs/>
        </w:rPr>
      </w:pPr>
      <w:r w:rsidRPr="003838EF">
        <w:rPr>
          <w:rFonts w:ascii="Times New Roman" w:hAnsi="Times New Roman"/>
          <w:color w:val="333333"/>
          <w:lang w:eastAsia="pl-PL"/>
        </w:rPr>
        <w:t>Organ publiczny gwarantuje, że procedura przyjmowania zgłoszeń zewnętrznych i procedura zgłoszeń zewnętrznych oraz związane z przyjmowaniem zgłoszeń przetwarzanie danych osobowych:</w:t>
      </w:r>
    </w:p>
    <w:p w14:paraId="7C8E81AE" w14:textId="77777777" w:rsidR="002776EF" w:rsidRPr="003838EF" w:rsidRDefault="002776EF" w:rsidP="00CD4186">
      <w:pPr>
        <w:shd w:val="clear" w:color="auto" w:fill="FFFFFF"/>
        <w:spacing w:line="360" w:lineRule="auto"/>
        <w:jc w:val="both"/>
        <w:rPr>
          <w:rFonts w:ascii="Times New Roman" w:hAnsi="Times New Roman"/>
          <w:color w:val="333333"/>
          <w:lang w:eastAsia="pl-PL"/>
        </w:rPr>
      </w:pPr>
      <w:r w:rsidRPr="003838EF">
        <w:rPr>
          <w:rFonts w:ascii="Times New Roman" w:hAnsi="Times New Roman"/>
          <w:color w:val="333333"/>
          <w:lang w:eastAsia="pl-PL"/>
        </w:rPr>
        <w:t>1) uniemożliwiają uzyskanie dostępu do informacji objętych zgłoszeniem nieupoważnionym osobom;</w:t>
      </w:r>
    </w:p>
    <w:p w14:paraId="0211FB48" w14:textId="77777777" w:rsidR="002776EF" w:rsidRPr="003838EF" w:rsidRDefault="002776EF" w:rsidP="00CD4186">
      <w:pPr>
        <w:shd w:val="clear" w:color="auto" w:fill="FFFFFF"/>
        <w:spacing w:line="360" w:lineRule="auto"/>
        <w:jc w:val="both"/>
        <w:rPr>
          <w:rFonts w:ascii="Times New Roman" w:hAnsi="Times New Roman"/>
          <w:color w:val="333333"/>
          <w:lang w:eastAsia="pl-PL"/>
        </w:rPr>
      </w:pPr>
      <w:r w:rsidRPr="003838EF">
        <w:rPr>
          <w:rFonts w:ascii="Times New Roman" w:hAnsi="Times New Roman"/>
          <w:color w:val="333333"/>
          <w:lang w:eastAsia="pl-PL"/>
        </w:rPr>
        <w:t>2) zapewniają ochronę poufności tożsamości sygnalisty oraz osoby, której dotyczy zgłoszenie.</w:t>
      </w:r>
    </w:p>
    <w:p w14:paraId="06E1B16E" w14:textId="77777777" w:rsidR="002776EF" w:rsidRPr="003838EF" w:rsidRDefault="002776EF" w:rsidP="00CD4186">
      <w:pPr>
        <w:shd w:val="clear" w:color="auto" w:fill="FFFFFF"/>
        <w:spacing w:line="360" w:lineRule="auto"/>
        <w:jc w:val="both"/>
        <w:rPr>
          <w:rFonts w:ascii="Times New Roman" w:hAnsi="Times New Roman"/>
          <w:color w:val="333333"/>
          <w:lang w:eastAsia="pl-PL"/>
        </w:rPr>
      </w:pPr>
    </w:p>
    <w:p w14:paraId="1B608C40" w14:textId="77777777" w:rsidR="002776EF" w:rsidRPr="003838EF" w:rsidRDefault="002776EF" w:rsidP="00CD4186">
      <w:pPr>
        <w:shd w:val="clear" w:color="auto" w:fill="FFFFFF"/>
        <w:spacing w:line="360" w:lineRule="auto"/>
        <w:jc w:val="both"/>
        <w:rPr>
          <w:rFonts w:ascii="Times New Roman" w:hAnsi="Times New Roman"/>
          <w:color w:val="333333"/>
          <w:lang w:eastAsia="pl-PL"/>
        </w:rPr>
      </w:pPr>
      <w:r w:rsidRPr="003838EF">
        <w:rPr>
          <w:rFonts w:ascii="Times New Roman" w:hAnsi="Times New Roman"/>
          <w:color w:val="333333"/>
          <w:lang w:eastAsia="pl-PL"/>
        </w:rPr>
        <w:t>Ochrona poufności, o której mowa w pkt 2 powyżej , dotyczy informacji, na podstawie których można bezpośrednio lub pośrednio zidentyfikować tożsamość sygnalisty oraz osoby, której dotyczy zgłoszenie.</w:t>
      </w:r>
    </w:p>
    <w:p w14:paraId="61F14210" w14:textId="77777777" w:rsidR="002776EF" w:rsidRPr="003838EF" w:rsidRDefault="002776EF" w:rsidP="00CD4186">
      <w:pPr>
        <w:shd w:val="clear" w:color="auto" w:fill="FFFFFF"/>
        <w:spacing w:line="360" w:lineRule="auto"/>
        <w:jc w:val="both"/>
        <w:rPr>
          <w:rFonts w:ascii="Times New Roman" w:hAnsi="Times New Roman"/>
          <w:color w:val="333333"/>
          <w:lang w:eastAsia="pl-PL"/>
        </w:rPr>
      </w:pPr>
    </w:p>
    <w:p w14:paraId="7F80540F" w14:textId="77777777" w:rsidR="002776EF" w:rsidRPr="003838EF" w:rsidRDefault="002776EF" w:rsidP="00CD4186">
      <w:pPr>
        <w:spacing w:line="360" w:lineRule="auto"/>
        <w:jc w:val="both"/>
        <w:rPr>
          <w:rFonts w:ascii="Times New Roman" w:hAnsi="Times New Roman"/>
        </w:rPr>
      </w:pPr>
      <w:r w:rsidRPr="003838EF">
        <w:rPr>
          <w:rFonts w:ascii="Times New Roman" w:hAnsi="Times New Roman"/>
        </w:rPr>
        <w:t>Sygnalista może wyrazić zgodę na ujawnienie danych osobowych umożliwiających ustalenie jego tożsamości. W przypadku wyrażenia zgody przez sygnalistę, administrator będzie informował osoby wskazane w zgłoszeniu o podaniu ich danych przez sygnalistę (w ramach realizacji obowiązku informacyjnego z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lub w ramach realizacji przez te osoby prawa dostępu do danych osobowych).</w:t>
      </w:r>
    </w:p>
    <w:p w14:paraId="7925CFB6" w14:textId="77777777" w:rsidR="002776EF" w:rsidRPr="003838EF" w:rsidRDefault="002776EF" w:rsidP="00CD4186">
      <w:pPr>
        <w:spacing w:line="360" w:lineRule="auto"/>
        <w:jc w:val="both"/>
        <w:rPr>
          <w:rFonts w:ascii="Times New Roman" w:hAnsi="Times New Roman"/>
        </w:rPr>
      </w:pPr>
    </w:p>
    <w:p w14:paraId="3A9E7A85" w14:textId="77777777" w:rsidR="002776EF" w:rsidRPr="003838EF" w:rsidRDefault="002776EF" w:rsidP="00CD4186">
      <w:pPr>
        <w:spacing w:line="360" w:lineRule="auto"/>
        <w:jc w:val="both"/>
        <w:rPr>
          <w:rFonts w:ascii="Times New Roman" w:hAnsi="Times New Roman"/>
        </w:rPr>
      </w:pPr>
      <w:r w:rsidRPr="003838EF">
        <w:rPr>
          <w:rFonts w:ascii="Times New Roman" w:hAnsi="Times New Roman"/>
        </w:rPr>
        <w:lastRenderedPageBreak/>
        <w:t>Zgoda sygnalisty nie jest wymagana w sytuacji, gdy ujawnienie jest koniecznym i proporcjonalnym obowiązkiem wynikającym z przepisów prawa w związku</w:t>
      </w:r>
      <w:r w:rsidR="00CD4186" w:rsidRPr="003838EF">
        <w:rPr>
          <w:rFonts w:ascii="Times New Roman" w:hAnsi="Times New Roman"/>
        </w:rPr>
        <w:t xml:space="preserve"> </w:t>
      </w:r>
      <w:r w:rsidRPr="003838EF">
        <w:rPr>
          <w:rFonts w:ascii="Times New Roman" w:hAnsi="Times New Roman"/>
        </w:rPr>
        <w:t xml:space="preserve">z postępowaniami wyjaśniającymi prowadzonymi przez organy publiczne lub postępowaniami przygotowawczymi lub sądowymi prowadzonymi przez sądy, w tym w celu zagwarantowania prawa do obrony przysługującego osobie, której dotyczy zgłoszenie. </w:t>
      </w:r>
    </w:p>
    <w:p w14:paraId="6CCF0E77" w14:textId="77777777" w:rsidR="002776EF" w:rsidRPr="003838EF" w:rsidRDefault="002776EF" w:rsidP="00CD4186">
      <w:pPr>
        <w:spacing w:line="360" w:lineRule="auto"/>
        <w:jc w:val="both"/>
        <w:rPr>
          <w:rFonts w:ascii="Times New Roman" w:hAnsi="Times New Roman"/>
        </w:rPr>
      </w:pPr>
      <w:r w:rsidRPr="003838EF">
        <w:rPr>
          <w:rFonts w:ascii="Times New Roman" w:hAnsi="Times New Roman"/>
        </w:rPr>
        <w:t>Przed takim ujawnieniem danych osobowych sygnalisty, właściwy organ publiczny lub właściwy sąd powiadamia o tym sygnalistę, przesyłając w postaci papierowej lub elektronicznej wyjaśnienie powodów ujawnienia jego danych osobowych, chyba że takie powiadomienie zagrozi postępowaniu wyjaśniającemu lub postępowaniu przygotowawczemu, lub sądowemu.</w:t>
      </w:r>
    </w:p>
    <w:p w14:paraId="5E6AD660" w14:textId="77777777" w:rsidR="002776EF" w:rsidRPr="003838EF" w:rsidRDefault="002776EF" w:rsidP="00CD4186">
      <w:pPr>
        <w:pStyle w:val="Akapitzlist"/>
        <w:spacing w:line="360" w:lineRule="auto"/>
        <w:ind w:left="0"/>
        <w:jc w:val="both"/>
        <w:rPr>
          <w:rFonts w:ascii="Times New Roman" w:hAnsi="Times New Roman"/>
          <w:b/>
          <w:bCs/>
        </w:rPr>
      </w:pPr>
    </w:p>
    <w:p w14:paraId="43AF177D" w14:textId="77777777" w:rsidR="002776EF" w:rsidRPr="003838EF" w:rsidRDefault="002776EF" w:rsidP="00CD4186">
      <w:pPr>
        <w:pStyle w:val="Akapitzlist"/>
        <w:numPr>
          <w:ilvl w:val="0"/>
          <w:numId w:val="4"/>
        </w:numPr>
        <w:spacing w:line="360" w:lineRule="auto"/>
        <w:ind w:left="0" w:firstLine="0"/>
        <w:jc w:val="both"/>
        <w:rPr>
          <w:rFonts w:ascii="Times New Roman" w:hAnsi="Times New Roman"/>
          <w:b/>
          <w:bCs/>
        </w:rPr>
      </w:pPr>
      <w:r w:rsidRPr="003838EF">
        <w:rPr>
          <w:rFonts w:ascii="Times New Roman" w:hAnsi="Times New Roman"/>
          <w:b/>
          <w:color w:val="333333"/>
          <w:shd w:val="clear" w:color="auto" w:fill="FFFFFF"/>
        </w:rPr>
        <w:t>Zasady przetwarzania danych osobowych</w:t>
      </w:r>
    </w:p>
    <w:p w14:paraId="2F24DE7E" w14:textId="77777777" w:rsidR="002776EF" w:rsidRPr="003838EF" w:rsidRDefault="002776EF" w:rsidP="00CD4186">
      <w:pPr>
        <w:pStyle w:val="Akapitzlist"/>
        <w:spacing w:line="360" w:lineRule="auto"/>
        <w:ind w:left="0"/>
        <w:jc w:val="both"/>
        <w:rPr>
          <w:rFonts w:ascii="Times New Roman" w:hAnsi="Times New Roman"/>
          <w:b/>
          <w:bCs/>
        </w:rPr>
      </w:pPr>
    </w:p>
    <w:p w14:paraId="34785793" w14:textId="77777777" w:rsidR="002776EF" w:rsidRPr="003838EF" w:rsidRDefault="002776EF" w:rsidP="00CD4186">
      <w:pPr>
        <w:pStyle w:val="Akapitzlist"/>
        <w:spacing w:line="360" w:lineRule="auto"/>
        <w:ind w:left="0"/>
        <w:jc w:val="both"/>
        <w:rPr>
          <w:rFonts w:ascii="Times New Roman" w:hAnsi="Times New Roman"/>
          <w:color w:val="333333"/>
          <w:shd w:val="clear" w:color="auto" w:fill="FFFFFF"/>
        </w:rPr>
      </w:pPr>
      <w:r w:rsidRPr="003838EF">
        <w:rPr>
          <w:rFonts w:ascii="Times New Roman" w:hAnsi="Times New Roman"/>
          <w:color w:val="333333"/>
          <w:shd w:val="clear" w:color="auto" w:fill="FFFFFF"/>
        </w:rPr>
        <w:t xml:space="preserve">Administratorem danych osobowych przetwarzanych w związku z przyjmowaniem i procedowaniem zgłoszeń zewnętrznych jest </w:t>
      </w:r>
      <w:r w:rsidR="00690346" w:rsidRPr="003838EF">
        <w:rPr>
          <w:rFonts w:ascii="Times New Roman" w:hAnsi="Times New Roman"/>
          <w:color w:val="333333"/>
          <w:shd w:val="clear" w:color="auto" w:fill="FFFFFF"/>
        </w:rPr>
        <w:t>Gmina Jasieniec</w:t>
      </w:r>
      <w:r w:rsidR="00EB52C4" w:rsidRPr="003838EF">
        <w:rPr>
          <w:rFonts w:ascii="Times New Roman" w:hAnsi="Times New Roman"/>
          <w:color w:val="333333"/>
          <w:shd w:val="clear" w:color="auto" w:fill="FFFFFF"/>
        </w:rPr>
        <w:t>.</w:t>
      </w:r>
    </w:p>
    <w:p w14:paraId="07C4670A" w14:textId="77777777" w:rsidR="002776EF" w:rsidRPr="003838EF" w:rsidRDefault="002776EF" w:rsidP="00CD4186">
      <w:pPr>
        <w:pStyle w:val="Akapitzlist"/>
        <w:spacing w:line="360" w:lineRule="auto"/>
        <w:ind w:left="0"/>
        <w:jc w:val="both"/>
        <w:rPr>
          <w:rFonts w:ascii="Times New Roman" w:hAnsi="Times New Roman"/>
          <w:color w:val="333333"/>
          <w:shd w:val="clear" w:color="auto" w:fill="FFFFFF"/>
        </w:rPr>
      </w:pPr>
    </w:p>
    <w:p w14:paraId="14B1ACCC" w14:textId="77777777" w:rsidR="002776EF" w:rsidRPr="003838EF" w:rsidRDefault="002776EF" w:rsidP="00CD4186">
      <w:pPr>
        <w:spacing w:line="360" w:lineRule="auto"/>
        <w:jc w:val="both"/>
        <w:rPr>
          <w:rFonts w:ascii="Times New Roman" w:hAnsi="Times New Roman"/>
        </w:rPr>
      </w:pPr>
      <w:r w:rsidRPr="003838EF">
        <w:rPr>
          <w:rFonts w:ascii="Times New Roman" w:hAnsi="Times New Roman"/>
        </w:rPr>
        <w:t>Organ  publiczny przetwarza dane osobowe w minimalnym zakresie, tj. niezbędnym do przyjęcia zgłoszenia lub podjęcia ewentualnego działania następczego.</w:t>
      </w:r>
    </w:p>
    <w:p w14:paraId="7F3ED07E" w14:textId="77777777" w:rsidR="002776EF" w:rsidRPr="003838EF" w:rsidRDefault="002776EF" w:rsidP="00CD4186">
      <w:pPr>
        <w:spacing w:line="360" w:lineRule="auto"/>
        <w:jc w:val="both"/>
        <w:rPr>
          <w:rFonts w:ascii="Times New Roman" w:hAnsi="Times New Roman"/>
        </w:rPr>
      </w:pPr>
      <w:r w:rsidRPr="003838EF">
        <w:rPr>
          <w:rFonts w:ascii="Times New Roman" w:hAnsi="Times New Roman"/>
        </w:rPr>
        <w:t>Organ przechowuje dane osobowe, które przetwarza w związku z przyjęciem zgłoszenia lub podjęciem działań następczych oraz dokumenty związane z tym zgłoszeniem przez okres 3 lat po zakończeniu roku kalendarzowego, w którym przekazano zgłoszenie zewnętrzne do organu publicznego właściwego do podjęcia działań następczych lub zakończono działania następcze, lub po zakończeniu postępowań zainicjowanych tymi działaniami. Po tym czasie dane osobowe są usuwane, chyba że dokumenty związane ze zgłoszeniem stanowią część akt postępowań przygotowawczych lub spraw sądowych lub sądowo</w:t>
      </w:r>
      <w:r w:rsidR="00E47238" w:rsidRPr="003838EF">
        <w:rPr>
          <w:rFonts w:ascii="Times New Roman" w:hAnsi="Times New Roman"/>
        </w:rPr>
        <w:t xml:space="preserve"> - </w:t>
      </w:r>
      <w:r w:rsidRPr="003838EF">
        <w:rPr>
          <w:rFonts w:ascii="Times New Roman" w:hAnsi="Times New Roman"/>
        </w:rPr>
        <w:t>administracyjnych.</w:t>
      </w:r>
    </w:p>
    <w:p w14:paraId="27D16F6E" w14:textId="77777777" w:rsidR="002776EF" w:rsidRPr="003838EF" w:rsidRDefault="002776EF" w:rsidP="00CD4186">
      <w:pPr>
        <w:spacing w:line="360" w:lineRule="auto"/>
        <w:jc w:val="both"/>
        <w:rPr>
          <w:rFonts w:ascii="Times New Roman" w:hAnsi="Times New Roman"/>
        </w:rPr>
      </w:pPr>
      <w:r w:rsidRPr="003838EF">
        <w:rPr>
          <w:rFonts w:ascii="Times New Roman" w:hAnsi="Times New Roman"/>
        </w:rPr>
        <w:t>Organ  zbiera tylko dane niezbędne. Dane niemające znaczenia dla zgłoszenia, nie są zbierane. Dane przypadkowo zebrane są niezwłocznie usuwane, nie później niż do upływu 14 dni od momentu ustalenia, że nie są niezbędne.</w:t>
      </w:r>
    </w:p>
    <w:p w14:paraId="28AC99F7" w14:textId="77777777" w:rsidR="002776EF" w:rsidRPr="003838EF" w:rsidRDefault="002776EF" w:rsidP="00CD4186">
      <w:pPr>
        <w:spacing w:line="360" w:lineRule="auto"/>
        <w:jc w:val="both"/>
        <w:rPr>
          <w:rFonts w:ascii="Times New Roman" w:hAnsi="Times New Roman"/>
        </w:rPr>
      </w:pPr>
      <w:r w:rsidRPr="003838EF">
        <w:rPr>
          <w:rFonts w:ascii="Times New Roman" w:hAnsi="Times New Roman"/>
        </w:rPr>
        <w:t>Administrator informuje osoby wskazane w zgłoszeniu lub osoby, których dotyczy zgłoszenie, na podstawie art. 14 RODO, o zasadach przetwarzania ich danych osobowych, z wyłączeniem informacji o źródle danych osobowych, chyba, że  sygnalista nie spełnia warunków wskazanych w art. 6 ustawy albo wyraził wyraźną zgodę na ujawnienie swojej tożsamości.</w:t>
      </w:r>
    </w:p>
    <w:p w14:paraId="009B6BC1" w14:textId="77777777" w:rsidR="002776EF" w:rsidRPr="003838EF" w:rsidRDefault="002776EF" w:rsidP="00CD4186">
      <w:pPr>
        <w:spacing w:line="360" w:lineRule="auto"/>
        <w:jc w:val="both"/>
        <w:rPr>
          <w:rFonts w:ascii="Times New Roman" w:hAnsi="Times New Roman"/>
        </w:rPr>
      </w:pPr>
      <w:r w:rsidRPr="003838EF">
        <w:rPr>
          <w:rFonts w:ascii="Times New Roman" w:hAnsi="Times New Roman"/>
        </w:rPr>
        <w:lastRenderedPageBreak/>
        <w:t>Administrator realizuje prawo dostępu do danych osobowych osób wskazanych w zgłoszeniu lub osób, których dotyczy zgłoszenie, z wyłączeniem informacji o źródle danych osobowych, chyba, że e sygnalista nie spełnia warunków wskazanych w art. 6 ustawy albo wyraził wyraźną zgodę na ujawnienie swojej tożsamości.</w:t>
      </w:r>
    </w:p>
    <w:p w14:paraId="6581887A" w14:textId="77777777" w:rsidR="002776EF" w:rsidRPr="003838EF" w:rsidRDefault="002776EF" w:rsidP="00CD4186">
      <w:pPr>
        <w:spacing w:line="360" w:lineRule="auto"/>
        <w:jc w:val="both"/>
        <w:rPr>
          <w:rFonts w:ascii="Times New Roman" w:hAnsi="Times New Roman"/>
        </w:rPr>
      </w:pPr>
      <w:r w:rsidRPr="003838EF">
        <w:rPr>
          <w:rFonts w:ascii="Times New Roman" w:hAnsi="Times New Roman"/>
        </w:rPr>
        <w:t>Administrator zapewnia, że dane osobowe będą:</w:t>
      </w:r>
    </w:p>
    <w:p w14:paraId="355DA775" w14:textId="77777777" w:rsidR="002776EF" w:rsidRPr="003838EF" w:rsidRDefault="002776EF" w:rsidP="00690346">
      <w:pPr>
        <w:pStyle w:val="Akapitzlist"/>
        <w:numPr>
          <w:ilvl w:val="0"/>
          <w:numId w:val="3"/>
        </w:numPr>
        <w:spacing w:line="360" w:lineRule="auto"/>
        <w:ind w:left="0" w:firstLine="0"/>
        <w:jc w:val="both"/>
        <w:rPr>
          <w:rFonts w:ascii="Times New Roman" w:hAnsi="Times New Roman"/>
        </w:rPr>
      </w:pPr>
      <w:r w:rsidRPr="003838EF">
        <w:rPr>
          <w:rFonts w:ascii="Times New Roman" w:hAnsi="Times New Roman"/>
        </w:rPr>
        <w:t>przetwarzane zgodnie z prawem, rzetelnie i przejrzyście (zasada zgodności z prawem, rzetelności i przejrzystości z art. 5 ust. 1 lit. a) RODO,</w:t>
      </w:r>
    </w:p>
    <w:p w14:paraId="64EE1176" w14:textId="77777777" w:rsidR="002776EF" w:rsidRPr="003838EF" w:rsidRDefault="002776EF" w:rsidP="00CD4186">
      <w:pPr>
        <w:pStyle w:val="Akapitzlist"/>
        <w:numPr>
          <w:ilvl w:val="0"/>
          <w:numId w:val="3"/>
        </w:numPr>
        <w:spacing w:line="360" w:lineRule="auto"/>
        <w:ind w:left="0" w:firstLine="0"/>
        <w:jc w:val="both"/>
        <w:rPr>
          <w:rFonts w:ascii="Times New Roman" w:hAnsi="Times New Roman"/>
        </w:rPr>
      </w:pPr>
      <w:r w:rsidRPr="003838EF">
        <w:rPr>
          <w:rFonts w:ascii="Times New Roman" w:hAnsi="Times New Roman"/>
        </w:rPr>
        <w:t>zbierane w konkretnych, wyraźnych i prawnie uzasadnionych celach i nieprzetwarzane dalej w sposób niezgodny z tymi celami (zasada ograniczenia celu z art. 5 ust. 1 lit. b) RODO),</w:t>
      </w:r>
    </w:p>
    <w:p w14:paraId="1C20D388" w14:textId="77777777" w:rsidR="002776EF" w:rsidRPr="003838EF" w:rsidRDefault="002776EF" w:rsidP="00CD4186">
      <w:pPr>
        <w:pStyle w:val="Akapitzlist"/>
        <w:numPr>
          <w:ilvl w:val="0"/>
          <w:numId w:val="3"/>
        </w:numPr>
        <w:spacing w:line="360" w:lineRule="auto"/>
        <w:ind w:left="0" w:firstLine="0"/>
        <w:jc w:val="both"/>
        <w:rPr>
          <w:rFonts w:ascii="Times New Roman" w:hAnsi="Times New Roman"/>
        </w:rPr>
      </w:pPr>
      <w:r w:rsidRPr="003838EF">
        <w:rPr>
          <w:rFonts w:ascii="Times New Roman" w:hAnsi="Times New Roman"/>
        </w:rPr>
        <w:t>adekwatne, stosowne, ograniczone do tego co niezbędne (zasada minimalizacji z art. 5 ust. 1 lit. c) RODO),</w:t>
      </w:r>
    </w:p>
    <w:p w14:paraId="325FBEF5" w14:textId="77777777" w:rsidR="002776EF" w:rsidRPr="003838EF" w:rsidRDefault="002776EF" w:rsidP="00CD4186">
      <w:pPr>
        <w:pStyle w:val="Akapitzlist"/>
        <w:numPr>
          <w:ilvl w:val="0"/>
          <w:numId w:val="3"/>
        </w:numPr>
        <w:spacing w:line="360" w:lineRule="auto"/>
        <w:ind w:left="0" w:firstLine="0"/>
        <w:jc w:val="both"/>
        <w:rPr>
          <w:rFonts w:ascii="Times New Roman" w:hAnsi="Times New Roman"/>
        </w:rPr>
      </w:pPr>
      <w:r w:rsidRPr="003838EF">
        <w:rPr>
          <w:rFonts w:ascii="Times New Roman" w:hAnsi="Times New Roman"/>
        </w:rPr>
        <w:t>prawidłowe i w razie potrzeby uaktualniane (zasada prawidłowości z art. 5 ust. 1 lit. d) RODO),</w:t>
      </w:r>
    </w:p>
    <w:p w14:paraId="1E2D7979" w14:textId="77777777" w:rsidR="002776EF" w:rsidRPr="003838EF" w:rsidRDefault="002776EF" w:rsidP="00CD4186">
      <w:pPr>
        <w:pStyle w:val="Akapitzlist"/>
        <w:numPr>
          <w:ilvl w:val="0"/>
          <w:numId w:val="3"/>
        </w:numPr>
        <w:spacing w:line="360" w:lineRule="auto"/>
        <w:ind w:left="0" w:firstLine="0"/>
        <w:jc w:val="both"/>
        <w:rPr>
          <w:rFonts w:ascii="Times New Roman" w:hAnsi="Times New Roman"/>
        </w:rPr>
      </w:pPr>
      <w:r w:rsidRPr="003838EF">
        <w:rPr>
          <w:rFonts w:ascii="Times New Roman" w:hAnsi="Times New Roman"/>
        </w:rPr>
        <w:t>przechowywane w formie umożliwiającej identyfikację osoby, której dane dotyczą, przez okres nie dłuższy niż niezbędny do celów przetwarzania (zasada prawidłowości z art. 5 ust. 1 lit. e) RODO),</w:t>
      </w:r>
    </w:p>
    <w:p w14:paraId="5199E0D6" w14:textId="77777777" w:rsidR="002776EF" w:rsidRPr="003838EF" w:rsidRDefault="002776EF" w:rsidP="00CD4186">
      <w:pPr>
        <w:pStyle w:val="Akapitzlist"/>
        <w:numPr>
          <w:ilvl w:val="0"/>
          <w:numId w:val="3"/>
        </w:numPr>
        <w:spacing w:line="360" w:lineRule="auto"/>
        <w:ind w:left="0" w:firstLine="0"/>
        <w:contextualSpacing w:val="0"/>
        <w:jc w:val="both"/>
        <w:rPr>
          <w:rFonts w:ascii="Times New Roman" w:hAnsi="Times New Roman"/>
        </w:rPr>
      </w:pPr>
      <w:r w:rsidRPr="003838EF">
        <w:rPr>
          <w:rFonts w:ascii="Times New Roman" w:hAnsi="Times New Roman"/>
        </w:rPr>
        <w:t>przetwarzane w sposób zapewniający odpowiednie bezpieczeństwo danych osobowych (zasada integralności i poufności z art. 5 ust. 1 lit. f) RODO).</w:t>
      </w:r>
    </w:p>
    <w:p w14:paraId="17534F55" w14:textId="77777777" w:rsidR="002776EF" w:rsidRPr="003838EF" w:rsidRDefault="002776EF" w:rsidP="00CD4186">
      <w:pPr>
        <w:tabs>
          <w:tab w:val="num" w:pos="720"/>
        </w:tabs>
        <w:spacing w:after="480"/>
        <w:jc w:val="both"/>
        <w:textAlignment w:val="baseline"/>
        <w:rPr>
          <w:rFonts w:ascii="Times New Roman" w:hAnsi="Times New Roman"/>
          <w:b/>
          <w:bCs/>
          <w:color w:val="000000"/>
        </w:rPr>
      </w:pPr>
    </w:p>
    <w:p w14:paraId="72171E55" w14:textId="77777777" w:rsidR="002776EF" w:rsidRPr="003838EF" w:rsidRDefault="002776EF" w:rsidP="00690346">
      <w:pPr>
        <w:numPr>
          <w:ilvl w:val="0"/>
          <w:numId w:val="4"/>
        </w:numPr>
        <w:spacing w:line="360" w:lineRule="auto"/>
        <w:jc w:val="both"/>
        <w:textAlignment w:val="baseline"/>
        <w:rPr>
          <w:rFonts w:ascii="Times New Roman" w:hAnsi="Times New Roman"/>
          <w:b/>
          <w:bCs/>
          <w:color w:val="000000"/>
        </w:rPr>
      </w:pPr>
      <w:r w:rsidRPr="003838EF">
        <w:rPr>
          <w:rFonts w:ascii="Times New Roman" w:hAnsi="Times New Roman"/>
          <w:b/>
          <w:bCs/>
          <w:color w:val="000000"/>
        </w:rPr>
        <w:t xml:space="preserve">Klauzula informacyjna o zasadach przetwarzania danych osobowych w związku z przyjmowaniem i procedowaniem zgłoszeń zewnętrznych </w:t>
      </w:r>
    </w:p>
    <w:p w14:paraId="7BF39464" w14:textId="77777777" w:rsidR="00CD4186" w:rsidRPr="003838EF" w:rsidRDefault="00CD4186" w:rsidP="00CD4186">
      <w:pPr>
        <w:spacing w:after="200" w:line="276" w:lineRule="auto"/>
        <w:jc w:val="both"/>
        <w:rPr>
          <w:rFonts w:ascii="Times New Roman" w:hAnsi="Times New Roman"/>
          <w:b/>
        </w:rPr>
      </w:pPr>
    </w:p>
    <w:p w14:paraId="4A90C7B9" w14:textId="77777777" w:rsidR="00CD4186" w:rsidRPr="003838EF" w:rsidRDefault="00CD4186" w:rsidP="00CD4186">
      <w:pPr>
        <w:spacing w:after="200" w:line="276" w:lineRule="auto"/>
        <w:jc w:val="both"/>
        <w:rPr>
          <w:rFonts w:ascii="Times New Roman" w:hAnsi="Times New Roman"/>
          <w:b/>
        </w:rPr>
      </w:pPr>
      <w:r w:rsidRPr="003838EF">
        <w:rPr>
          <w:rFonts w:ascii="Times New Roman" w:hAnsi="Times New Roman"/>
          <w:b/>
        </w:rPr>
        <w:t>1. Administrator danych osobowych:</w:t>
      </w:r>
    </w:p>
    <w:p w14:paraId="2F4AE6BD" w14:textId="77777777" w:rsidR="00690346" w:rsidRPr="003838EF" w:rsidRDefault="00CD4186" w:rsidP="00690346">
      <w:pPr>
        <w:spacing w:after="200" w:line="276" w:lineRule="auto"/>
        <w:jc w:val="both"/>
        <w:rPr>
          <w:rFonts w:ascii="Times New Roman" w:hAnsi="Times New Roman"/>
        </w:rPr>
      </w:pPr>
      <w:r w:rsidRPr="003838EF">
        <w:rPr>
          <w:rFonts w:ascii="Times New Roman" w:hAnsi="Times New Roman"/>
        </w:rPr>
        <w:t xml:space="preserve">Administratorem Pani/Pana Danych Osobowych jest </w:t>
      </w:r>
      <w:r w:rsidR="00690346" w:rsidRPr="003838EF">
        <w:rPr>
          <w:rFonts w:ascii="Times New Roman" w:hAnsi="Times New Roman"/>
        </w:rPr>
        <w:t>Gmina Jasieniec</w:t>
      </w:r>
      <w:r w:rsidR="00690346" w:rsidRPr="003838EF">
        <w:rPr>
          <w:rFonts w:ascii="Times New Roman" w:eastAsia="Calibri" w:hAnsi="Times New Roman"/>
          <w:lang w:eastAsia="pl-PL"/>
        </w:rPr>
        <w:t xml:space="preserve"> </w:t>
      </w:r>
      <w:r w:rsidR="00690346" w:rsidRPr="003838EF">
        <w:rPr>
          <w:rFonts w:ascii="Times New Roman" w:hAnsi="Times New Roman"/>
        </w:rPr>
        <w:t>z siedzibą w Jasieńcu, ul. Warecka 42 05-604 Jasieniec, w imieniu której działa Wójt.</w:t>
      </w:r>
    </w:p>
    <w:p w14:paraId="6782B507" w14:textId="77777777" w:rsidR="00CD4186" w:rsidRPr="003838EF" w:rsidRDefault="00CD4186" w:rsidP="00CD4186">
      <w:pPr>
        <w:spacing w:after="200" w:line="276" w:lineRule="auto"/>
        <w:jc w:val="both"/>
        <w:rPr>
          <w:rFonts w:ascii="Times New Roman" w:hAnsi="Times New Roman"/>
          <w:b/>
        </w:rPr>
      </w:pPr>
      <w:r w:rsidRPr="003838EF">
        <w:rPr>
          <w:rFonts w:ascii="Times New Roman" w:hAnsi="Times New Roman"/>
          <w:b/>
        </w:rPr>
        <w:t>2. Inspektor Ochrony Danych:</w:t>
      </w:r>
    </w:p>
    <w:p w14:paraId="1C67BB9D" w14:textId="77777777" w:rsidR="00CD4186" w:rsidRPr="003838EF" w:rsidRDefault="00CD4186" w:rsidP="00CD4186">
      <w:pPr>
        <w:spacing w:after="150" w:line="254" w:lineRule="atLeast"/>
        <w:jc w:val="both"/>
        <w:rPr>
          <w:rFonts w:ascii="Times New Roman" w:hAnsi="Times New Roman"/>
        </w:rPr>
      </w:pPr>
      <w:r w:rsidRPr="003838EF">
        <w:rPr>
          <w:rFonts w:ascii="Times New Roman" w:hAnsi="Times New Roman"/>
        </w:rPr>
        <w:t xml:space="preserve">Kontakt z Inspektorem Ochrony Danych Osobowych możliwy jest za pośrednictwem adresu e-mail: </w:t>
      </w:r>
      <w:r w:rsidR="00690346" w:rsidRPr="003838EF">
        <w:rPr>
          <w:rFonts w:ascii="Times New Roman" w:hAnsi="Times New Roman"/>
        </w:rPr>
        <w:t>odo</w:t>
      </w:r>
      <w:r w:rsidR="00EB52C4" w:rsidRPr="003838EF">
        <w:rPr>
          <w:rFonts w:ascii="Times New Roman" w:hAnsi="Times New Roman"/>
        </w:rPr>
        <w:t>@</w:t>
      </w:r>
      <w:r w:rsidR="00690346" w:rsidRPr="003838EF">
        <w:rPr>
          <w:rFonts w:ascii="Times New Roman" w:hAnsi="Times New Roman"/>
        </w:rPr>
        <w:t>jasieniec</w:t>
      </w:r>
      <w:r w:rsidR="00EB52C4" w:rsidRPr="003838EF">
        <w:rPr>
          <w:rFonts w:ascii="Times New Roman" w:hAnsi="Times New Roman"/>
        </w:rPr>
        <w:t>.pl</w:t>
      </w:r>
      <w:r w:rsidR="00690346" w:rsidRPr="003838EF">
        <w:rPr>
          <w:rFonts w:ascii="Times New Roman" w:hAnsi="Times New Roman"/>
        </w:rPr>
        <w:t>.</w:t>
      </w:r>
    </w:p>
    <w:p w14:paraId="5295495B" w14:textId="77777777" w:rsidR="00CD4186" w:rsidRPr="003838EF" w:rsidRDefault="00CD4186" w:rsidP="00CD4186">
      <w:pPr>
        <w:spacing w:after="150" w:line="254" w:lineRule="atLeast"/>
        <w:jc w:val="both"/>
        <w:rPr>
          <w:rFonts w:ascii="Times New Roman" w:hAnsi="Times New Roman"/>
        </w:rPr>
      </w:pPr>
      <w:r w:rsidRPr="003838EF">
        <w:rPr>
          <w:rFonts w:ascii="Times New Roman" w:hAnsi="Times New Roman"/>
          <w:b/>
          <w:bCs/>
        </w:rPr>
        <w:t>3. Cel przetwarzania</w:t>
      </w:r>
    </w:p>
    <w:p w14:paraId="442C014C" w14:textId="77777777" w:rsidR="00CD4186" w:rsidRPr="003838EF" w:rsidRDefault="00CD4186" w:rsidP="00CD4186">
      <w:pPr>
        <w:spacing w:before="100" w:beforeAutospacing="1" w:after="100" w:afterAutospacing="1"/>
        <w:jc w:val="both"/>
        <w:rPr>
          <w:rFonts w:ascii="Times New Roman" w:hAnsi="Times New Roman"/>
        </w:rPr>
      </w:pPr>
      <w:r w:rsidRPr="003838EF">
        <w:rPr>
          <w:rFonts w:ascii="Times New Roman" w:hAnsi="Times New Roman"/>
        </w:rPr>
        <w:t>Pani/Pana dane osobowe będą przetwarzane w celach związanych z sygnalizowaniem naruszenia, zgodnie z Art. 6 ust. 1 lit. c RODO w zw. z ustawą o ochronie sygnalistów z dnia 14 czerwca 2024 roku (Dz. U. z 2024 r. poz. 928 ze zm.)</w:t>
      </w:r>
      <w:r w:rsidR="00690346" w:rsidRPr="003838EF">
        <w:rPr>
          <w:rFonts w:ascii="Times New Roman" w:hAnsi="Times New Roman"/>
        </w:rPr>
        <w:t>.</w:t>
      </w:r>
    </w:p>
    <w:p w14:paraId="673AA742" w14:textId="77777777" w:rsidR="00CD4186" w:rsidRPr="003838EF" w:rsidRDefault="00CD4186" w:rsidP="00CD4186">
      <w:pPr>
        <w:spacing w:after="150" w:line="254" w:lineRule="atLeast"/>
        <w:jc w:val="both"/>
        <w:rPr>
          <w:rFonts w:ascii="Times New Roman" w:hAnsi="Times New Roman"/>
          <w:b/>
        </w:rPr>
      </w:pPr>
      <w:r w:rsidRPr="003838EF">
        <w:rPr>
          <w:rFonts w:ascii="Times New Roman" w:hAnsi="Times New Roman"/>
        </w:rPr>
        <w:lastRenderedPageBreak/>
        <w:t> </w:t>
      </w:r>
      <w:r w:rsidRPr="003838EF">
        <w:rPr>
          <w:rFonts w:ascii="Times New Roman" w:hAnsi="Times New Roman"/>
          <w:b/>
        </w:rPr>
        <w:t>4. Prawa osób, których dane dotyczą</w:t>
      </w:r>
    </w:p>
    <w:p w14:paraId="502F8955" w14:textId="77777777" w:rsidR="00CD4186" w:rsidRPr="003838EF" w:rsidRDefault="00CD4186" w:rsidP="00CD4186">
      <w:pPr>
        <w:spacing w:after="150" w:line="254" w:lineRule="atLeast"/>
        <w:jc w:val="both"/>
        <w:rPr>
          <w:rFonts w:ascii="Times New Roman" w:hAnsi="Times New Roman"/>
        </w:rPr>
      </w:pPr>
      <w:r w:rsidRPr="003838EF">
        <w:rPr>
          <w:rFonts w:ascii="Times New Roman" w:hAnsi="Times New Roman"/>
        </w:rPr>
        <w:t>Posiada Pani/Pan prawo do żądania dostępu do danych osobowych, ich sprostowania lub ograniczenia przetwarzania, prawo do wniesienia sprzeciwu wobec przetwarzania oraz prawo do wniesienia skargi do organu nadzorczego (Prezes Urzędu Ochrony Danych Osobowych).</w:t>
      </w:r>
    </w:p>
    <w:p w14:paraId="4AB47378" w14:textId="77777777" w:rsidR="00CD4186" w:rsidRPr="003838EF" w:rsidRDefault="00CD4186" w:rsidP="00CD4186">
      <w:pPr>
        <w:spacing w:after="150" w:line="254" w:lineRule="atLeast"/>
        <w:jc w:val="both"/>
        <w:rPr>
          <w:rFonts w:ascii="Times New Roman" w:hAnsi="Times New Roman"/>
        </w:rPr>
      </w:pPr>
      <w:r w:rsidRPr="003838EF">
        <w:rPr>
          <w:rFonts w:ascii="Times New Roman" w:hAnsi="Times New Roman"/>
          <w:b/>
          <w:bCs/>
        </w:rPr>
        <w:t xml:space="preserve">5. Okres przechowywania </w:t>
      </w:r>
    </w:p>
    <w:p w14:paraId="07BEAA86" w14:textId="77777777" w:rsidR="00CD4186" w:rsidRPr="003838EF" w:rsidRDefault="00CD4186" w:rsidP="00CD4186">
      <w:pPr>
        <w:spacing w:after="200" w:line="276" w:lineRule="auto"/>
        <w:jc w:val="both"/>
        <w:rPr>
          <w:rFonts w:ascii="Times New Roman" w:hAnsi="Times New Roman"/>
        </w:rPr>
      </w:pPr>
      <w:r w:rsidRPr="003838EF">
        <w:rPr>
          <w:rFonts w:ascii="Times New Roman" w:hAnsi="Times New Roman"/>
        </w:rPr>
        <w:t>Dane osobowe oraz pozostałe informacje zawarte w rejestrze zgłoszeń zewnętrznych są przechowywane przez okres 12 miesięcy po zakończeniu roku kalendarzowego, w którym przekazano zgłoszenie zewnętrzne do organu publicznego właściwego do podjęcia działań następczych</w:t>
      </w:r>
      <w:r w:rsidR="00690346" w:rsidRPr="003838EF">
        <w:rPr>
          <w:rFonts w:ascii="Times New Roman" w:hAnsi="Times New Roman"/>
        </w:rPr>
        <w:t>.</w:t>
      </w:r>
    </w:p>
    <w:p w14:paraId="38A087AF" w14:textId="77777777" w:rsidR="00CD4186" w:rsidRPr="003838EF" w:rsidRDefault="00CD4186" w:rsidP="00CD4186">
      <w:pPr>
        <w:spacing w:after="200" w:line="276" w:lineRule="auto"/>
        <w:jc w:val="both"/>
        <w:rPr>
          <w:rFonts w:ascii="Times New Roman" w:hAnsi="Times New Roman"/>
        </w:rPr>
      </w:pPr>
      <w:r w:rsidRPr="003838EF">
        <w:rPr>
          <w:rFonts w:ascii="Times New Roman" w:hAnsi="Times New Roman"/>
          <w:b/>
          <w:bCs/>
        </w:rPr>
        <w:t>6. Odbiorcy danych</w:t>
      </w:r>
    </w:p>
    <w:p w14:paraId="0182167A" w14:textId="77777777" w:rsidR="00CD4186" w:rsidRPr="003838EF" w:rsidRDefault="00CD4186" w:rsidP="00CD4186">
      <w:pPr>
        <w:spacing w:after="200" w:line="276" w:lineRule="auto"/>
        <w:jc w:val="both"/>
        <w:rPr>
          <w:rFonts w:ascii="Times New Roman" w:hAnsi="Times New Roman"/>
        </w:rPr>
      </w:pPr>
      <w:r w:rsidRPr="003838EF">
        <w:rPr>
          <w:rFonts w:ascii="Times New Roman" w:hAnsi="Times New Roman"/>
        </w:rPr>
        <w:t xml:space="preserve">Co do zasady Pana/ Pani dane są zachowane w poufności. Pani/Pana dane osobowe mogą być ujawniane uprawnionym podmiotom, w związku z weryfikacją zgłoszenia za Pana/Pani wyraźnym przyzwoleniem, w trybie określonym przez bezwzględnie obowiązujące przepisy prawa. </w:t>
      </w:r>
    </w:p>
    <w:p w14:paraId="76A4E7E3" w14:textId="77777777" w:rsidR="00CD4186" w:rsidRPr="003838EF" w:rsidRDefault="00CD4186" w:rsidP="00CD4186">
      <w:pPr>
        <w:spacing w:after="200" w:line="276" w:lineRule="auto"/>
        <w:jc w:val="both"/>
        <w:rPr>
          <w:rFonts w:ascii="Times New Roman" w:hAnsi="Times New Roman"/>
          <w:b/>
        </w:rPr>
      </w:pPr>
      <w:r w:rsidRPr="003838EF">
        <w:rPr>
          <w:rFonts w:ascii="Times New Roman" w:hAnsi="Times New Roman"/>
          <w:b/>
        </w:rPr>
        <w:t>7. Profilowanie</w:t>
      </w:r>
    </w:p>
    <w:p w14:paraId="2F60D7B1" w14:textId="77777777" w:rsidR="00CD4186" w:rsidRPr="003838EF" w:rsidRDefault="00CD4186" w:rsidP="00CD4186">
      <w:pPr>
        <w:spacing w:after="150" w:line="254" w:lineRule="atLeast"/>
        <w:jc w:val="both"/>
        <w:rPr>
          <w:rFonts w:ascii="Times New Roman" w:hAnsi="Times New Roman"/>
        </w:rPr>
      </w:pPr>
      <w:r w:rsidRPr="003838EF">
        <w:rPr>
          <w:rFonts w:ascii="Times New Roman" w:hAnsi="Times New Roman"/>
        </w:rPr>
        <w:t>Pani/Pana dane nie będą przetwarzane w sposób zautomatyzowany.</w:t>
      </w:r>
    </w:p>
    <w:p w14:paraId="313F79CB" w14:textId="77777777" w:rsidR="00CD4186" w:rsidRPr="003838EF" w:rsidRDefault="00CD4186" w:rsidP="00CD4186">
      <w:pPr>
        <w:spacing w:after="150" w:line="254" w:lineRule="atLeast"/>
        <w:jc w:val="both"/>
        <w:rPr>
          <w:rFonts w:ascii="Times New Roman" w:hAnsi="Times New Roman"/>
          <w:b/>
          <w:bCs/>
        </w:rPr>
      </w:pPr>
      <w:r w:rsidRPr="003838EF">
        <w:rPr>
          <w:rFonts w:ascii="Times New Roman" w:hAnsi="Times New Roman"/>
          <w:b/>
          <w:bCs/>
        </w:rPr>
        <w:t xml:space="preserve">8. Dobrowolność podania danych </w:t>
      </w:r>
    </w:p>
    <w:p w14:paraId="6B302813" w14:textId="77777777" w:rsidR="002776EF" w:rsidRPr="003838EF" w:rsidRDefault="00CD4186" w:rsidP="00CD4186">
      <w:pPr>
        <w:spacing w:after="150" w:line="254" w:lineRule="atLeast"/>
        <w:jc w:val="both"/>
        <w:rPr>
          <w:rFonts w:ascii="Times New Roman" w:hAnsi="Times New Roman"/>
          <w:b/>
          <w:bCs/>
        </w:rPr>
      </w:pPr>
      <w:r w:rsidRPr="003838EF">
        <w:rPr>
          <w:rFonts w:ascii="Times New Roman" w:hAnsi="Times New Roman"/>
        </w:rPr>
        <w:t>Podanie danych osobowych jest dobrowolne.</w:t>
      </w:r>
    </w:p>
    <w:p w14:paraId="317E5E1C" w14:textId="77777777" w:rsidR="002776EF" w:rsidRPr="003838EF" w:rsidRDefault="002776EF" w:rsidP="00CD4186">
      <w:pPr>
        <w:pStyle w:val="Akapitzlist"/>
        <w:spacing w:line="360" w:lineRule="auto"/>
        <w:ind w:left="0"/>
        <w:jc w:val="both"/>
        <w:rPr>
          <w:rFonts w:ascii="Times New Roman" w:hAnsi="Times New Roman"/>
          <w:b/>
          <w:bCs/>
        </w:rPr>
      </w:pPr>
    </w:p>
    <w:p w14:paraId="57ED1FBA" w14:textId="77777777" w:rsidR="002776EF" w:rsidRPr="003838EF" w:rsidRDefault="002776EF" w:rsidP="00690346">
      <w:pPr>
        <w:pStyle w:val="Akapitzlist"/>
        <w:numPr>
          <w:ilvl w:val="0"/>
          <w:numId w:val="4"/>
        </w:numPr>
        <w:spacing w:line="360" w:lineRule="auto"/>
        <w:jc w:val="both"/>
        <w:rPr>
          <w:rFonts w:ascii="Times New Roman" w:hAnsi="Times New Roman"/>
          <w:b/>
          <w:bCs/>
        </w:rPr>
      </w:pPr>
      <w:r w:rsidRPr="003838EF">
        <w:rPr>
          <w:rFonts w:ascii="Times New Roman" w:hAnsi="Times New Roman"/>
          <w:b/>
          <w:color w:val="333333"/>
          <w:shd w:val="clear" w:color="auto" w:fill="FFFFFF"/>
        </w:rPr>
        <w:t xml:space="preserve">Charakter działań następczych </w:t>
      </w:r>
    </w:p>
    <w:p w14:paraId="3EE70E51" w14:textId="77777777" w:rsidR="002776EF" w:rsidRPr="003838EF" w:rsidRDefault="002776EF" w:rsidP="00CD4186">
      <w:pPr>
        <w:spacing w:line="360" w:lineRule="auto"/>
        <w:jc w:val="both"/>
        <w:rPr>
          <w:rFonts w:ascii="Times New Roman" w:hAnsi="Times New Roman"/>
          <w:b/>
          <w:bCs/>
        </w:rPr>
      </w:pPr>
      <w:r w:rsidRPr="003838EF">
        <w:rPr>
          <w:rFonts w:ascii="Times New Roman" w:hAnsi="Times New Roman"/>
          <w:color w:val="333333"/>
          <w:shd w:val="clear" w:color="auto" w:fill="FFFFFF"/>
        </w:rPr>
        <w:t xml:space="preserve">Działania następcze organu polegać będą na wszelkich działaniach podjętych w celu oceny prawdziwości informacji zawartych w zgłoszeniu oraz w celu przeciwdziałania naruszeniu prawa będącemu przedmiotem zgłoszenia, w szczególności przez postępowanie wyjaśniające, wszczęcie kontroli lub postępowania administracyjnego, wniesienie oskarżenia, działanie podjęte w celu odzyskania środków finansowych lub zamknięcie procedury realizowanej w ramach procedury przyjmowania zgłoszeń zewnętrznych i podejmowania działań następczych </w:t>
      </w:r>
    </w:p>
    <w:p w14:paraId="411D1AE8" w14:textId="77777777" w:rsidR="002776EF" w:rsidRPr="003838EF" w:rsidRDefault="002776EF" w:rsidP="00CD4186">
      <w:pPr>
        <w:spacing w:line="360" w:lineRule="auto"/>
        <w:jc w:val="both"/>
        <w:rPr>
          <w:rFonts w:ascii="Times New Roman" w:hAnsi="Times New Roman"/>
          <w:b/>
          <w:bCs/>
        </w:rPr>
      </w:pPr>
      <w:r w:rsidRPr="003838EF">
        <w:rPr>
          <w:rFonts w:ascii="Times New Roman" w:eastAsia="NSimSun" w:hAnsi="Times New Roman"/>
          <w:bCs/>
          <w:kern w:val="1"/>
          <w:lang w:eastAsia="zh-CN" w:bidi="hi-IN"/>
        </w:rPr>
        <w:t>Organ może nie podjąć działań następczych w przypadku, gdy w zgłoszeniu, dotyczącym sprawy będącej już przedmiotem wcześniejszego zgłoszenia lub zgłoszenia od innego Sygnalisty, nie zawarto istotnych nowych informacji na temat naruszenia prawa w porównaniu z wcześniejszym zgłoszeniem tego naruszenia. Organ informuje sygnalistę o niepodjęciu działań następczych, podając uzasadnienie, a w razie kolejnego zgłoszenia - pozostawia je bez rozpoznania i nie informuje o tym sygnalisty.</w:t>
      </w:r>
    </w:p>
    <w:p w14:paraId="149E1C30" w14:textId="77777777" w:rsidR="002776EF" w:rsidRPr="003838EF" w:rsidRDefault="002776EF" w:rsidP="00CD4186">
      <w:pPr>
        <w:pStyle w:val="Akapitzlist"/>
        <w:spacing w:line="360" w:lineRule="auto"/>
        <w:ind w:left="0"/>
        <w:jc w:val="both"/>
        <w:rPr>
          <w:rFonts w:ascii="Times New Roman" w:hAnsi="Times New Roman"/>
          <w:b/>
          <w:bCs/>
        </w:rPr>
      </w:pPr>
    </w:p>
    <w:p w14:paraId="10AC121E" w14:textId="77777777" w:rsidR="002776EF" w:rsidRPr="003838EF" w:rsidRDefault="002776EF" w:rsidP="00690346">
      <w:pPr>
        <w:pStyle w:val="Akapitzlist"/>
        <w:numPr>
          <w:ilvl w:val="0"/>
          <w:numId w:val="4"/>
        </w:numPr>
        <w:spacing w:line="360" w:lineRule="auto"/>
        <w:ind w:left="0" w:firstLine="0"/>
        <w:jc w:val="both"/>
        <w:rPr>
          <w:rFonts w:ascii="Times New Roman" w:hAnsi="Times New Roman"/>
          <w:b/>
          <w:bCs/>
        </w:rPr>
      </w:pPr>
      <w:r w:rsidRPr="003838EF">
        <w:rPr>
          <w:rFonts w:ascii="Times New Roman" w:hAnsi="Times New Roman"/>
          <w:b/>
          <w:color w:val="333333"/>
          <w:shd w:val="clear" w:color="auto" w:fill="FFFFFF"/>
        </w:rPr>
        <w:t>Środki ochrony prawnej  sygnalisty oraz dostęp do poufnej porady prawnej</w:t>
      </w:r>
    </w:p>
    <w:p w14:paraId="343FB09D" w14:textId="77777777" w:rsidR="002776EF" w:rsidRPr="003838EF" w:rsidRDefault="002776EF" w:rsidP="00CD4186">
      <w:pPr>
        <w:pStyle w:val="Akapitzlist"/>
        <w:spacing w:line="360" w:lineRule="auto"/>
        <w:ind w:left="0"/>
        <w:jc w:val="both"/>
        <w:rPr>
          <w:rFonts w:ascii="Times New Roman" w:hAnsi="Times New Roman"/>
          <w:b/>
          <w:bCs/>
        </w:rPr>
      </w:pPr>
    </w:p>
    <w:p w14:paraId="0A6734DB" w14:textId="77777777" w:rsidR="002776EF" w:rsidRPr="003838EF" w:rsidRDefault="002776EF" w:rsidP="00CD4186">
      <w:pPr>
        <w:pStyle w:val="Akapitzlist"/>
        <w:spacing w:line="360" w:lineRule="auto"/>
        <w:ind w:left="0"/>
        <w:jc w:val="both"/>
        <w:rPr>
          <w:rFonts w:ascii="Times New Roman" w:eastAsia="NSimSun" w:hAnsi="Times New Roman"/>
          <w:kern w:val="1"/>
          <w:lang w:eastAsia="zh-CN" w:bidi="hi-IN"/>
        </w:rPr>
      </w:pPr>
      <w:r w:rsidRPr="003838EF">
        <w:rPr>
          <w:rFonts w:ascii="Times New Roman" w:eastAsia="NSimSun" w:hAnsi="Times New Roman"/>
          <w:kern w:val="1"/>
          <w:lang w:eastAsia="zh-CN" w:bidi="hi-IN"/>
        </w:rPr>
        <w:lastRenderedPageBreak/>
        <w:t>W stosunku do sygnalisty, osoby pomagającej sygnaliście oraz osoby z nim powiązanej zakazane jest stosowanie działań odwetowych pod rygorem odpowiedzialności karnej.  W przypadku podjęcia wobec Sygnalisty działań odwetowych, Sygnalista ma prawo do odszkodowania (w wysokości nie niższej niż przeciętne miesięczne wynagrodzenie w gospodarce narodowej w poprzednim roku, ogłaszane do celów emerytalnych w Dzienniku Urzędowym Rzeczypospolitej Polskiej "Monitor Polski" przez Prezesa Głównego Urzędu Statystycznego) lub prawo do zadośćuczynienia</w:t>
      </w:r>
    </w:p>
    <w:p w14:paraId="3463636A" w14:textId="77777777" w:rsidR="002776EF" w:rsidRPr="003838EF" w:rsidRDefault="002776EF" w:rsidP="00CD4186">
      <w:pPr>
        <w:pStyle w:val="Akapitzlist"/>
        <w:spacing w:line="360" w:lineRule="auto"/>
        <w:ind w:left="0"/>
        <w:jc w:val="both"/>
        <w:rPr>
          <w:rFonts w:ascii="Times New Roman" w:hAnsi="Times New Roman"/>
        </w:rPr>
      </w:pPr>
      <w:r w:rsidRPr="003838EF">
        <w:rPr>
          <w:rFonts w:ascii="Times New Roman" w:hAnsi="Times New Roman"/>
        </w:rPr>
        <w:t>Środki ochrony sygnalisty dotyczą także:</w:t>
      </w:r>
    </w:p>
    <w:p w14:paraId="63E9B9A4" w14:textId="77777777" w:rsidR="002776EF" w:rsidRPr="003838EF" w:rsidRDefault="002776EF" w:rsidP="00CD4186">
      <w:pPr>
        <w:pStyle w:val="Akapitzlist"/>
        <w:spacing w:line="360" w:lineRule="auto"/>
        <w:ind w:left="0"/>
        <w:jc w:val="both"/>
        <w:rPr>
          <w:rFonts w:ascii="Times New Roman" w:eastAsia="NSimSun" w:hAnsi="Times New Roman"/>
          <w:kern w:val="1"/>
          <w:lang w:eastAsia="zh-CN" w:bidi="hi-IN"/>
        </w:rPr>
      </w:pPr>
      <w:r w:rsidRPr="003838EF">
        <w:rPr>
          <w:rFonts w:ascii="Times New Roman" w:hAnsi="Times New Roman"/>
        </w:rPr>
        <w:t>a) osoby pomagającej w dokonaniu zgłoszenia oraz osoby powiązanej z sygnalistą;</w:t>
      </w:r>
    </w:p>
    <w:p w14:paraId="1883A425" w14:textId="77777777" w:rsidR="002776EF" w:rsidRPr="003838EF" w:rsidRDefault="002776EF" w:rsidP="00CD4186">
      <w:pPr>
        <w:pStyle w:val="Akapitzlist"/>
        <w:spacing w:line="360" w:lineRule="auto"/>
        <w:ind w:left="0"/>
        <w:jc w:val="both"/>
        <w:rPr>
          <w:rFonts w:ascii="Times New Roman" w:hAnsi="Times New Roman"/>
          <w:b/>
          <w:bCs/>
        </w:rPr>
      </w:pPr>
      <w:r w:rsidRPr="003838EF">
        <w:rPr>
          <w:rFonts w:ascii="Times New Roman" w:hAnsi="Times New Roman"/>
        </w:rPr>
        <w:t>b) osoby prawnej lub innej jednostki organizacyjnej pomagającej sygnaliście lub z nim powiązanej, w szczególności stanowiącej własność sygnalisty lub go zatrudniającej</w:t>
      </w:r>
    </w:p>
    <w:p w14:paraId="0D3CD192" w14:textId="77777777" w:rsidR="002776EF" w:rsidRPr="003838EF" w:rsidRDefault="002776EF" w:rsidP="00CD4186">
      <w:pPr>
        <w:pStyle w:val="Akapitzlist"/>
        <w:spacing w:line="360" w:lineRule="auto"/>
        <w:ind w:left="0"/>
        <w:jc w:val="both"/>
        <w:rPr>
          <w:rFonts w:ascii="Times New Roman" w:hAnsi="Times New Roman"/>
          <w:b/>
          <w:bCs/>
        </w:rPr>
      </w:pPr>
    </w:p>
    <w:p w14:paraId="7140955E" w14:textId="77777777" w:rsidR="002776EF" w:rsidRPr="003838EF" w:rsidRDefault="002776EF" w:rsidP="00690346">
      <w:pPr>
        <w:pStyle w:val="Akapitzlist"/>
        <w:numPr>
          <w:ilvl w:val="0"/>
          <w:numId w:val="4"/>
        </w:numPr>
        <w:spacing w:line="360" w:lineRule="auto"/>
        <w:ind w:left="0" w:firstLine="0"/>
        <w:jc w:val="both"/>
        <w:rPr>
          <w:rFonts w:ascii="Times New Roman" w:hAnsi="Times New Roman"/>
          <w:b/>
          <w:bCs/>
        </w:rPr>
      </w:pPr>
      <w:r w:rsidRPr="003838EF">
        <w:rPr>
          <w:rFonts w:ascii="Times New Roman" w:hAnsi="Times New Roman"/>
          <w:b/>
          <w:color w:val="333333"/>
          <w:shd w:val="clear" w:color="auto" w:fill="FFFFFF"/>
        </w:rPr>
        <w:t>Warunki ochrony sygnalisty zgodnie z art. 16 ustawy o ochronie sygnalisty</w:t>
      </w:r>
    </w:p>
    <w:p w14:paraId="55AF345A" w14:textId="77777777" w:rsidR="002776EF" w:rsidRPr="003838EF" w:rsidRDefault="002776EF" w:rsidP="00CD4186">
      <w:pPr>
        <w:pStyle w:val="Akapitzlist"/>
        <w:spacing w:line="360" w:lineRule="auto"/>
        <w:ind w:left="0"/>
        <w:jc w:val="both"/>
        <w:rPr>
          <w:rFonts w:ascii="Times New Roman" w:hAnsi="Times New Roman"/>
          <w:b/>
          <w:bCs/>
        </w:rPr>
      </w:pPr>
    </w:p>
    <w:p w14:paraId="3D784E9E" w14:textId="77777777" w:rsidR="002776EF" w:rsidRPr="003838EF" w:rsidRDefault="002776EF" w:rsidP="00CD4186">
      <w:pPr>
        <w:shd w:val="clear" w:color="auto" w:fill="FFFFFF"/>
        <w:spacing w:line="360" w:lineRule="auto"/>
        <w:jc w:val="both"/>
        <w:rPr>
          <w:rFonts w:ascii="Times New Roman" w:hAnsi="Times New Roman"/>
          <w:color w:val="333333"/>
          <w:lang w:eastAsia="pl-PL"/>
        </w:rPr>
      </w:pPr>
      <w:r w:rsidRPr="003838EF">
        <w:rPr>
          <w:rFonts w:ascii="Times New Roman" w:hAnsi="Times New Roman"/>
          <w:color w:val="333333"/>
          <w:lang w:eastAsia="pl-PL"/>
        </w:rPr>
        <w:t>Dokonanie zgłoszenia nie może stanowić podstawy odpowiedzialności sygnalisty, w tym odpowiedzialności dyscyplinarnej lub odpowiedzialności za szkodę z tytułu naruszenia praw innych osób lub obowiązków określonych w przepisach prawa, w szczególności w przedmiocie zniesławienia, naruszenia dóbr osobistych, praw autorskich, ochrony danych osobowych oraz obowiązku zachowania tajemnicy, w tym tajemnicy przedsiębiorstwa, pod warunkiem że sygnalista miał uzasadnione podstawy sądzić, że zgłoszenie lub ujawnienie publiczne jest niezbędne do ujawnienia naruszenia prawa zgodnie z ustawą.</w:t>
      </w:r>
    </w:p>
    <w:p w14:paraId="4B6CC8C8" w14:textId="77777777" w:rsidR="002776EF" w:rsidRPr="003838EF" w:rsidRDefault="002776EF" w:rsidP="00CD4186">
      <w:pPr>
        <w:shd w:val="clear" w:color="auto" w:fill="FFFFFF"/>
        <w:spacing w:line="360" w:lineRule="auto"/>
        <w:jc w:val="both"/>
        <w:rPr>
          <w:rFonts w:ascii="Times New Roman" w:hAnsi="Times New Roman"/>
          <w:color w:val="333333"/>
          <w:lang w:eastAsia="pl-PL"/>
        </w:rPr>
      </w:pPr>
    </w:p>
    <w:p w14:paraId="275F8224" w14:textId="77777777" w:rsidR="002776EF" w:rsidRPr="003838EF" w:rsidRDefault="002776EF" w:rsidP="00CD4186">
      <w:pPr>
        <w:shd w:val="clear" w:color="auto" w:fill="FFFFFF"/>
        <w:spacing w:line="360" w:lineRule="auto"/>
        <w:jc w:val="both"/>
        <w:rPr>
          <w:rFonts w:ascii="Times New Roman" w:hAnsi="Times New Roman"/>
          <w:color w:val="333333"/>
          <w:lang w:eastAsia="pl-PL"/>
        </w:rPr>
      </w:pPr>
      <w:r w:rsidRPr="003838EF">
        <w:rPr>
          <w:rFonts w:ascii="Times New Roman" w:hAnsi="Times New Roman"/>
          <w:color w:val="333333"/>
          <w:lang w:eastAsia="pl-PL"/>
        </w:rPr>
        <w:t>W przypadku wszczęcia postępowania prawnego dotyczącego odpowiedzialności, sygnalista może wystąpić o umorzenie takiego postępowania</w:t>
      </w:r>
      <w:r w:rsidR="00690346" w:rsidRPr="003838EF">
        <w:rPr>
          <w:rFonts w:ascii="Times New Roman" w:hAnsi="Times New Roman"/>
          <w:color w:val="333333"/>
          <w:lang w:eastAsia="pl-PL"/>
        </w:rPr>
        <w:t>.</w:t>
      </w:r>
    </w:p>
    <w:p w14:paraId="16105E9F" w14:textId="77777777" w:rsidR="002776EF" w:rsidRPr="003838EF" w:rsidRDefault="002776EF" w:rsidP="00CD4186">
      <w:pPr>
        <w:shd w:val="clear" w:color="auto" w:fill="FFFFFF"/>
        <w:spacing w:line="360" w:lineRule="auto"/>
        <w:jc w:val="both"/>
        <w:rPr>
          <w:rFonts w:ascii="Times New Roman" w:hAnsi="Times New Roman"/>
          <w:color w:val="333333"/>
          <w:lang w:eastAsia="pl-PL"/>
        </w:rPr>
      </w:pPr>
      <w:r w:rsidRPr="003838EF">
        <w:rPr>
          <w:rFonts w:ascii="Times New Roman" w:hAnsi="Times New Roman"/>
          <w:color w:val="333333"/>
          <w:lang w:eastAsia="pl-PL"/>
        </w:rPr>
        <w:t>Uzyskanie informacji będących przedmiotem zgłoszenia lub ujawnienia publicznego lub dostęp do takich informacji nie mogą stanowić podstawy odpowiedzialności, pod warunkiem że takie uzyskanie lub taki dostęp nie stanowią czynu zabronionego.</w:t>
      </w:r>
    </w:p>
    <w:p w14:paraId="0D0AAE71" w14:textId="77777777" w:rsidR="002776EF" w:rsidRPr="003838EF" w:rsidRDefault="002776EF" w:rsidP="00CD4186">
      <w:pPr>
        <w:pStyle w:val="Akapitzlist"/>
        <w:spacing w:line="360" w:lineRule="auto"/>
        <w:ind w:left="0"/>
        <w:jc w:val="both"/>
        <w:rPr>
          <w:rFonts w:ascii="Times New Roman" w:hAnsi="Times New Roman"/>
          <w:b/>
          <w:bCs/>
        </w:rPr>
      </w:pPr>
    </w:p>
    <w:p w14:paraId="6DD2CCC3" w14:textId="77777777" w:rsidR="002776EF" w:rsidRPr="003838EF" w:rsidRDefault="002776EF" w:rsidP="00690346">
      <w:pPr>
        <w:pStyle w:val="Akapitzlist"/>
        <w:numPr>
          <w:ilvl w:val="0"/>
          <w:numId w:val="4"/>
        </w:numPr>
        <w:spacing w:line="360" w:lineRule="auto"/>
        <w:ind w:left="0" w:firstLine="0"/>
        <w:jc w:val="both"/>
        <w:rPr>
          <w:rFonts w:ascii="Times New Roman" w:hAnsi="Times New Roman"/>
          <w:b/>
          <w:bCs/>
        </w:rPr>
      </w:pPr>
      <w:r w:rsidRPr="003838EF">
        <w:rPr>
          <w:rFonts w:ascii="Times New Roman" w:hAnsi="Times New Roman"/>
          <w:b/>
          <w:bCs/>
        </w:rPr>
        <w:t>Zachęta</w:t>
      </w:r>
    </w:p>
    <w:p w14:paraId="4B063905" w14:textId="77777777" w:rsidR="002776EF" w:rsidRPr="003838EF" w:rsidRDefault="002776EF" w:rsidP="00CD4186">
      <w:pPr>
        <w:spacing w:line="360" w:lineRule="auto"/>
        <w:jc w:val="both"/>
        <w:rPr>
          <w:rFonts w:ascii="Times New Roman" w:hAnsi="Times New Roman"/>
          <w:b/>
          <w:bCs/>
        </w:rPr>
      </w:pPr>
      <w:r w:rsidRPr="003838EF">
        <w:rPr>
          <w:rFonts w:ascii="Times New Roman" w:hAnsi="Times New Roman"/>
          <w:color w:val="333333"/>
          <w:shd w:val="clear" w:color="auto" w:fill="FFFFFF"/>
        </w:rPr>
        <w:t>Organ zachęca przed złożeniem zgłoszenia zewnętrznego do korzystania z procedury zgłoszeń wewnętrznych podmiotu prawnego w którym doszło do naruszenia w przypadku, gdy naruszeniu prawa można skutecznie zaradzić w ramach struktury organizacyjnej tego podmiotu prawnego, a Sygnalista uważa, że nie zachodzi ryzyko działań odwetowych</w:t>
      </w:r>
      <w:r w:rsidR="00690346" w:rsidRPr="003838EF">
        <w:rPr>
          <w:rFonts w:ascii="Times New Roman" w:hAnsi="Times New Roman"/>
          <w:color w:val="333333"/>
          <w:shd w:val="clear" w:color="auto" w:fill="FFFFFF"/>
        </w:rPr>
        <w:t>.</w:t>
      </w:r>
    </w:p>
    <w:p w14:paraId="48C6491C" w14:textId="77777777" w:rsidR="002776EF" w:rsidRPr="003838EF" w:rsidRDefault="002776EF" w:rsidP="00CD4186">
      <w:pPr>
        <w:pStyle w:val="Akapitzlist"/>
        <w:spacing w:line="360" w:lineRule="auto"/>
        <w:ind w:left="0"/>
        <w:jc w:val="both"/>
        <w:rPr>
          <w:rFonts w:ascii="Times New Roman" w:hAnsi="Times New Roman"/>
          <w:b/>
          <w:bCs/>
        </w:rPr>
      </w:pPr>
    </w:p>
    <w:p w14:paraId="79EF9E45" w14:textId="77777777" w:rsidR="002776EF" w:rsidRPr="003838EF" w:rsidRDefault="002776EF" w:rsidP="00690346">
      <w:pPr>
        <w:pStyle w:val="Akapitzlist"/>
        <w:numPr>
          <w:ilvl w:val="0"/>
          <w:numId w:val="4"/>
        </w:numPr>
        <w:spacing w:line="360" w:lineRule="auto"/>
        <w:ind w:left="0" w:firstLine="0"/>
        <w:jc w:val="both"/>
        <w:rPr>
          <w:rFonts w:ascii="Times New Roman" w:hAnsi="Times New Roman"/>
          <w:b/>
          <w:bCs/>
        </w:rPr>
      </w:pPr>
      <w:r w:rsidRPr="003838EF">
        <w:rPr>
          <w:rFonts w:ascii="Times New Roman" w:hAnsi="Times New Roman"/>
          <w:b/>
          <w:color w:val="333333"/>
          <w:shd w:val="clear" w:color="auto" w:fill="FFFFFF"/>
        </w:rPr>
        <w:lastRenderedPageBreak/>
        <w:t>Dane kontaktowe Rzecznika Praw Obywatelskich</w:t>
      </w:r>
    </w:p>
    <w:p w14:paraId="7897BADE" w14:textId="77777777" w:rsidR="002776EF" w:rsidRPr="003838EF" w:rsidRDefault="002776EF" w:rsidP="00690346">
      <w:pPr>
        <w:pStyle w:val="Tre9c9ce6e6tekstu"/>
        <w:spacing w:after="0" w:line="360" w:lineRule="auto"/>
        <w:jc w:val="both"/>
        <w:rPr>
          <w:rFonts w:ascii="Times New Roman" w:hAnsi="Times New Roman" w:cs="Times New Roman"/>
        </w:rPr>
      </w:pPr>
      <w:r w:rsidRPr="003838EF">
        <w:rPr>
          <w:rFonts w:ascii="Times New Roman" w:hAnsi="Times New Roman" w:cs="Times New Roman"/>
          <w:bCs/>
        </w:rPr>
        <w:t>Kontakt do Rzecznika Praw Obywatelskich</w:t>
      </w:r>
      <w:r w:rsidR="00690346" w:rsidRPr="003838EF">
        <w:rPr>
          <w:rFonts w:ascii="Times New Roman" w:hAnsi="Times New Roman" w:cs="Times New Roman"/>
          <w:bCs/>
        </w:rPr>
        <w:t>:</w:t>
      </w:r>
    </w:p>
    <w:p w14:paraId="6FE8D5F3" w14:textId="77777777" w:rsidR="002776EF" w:rsidRPr="003838EF" w:rsidRDefault="002776EF" w:rsidP="00690346">
      <w:pPr>
        <w:pStyle w:val="Tre9c9ce6e6tekstu"/>
        <w:spacing w:after="0" w:line="360" w:lineRule="auto"/>
        <w:jc w:val="both"/>
        <w:rPr>
          <w:rFonts w:ascii="Times New Roman" w:hAnsi="Times New Roman" w:cs="Times New Roman"/>
        </w:rPr>
      </w:pPr>
      <w:r w:rsidRPr="003838EF">
        <w:rPr>
          <w:rFonts w:ascii="Times New Roman" w:hAnsi="Times New Roman" w:cs="Times New Roman"/>
        </w:rPr>
        <w:t>1. Do Rzecznika Praw Obywatelskich może się zgłosić każdy, kto uważa, że państwo naruszyło jego prawa, że jest nierówno traktowany.</w:t>
      </w:r>
    </w:p>
    <w:p w14:paraId="5264BC7E" w14:textId="77777777" w:rsidR="002776EF" w:rsidRPr="003838EF" w:rsidRDefault="002776EF" w:rsidP="00690346">
      <w:pPr>
        <w:pStyle w:val="Tre9c9ce6e6tekstu"/>
        <w:spacing w:after="0" w:line="360" w:lineRule="auto"/>
        <w:jc w:val="both"/>
        <w:rPr>
          <w:rFonts w:ascii="Times New Roman" w:hAnsi="Times New Roman" w:cs="Times New Roman"/>
        </w:rPr>
      </w:pPr>
      <w:r w:rsidRPr="003838EF">
        <w:rPr>
          <w:rFonts w:ascii="Times New Roman" w:hAnsi="Times New Roman" w:cs="Times New Roman"/>
        </w:rPr>
        <w:t>2. Informacyjna linia obywatelska: 800 676 676, e-mail biurorzecznika@brpo.gov.pl,</w:t>
      </w:r>
    </w:p>
    <w:p w14:paraId="7DA0194B" w14:textId="77777777" w:rsidR="002776EF" w:rsidRPr="003838EF" w:rsidRDefault="002776EF" w:rsidP="00690346">
      <w:pPr>
        <w:pStyle w:val="Tre9c9ce6e6tekstu"/>
        <w:spacing w:after="0" w:line="360" w:lineRule="auto"/>
        <w:jc w:val="both"/>
        <w:rPr>
          <w:rFonts w:ascii="Times New Roman" w:hAnsi="Times New Roman" w:cs="Times New Roman"/>
        </w:rPr>
      </w:pPr>
      <w:r w:rsidRPr="003838EF">
        <w:rPr>
          <w:rFonts w:ascii="Times New Roman" w:hAnsi="Times New Roman" w:cs="Times New Roman"/>
        </w:rPr>
        <w:t xml:space="preserve">3. Adres korespondencyjny: Biuro RPO, </w:t>
      </w:r>
      <w:r w:rsidR="00E0506B" w:rsidRPr="003838EF">
        <w:rPr>
          <w:rFonts w:ascii="Times New Roman" w:hAnsi="Times New Roman" w:cs="Times New Roman"/>
        </w:rPr>
        <w:t>A</w:t>
      </w:r>
      <w:r w:rsidRPr="003838EF">
        <w:rPr>
          <w:rFonts w:ascii="Times New Roman" w:hAnsi="Times New Roman" w:cs="Times New Roman"/>
        </w:rPr>
        <w:t>l. Solidarności 77, 00-090 Warszawa</w:t>
      </w:r>
      <w:r w:rsidR="00690346" w:rsidRPr="003838EF">
        <w:rPr>
          <w:rFonts w:ascii="Times New Roman" w:hAnsi="Times New Roman" w:cs="Times New Roman"/>
        </w:rPr>
        <w:t>.</w:t>
      </w:r>
    </w:p>
    <w:p w14:paraId="01F74531" w14:textId="77777777" w:rsidR="002776EF" w:rsidRPr="003838EF" w:rsidRDefault="002776EF" w:rsidP="00CD4186">
      <w:pPr>
        <w:pStyle w:val="Akapitzlist"/>
        <w:spacing w:line="360" w:lineRule="auto"/>
        <w:ind w:left="0"/>
        <w:jc w:val="both"/>
        <w:rPr>
          <w:rFonts w:ascii="Times New Roman" w:hAnsi="Times New Roman"/>
          <w:b/>
          <w:bCs/>
        </w:rPr>
      </w:pPr>
    </w:p>
    <w:p w14:paraId="06260E7E" w14:textId="77777777" w:rsidR="002776EF" w:rsidRPr="003838EF" w:rsidRDefault="002776EF" w:rsidP="00CD4186">
      <w:pPr>
        <w:pStyle w:val="Akapitzlist"/>
        <w:spacing w:line="360" w:lineRule="auto"/>
        <w:ind w:left="0"/>
        <w:jc w:val="both"/>
        <w:rPr>
          <w:rFonts w:ascii="Times New Roman" w:hAnsi="Times New Roman"/>
          <w:color w:val="333333"/>
          <w:shd w:val="clear" w:color="auto" w:fill="FFFFFF"/>
        </w:rPr>
      </w:pPr>
    </w:p>
    <w:p w14:paraId="7D06B942" w14:textId="77777777" w:rsidR="00822603" w:rsidRPr="003838EF" w:rsidRDefault="00822603" w:rsidP="00CD4186">
      <w:pPr>
        <w:jc w:val="both"/>
        <w:rPr>
          <w:rFonts w:ascii="Times New Roman" w:hAnsi="Times New Roman"/>
        </w:rPr>
      </w:pPr>
    </w:p>
    <w:sectPr w:rsidR="00822603" w:rsidRPr="003838EF">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F9EE96" w14:textId="77777777" w:rsidR="00AB20E3" w:rsidRDefault="00AB20E3" w:rsidP="003239E6">
      <w:r>
        <w:separator/>
      </w:r>
    </w:p>
  </w:endnote>
  <w:endnote w:type="continuationSeparator" w:id="0">
    <w:p w14:paraId="0666A1DE" w14:textId="77777777" w:rsidR="00AB20E3" w:rsidRDefault="00AB20E3" w:rsidP="00323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07F708" w14:textId="77777777" w:rsidR="00AB20E3" w:rsidRDefault="00AB20E3" w:rsidP="003239E6">
      <w:r>
        <w:separator/>
      </w:r>
    </w:p>
  </w:footnote>
  <w:footnote w:type="continuationSeparator" w:id="0">
    <w:p w14:paraId="3BE41958" w14:textId="77777777" w:rsidR="00AB20E3" w:rsidRDefault="00AB20E3" w:rsidP="003239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8FA11" w14:textId="77777777" w:rsidR="003239E6" w:rsidRDefault="003239E6" w:rsidP="003239E6">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73ADB"/>
    <w:multiLevelType w:val="hybridMultilevel"/>
    <w:tmpl w:val="6722DAD4"/>
    <w:lvl w:ilvl="0" w:tplc="04150011">
      <w:start w:val="1"/>
      <w:numFmt w:val="decimal"/>
      <w:lvlText w:val="%1)"/>
      <w:lvlJc w:val="left"/>
      <w:pPr>
        <w:ind w:left="1150" w:hanging="360"/>
      </w:pPr>
      <w:rPr>
        <w:rFonts w:cs="Times New Roman"/>
      </w:rPr>
    </w:lvl>
    <w:lvl w:ilvl="1" w:tplc="04150019" w:tentative="1">
      <w:start w:val="1"/>
      <w:numFmt w:val="lowerLetter"/>
      <w:lvlText w:val="%2."/>
      <w:lvlJc w:val="left"/>
      <w:pPr>
        <w:ind w:left="1870" w:hanging="360"/>
      </w:pPr>
      <w:rPr>
        <w:rFonts w:cs="Times New Roman"/>
      </w:rPr>
    </w:lvl>
    <w:lvl w:ilvl="2" w:tplc="0415001B" w:tentative="1">
      <w:start w:val="1"/>
      <w:numFmt w:val="lowerRoman"/>
      <w:lvlText w:val="%3."/>
      <w:lvlJc w:val="right"/>
      <w:pPr>
        <w:ind w:left="2590" w:hanging="180"/>
      </w:pPr>
      <w:rPr>
        <w:rFonts w:cs="Times New Roman"/>
      </w:rPr>
    </w:lvl>
    <w:lvl w:ilvl="3" w:tplc="0415000F" w:tentative="1">
      <w:start w:val="1"/>
      <w:numFmt w:val="decimal"/>
      <w:lvlText w:val="%4."/>
      <w:lvlJc w:val="left"/>
      <w:pPr>
        <w:ind w:left="3310" w:hanging="360"/>
      </w:pPr>
      <w:rPr>
        <w:rFonts w:cs="Times New Roman"/>
      </w:rPr>
    </w:lvl>
    <w:lvl w:ilvl="4" w:tplc="04150019" w:tentative="1">
      <w:start w:val="1"/>
      <w:numFmt w:val="lowerLetter"/>
      <w:lvlText w:val="%5."/>
      <w:lvlJc w:val="left"/>
      <w:pPr>
        <w:ind w:left="4030" w:hanging="360"/>
      </w:pPr>
      <w:rPr>
        <w:rFonts w:cs="Times New Roman"/>
      </w:rPr>
    </w:lvl>
    <w:lvl w:ilvl="5" w:tplc="0415001B" w:tentative="1">
      <w:start w:val="1"/>
      <w:numFmt w:val="lowerRoman"/>
      <w:lvlText w:val="%6."/>
      <w:lvlJc w:val="right"/>
      <w:pPr>
        <w:ind w:left="4750" w:hanging="180"/>
      </w:pPr>
      <w:rPr>
        <w:rFonts w:cs="Times New Roman"/>
      </w:rPr>
    </w:lvl>
    <w:lvl w:ilvl="6" w:tplc="0415000F" w:tentative="1">
      <w:start w:val="1"/>
      <w:numFmt w:val="decimal"/>
      <w:lvlText w:val="%7."/>
      <w:lvlJc w:val="left"/>
      <w:pPr>
        <w:ind w:left="5470" w:hanging="360"/>
      </w:pPr>
      <w:rPr>
        <w:rFonts w:cs="Times New Roman"/>
      </w:rPr>
    </w:lvl>
    <w:lvl w:ilvl="7" w:tplc="04150019" w:tentative="1">
      <w:start w:val="1"/>
      <w:numFmt w:val="lowerLetter"/>
      <w:lvlText w:val="%8."/>
      <w:lvlJc w:val="left"/>
      <w:pPr>
        <w:ind w:left="6190" w:hanging="360"/>
      </w:pPr>
      <w:rPr>
        <w:rFonts w:cs="Times New Roman"/>
      </w:rPr>
    </w:lvl>
    <w:lvl w:ilvl="8" w:tplc="0415001B" w:tentative="1">
      <w:start w:val="1"/>
      <w:numFmt w:val="lowerRoman"/>
      <w:lvlText w:val="%9."/>
      <w:lvlJc w:val="right"/>
      <w:pPr>
        <w:ind w:left="6910" w:hanging="180"/>
      </w:pPr>
      <w:rPr>
        <w:rFonts w:cs="Times New Roman"/>
      </w:rPr>
    </w:lvl>
  </w:abstractNum>
  <w:abstractNum w:abstractNumId="1" w15:restartNumberingAfterBreak="0">
    <w:nsid w:val="1CD84F6D"/>
    <w:multiLevelType w:val="multilevel"/>
    <w:tmpl w:val="5582B4E4"/>
    <w:lvl w:ilvl="0">
      <w:start w:val="1"/>
      <w:numFmt w:val="decimal"/>
      <w:lvlText w:val="%1."/>
      <w:lvlJc w:val="left"/>
      <w:pPr>
        <w:tabs>
          <w:tab w:val="num" w:pos="720"/>
        </w:tabs>
        <w:ind w:left="720" w:hanging="360"/>
      </w:pPr>
      <w:rPr>
        <w:rFonts w:cs="Times New Roman"/>
        <w:b w:val="0"/>
        <w:bCs w:val="0"/>
        <w:i w:val="0"/>
        <w:iCs w:val="0"/>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15:restartNumberingAfterBreak="0">
    <w:nsid w:val="38E6034F"/>
    <w:multiLevelType w:val="hybridMultilevel"/>
    <w:tmpl w:val="E2FC793C"/>
    <w:lvl w:ilvl="0" w:tplc="0CC89CB8">
      <w:start w:val="9"/>
      <w:numFmt w:val="decimal"/>
      <w:lvlText w:val="%1."/>
      <w:lvlJc w:val="left"/>
      <w:pPr>
        <w:ind w:left="720" w:hanging="360"/>
      </w:pPr>
      <w:rPr>
        <w:rFonts w:hint="default"/>
        <w:color w:val="33333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E67597B"/>
    <w:multiLevelType w:val="hybridMultilevel"/>
    <w:tmpl w:val="3C00353E"/>
    <w:lvl w:ilvl="0" w:tplc="469EA2FA">
      <w:start w:val="5"/>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6D0E75E1"/>
    <w:multiLevelType w:val="hybridMultilevel"/>
    <w:tmpl w:val="E1CA850E"/>
    <w:lvl w:ilvl="0" w:tplc="148A3868">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70874034"/>
    <w:multiLevelType w:val="hybridMultilevel"/>
    <w:tmpl w:val="539C03CC"/>
    <w:lvl w:ilvl="0" w:tplc="04150013">
      <w:start w:val="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75020404">
    <w:abstractNumId w:val="1"/>
  </w:num>
  <w:num w:numId="2" w16cid:durableId="1254164666">
    <w:abstractNumId w:val="3"/>
  </w:num>
  <w:num w:numId="3" w16cid:durableId="1753966994">
    <w:abstractNumId w:val="4"/>
  </w:num>
  <w:num w:numId="4" w16cid:durableId="1442141472">
    <w:abstractNumId w:val="5"/>
  </w:num>
  <w:num w:numId="5" w16cid:durableId="1739402763">
    <w:abstractNumId w:val="0"/>
  </w:num>
  <w:num w:numId="6" w16cid:durableId="3152585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6EF"/>
    <w:rsid w:val="000770A7"/>
    <w:rsid w:val="00257463"/>
    <w:rsid w:val="002776EF"/>
    <w:rsid w:val="003239E6"/>
    <w:rsid w:val="003838EF"/>
    <w:rsid w:val="003E37E5"/>
    <w:rsid w:val="004A18A0"/>
    <w:rsid w:val="00505A7E"/>
    <w:rsid w:val="005D4CE8"/>
    <w:rsid w:val="005D68E1"/>
    <w:rsid w:val="005E649C"/>
    <w:rsid w:val="00690346"/>
    <w:rsid w:val="00754C83"/>
    <w:rsid w:val="00817648"/>
    <w:rsid w:val="00822603"/>
    <w:rsid w:val="00826E57"/>
    <w:rsid w:val="00831F13"/>
    <w:rsid w:val="00AB20E3"/>
    <w:rsid w:val="00C45325"/>
    <w:rsid w:val="00CD4186"/>
    <w:rsid w:val="00CE5120"/>
    <w:rsid w:val="00D06AAB"/>
    <w:rsid w:val="00DB72F9"/>
    <w:rsid w:val="00E0506B"/>
    <w:rsid w:val="00E47238"/>
    <w:rsid w:val="00EB52C4"/>
    <w:rsid w:val="00F948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89C32"/>
  <w15:chartTrackingRefBased/>
  <w15:docId w15:val="{C2A2EE07-0942-431C-8920-2D4E3CE39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776EF"/>
    <w:rPr>
      <w:rFonts w:ascii="Calibri" w:eastAsia="Times New Roman" w:hAnsi="Calibri"/>
      <w:sz w:val="24"/>
      <w:szCs w:val="24"/>
      <w:lang w:eastAsia="en-US"/>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egenda">
    <w:name w:val="caption"/>
    <w:basedOn w:val="Normalny"/>
    <w:qFormat/>
    <w:rsid w:val="00831F13"/>
    <w:pPr>
      <w:suppressLineNumbers/>
      <w:spacing w:before="120" w:after="120"/>
    </w:pPr>
    <w:rPr>
      <w:rFonts w:cs="Lucida Sans"/>
      <w:i/>
      <w:iCs/>
    </w:rPr>
  </w:style>
  <w:style w:type="paragraph" w:styleId="Podtytu">
    <w:name w:val="Subtitle"/>
    <w:basedOn w:val="Normalny"/>
    <w:next w:val="Normalny"/>
    <w:link w:val="PodtytuZnak"/>
    <w:uiPriority w:val="11"/>
    <w:qFormat/>
    <w:rsid w:val="00831F13"/>
    <w:pPr>
      <w:spacing w:after="60"/>
      <w:jc w:val="center"/>
      <w:outlineLvl w:val="1"/>
    </w:pPr>
    <w:rPr>
      <w:rFonts w:ascii="Cambria" w:hAnsi="Cambria" w:cs="Mangal"/>
      <w:szCs w:val="21"/>
    </w:rPr>
  </w:style>
  <w:style w:type="character" w:customStyle="1" w:styleId="PodtytuZnak">
    <w:name w:val="Podtytuł Znak"/>
    <w:link w:val="Podtytu"/>
    <w:uiPriority w:val="11"/>
    <w:rsid w:val="00831F13"/>
    <w:rPr>
      <w:rFonts w:ascii="Cambria" w:eastAsia="Times New Roman" w:hAnsi="Cambria" w:cs="Mangal"/>
      <w:sz w:val="24"/>
      <w:szCs w:val="21"/>
      <w:lang w:eastAsia="zh-CN" w:bidi="hi-IN"/>
    </w:rPr>
  </w:style>
  <w:style w:type="paragraph" w:styleId="Bezodstpw">
    <w:name w:val="No Spacing"/>
    <w:uiPriority w:val="1"/>
    <w:qFormat/>
    <w:rsid w:val="00831F13"/>
    <w:pPr>
      <w:suppressAutoHyphens/>
    </w:pPr>
    <w:rPr>
      <w:rFonts w:ascii="Calibri" w:hAnsi="Calibri" w:cs="Mangal"/>
      <w:szCs w:val="18"/>
      <w:lang w:eastAsia="zh-CN" w:bidi="hi-IN"/>
    </w:rPr>
  </w:style>
  <w:style w:type="paragraph" w:styleId="Akapitzlist">
    <w:name w:val="List Paragraph"/>
    <w:basedOn w:val="Normalny"/>
    <w:uiPriority w:val="99"/>
    <w:qFormat/>
    <w:rsid w:val="002776EF"/>
    <w:pPr>
      <w:ind w:left="720"/>
      <w:contextualSpacing/>
    </w:pPr>
  </w:style>
  <w:style w:type="paragraph" w:customStyle="1" w:styleId="Tre9c9ce6e6tekstu">
    <w:name w:val="Treś9c9cće6e6 tekstu"/>
    <w:basedOn w:val="Normalny"/>
    <w:uiPriority w:val="99"/>
    <w:rsid w:val="002776EF"/>
    <w:pPr>
      <w:suppressAutoHyphens/>
      <w:autoSpaceDE w:val="0"/>
      <w:autoSpaceDN w:val="0"/>
      <w:adjustRightInd w:val="0"/>
      <w:spacing w:after="140" w:line="276" w:lineRule="exact"/>
    </w:pPr>
    <w:rPr>
      <w:rFonts w:eastAsia="NSimSun" w:cs="Arial"/>
      <w:kern w:val="1"/>
      <w:lang w:eastAsia="zh-CN" w:bidi="hi-IN"/>
    </w:rPr>
  </w:style>
  <w:style w:type="paragraph" w:styleId="Nagwek">
    <w:name w:val="header"/>
    <w:basedOn w:val="Normalny"/>
    <w:link w:val="NagwekZnak"/>
    <w:uiPriority w:val="99"/>
    <w:unhideWhenUsed/>
    <w:rsid w:val="003239E6"/>
    <w:pPr>
      <w:tabs>
        <w:tab w:val="center" w:pos="4536"/>
        <w:tab w:val="right" w:pos="9072"/>
      </w:tabs>
    </w:pPr>
  </w:style>
  <w:style w:type="character" w:customStyle="1" w:styleId="NagwekZnak">
    <w:name w:val="Nagłówek Znak"/>
    <w:link w:val="Nagwek"/>
    <w:uiPriority w:val="99"/>
    <w:rsid w:val="003239E6"/>
    <w:rPr>
      <w:rFonts w:ascii="Calibri" w:eastAsia="Times New Roman" w:hAnsi="Calibri"/>
      <w:sz w:val="24"/>
      <w:szCs w:val="24"/>
      <w:lang w:eastAsia="en-US"/>
    </w:rPr>
  </w:style>
  <w:style w:type="paragraph" w:styleId="Stopka">
    <w:name w:val="footer"/>
    <w:basedOn w:val="Normalny"/>
    <w:link w:val="StopkaZnak"/>
    <w:uiPriority w:val="99"/>
    <w:unhideWhenUsed/>
    <w:rsid w:val="003239E6"/>
    <w:pPr>
      <w:tabs>
        <w:tab w:val="center" w:pos="4536"/>
        <w:tab w:val="right" w:pos="9072"/>
      </w:tabs>
    </w:pPr>
  </w:style>
  <w:style w:type="character" w:customStyle="1" w:styleId="StopkaZnak">
    <w:name w:val="Stopka Znak"/>
    <w:link w:val="Stopka"/>
    <w:uiPriority w:val="99"/>
    <w:rsid w:val="003239E6"/>
    <w:rPr>
      <w:rFonts w:ascii="Calibri" w:eastAsia="Times New Roman" w:hAnsi="Calibri"/>
      <w:sz w:val="24"/>
      <w:szCs w:val="24"/>
      <w:lang w:eastAsia="en-US"/>
    </w:rPr>
  </w:style>
  <w:style w:type="character" w:styleId="Hipercze">
    <w:name w:val="Hyperlink"/>
    <w:uiPriority w:val="99"/>
    <w:unhideWhenUsed/>
    <w:rsid w:val="00DB72F9"/>
    <w:rPr>
      <w:color w:val="0563C1"/>
      <w:u w:val="single"/>
    </w:rPr>
  </w:style>
  <w:style w:type="character" w:styleId="Nierozpoznanawzmianka">
    <w:name w:val="Unresolved Mention"/>
    <w:uiPriority w:val="99"/>
    <w:semiHidden/>
    <w:unhideWhenUsed/>
    <w:rsid w:val="00DB72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ygnalista@jasieniec.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2055</Words>
  <Characters>12332</Characters>
  <Application>Microsoft Office Word</Application>
  <DocSecurity>0</DocSecurity>
  <Lines>102</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14359</CharactersWithSpaces>
  <SharedDoc>false</SharedDoc>
  <HLinks>
    <vt:vector size="6" baseType="variant">
      <vt:variant>
        <vt:i4>720933</vt:i4>
      </vt:variant>
      <vt:variant>
        <vt:i4>0</vt:i4>
      </vt:variant>
      <vt:variant>
        <vt:i4>0</vt:i4>
      </vt:variant>
      <vt:variant>
        <vt:i4>5</vt:i4>
      </vt:variant>
      <vt:variant>
        <vt:lpwstr>mailto:sygnalista@jasieniec.pl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 systemu Windows</dc:creator>
  <cp:keywords/>
  <cp:lastModifiedBy>Cezary Smereczynski</cp:lastModifiedBy>
  <cp:revision>2</cp:revision>
  <dcterms:created xsi:type="dcterms:W3CDTF">2025-01-03T09:25:00Z</dcterms:created>
  <dcterms:modified xsi:type="dcterms:W3CDTF">2025-01-03T09:25:00Z</dcterms:modified>
</cp:coreProperties>
</file>