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D13B" w14:textId="14B8AEF7" w:rsidR="00375709" w:rsidRPr="00DB3041" w:rsidRDefault="00375709" w:rsidP="00375709">
      <w:pPr>
        <w:spacing w:line="240" w:lineRule="auto"/>
        <w:jc w:val="center"/>
        <w:rPr>
          <w:rFonts w:ascii="Times New Roman" w:hAnsi="Times New Roman" w:cs="Times New Roman"/>
          <w:b/>
          <w:sz w:val="34"/>
          <w:szCs w:val="34"/>
        </w:rPr>
      </w:pPr>
      <w:bookmarkStart w:id="0" w:name="_Hlk66014996"/>
    </w:p>
    <w:p w14:paraId="6E80CCF5" w14:textId="0C1CF59A" w:rsidR="00375709" w:rsidRPr="00DB3041" w:rsidRDefault="00375709" w:rsidP="00375709">
      <w:pPr>
        <w:spacing w:line="240" w:lineRule="auto"/>
        <w:jc w:val="center"/>
        <w:rPr>
          <w:rFonts w:ascii="Times New Roman" w:hAnsi="Times New Roman" w:cs="Times New Roman"/>
          <w:b/>
          <w:sz w:val="34"/>
          <w:szCs w:val="34"/>
        </w:rPr>
      </w:pPr>
      <w:r w:rsidRPr="00DB3041">
        <w:rPr>
          <w:rFonts w:ascii="Times New Roman" w:hAnsi="Times New Roman" w:cs="Times New Roman"/>
          <w:noProof/>
          <w:color w:val="000000" w:themeColor="text1"/>
        </w:rPr>
        <w:drawing>
          <wp:anchor distT="0" distB="0" distL="114300" distR="114300" simplePos="0" relativeHeight="251661312" behindDoc="1" locked="0" layoutInCell="1" allowOverlap="1" wp14:anchorId="40565173" wp14:editId="2D660DEE">
            <wp:simplePos x="0" y="0"/>
            <wp:positionH relativeFrom="column">
              <wp:posOffset>4495165</wp:posOffset>
            </wp:positionH>
            <wp:positionV relativeFrom="paragraph">
              <wp:posOffset>8890</wp:posOffset>
            </wp:positionV>
            <wp:extent cx="1590675" cy="1143000"/>
            <wp:effectExtent l="0" t="0" r="9525" b="0"/>
            <wp:wrapTight wrapText="bothSides">
              <wp:wrapPolygon edited="0">
                <wp:start x="0" y="0"/>
                <wp:lineTo x="0" y="21240"/>
                <wp:lineTo x="21471" y="21240"/>
                <wp:lineTo x="21471" y="0"/>
                <wp:lineTo x="0" y="0"/>
              </wp:wrapPolygon>
            </wp:wrapTight>
            <wp:docPr id="3" name="Obraz 3"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Kits - Biuro prasowe BG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color w:val="000000" w:themeColor="text1"/>
        </w:rPr>
        <w:drawing>
          <wp:anchor distT="0" distB="0" distL="114300" distR="114300" simplePos="0" relativeHeight="251659264" behindDoc="1" locked="0" layoutInCell="1" allowOverlap="1" wp14:anchorId="0C72202F" wp14:editId="1CAD5410">
            <wp:simplePos x="0" y="0"/>
            <wp:positionH relativeFrom="margin">
              <wp:posOffset>2143125</wp:posOffset>
            </wp:positionH>
            <wp:positionV relativeFrom="paragraph">
              <wp:posOffset>116205</wp:posOffset>
            </wp:positionV>
            <wp:extent cx="2105025" cy="1193800"/>
            <wp:effectExtent l="0" t="0" r="9525" b="6350"/>
            <wp:wrapTight wrapText="bothSides">
              <wp:wrapPolygon edited="0">
                <wp:start x="0" y="0"/>
                <wp:lineTo x="0" y="21370"/>
                <wp:lineTo x="21502" y="21370"/>
                <wp:lineTo x="2150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041">
        <w:rPr>
          <w:rFonts w:ascii="Times New Roman" w:hAnsi="Times New Roman" w:cs="Times New Roman"/>
          <w:noProof/>
          <w:lang w:eastAsia="pl-PL"/>
        </w:rPr>
        <w:drawing>
          <wp:inline distT="0" distB="0" distL="0" distR="0" wp14:anchorId="56FABE4B" wp14:editId="6C63319D">
            <wp:extent cx="1114425" cy="130047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65" cy="1312653"/>
                    </a:xfrm>
                    <a:prstGeom prst="rect">
                      <a:avLst/>
                    </a:prstGeom>
                    <a:noFill/>
                  </pic:spPr>
                </pic:pic>
              </a:graphicData>
            </a:graphic>
          </wp:inline>
        </w:drawing>
      </w:r>
    </w:p>
    <w:p w14:paraId="41248912" w14:textId="77777777" w:rsidR="00375709" w:rsidRPr="00DB3041" w:rsidRDefault="00375709" w:rsidP="00375709">
      <w:pPr>
        <w:spacing w:line="240" w:lineRule="auto"/>
        <w:jc w:val="center"/>
        <w:rPr>
          <w:rFonts w:ascii="Times New Roman" w:hAnsi="Times New Roman" w:cs="Times New Roman"/>
          <w:b/>
          <w:sz w:val="34"/>
          <w:szCs w:val="34"/>
        </w:rPr>
      </w:pPr>
    </w:p>
    <w:p w14:paraId="676FB396" w14:textId="43497B53" w:rsidR="00375709" w:rsidRPr="00DB3041" w:rsidRDefault="00375709" w:rsidP="00375709">
      <w:pPr>
        <w:spacing w:line="240" w:lineRule="auto"/>
        <w:jc w:val="center"/>
        <w:rPr>
          <w:rFonts w:ascii="Times New Roman" w:hAnsi="Times New Roman" w:cs="Times New Roman"/>
          <w:b/>
          <w:sz w:val="34"/>
          <w:szCs w:val="34"/>
        </w:rPr>
      </w:pPr>
    </w:p>
    <w:p w14:paraId="750D0653" w14:textId="77777777" w:rsidR="00375709" w:rsidRPr="00DB3041" w:rsidRDefault="00375709" w:rsidP="00375709">
      <w:pPr>
        <w:spacing w:line="240" w:lineRule="auto"/>
        <w:jc w:val="center"/>
        <w:rPr>
          <w:rFonts w:ascii="Times New Roman" w:hAnsi="Times New Roman" w:cs="Times New Roman"/>
          <w:b/>
          <w:sz w:val="34"/>
          <w:szCs w:val="34"/>
        </w:rPr>
      </w:pPr>
    </w:p>
    <w:p w14:paraId="471A9F79" w14:textId="77777777" w:rsidR="00375709" w:rsidRPr="00DB3041" w:rsidRDefault="00375709" w:rsidP="0037570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488B25C0" w14:textId="77777777" w:rsidR="00375709" w:rsidRPr="00DB3041" w:rsidRDefault="00375709" w:rsidP="00375709">
      <w:pPr>
        <w:spacing w:line="240" w:lineRule="auto"/>
        <w:rPr>
          <w:rFonts w:ascii="Times New Roman" w:hAnsi="Times New Roman" w:cs="Times New Roman"/>
          <w:sz w:val="20"/>
          <w:szCs w:val="20"/>
        </w:rPr>
      </w:pPr>
    </w:p>
    <w:p w14:paraId="71B23F6C" w14:textId="5256CDF1" w:rsidR="00375709" w:rsidRPr="00DB3041" w:rsidRDefault="00375709" w:rsidP="00D76D6B">
      <w:pPr>
        <w:spacing w:line="240" w:lineRule="auto"/>
        <w:jc w:val="center"/>
        <w:rPr>
          <w:rFonts w:ascii="Times New Roman" w:hAnsi="Times New Roman" w:cs="Times New Roman"/>
          <w:b/>
          <w:bCs/>
          <w:color w:val="000000" w:themeColor="text1"/>
          <w:sz w:val="56"/>
          <w:szCs w:val="56"/>
        </w:rPr>
      </w:pPr>
      <w:r w:rsidRPr="00DB3041">
        <w:rPr>
          <w:rFonts w:ascii="Times New Roman" w:hAnsi="Times New Roman" w:cs="Times New Roman"/>
          <w:b/>
          <w:bCs/>
          <w:color w:val="000000" w:themeColor="text1"/>
          <w:sz w:val="56"/>
          <w:szCs w:val="56"/>
        </w:rPr>
        <w:t xml:space="preserve">„Budowa budynku </w:t>
      </w:r>
      <w:r w:rsidR="00914530">
        <w:rPr>
          <w:rFonts w:ascii="Times New Roman" w:hAnsi="Times New Roman" w:cs="Times New Roman"/>
          <w:b/>
          <w:bCs/>
          <w:color w:val="000000" w:themeColor="text1"/>
          <w:sz w:val="56"/>
          <w:szCs w:val="56"/>
        </w:rPr>
        <w:t xml:space="preserve">Warsztatów </w:t>
      </w:r>
      <w:r w:rsidR="00D76D6B">
        <w:rPr>
          <w:rFonts w:ascii="Times New Roman" w:hAnsi="Times New Roman" w:cs="Times New Roman"/>
          <w:b/>
          <w:bCs/>
          <w:color w:val="000000" w:themeColor="text1"/>
          <w:sz w:val="56"/>
          <w:szCs w:val="56"/>
        </w:rPr>
        <w:t>T</w:t>
      </w:r>
      <w:r w:rsidRPr="00DB3041">
        <w:rPr>
          <w:rFonts w:ascii="Times New Roman" w:hAnsi="Times New Roman" w:cs="Times New Roman"/>
          <w:b/>
          <w:bCs/>
          <w:color w:val="000000" w:themeColor="text1"/>
          <w:sz w:val="56"/>
          <w:szCs w:val="56"/>
        </w:rPr>
        <w:t>erapii Zajęciowej i Nauki”</w:t>
      </w:r>
    </w:p>
    <w:p w14:paraId="2673FCF6" w14:textId="4ABC3E43" w:rsidR="00375709" w:rsidRPr="00DB3041" w:rsidRDefault="00375709" w:rsidP="00375709">
      <w:pPr>
        <w:spacing w:line="240" w:lineRule="auto"/>
        <w:jc w:val="center"/>
        <w:rPr>
          <w:rFonts w:ascii="Times New Roman" w:hAnsi="Times New Roman" w:cs="Times New Roman"/>
          <w:b/>
          <w:bCs/>
          <w:color w:val="000000" w:themeColor="text1"/>
          <w:sz w:val="56"/>
          <w:szCs w:val="56"/>
        </w:rPr>
      </w:pPr>
    </w:p>
    <w:p w14:paraId="5DD6632D" w14:textId="04A79F60" w:rsidR="00375709" w:rsidRPr="00DB3041" w:rsidRDefault="00375709" w:rsidP="00375709">
      <w:pPr>
        <w:spacing w:line="240" w:lineRule="auto"/>
        <w:rPr>
          <w:rFonts w:ascii="Times New Roman" w:hAnsi="Times New Roman" w:cs="Times New Roman"/>
          <w:b/>
          <w:bCs/>
          <w:color w:val="4472C4" w:themeColor="accent1"/>
          <w:sz w:val="40"/>
          <w:szCs w:val="40"/>
        </w:rPr>
      </w:pPr>
    </w:p>
    <w:p w14:paraId="2D99DA2D" w14:textId="77777777" w:rsidR="00375709" w:rsidRPr="00DB3041" w:rsidRDefault="00375709" w:rsidP="00375709">
      <w:pPr>
        <w:spacing w:line="240" w:lineRule="auto"/>
        <w:jc w:val="center"/>
        <w:rPr>
          <w:rFonts w:ascii="Times New Roman" w:hAnsi="Times New Roman" w:cs="Times New Roman"/>
          <w:b/>
          <w:bCs/>
          <w:color w:val="4472C4" w:themeColor="accent1"/>
          <w:sz w:val="40"/>
          <w:szCs w:val="40"/>
        </w:rPr>
      </w:pPr>
    </w:p>
    <w:p w14:paraId="5E37FBCF" w14:textId="7A506A15"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DB3041">
        <w:rPr>
          <w:rFonts w:ascii="Times New Roman" w:hAnsi="Times New Roman" w:cs="Times New Roman"/>
          <w:color w:val="000000" w:themeColor="text1"/>
          <w:sz w:val="20"/>
          <w:szCs w:val="20"/>
        </w:rPr>
        <w:t xml:space="preserve">Dotyczy postępowania nr: </w:t>
      </w:r>
      <w:r w:rsidRPr="00DB3041">
        <w:rPr>
          <w:rFonts w:ascii="Times New Roman" w:hAnsi="Times New Roman" w:cs="Times New Roman"/>
          <w:b/>
          <w:color w:val="000000" w:themeColor="text1"/>
          <w:sz w:val="20"/>
          <w:szCs w:val="20"/>
        </w:rPr>
        <w:t>IMZP</w:t>
      </w:r>
      <w:r w:rsidRPr="003D1522">
        <w:rPr>
          <w:rFonts w:ascii="Times New Roman" w:hAnsi="Times New Roman" w:cs="Times New Roman"/>
          <w:b/>
          <w:color w:val="000000" w:themeColor="text1"/>
          <w:sz w:val="20"/>
          <w:szCs w:val="20"/>
          <w:highlight w:val="yellow"/>
        </w:rPr>
        <w:t>.272.0</w:t>
      </w:r>
      <w:r w:rsidR="00B54A26">
        <w:rPr>
          <w:rFonts w:ascii="Times New Roman" w:hAnsi="Times New Roman" w:cs="Times New Roman"/>
          <w:b/>
          <w:color w:val="000000" w:themeColor="text1"/>
          <w:sz w:val="20"/>
          <w:szCs w:val="20"/>
          <w:highlight w:val="yellow"/>
        </w:rPr>
        <w:t>8</w:t>
      </w:r>
      <w:r w:rsidRPr="003D1522">
        <w:rPr>
          <w:rFonts w:ascii="Times New Roman" w:hAnsi="Times New Roman" w:cs="Times New Roman"/>
          <w:b/>
          <w:color w:val="000000" w:themeColor="text1"/>
          <w:sz w:val="20"/>
          <w:szCs w:val="20"/>
          <w:highlight w:val="yellow"/>
        </w:rPr>
        <w:t>.2022</w:t>
      </w:r>
    </w:p>
    <w:p w14:paraId="24C40B7E"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7BA3B2A6" w14:textId="77777777" w:rsidR="00B54A26" w:rsidRDefault="00B54A26" w:rsidP="00B54A26">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Identyfikator postępowania dostępny jest na liście wszystkich postepowań na </w:t>
      </w:r>
    </w:p>
    <w:p w14:paraId="53970092" w14:textId="3957E2C7" w:rsidR="00B54A26" w:rsidRDefault="00B54A26" w:rsidP="00B54A26">
      <w:pPr>
        <w:spacing w:line="240" w:lineRule="auto"/>
        <w:jc w:val="center"/>
        <w:rPr>
          <w:rFonts w:ascii="Times New Roman" w:hAnsi="Times New Roman" w:cs="Times New Roman"/>
          <w:color w:val="000000" w:themeColor="text1"/>
          <w:sz w:val="20"/>
          <w:szCs w:val="20"/>
        </w:rPr>
      </w:pPr>
      <w:r w:rsidRPr="001E4C92">
        <w:rPr>
          <w:rFonts w:ascii="Times New Roman" w:hAnsi="Times New Roman" w:cs="Times New Roman"/>
          <w:b/>
          <w:bCs/>
          <w:color w:val="000000" w:themeColor="text1"/>
          <w:sz w:val="24"/>
          <w:szCs w:val="24"/>
        </w:rPr>
        <w:t>https://miniportal.uzp.gov.pl/</w:t>
      </w:r>
    </w:p>
    <w:p w14:paraId="783CE471"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314AAE7"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AED3077" w14:textId="77777777" w:rsidR="00375709" w:rsidRPr="00DB3041" w:rsidRDefault="00375709" w:rsidP="00375709">
      <w:pPr>
        <w:tabs>
          <w:tab w:val="left" w:pos="540"/>
        </w:tabs>
        <w:spacing w:line="240" w:lineRule="auto"/>
        <w:jc w:val="center"/>
        <w:rPr>
          <w:rFonts w:ascii="Times New Roman" w:hAnsi="Times New Roman" w:cs="Times New Roman"/>
          <w:sz w:val="20"/>
          <w:szCs w:val="20"/>
        </w:rPr>
      </w:pPr>
      <w:r w:rsidRPr="00DB3041">
        <w:rPr>
          <w:rFonts w:ascii="Times New Roman" w:hAnsi="Times New Roman" w:cs="Times New Roman"/>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DB3041">
        <w:rPr>
          <w:rStyle w:val="Hipercze"/>
          <w:rFonts w:ascii="Times New Roman" w:hAnsi="Times New Roman" w:cs="Times New Roman"/>
          <w:b/>
          <w:bCs/>
          <w:sz w:val="20"/>
          <w:szCs w:val="20"/>
        </w:rPr>
        <w:t>https://miniportal.uzp.gov.pl/</w:t>
      </w:r>
    </w:p>
    <w:p w14:paraId="5869292F"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55DD5C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0BDE134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61953253" w14:textId="672765D3" w:rsidR="00375709" w:rsidRDefault="00375709" w:rsidP="00375709">
      <w:pPr>
        <w:spacing w:line="240" w:lineRule="auto"/>
        <w:jc w:val="center"/>
        <w:rPr>
          <w:rFonts w:ascii="Times New Roman" w:hAnsi="Times New Roman" w:cs="Times New Roman"/>
          <w:b/>
          <w:color w:val="000000" w:themeColor="text1"/>
          <w:sz w:val="20"/>
          <w:szCs w:val="20"/>
        </w:rPr>
      </w:pPr>
    </w:p>
    <w:p w14:paraId="6D7A303C" w14:textId="03994CCF" w:rsidR="00D76D6B" w:rsidRDefault="00D76D6B" w:rsidP="00375709">
      <w:pPr>
        <w:spacing w:line="240" w:lineRule="auto"/>
        <w:jc w:val="center"/>
        <w:rPr>
          <w:rFonts w:ascii="Times New Roman" w:hAnsi="Times New Roman" w:cs="Times New Roman"/>
          <w:b/>
          <w:color w:val="000000" w:themeColor="text1"/>
          <w:sz w:val="20"/>
          <w:szCs w:val="20"/>
        </w:rPr>
      </w:pPr>
    </w:p>
    <w:p w14:paraId="3B0D97C6" w14:textId="77777777" w:rsidR="00D76D6B" w:rsidRPr="00DB3041" w:rsidRDefault="00D76D6B" w:rsidP="00375709">
      <w:pPr>
        <w:spacing w:line="240" w:lineRule="auto"/>
        <w:jc w:val="center"/>
        <w:rPr>
          <w:rFonts w:ascii="Times New Roman" w:hAnsi="Times New Roman" w:cs="Times New Roman"/>
          <w:b/>
          <w:color w:val="000000" w:themeColor="text1"/>
          <w:sz w:val="20"/>
          <w:szCs w:val="20"/>
        </w:rPr>
      </w:pPr>
    </w:p>
    <w:p w14:paraId="33B87D35" w14:textId="2493F185" w:rsidR="00375709" w:rsidRPr="00DB3041" w:rsidRDefault="00B54A26" w:rsidP="0037570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Czerwiec</w:t>
      </w:r>
      <w:r w:rsidR="00375709" w:rsidRPr="00DB3041">
        <w:rPr>
          <w:rFonts w:ascii="Times New Roman" w:hAnsi="Times New Roman" w:cs="Times New Roman"/>
          <w:b/>
          <w:color w:val="000000" w:themeColor="text1"/>
          <w:sz w:val="20"/>
          <w:szCs w:val="20"/>
        </w:rPr>
        <w:t>, 2022</w:t>
      </w:r>
    </w:p>
    <w:bookmarkEnd w:id="0"/>
    <w:p w14:paraId="1BA105DC" w14:textId="0FCCDEBB" w:rsidR="00375709" w:rsidRPr="00B54A26" w:rsidRDefault="00375709" w:rsidP="0037570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t>IMZP.272.0</w:t>
      </w:r>
      <w:r w:rsidR="00B54A26" w:rsidRPr="00B54A26">
        <w:rPr>
          <w:rFonts w:ascii="Times New Roman" w:hAnsi="Times New Roman" w:cs="Times New Roman"/>
          <w:b/>
          <w:bCs/>
          <w:sz w:val="24"/>
          <w:szCs w:val="24"/>
        </w:rPr>
        <w:t>8</w:t>
      </w:r>
      <w:r w:rsidRPr="00B54A26">
        <w:rPr>
          <w:rFonts w:ascii="Times New Roman" w:hAnsi="Times New Roman" w:cs="Times New Roman"/>
          <w:b/>
          <w:bCs/>
          <w:sz w:val="24"/>
          <w:szCs w:val="24"/>
        </w:rPr>
        <w:t>.2022 – Załącznik 4 do SWZ</w:t>
      </w:r>
    </w:p>
    <w:p w14:paraId="0B6A7881" w14:textId="77777777" w:rsidR="00375709" w:rsidRPr="00B54A26" w:rsidRDefault="00375709" w:rsidP="00375709">
      <w:pPr>
        <w:spacing w:after="0" w:line="276" w:lineRule="auto"/>
        <w:rPr>
          <w:rFonts w:ascii="Times New Roman" w:hAnsi="Times New Roman" w:cs="Times New Roman"/>
          <w:b/>
          <w:bCs/>
          <w:sz w:val="24"/>
          <w:szCs w:val="24"/>
        </w:rPr>
      </w:pPr>
    </w:p>
    <w:p w14:paraId="0E9DAD74" w14:textId="4CF8DE02" w:rsidR="00375709" w:rsidRPr="00DB3041" w:rsidRDefault="00375709" w:rsidP="00375709">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UMOWA NR. ZP.273.0</w:t>
      </w:r>
      <w:r w:rsidR="00B54A26" w:rsidRPr="00B54A26">
        <w:rPr>
          <w:rFonts w:ascii="Times New Roman" w:hAnsi="Times New Roman" w:cs="Times New Roman"/>
          <w:b/>
          <w:bCs/>
          <w:sz w:val="28"/>
          <w:szCs w:val="24"/>
        </w:rPr>
        <w:t>8</w:t>
      </w:r>
      <w:r w:rsidRPr="00B54A26">
        <w:rPr>
          <w:rFonts w:ascii="Times New Roman" w:hAnsi="Times New Roman" w:cs="Times New Roman"/>
          <w:b/>
          <w:bCs/>
          <w:sz w:val="28"/>
          <w:szCs w:val="24"/>
        </w:rPr>
        <w:t xml:space="preserve"> .2022</w:t>
      </w:r>
    </w:p>
    <w:p w14:paraId="65030F0C" w14:textId="28B52379" w:rsidR="00375709" w:rsidRPr="00DB3041" w:rsidRDefault="00375709" w:rsidP="00375709">
      <w:pPr>
        <w:spacing w:after="0" w:line="276" w:lineRule="auto"/>
        <w:jc w:val="center"/>
        <w:rPr>
          <w:rFonts w:ascii="Times New Roman" w:hAnsi="Times New Roman" w:cs="Times New Roman"/>
          <w:b/>
          <w:bCs/>
          <w:sz w:val="28"/>
          <w:szCs w:val="24"/>
        </w:rPr>
      </w:pPr>
    </w:p>
    <w:p w14:paraId="481EA250" w14:textId="77777777" w:rsidR="00375709" w:rsidRPr="00DB3041" w:rsidRDefault="00375709" w:rsidP="00375709">
      <w:pPr>
        <w:spacing w:after="0" w:line="276" w:lineRule="auto"/>
        <w:jc w:val="center"/>
        <w:rPr>
          <w:rFonts w:ascii="Times New Roman" w:hAnsi="Times New Roman" w:cs="Times New Roman"/>
          <w:bCs/>
          <w:sz w:val="16"/>
          <w:szCs w:val="16"/>
        </w:rPr>
      </w:pPr>
    </w:p>
    <w:p w14:paraId="416528C9" w14:textId="77777777" w:rsidR="00375709" w:rsidRPr="00DB3041" w:rsidRDefault="00375709" w:rsidP="0037570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0DA704C"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713062D"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6FE0BBC5"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1B906317"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0D3619D6" w14:textId="13DDDFAE"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IMZP.272.05.2022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41DAD9DF" w14:textId="77777777" w:rsidR="00583F91" w:rsidRPr="00DB3041" w:rsidRDefault="00583F91" w:rsidP="00375709">
      <w:pPr>
        <w:spacing w:after="0" w:line="276" w:lineRule="auto"/>
        <w:jc w:val="both"/>
        <w:rPr>
          <w:rFonts w:ascii="Times New Roman" w:hAnsi="Times New Roman" w:cs="Times New Roman"/>
          <w:bCs/>
          <w:sz w:val="24"/>
          <w:szCs w:val="24"/>
        </w:rPr>
      </w:pPr>
    </w:p>
    <w:p w14:paraId="18428542" w14:textId="03E51AAE" w:rsidR="00583F91" w:rsidRPr="00DB3041" w:rsidRDefault="00583F91" w:rsidP="00583F91">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Definicje umowy:</w:t>
      </w:r>
    </w:p>
    <w:p w14:paraId="06D5213F" w14:textId="011FCCF6" w:rsidR="00583F91" w:rsidRPr="00DB3041" w:rsidRDefault="00583F91" w:rsidP="00583F91">
      <w:pPr>
        <w:spacing w:after="0" w:line="240" w:lineRule="auto"/>
        <w:rPr>
          <w:rFonts w:ascii="Times New Roman" w:eastAsia="Times New Roman" w:hAnsi="Times New Roman" w:cs="Times New Roman"/>
          <w:sz w:val="24"/>
          <w:szCs w:val="24"/>
          <w:lang w:eastAsia="pl-PL"/>
        </w:rPr>
      </w:pPr>
      <w:r w:rsidRPr="00DB3041">
        <w:rPr>
          <w:rFonts w:ascii="Times New Roman" w:eastAsia="Times New Roman" w:hAnsi="Times New Roman" w:cs="Times New Roman"/>
          <w:b/>
          <w:bCs/>
          <w:sz w:val="25"/>
          <w:szCs w:val="25"/>
          <w:lang w:eastAsia="pl-PL"/>
        </w:rPr>
        <w:t>Inwestycja</w:t>
      </w:r>
      <w:r w:rsidRPr="00DB3041">
        <w:rPr>
          <w:rFonts w:ascii="Times New Roman" w:eastAsia="Times New Roman" w:hAnsi="Times New Roman" w:cs="Times New Roman"/>
          <w:sz w:val="25"/>
          <w:szCs w:val="25"/>
          <w:lang w:eastAsia="pl-PL"/>
        </w:rPr>
        <w:t xml:space="preserve"> –zadanie inwestycyjne objęte przedmiotem zamówienia publicznego którego</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zakres określono w § 1 umowy;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Program</w:t>
      </w:r>
      <w:r w:rsidRPr="00DB3041">
        <w:rPr>
          <w:rFonts w:ascii="Times New Roman" w:eastAsia="Times New Roman" w:hAnsi="Times New Roman" w:cs="Times New Roman"/>
          <w:sz w:val="25"/>
          <w:szCs w:val="25"/>
          <w:lang w:eastAsia="pl-PL"/>
        </w:rPr>
        <w:t xml:space="preserve"> – Rządowy Fundusz Polski Ład: Program Inwestycji Strategicznych ustanowiony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Uchwałą RM;</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Uchwała RM</w:t>
      </w:r>
      <w:r w:rsidRPr="00DB3041">
        <w:rPr>
          <w:rFonts w:ascii="Times New Roman" w:eastAsia="Times New Roman" w:hAnsi="Times New Roman" w:cs="Times New Roman"/>
          <w:sz w:val="25"/>
          <w:szCs w:val="25"/>
          <w:lang w:eastAsia="pl-PL"/>
        </w:rPr>
        <w:t xml:space="preserve"> - uchwała Rady Ministrów Nr 84/2021 z dnia 1 lipca 2021 r. w sprawie</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utworzenia Rządowego Funduszu Polski Ład: Programu Inwestycji Strategicznych;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Regulamin BGK</w:t>
      </w:r>
      <w:r w:rsidRPr="00DB3041">
        <w:rPr>
          <w:rFonts w:ascii="Times New Roman" w:eastAsia="Times New Roman" w:hAnsi="Times New Roman" w:cs="Times New Roman"/>
          <w:sz w:val="25"/>
          <w:szCs w:val="25"/>
          <w:lang w:eastAsia="pl-PL"/>
        </w:rPr>
        <w:t xml:space="preserve"> – regulamin, o którym mowa w § 11 uchwały RM, określający szczegółowy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tryb i sposób składania wniosków o dofinansowanie z Programu, wydawania wstępnych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promes i promes, w tym wzory dokumentów, wydanym przez Bank Gospodarstwa Krajowego i</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zatwierdzonym przez Prezesa Rady Ministrów (ogłoszony na stronach internetowych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Kancelarii Prezesa Rady Ministrów (gov.pl/premier) oraz BGK (www.bgk.pl.);</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Promesa</w:t>
      </w:r>
      <w:r w:rsidRPr="00DB3041">
        <w:rPr>
          <w:rFonts w:ascii="Times New Roman" w:eastAsia="Times New Roman" w:hAnsi="Times New Roman" w:cs="Times New Roman"/>
          <w:sz w:val="25"/>
          <w:szCs w:val="25"/>
          <w:lang w:eastAsia="pl-PL"/>
        </w:rPr>
        <w:t xml:space="preserve"> – dokument potwierdzający objęcie Inwestycji dofinansowaniem z Programu oraz</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zawierający zobowiązanie do przekazania zamawiającemu środków pieniężnych do kwoty nie</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wyższej niż wskazana w Promesie zgodnie z warunkami Promesy, udzielana przez BGK</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zgodnie z art. 69a ust. 1 Ustawy z dnia 31 marca 2020 r. o zmianie ustawy o szczególnych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rozwiązaniach związanych z zapobieganiem, przeciwdziałaniem i zwalczaniem COVID-19,</w:t>
      </w:r>
    </w:p>
    <w:p w14:paraId="7BDE3403" w14:textId="77777777" w:rsidR="00EB7EA0" w:rsidRPr="00DB3041" w:rsidRDefault="00583F91" w:rsidP="00583F91">
      <w:pPr>
        <w:spacing w:after="0" w:line="276" w:lineRule="auto"/>
        <w:jc w:val="both"/>
        <w:rPr>
          <w:rFonts w:ascii="Times New Roman" w:eastAsia="Times New Roman" w:hAnsi="Times New Roman" w:cs="Times New Roman"/>
          <w:sz w:val="24"/>
          <w:szCs w:val="24"/>
          <w:lang w:eastAsia="pl-PL"/>
        </w:rPr>
      </w:pPr>
      <w:r w:rsidRPr="00DB3041">
        <w:rPr>
          <w:rFonts w:ascii="Times New Roman" w:eastAsia="Times New Roman" w:hAnsi="Times New Roman" w:cs="Times New Roman"/>
          <w:sz w:val="23"/>
          <w:szCs w:val="23"/>
          <w:lang w:eastAsia="pl-PL"/>
        </w:rPr>
        <w:t>2</w:t>
      </w:r>
      <w:r w:rsidR="00EB7EA0" w:rsidRPr="00DB3041">
        <w:rPr>
          <w:rFonts w:ascii="Times New Roman" w:eastAsia="Times New Roman" w:hAnsi="Times New Roman" w:cs="Times New Roman"/>
          <w:sz w:val="24"/>
          <w:szCs w:val="24"/>
          <w:lang w:eastAsia="pl-PL"/>
        </w:rPr>
        <w:t xml:space="preserve"> </w:t>
      </w:r>
      <w:r w:rsidRPr="00DB3041">
        <w:rPr>
          <w:rFonts w:ascii="Times New Roman" w:eastAsia="Times New Roman" w:hAnsi="Times New Roman" w:cs="Times New Roman"/>
          <w:sz w:val="25"/>
          <w:szCs w:val="25"/>
          <w:lang w:eastAsia="pl-PL"/>
        </w:rPr>
        <w:t>innych chorób zakaźnych oraz wywołanych nimi sytuacji kryzysowych oraz niektórych innych</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ustaw;</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b/>
          <w:bCs/>
          <w:sz w:val="25"/>
          <w:szCs w:val="25"/>
          <w:lang w:eastAsia="pl-PL"/>
        </w:rPr>
        <w:t>BGK</w:t>
      </w:r>
      <w:r w:rsidRPr="00DB3041">
        <w:rPr>
          <w:rFonts w:ascii="Times New Roman" w:eastAsia="Times New Roman" w:hAnsi="Times New Roman" w:cs="Times New Roman"/>
          <w:sz w:val="25"/>
          <w:szCs w:val="25"/>
          <w:lang w:eastAsia="pl-PL"/>
        </w:rPr>
        <w:t xml:space="preserve"> – Bank Gospodarstwa Krajowego;</w:t>
      </w:r>
    </w:p>
    <w:p w14:paraId="608A19A0" w14:textId="2DEE57F0" w:rsidR="00EB7EA0" w:rsidRPr="00DB3041" w:rsidRDefault="00583F91" w:rsidP="00583F91">
      <w:pPr>
        <w:spacing w:after="0" w:line="276" w:lineRule="auto"/>
        <w:jc w:val="both"/>
        <w:rPr>
          <w:rFonts w:ascii="Times New Roman" w:eastAsia="Times New Roman" w:hAnsi="Times New Roman" w:cs="Times New Roman"/>
          <w:sz w:val="25"/>
          <w:szCs w:val="25"/>
          <w:lang w:eastAsia="pl-PL"/>
        </w:rPr>
      </w:pPr>
      <w:r w:rsidRPr="00DB3041">
        <w:rPr>
          <w:rFonts w:ascii="Times New Roman" w:eastAsia="Times New Roman" w:hAnsi="Times New Roman" w:cs="Times New Roman"/>
          <w:b/>
          <w:bCs/>
          <w:sz w:val="25"/>
          <w:szCs w:val="25"/>
          <w:lang w:eastAsia="pl-PL"/>
        </w:rPr>
        <w:t>Strona internetowa BGK</w:t>
      </w:r>
      <w:r w:rsidRPr="00DB3041">
        <w:rPr>
          <w:rFonts w:ascii="Times New Roman" w:eastAsia="Times New Roman" w:hAnsi="Times New Roman" w:cs="Times New Roman"/>
          <w:sz w:val="25"/>
          <w:szCs w:val="25"/>
          <w:lang w:eastAsia="pl-PL"/>
        </w:rPr>
        <w:t xml:space="preserve"> – strona internetowa BGK, na której zamieszczane są informacje i</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ogłoszenia związane z Programem oraz Regulamin BGK, w tym wzoru formularzy</w:t>
      </w:r>
      <w:r w:rsidRPr="00DB3041">
        <w:rPr>
          <w:rFonts w:ascii="Times New Roman" w:eastAsia="Times New Roman" w:hAnsi="Times New Roman" w:cs="Times New Roman"/>
          <w:sz w:val="24"/>
          <w:szCs w:val="24"/>
          <w:lang w:eastAsia="pl-PL"/>
        </w:rPr>
        <w:br/>
      </w:r>
      <w:r w:rsidRPr="00DB3041">
        <w:rPr>
          <w:rFonts w:ascii="Times New Roman" w:eastAsia="Times New Roman" w:hAnsi="Times New Roman" w:cs="Times New Roman"/>
          <w:sz w:val="25"/>
          <w:szCs w:val="25"/>
          <w:lang w:eastAsia="pl-PL"/>
        </w:rPr>
        <w:t xml:space="preserve">dokumentów; adres strony: </w:t>
      </w:r>
      <w:hyperlink r:id="rId11" w:history="1">
        <w:r w:rsidR="00EB7EA0" w:rsidRPr="00DB3041">
          <w:rPr>
            <w:rStyle w:val="Hipercze"/>
            <w:rFonts w:ascii="Times New Roman" w:eastAsia="Times New Roman" w:hAnsi="Times New Roman" w:cs="Times New Roman"/>
            <w:sz w:val="25"/>
            <w:szCs w:val="25"/>
            <w:lang w:eastAsia="pl-PL"/>
          </w:rPr>
          <w:t>www.bgk.pl</w:t>
        </w:r>
      </w:hyperlink>
    </w:p>
    <w:p w14:paraId="45326678" w14:textId="67F942F2" w:rsidR="00583F91" w:rsidRPr="00DB3041" w:rsidRDefault="00583F91" w:rsidP="00583F91">
      <w:pPr>
        <w:spacing w:after="0" w:line="276" w:lineRule="auto"/>
        <w:jc w:val="both"/>
        <w:rPr>
          <w:rFonts w:ascii="Times New Roman" w:hAnsi="Times New Roman" w:cs="Times New Roman"/>
          <w:bCs/>
          <w:sz w:val="24"/>
          <w:szCs w:val="24"/>
        </w:rPr>
      </w:pPr>
      <w:r w:rsidRPr="00DB3041">
        <w:rPr>
          <w:rFonts w:ascii="Times New Roman" w:eastAsia="Times New Roman" w:hAnsi="Times New Roman" w:cs="Times New Roman"/>
          <w:b/>
          <w:bCs/>
          <w:sz w:val="25"/>
          <w:szCs w:val="25"/>
          <w:lang w:eastAsia="pl-PL"/>
        </w:rPr>
        <w:t>Harmonogram</w:t>
      </w:r>
      <w:r w:rsidRPr="00DB3041">
        <w:rPr>
          <w:rFonts w:ascii="Times New Roman" w:eastAsia="Times New Roman" w:hAnsi="Times New Roman" w:cs="Times New Roman"/>
          <w:sz w:val="25"/>
          <w:szCs w:val="25"/>
          <w:lang w:eastAsia="pl-PL"/>
        </w:rPr>
        <w:t xml:space="preserve"> – harmonogram rzeczowo-finansowy o którym mowa w § 6 ust. 1 umowy</w:t>
      </w:r>
    </w:p>
    <w:p w14:paraId="2C0893EC" w14:textId="601F8792" w:rsidR="00583F91" w:rsidRPr="00DB3041" w:rsidRDefault="00583F91" w:rsidP="00375709">
      <w:pPr>
        <w:spacing w:after="0" w:line="276" w:lineRule="auto"/>
        <w:jc w:val="both"/>
        <w:rPr>
          <w:rFonts w:ascii="Times New Roman" w:hAnsi="Times New Roman" w:cs="Times New Roman"/>
          <w:bCs/>
          <w:sz w:val="24"/>
          <w:szCs w:val="24"/>
        </w:rPr>
      </w:pPr>
    </w:p>
    <w:p w14:paraId="34A0C6C7" w14:textId="16F698DC" w:rsidR="00583F91" w:rsidRPr="00DB3041" w:rsidRDefault="00583F91" w:rsidP="00375709">
      <w:pPr>
        <w:spacing w:after="0" w:line="276" w:lineRule="auto"/>
        <w:jc w:val="both"/>
        <w:rPr>
          <w:rFonts w:ascii="Times New Roman" w:hAnsi="Times New Roman" w:cs="Times New Roman"/>
          <w:bCs/>
          <w:sz w:val="24"/>
          <w:szCs w:val="24"/>
        </w:rPr>
      </w:pPr>
    </w:p>
    <w:p w14:paraId="0D52FE3A" w14:textId="77777777" w:rsidR="00583F91" w:rsidRPr="00DB3041" w:rsidRDefault="00583F91" w:rsidP="00375709">
      <w:pPr>
        <w:spacing w:after="0" w:line="276" w:lineRule="auto"/>
        <w:jc w:val="both"/>
        <w:rPr>
          <w:rFonts w:ascii="Times New Roman" w:hAnsi="Times New Roman" w:cs="Times New Roman"/>
          <w:bCs/>
          <w:sz w:val="24"/>
          <w:szCs w:val="24"/>
        </w:rPr>
      </w:pPr>
    </w:p>
    <w:p w14:paraId="45727398" w14:textId="77777777" w:rsidR="009D6BA2" w:rsidRPr="00DB3041" w:rsidRDefault="009D6BA2" w:rsidP="009D6BA2">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766F993C" w14:textId="53C2643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IMZP.272.05.2022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2021 roku, poz. 1129,).</w:t>
      </w:r>
    </w:p>
    <w:p w14:paraId="766F207A"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2.Zamawiający oświadcza, że niniejsze postępowanie współfinansowane jest z Rządowego</w:t>
      </w:r>
      <w:r w:rsidRPr="00DB3041">
        <w:rPr>
          <w:rFonts w:ascii="Times New Roman" w:hAnsi="Times New Roman" w:cs="Times New Roman"/>
          <w:sz w:val="24"/>
          <w:szCs w:val="24"/>
        </w:rPr>
        <w:br/>
        <w:t>Funduszu Polski Ład „Program Inwestycji Strategicznych”.</w:t>
      </w:r>
    </w:p>
    <w:p w14:paraId="072ED964"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3. Zasady wypłaty wynagrodzenia wykonawcy wskazane w niniejszej umowie zostały ustalone</w:t>
      </w:r>
      <w:r w:rsidRPr="00DB3041">
        <w:rPr>
          <w:rFonts w:ascii="Times New Roman" w:hAnsi="Times New Roman" w:cs="Times New Roman"/>
          <w:sz w:val="24"/>
          <w:szCs w:val="24"/>
        </w:rPr>
        <w:br/>
        <w:t>zgodnie z zasadami wskazanymi w:</w:t>
      </w:r>
    </w:p>
    <w:p w14:paraId="3365128C"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a) Uchwale RM;</w:t>
      </w:r>
    </w:p>
    <w:p w14:paraId="367D530F" w14:textId="77777777"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b) Regulaminie BGK.</w:t>
      </w:r>
    </w:p>
    <w:p w14:paraId="1BDA6975" w14:textId="77777777" w:rsidR="00511BEA"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4. Strony oświadczają, że będąc świadomymi treści dokumentów wskazanych w ust. 3 lit a) i b)</w:t>
      </w:r>
      <w:r w:rsidRPr="00DB3041">
        <w:rPr>
          <w:rFonts w:ascii="Times New Roman" w:hAnsi="Times New Roman" w:cs="Times New Roman"/>
          <w:sz w:val="24"/>
          <w:szCs w:val="24"/>
        </w:rPr>
        <w:br/>
        <w:t>godzą się na zasady wypłaty wynagrodzenia wykonawcy wskazane w niniejszej umowie oraz</w:t>
      </w:r>
      <w:r w:rsidRPr="00DB3041">
        <w:rPr>
          <w:rFonts w:ascii="Times New Roman" w:hAnsi="Times New Roman" w:cs="Times New Roman"/>
          <w:sz w:val="24"/>
          <w:szCs w:val="24"/>
        </w:rPr>
        <w:br/>
        <w:t>dokumentach wskazanych w ust. 3 lit a) i b).</w:t>
      </w:r>
    </w:p>
    <w:p w14:paraId="209CCE6B" w14:textId="7177CC02"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t>5. Strony oświadczają, że zasady wypłaty wynagrodzenia wskazane w niniejszej umowie nie będą</w:t>
      </w:r>
      <w:r w:rsidRPr="00DB3041">
        <w:rPr>
          <w:rFonts w:ascii="Times New Roman" w:hAnsi="Times New Roman" w:cs="Times New Roman"/>
          <w:sz w:val="24"/>
          <w:szCs w:val="24"/>
        </w:rPr>
        <w:br/>
        <w:t>podlegały zmianom, które byłyby niezgodne z dokumentami wskazanymi w ust. 3 lit a) i b).</w:t>
      </w:r>
      <w:r w:rsidRPr="00DB3041">
        <w:rPr>
          <w:rFonts w:ascii="Times New Roman" w:hAnsi="Times New Roman" w:cs="Times New Roman"/>
          <w:sz w:val="24"/>
          <w:szCs w:val="24"/>
        </w:rPr>
        <w:br/>
        <w:t>6. Działając na podstawie § 7 ust. 5 uchwały RM strony ustalają, że wykonawca jest zobowiązany</w:t>
      </w:r>
      <w:r w:rsidRPr="00DB3041">
        <w:rPr>
          <w:rFonts w:ascii="Times New Roman" w:hAnsi="Times New Roman" w:cs="Times New Roman"/>
          <w:sz w:val="24"/>
          <w:szCs w:val="24"/>
        </w:rPr>
        <w:br/>
        <w:t>do zapewnienia finansowania inwestycji w części niepokrytej udziałem własnym</w:t>
      </w:r>
      <w:r w:rsidRPr="00DB3041">
        <w:rPr>
          <w:rFonts w:ascii="Times New Roman" w:hAnsi="Times New Roman" w:cs="Times New Roman"/>
          <w:sz w:val="24"/>
          <w:szCs w:val="24"/>
        </w:rPr>
        <w:br/>
        <w:t>zamawiającego, na czas poprzedzający wypłatę lub wypłaty dofinansowania z Programu w</w:t>
      </w:r>
      <w:r w:rsidRPr="00DB3041">
        <w:rPr>
          <w:rFonts w:ascii="Times New Roman" w:hAnsi="Times New Roman" w:cs="Times New Roman"/>
          <w:sz w:val="24"/>
          <w:szCs w:val="24"/>
        </w:rPr>
        <w:br/>
        <w:t>ramach udzielonej wstępnej Promesy, a wykonawca oświadcza, że posiada odpowiednią</w:t>
      </w:r>
      <w:r w:rsidRPr="00DB3041">
        <w:rPr>
          <w:rFonts w:ascii="Times New Roman" w:hAnsi="Times New Roman" w:cs="Times New Roman"/>
          <w:sz w:val="24"/>
          <w:szCs w:val="24"/>
        </w:rPr>
        <w:br/>
        <w:t>zdolność ekonomiczną i środki, niezbędne do wykonania zamówienia oraz zapewnienia</w:t>
      </w:r>
      <w:r w:rsidRPr="00DB3041">
        <w:rPr>
          <w:rFonts w:ascii="Times New Roman" w:hAnsi="Times New Roman" w:cs="Times New Roman"/>
          <w:sz w:val="24"/>
          <w:szCs w:val="24"/>
        </w:rPr>
        <w:br/>
        <w:t>finansowanie inwestycji w okresie poprzedzającym otrzymanie wynagrodzenia lub jego części.</w:t>
      </w:r>
    </w:p>
    <w:p w14:paraId="4B669DD4" w14:textId="77777777" w:rsidR="009D6BA2" w:rsidRPr="00DB3041" w:rsidRDefault="009D6BA2" w:rsidP="009D6BA2">
      <w:pPr>
        <w:spacing w:after="0" w:line="276" w:lineRule="auto"/>
        <w:jc w:val="both"/>
        <w:rPr>
          <w:rFonts w:ascii="Times New Roman" w:hAnsi="Times New Roman" w:cs="Times New Roman"/>
          <w:b/>
          <w:bCs/>
          <w:sz w:val="24"/>
          <w:szCs w:val="24"/>
        </w:rPr>
      </w:pPr>
    </w:p>
    <w:p w14:paraId="33A47EF9" w14:textId="77777777" w:rsidR="009D6BA2" w:rsidRPr="00DB3041" w:rsidRDefault="009D6BA2" w:rsidP="00375709">
      <w:pPr>
        <w:spacing w:after="0" w:line="276" w:lineRule="auto"/>
        <w:jc w:val="center"/>
        <w:rPr>
          <w:rFonts w:ascii="Times New Roman" w:hAnsi="Times New Roman" w:cs="Times New Roman"/>
          <w:b/>
          <w:bCs/>
          <w:sz w:val="24"/>
          <w:szCs w:val="24"/>
        </w:rPr>
      </w:pPr>
    </w:p>
    <w:p w14:paraId="6F89EE39" w14:textId="3AC1B0B2"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984E57D"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1A64ABBA" w14:textId="3C964A70" w:rsidR="00375709" w:rsidRPr="00DB3041" w:rsidRDefault="00375709"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Przedmiotem zamówienia (zwanym dalej także „przedmiotem umowy”) jest </w:t>
      </w:r>
      <w:r w:rsidRPr="00DB3041">
        <w:rPr>
          <w:rFonts w:ascii="Times New Roman" w:hAnsi="Times New Roman" w:cs="Times New Roman"/>
          <w:b/>
          <w:bCs/>
          <w:iCs/>
          <w:sz w:val="24"/>
          <w:szCs w:val="24"/>
        </w:rPr>
        <w:t xml:space="preserve">budowa budynku Warsztatów Terapii Zajęciowej i Nauki </w:t>
      </w:r>
      <w:r w:rsidRPr="00DB3041">
        <w:rPr>
          <w:rFonts w:ascii="Times New Roman" w:hAnsi="Times New Roman" w:cs="Times New Roman"/>
          <w:bCs/>
          <w:sz w:val="24"/>
          <w:szCs w:val="24"/>
        </w:rPr>
        <w:t>w zakresie umożliwiającym uzyskanie pozwolenia na użytkowanie oraz użytkowanie budynku zgodnie z jego przeznaczeniem, w rozumieniu art. 59 ust.1 ustawy Prawo budowlane („pozwolenie bezwarunkowe”) tj. do obowiązków Wykonawcy należą 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14:paraId="6CB28FD7" w14:textId="56CD229C" w:rsidR="00F206CE" w:rsidRPr="00DB3041" w:rsidRDefault="00F206CE"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16B5A60C" w14:textId="47F9E9BC" w:rsidR="00F206CE"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F206CE" w:rsidRPr="00DB3041">
        <w:rPr>
          <w:rFonts w:ascii="Times New Roman" w:hAnsi="Times New Roman" w:cs="Times New Roman"/>
          <w:bCs/>
          <w:sz w:val="24"/>
          <w:szCs w:val="24"/>
        </w:rPr>
        <w:t>specyfikacj</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techniczn</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wykonania i odbioru robót budowlanych (</w:t>
      </w:r>
      <w:proofErr w:type="spellStart"/>
      <w:r w:rsidR="00F206CE" w:rsidRPr="00DB3041">
        <w:rPr>
          <w:rFonts w:ascii="Times New Roman" w:hAnsi="Times New Roman" w:cs="Times New Roman"/>
          <w:bCs/>
          <w:sz w:val="24"/>
          <w:szCs w:val="24"/>
        </w:rPr>
        <w:t>STWiORB</w:t>
      </w:r>
      <w:proofErr w:type="spellEnd"/>
      <w:r w:rsidR="00F206CE" w:rsidRPr="00DB3041">
        <w:rPr>
          <w:rFonts w:ascii="Times New Roman" w:hAnsi="Times New Roman" w:cs="Times New Roman"/>
          <w:bCs/>
          <w:sz w:val="24"/>
          <w:szCs w:val="24"/>
        </w:rPr>
        <w:t>)</w:t>
      </w:r>
    </w:p>
    <w:p w14:paraId="31B7D76B" w14:textId="02B48A2F"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dokumentacja projektowa</w:t>
      </w:r>
    </w:p>
    <w:p w14:paraId="40477671" w14:textId="54C2D727"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kosztorys (bez cen)</w:t>
      </w:r>
    </w:p>
    <w:p w14:paraId="6714A584" w14:textId="75AF0708"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pozwolenia i decyzje.</w:t>
      </w:r>
    </w:p>
    <w:p w14:paraId="231CC4B5" w14:textId="49E86E86" w:rsidR="00375709" w:rsidRPr="00DB3041" w:rsidRDefault="001E463A"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 xml:space="preserve">Dokumentacja wskazana w ust 2 niniejszego paragrafu została ujęta w </w:t>
      </w:r>
      <w:r w:rsidR="000E6AEC" w:rsidRPr="00DB3041">
        <w:rPr>
          <w:rFonts w:ascii="Times New Roman" w:hAnsi="Times New Roman" w:cs="Times New Roman"/>
          <w:sz w:val="24"/>
          <w:szCs w:val="24"/>
        </w:rPr>
        <w:t xml:space="preserve"> </w:t>
      </w:r>
      <w:r w:rsidR="00375709" w:rsidRPr="00DB3041">
        <w:rPr>
          <w:rFonts w:ascii="Times New Roman" w:hAnsi="Times New Roman" w:cs="Times New Roman"/>
          <w:sz w:val="24"/>
          <w:szCs w:val="24"/>
        </w:rPr>
        <w:t>Załącznik</w:t>
      </w:r>
      <w:r w:rsidRPr="00DB3041">
        <w:rPr>
          <w:rFonts w:ascii="Times New Roman" w:hAnsi="Times New Roman" w:cs="Times New Roman"/>
          <w:sz w:val="24"/>
          <w:szCs w:val="24"/>
        </w:rPr>
        <w:t>u</w:t>
      </w:r>
      <w:r w:rsidR="000E6AEC" w:rsidRPr="00DB3041">
        <w:rPr>
          <w:rFonts w:ascii="Times New Roman" w:hAnsi="Times New Roman" w:cs="Times New Roman"/>
          <w:sz w:val="24"/>
          <w:szCs w:val="24"/>
        </w:rPr>
        <w:t xml:space="preserve"> nr</w:t>
      </w:r>
      <w:r w:rsidR="00375709" w:rsidRPr="00DB3041">
        <w:rPr>
          <w:rFonts w:ascii="Times New Roman" w:hAnsi="Times New Roman" w:cs="Times New Roman"/>
          <w:sz w:val="24"/>
          <w:szCs w:val="24"/>
        </w:rPr>
        <w:t xml:space="preserve"> </w:t>
      </w:r>
      <w:r w:rsidR="00583F91" w:rsidRPr="00DB3041">
        <w:rPr>
          <w:rFonts w:ascii="Times New Roman" w:hAnsi="Times New Roman" w:cs="Times New Roman"/>
          <w:sz w:val="24"/>
          <w:szCs w:val="24"/>
        </w:rPr>
        <w:t>3</w:t>
      </w:r>
      <w:r w:rsidR="00375709" w:rsidRPr="00DB3041">
        <w:rPr>
          <w:rFonts w:ascii="Times New Roman" w:hAnsi="Times New Roman" w:cs="Times New Roman"/>
          <w:sz w:val="24"/>
          <w:szCs w:val="24"/>
        </w:rPr>
        <w:t xml:space="preserve"> do SWZ</w:t>
      </w:r>
      <w:r w:rsidRPr="00DB3041">
        <w:rPr>
          <w:rFonts w:ascii="Times New Roman" w:hAnsi="Times New Roman" w:cs="Times New Roman"/>
          <w:b/>
          <w:bCs/>
          <w:sz w:val="24"/>
          <w:szCs w:val="24"/>
        </w:rPr>
        <w:t xml:space="preserve">. </w:t>
      </w:r>
    </w:p>
    <w:p w14:paraId="21B307D5" w14:textId="77777777"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Przedmiot umowy musi być wykonany zgodnie z obowiązującymi na dzień odbioru końcowego przepisami i normami, a w szczególności z przepisami Prawa budowlanego oraz na ustalonych niniejszą umową warunkach. </w:t>
      </w:r>
    </w:p>
    <w:p w14:paraId="6C403312" w14:textId="77777777"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14:paraId="75F41852"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3055F97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D4F8DC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1FFE5BA4"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wynikać będą z konieczności wykonania robót zamiennych, o których mowa w § 2 ust.2.</w:t>
      </w:r>
    </w:p>
    <w:p w14:paraId="7A8BA96B" w14:textId="77777777" w:rsidR="000E6AEC"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w:t>
      </w:r>
      <w:r w:rsidR="00375709" w:rsidRPr="00DB3041">
        <w:rPr>
          <w:rFonts w:ascii="Times New Roman" w:hAnsi="Times New Roman" w:cs="Times New Roman"/>
          <w:bCs/>
          <w:sz w:val="24"/>
          <w:szCs w:val="24"/>
        </w:rPr>
        <w:t>opuszczalna jest, za zgodą Zamawiającego wyrażoną pod rygorem nieważności na piśmie</w:t>
      </w:r>
      <w:r w:rsidRPr="00DB3041">
        <w:rPr>
          <w:rFonts w:ascii="Times New Roman" w:hAnsi="Times New Roman" w:cs="Times New Roman"/>
          <w:bCs/>
          <w:sz w:val="24"/>
          <w:szCs w:val="24"/>
        </w:rPr>
        <w:t>.</w:t>
      </w:r>
    </w:p>
    <w:p w14:paraId="7C0E6855" w14:textId="62996FA6" w:rsidR="00375709"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miana poszczególnych materiałów i urządzeń przedstawionych w ofercie przetargowej na materiały i urządzenia innego producenta</w:t>
      </w:r>
      <w:r w:rsidRPr="00DB3041">
        <w:rPr>
          <w:rFonts w:ascii="Times New Roman" w:hAnsi="Times New Roman" w:cs="Times New Roman"/>
          <w:bCs/>
          <w:sz w:val="24"/>
          <w:szCs w:val="24"/>
        </w:rPr>
        <w:t xml:space="preserve">, jest dopuszczalna </w:t>
      </w:r>
      <w:r w:rsidR="00375709" w:rsidRPr="00DB3041">
        <w:rPr>
          <w:rFonts w:ascii="Times New Roman" w:hAnsi="Times New Roman" w:cs="Times New Roman"/>
          <w:bCs/>
          <w:sz w:val="24"/>
          <w:szCs w:val="24"/>
        </w:rPr>
        <w:t>pod warunkiem, że zmiana ta nie spowoduje obniżenia parametrów tych materiałów lub urządzeń.</w:t>
      </w:r>
    </w:p>
    <w:p w14:paraId="4FC58934" w14:textId="11EB879A" w:rsidR="00375709" w:rsidRPr="00DB3041" w:rsidRDefault="00375709"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Zamiany, o których mowa w ust. </w:t>
      </w:r>
      <w:r w:rsidR="000237FC" w:rsidRPr="00DB3041">
        <w:rPr>
          <w:rFonts w:ascii="Times New Roman" w:hAnsi="Times New Roman" w:cs="Times New Roman"/>
          <w:bCs/>
          <w:sz w:val="24"/>
          <w:szCs w:val="24"/>
        </w:rPr>
        <w:t>5</w:t>
      </w:r>
      <w:r w:rsidRPr="00DB3041">
        <w:rPr>
          <w:rFonts w:ascii="Times New Roman" w:hAnsi="Times New Roman" w:cs="Times New Roman"/>
          <w:bCs/>
          <w:sz w:val="24"/>
          <w:szCs w:val="24"/>
        </w:rPr>
        <w:t xml:space="preserve"> i </w:t>
      </w:r>
      <w:r w:rsidR="000237FC" w:rsidRPr="00DB3041">
        <w:rPr>
          <w:rFonts w:ascii="Times New Roman" w:hAnsi="Times New Roman" w:cs="Times New Roman"/>
          <w:bCs/>
          <w:sz w:val="24"/>
          <w:szCs w:val="24"/>
        </w:rPr>
        <w:t>7</w:t>
      </w:r>
      <w:r w:rsidRPr="00DB3041">
        <w:rPr>
          <w:rFonts w:ascii="Times New Roman" w:hAnsi="Times New Roman" w:cs="Times New Roman"/>
          <w:bCs/>
          <w:sz w:val="24"/>
          <w:szCs w:val="24"/>
        </w:rPr>
        <w:t xml:space="preserve">  niniejszego paragrafu nie spowodują</w:t>
      </w:r>
      <w:r w:rsidRPr="00DB3041">
        <w:rPr>
          <w:rFonts w:ascii="Times New Roman" w:hAnsi="Times New Roman" w:cs="Times New Roman"/>
          <w:bCs/>
          <w:strike/>
          <w:sz w:val="24"/>
          <w:szCs w:val="24"/>
        </w:rPr>
        <w:t xml:space="preserve"> </w:t>
      </w:r>
      <w:r w:rsidRPr="00DB3041">
        <w:rPr>
          <w:rFonts w:ascii="Times New Roman" w:hAnsi="Times New Roman" w:cs="Times New Roman"/>
          <w:bCs/>
          <w:sz w:val="24"/>
          <w:szCs w:val="24"/>
        </w:rPr>
        <w:t xml:space="preserve">wzrostu wynagrodzenia wykonawcy. </w:t>
      </w:r>
    </w:p>
    <w:p w14:paraId="573D3A35" w14:textId="2781F751"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3FF9B6FE" w14:textId="0BC423AF" w:rsidR="003B1FD3" w:rsidRDefault="003B1FD3" w:rsidP="00375709">
      <w:pPr>
        <w:pStyle w:val="Akapitzlist"/>
        <w:numPr>
          <w:ilvl w:val="0"/>
          <w:numId w:val="3"/>
        </w:numPr>
        <w:tabs>
          <w:tab w:val="left" w:pos="567"/>
        </w:tabs>
        <w:spacing w:after="0" w:line="276" w:lineRule="auto"/>
        <w:ind w:left="567" w:hanging="567"/>
        <w:jc w:val="both"/>
        <w:rPr>
          <w:rFonts w:ascii="Times New Roman" w:hAnsi="Times New Roman" w:cs="Times New Roman"/>
          <w:b/>
          <w:bCs/>
          <w:sz w:val="24"/>
          <w:szCs w:val="24"/>
          <w:u w:val="single"/>
        </w:rPr>
      </w:pPr>
      <w:r w:rsidRPr="00DB3041">
        <w:rPr>
          <w:rFonts w:ascii="Times New Roman" w:hAnsi="Times New Roman" w:cs="Times New Roman"/>
          <w:b/>
          <w:bCs/>
          <w:sz w:val="24"/>
          <w:szCs w:val="24"/>
          <w:u w:val="single"/>
        </w:rPr>
        <w:t xml:space="preserve">Zadanie objęte jest dofinansowaniem w ramach Rządowego Funduszu </w:t>
      </w:r>
      <w:r w:rsidR="002676DA">
        <w:rPr>
          <w:rFonts w:ascii="Times New Roman" w:hAnsi="Times New Roman" w:cs="Times New Roman"/>
          <w:b/>
          <w:bCs/>
          <w:sz w:val="24"/>
          <w:szCs w:val="24"/>
          <w:u w:val="single"/>
        </w:rPr>
        <w:t>Polski Ład: Program Inwestycji Strategicznych</w:t>
      </w:r>
      <w:r w:rsidR="00821B74" w:rsidRPr="00DB3041">
        <w:rPr>
          <w:rFonts w:ascii="Times New Roman" w:hAnsi="Times New Roman" w:cs="Times New Roman"/>
          <w:b/>
          <w:bCs/>
          <w:sz w:val="24"/>
          <w:szCs w:val="24"/>
          <w:u w:val="single"/>
        </w:rPr>
        <w:t>.</w:t>
      </w:r>
    </w:p>
    <w:p w14:paraId="1D7BE952" w14:textId="77777777" w:rsidR="005476F7" w:rsidRPr="00DB3041" w:rsidRDefault="005476F7" w:rsidP="005476F7">
      <w:pPr>
        <w:pStyle w:val="Akapitzlist"/>
        <w:tabs>
          <w:tab w:val="left" w:pos="567"/>
        </w:tabs>
        <w:spacing w:after="0" w:line="276" w:lineRule="auto"/>
        <w:ind w:left="567"/>
        <w:jc w:val="both"/>
        <w:rPr>
          <w:rFonts w:ascii="Times New Roman" w:hAnsi="Times New Roman" w:cs="Times New Roman"/>
          <w:b/>
          <w:bCs/>
          <w:sz w:val="24"/>
          <w:szCs w:val="24"/>
          <w:u w:val="single"/>
        </w:rPr>
      </w:pPr>
    </w:p>
    <w:p w14:paraId="62EEE75B"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22E81AD"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4D3187BD" w14:textId="7D99CC31"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003138DB"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7B5ECFD8"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(„roboty  dodatkowe”).</w:t>
      </w:r>
      <w:r w:rsidRPr="00DB3041">
        <w:rPr>
          <w:rFonts w:ascii="Times New Roman" w:hAnsi="Times New Roman" w:cs="Times New Roman"/>
          <w:bCs/>
          <w:sz w:val="24"/>
          <w:szCs w:val="24"/>
        </w:rPr>
        <w:t xml:space="preserve"> Zlecenie </w:t>
      </w:r>
      <w:r w:rsidRPr="00DB3041">
        <w:rPr>
          <w:rFonts w:ascii="Times New Roman" w:hAnsi="Times New Roman" w:cs="Times New Roman"/>
          <w:bCs/>
          <w:sz w:val="24"/>
          <w:szCs w:val="24"/>
        </w:rPr>
        <w:lastRenderedPageBreak/>
        <w:t>Wykonawcy robót dodatkowych wymaga sporządzenia przez Strony protokołu konieczności na roboty dodatkowe oraz podpisaniu aneksu do umowy pod rygorem nieważności.</w:t>
      </w:r>
    </w:p>
    <w:p w14:paraId="00636F0B" w14:textId="77777777" w:rsidR="0038501A" w:rsidRPr="00DB3041" w:rsidRDefault="0038501A" w:rsidP="00DE0506">
      <w:pPr>
        <w:spacing w:after="0" w:line="276" w:lineRule="auto"/>
        <w:rPr>
          <w:rFonts w:ascii="Times New Roman" w:hAnsi="Times New Roman" w:cs="Times New Roman"/>
          <w:b/>
          <w:bCs/>
          <w:sz w:val="24"/>
          <w:szCs w:val="24"/>
        </w:rPr>
      </w:pPr>
    </w:p>
    <w:p w14:paraId="7F588AB3" w14:textId="5026ED1E"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3</w:t>
      </w:r>
    </w:p>
    <w:p w14:paraId="02CDFF93"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18C952CF" w14:textId="355D4ADC"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Za wykonanie przedmiotu umowy, strony ustalają wynagrodzenie,</w:t>
      </w:r>
      <w:r w:rsidR="0038501A" w:rsidRPr="00DB3041">
        <w:rPr>
          <w:rFonts w:ascii="Times New Roman" w:hAnsi="Times New Roman" w:cs="Times New Roman"/>
          <w:bCs/>
          <w:sz w:val="24"/>
          <w:szCs w:val="24"/>
        </w:rPr>
        <w:t xml:space="preserve"> ryczałtowe (zgodnie ze złożoną ofertą)</w:t>
      </w:r>
      <w:r w:rsidRPr="00DB3041">
        <w:rPr>
          <w:rFonts w:ascii="Times New Roman" w:hAnsi="Times New Roman" w:cs="Times New Roman"/>
          <w:bCs/>
          <w:sz w:val="24"/>
          <w:szCs w:val="24"/>
        </w:rPr>
        <w:t xml:space="preserve"> którego definicję określa art. 6</w:t>
      </w:r>
      <w:r w:rsidR="00AE0A1D" w:rsidRPr="00DB3041">
        <w:rPr>
          <w:rFonts w:ascii="Times New Roman" w:hAnsi="Times New Roman" w:cs="Times New Roman"/>
          <w:bCs/>
          <w:sz w:val="24"/>
          <w:szCs w:val="24"/>
        </w:rPr>
        <w:t>32</w:t>
      </w:r>
      <w:r w:rsidRPr="00DB3041">
        <w:rPr>
          <w:rFonts w:ascii="Times New Roman" w:hAnsi="Times New Roman" w:cs="Times New Roman"/>
          <w:bCs/>
          <w:sz w:val="24"/>
          <w:szCs w:val="24"/>
        </w:rPr>
        <w:t xml:space="preserve"> Kodeksu cywilnego, w wysokości: </w:t>
      </w:r>
      <w:r w:rsidRPr="00DB3041">
        <w:rPr>
          <w:rFonts w:ascii="Times New Roman" w:hAnsi="Times New Roman" w:cs="Times New Roman"/>
          <w:b/>
          <w:bCs/>
          <w:sz w:val="24"/>
          <w:szCs w:val="24"/>
        </w:rPr>
        <w:t>………………………………………………………</w:t>
      </w:r>
      <w:r w:rsidR="00AE0A1D" w:rsidRPr="00DB3041">
        <w:rPr>
          <w:rFonts w:ascii="Times New Roman" w:hAnsi="Times New Roman" w:cs="Times New Roman"/>
          <w:b/>
          <w:bCs/>
          <w:sz w:val="24"/>
          <w:szCs w:val="24"/>
        </w:rPr>
        <w:t xml:space="preserve"> złotych netto</w:t>
      </w:r>
    </w:p>
    <w:p w14:paraId="1427866F" w14:textId="4B5CFDF5" w:rsidR="00B303A4" w:rsidRPr="00DB3041" w:rsidRDefault="00375709" w:rsidP="00B303A4">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(słownie:…………………………</w:t>
      </w:r>
      <w:r w:rsidR="00AE0A1D"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64D3DAA0" w14:textId="49876B3B" w:rsidR="00375709" w:rsidRPr="00DB3041" w:rsidRDefault="00375709" w:rsidP="005C3C70">
      <w:pPr>
        <w:numPr>
          <w:ilvl w:val="2"/>
          <w:numId w:val="19"/>
        </w:numPr>
        <w:tabs>
          <w:tab w:val="left" w:pos="567"/>
        </w:tabs>
        <w:spacing w:after="0" w:line="276" w:lineRule="auto"/>
        <w:contextualSpacing/>
        <w:jc w:val="both"/>
        <w:rPr>
          <w:rFonts w:ascii="Times New Roman" w:hAnsi="Times New Roman" w:cs="Times New Roman"/>
          <w:u w:val="single"/>
        </w:rPr>
      </w:pPr>
      <w:r w:rsidRPr="00DB3041">
        <w:rPr>
          <w:rFonts w:ascii="Times New Roman" w:hAnsi="Times New Roman" w:cs="Times New Roman"/>
          <w:bCs/>
          <w:sz w:val="24"/>
          <w:szCs w:val="24"/>
        </w:rPr>
        <w:t>Maksymalne wynagrodzenie, po ewentualnym dokonaniu zmian umowy, o których mowa w § 3 ust. 2 , nie może przekroczyć kwoty …………….. (……………………) złotych netto.</w:t>
      </w:r>
    </w:p>
    <w:p w14:paraId="724CA3CB" w14:textId="3D91D7E4"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00AE0A1D" w:rsidRPr="00DB3041">
        <w:rPr>
          <w:rFonts w:ascii="Times New Roman" w:hAnsi="Times New Roman" w:cs="Times New Roman"/>
          <w:b/>
          <w:bCs/>
          <w:sz w:val="24"/>
          <w:szCs w:val="24"/>
        </w:rPr>
        <w:t>……………………………………………………… złotych brutto</w:t>
      </w:r>
    </w:p>
    <w:p w14:paraId="01348894" w14:textId="23A97FD7" w:rsidR="00AE0A1D" w:rsidRPr="00DB3041" w:rsidRDefault="00AE0A1D" w:rsidP="00AE0A1D">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 ………………………………………….) złotych brutto</w:t>
      </w:r>
      <w:r w:rsidRPr="00DB3041">
        <w:rPr>
          <w:rFonts w:ascii="Times New Roman" w:hAnsi="Times New Roman" w:cs="Times New Roman"/>
          <w:bCs/>
          <w:sz w:val="24"/>
          <w:szCs w:val="24"/>
        </w:rPr>
        <w:t xml:space="preserve">. </w:t>
      </w:r>
    </w:p>
    <w:p w14:paraId="2B6B3585" w14:textId="1ADE6725"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14:paraId="4AF0F17A" w14:textId="7777777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186CBE13" w14:textId="7CC836F8"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w:t>
      </w:r>
      <w:r w:rsidR="006A3B07" w:rsidRPr="00DB3041">
        <w:rPr>
          <w:rFonts w:ascii="Times New Roman" w:hAnsi="Times New Roman" w:cs="Times New Roman"/>
          <w:sz w:val="24"/>
          <w:szCs w:val="24"/>
        </w:rPr>
        <w:t xml:space="preserve">branży budowlanej, branży sanitarnej i branży elektrycznej </w:t>
      </w:r>
      <w:r w:rsidRPr="00DB3041">
        <w:rPr>
          <w:rFonts w:ascii="Times New Roman" w:hAnsi="Times New Roman" w:cs="Times New Roman"/>
          <w:sz w:val="24"/>
          <w:szCs w:val="24"/>
        </w:rPr>
        <w:t xml:space="preserve"> niezbędnych do wykonania przedmiotu zamówienia i uzyskania pozwolenia na bezwarunkowe użytkowanie, </w:t>
      </w:r>
    </w:p>
    <w:p w14:paraId="564D1FF8" w14:textId="5A038382" w:rsidR="006E35A4"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wykonanie robót z zakresu zagospodarowania terenu zielonego, </w:t>
      </w:r>
    </w:p>
    <w:p w14:paraId="53D9023E" w14:textId="13C7F3A0" w:rsidR="006E35A4"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wykonanie elementów małej architektury,</w:t>
      </w:r>
    </w:p>
    <w:p w14:paraId="1EC48FD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wszelkich robót przygotowawczych, wykończeniowych i porządkowych,</w:t>
      </w:r>
    </w:p>
    <w:p w14:paraId="75CEA94E"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zorganizowanie, zagospodarowanie i późniejszą likwidację placu budowy,</w:t>
      </w:r>
    </w:p>
    <w:p w14:paraId="144207C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ogrodzenia i zabezpieczenia placu budowy, </w:t>
      </w:r>
    </w:p>
    <w:p w14:paraId="443038AD"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zaplecza budowy (woda, energia elektryczna, telefon, dozorowanie budowy), </w:t>
      </w:r>
    </w:p>
    <w:p w14:paraId="08FB1C38" w14:textId="7410EB48" w:rsidR="00375709" w:rsidRPr="00DB3041" w:rsidRDefault="006E35A4"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ewentualnego </w:t>
      </w:r>
      <w:r w:rsidR="00375709" w:rsidRPr="00DB3041">
        <w:rPr>
          <w:rFonts w:ascii="Times New Roman" w:hAnsi="Times New Roman" w:cs="Times New Roman"/>
          <w:sz w:val="24"/>
          <w:szCs w:val="24"/>
        </w:rPr>
        <w:t>odwodnienia wykopów</w:t>
      </w:r>
      <w:r w:rsidRPr="00DB3041">
        <w:rPr>
          <w:rFonts w:ascii="Times New Roman" w:hAnsi="Times New Roman" w:cs="Times New Roman"/>
          <w:sz w:val="24"/>
          <w:szCs w:val="24"/>
        </w:rPr>
        <w:t xml:space="preserve"> i </w:t>
      </w:r>
      <w:r w:rsidR="00375709" w:rsidRPr="00DB3041">
        <w:rPr>
          <w:rFonts w:ascii="Times New Roman" w:hAnsi="Times New Roman" w:cs="Times New Roman"/>
          <w:sz w:val="24"/>
          <w:szCs w:val="24"/>
        </w:rPr>
        <w:t xml:space="preserve">pompowania wody, </w:t>
      </w:r>
    </w:p>
    <w:p w14:paraId="24763BE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wywozu nadmiaru gruntu, ewentualnej wymiany gruntu, zagęszczenia gruntu,</w:t>
      </w:r>
    </w:p>
    <w:p w14:paraId="66E3EEAB"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utylizacji materiałów, </w:t>
      </w:r>
    </w:p>
    <w:p w14:paraId="5147FE58"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przekopów kontrolnych, </w:t>
      </w:r>
    </w:p>
    <w:p w14:paraId="51F5693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wykonania ewentualnych przekładek w przypadku kolizji z istniejącym uzbrojeniem,</w:t>
      </w:r>
    </w:p>
    <w:p w14:paraId="4ED1FE07"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odtworzenia dróg i chodników zniszczonych w trakcie prowadzenia robót, </w:t>
      </w:r>
    </w:p>
    <w:p w14:paraId="690B4255"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pełnej obsługi geodezyjnej wraz z inwentaryzacją powykonawczą, </w:t>
      </w:r>
    </w:p>
    <w:p w14:paraId="6FFCB761"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wykonania dokumentacji powykonawczej,  </w:t>
      </w:r>
    </w:p>
    <w:p w14:paraId="4D13F1C8"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związane z odbiorami wykonanych robót, </w:t>
      </w:r>
    </w:p>
    <w:p w14:paraId="112F7514" w14:textId="379545A4"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doprowadzenia terenu do stanu </w:t>
      </w:r>
      <w:r w:rsidR="006E35A4" w:rsidRPr="00DB3041">
        <w:rPr>
          <w:rFonts w:ascii="Times New Roman" w:hAnsi="Times New Roman" w:cs="Times New Roman"/>
          <w:sz w:val="24"/>
          <w:szCs w:val="24"/>
        </w:rPr>
        <w:t>użyteczności publicznej</w:t>
      </w:r>
      <w:r w:rsidRPr="00DB3041">
        <w:rPr>
          <w:rFonts w:ascii="Times New Roman" w:hAnsi="Times New Roman" w:cs="Times New Roman"/>
          <w:sz w:val="24"/>
          <w:szCs w:val="24"/>
        </w:rPr>
        <w:t xml:space="preserve"> po zakończeniu realizacji robót budowlanych,</w:t>
      </w:r>
    </w:p>
    <w:p w14:paraId="64AB3790"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lastRenderedPageBreak/>
        <w:t xml:space="preserve">innych czynności wynikających z umowy, jak również wszelkich innych niezbędnych do wykonania i prawidłowej eksploatacji przedmiotu zamówienia, </w:t>
      </w:r>
    </w:p>
    <w:p w14:paraId="177F6B1A" w14:textId="77777777"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koszt uzyskania wszelkich dokumentów niezbędnych do uzyskania pozwolenia na użytkowanie, </w:t>
      </w:r>
    </w:p>
    <w:p w14:paraId="0E3C8B7B" w14:textId="77777777" w:rsidR="00375709" w:rsidRPr="00DB3041" w:rsidRDefault="00375709" w:rsidP="005C3C70">
      <w:pPr>
        <w:pStyle w:val="Akapitzlist"/>
        <w:numPr>
          <w:ilvl w:val="0"/>
          <w:numId w:val="28"/>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ubezpieczenia budowy. </w:t>
      </w:r>
    </w:p>
    <w:p w14:paraId="33DB8AB0" w14:textId="4E33CE82" w:rsidR="001B6157" w:rsidRPr="00DB3041" w:rsidRDefault="001B6157"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Strony przewidują możliwość zmiany umowy poprzez zlecenie wykonania prac nieobjętych dokumentacją projektową </w:t>
      </w:r>
      <w:r w:rsidRPr="00DB3041">
        <w:rPr>
          <w:rFonts w:ascii="Times New Roman" w:hAnsi="Times New Roman" w:cs="Times New Roman"/>
          <w:iCs/>
          <w:color w:val="000000"/>
          <w:sz w:val="24"/>
          <w:szCs w:val="24"/>
        </w:rPr>
        <w:t xml:space="preserve">oraz </w:t>
      </w:r>
      <w:proofErr w:type="spellStart"/>
      <w:r w:rsidRPr="00DB3041">
        <w:rPr>
          <w:rFonts w:ascii="Times New Roman" w:hAnsi="Times New Roman" w:cs="Times New Roman"/>
          <w:iCs/>
          <w:color w:val="000000"/>
          <w:sz w:val="24"/>
          <w:szCs w:val="24"/>
        </w:rPr>
        <w:t>STWiORB</w:t>
      </w:r>
      <w:proofErr w:type="spellEnd"/>
      <w:r w:rsidRPr="00DB3041">
        <w:rPr>
          <w:rFonts w:ascii="Times New Roman" w:hAnsi="Times New Roman" w:cs="Times New Roman"/>
          <w:sz w:val="24"/>
          <w:szCs w:val="24"/>
        </w:rPr>
        <w:t xml:space="preserve"> na zasadach określonych w art. 454-455 ustawy Prawo zamówień publicznych za dodatkowym wynagrodzeniem. Wykonawca nie może wykonywać prac nieobjętych dokumentacją projektową (projektem budowlanym) bez uprzedniej zgody Zamawiającego wyrażonej na piśmie przez osoby umocowane do reprezentowania Zamawiającego – pod rygorem odmowy zapłaty za wykonane prace.   </w:t>
      </w:r>
    </w:p>
    <w:p w14:paraId="43BFA8A7" w14:textId="13AB7606"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14:paraId="2AB5E6A3" w14:textId="77777777"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14:paraId="1F5DB822" w14:textId="77777777"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ceny jednostkowe robocizny, materiałów i sprzętu oraz wielkości narzutów  kosztów ogólnych, kosztów zaopatrzenia materiałowego i zysku będą przyjmowane z kosztorysu szczegółowego, o którym mowa w § 1 ust. 7pkt 1) niniejszej umowy, a ilości wykonanych w tym okresie robót – z książki obmiaru. Zamawiający zastrzega sobie możliwość negocjacji;</w:t>
      </w:r>
    </w:p>
    <w:p w14:paraId="696DBDAD" w14:textId="77777777"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wystąpią konieczne do wykonania roboty, na które nie określono w kosztorysie cen jednostkowych, tzn. takie, których nie można rozliczyć zgodnie z punktem „1” niniejszego ustępu, brakujące ceny czynników produkcji zostaną przyjęte z zeszytów SEKOCENBUD (jako średnie) za okres ich wbudowania;</w:t>
      </w:r>
    </w:p>
    <w:p w14:paraId="32128112" w14:textId="452A3F33" w:rsidR="00375709" w:rsidRPr="00DB3041" w:rsidRDefault="00375709" w:rsidP="005C3C70">
      <w:pPr>
        <w:numPr>
          <w:ilvl w:val="1"/>
          <w:numId w:val="2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14:paraId="6E9F35DD" w14:textId="09784BA7" w:rsidR="00BA49B5" w:rsidRPr="00DB3041" w:rsidRDefault="00BA49B5" w:rsidP="005C3C70">
      <w:pPr>
        <w:pStyle w:val="Akapitzlist"/>
        <w:numPr>
          <w:ilvl w:val="0"/>
          <w:numId w:val="21"/>
        </w:numPr>
        <w:spacing w:after="0" w:line="276" w:lineRule="auto"/>
        <w:jc w:val="both"/>
        <w:rPr>
          <w:rFonts w:ascii="Times New Roman" w:hAnsi="Times New Roman" w:cs="Times New Roman"/>
          <w:bCs/>
          <w:sz w:val="24"/>
          <w:szCs w:val="24"/>
        </w:rPr>
      </w:pPr>
      <w:r w:rsidRPr="00DB3041">
        <w:rPr>
          <w:rFonts w:ascii="Times New Roman" w:hAnsi="Times New Roman" w:cs="Times New Roman"/>
          <w:color w:val="000000"/>
          <w:sz w:val="24"/>
          <w:szCs w:val="24"/>
          <w:lang w:eastAsia="pl-PL"/>
        </w:rPr>
        <w:t xml:space="preserve">W przypadku braku wyceny danego elementu roboty w kosztorysie, oraz w wydawnictwie </w:t>
      </w:r>
      <w:proofErr w:type="spellStart"/>
      <w:r w:rsidRPr="00DB3041">
        <w:rPr>
          <w:rFonts w:ascii="Times New Roman" w:hAnsi="Times New Roman" w:cs="Times New Roman"/>
          <w:color w:val="000000"/>
          <w:sz w:val="24"/>
          <w:szCs w:val="24"/>
          <w:lang w:eastAsia="pl-PL"/>
        </w:rPr>
        <w:t>Sekocenbud</w:t>
      </w:r>
      <w:proofErr w:type="spellEnd"/>
      <w:r w:rsidRPr="00DB3041">
        <w:rPr>
          <w:rFonts w:ascii="Times New Roman" w:hAnsi="Times New Roman" w:cs="Times New Roman"/>
          <w:color w:val="000000"/>
          <w:sz w:val="24"/>
          <w:szCs w:val="24"/>
          <w:lang w:eastAsia="pl-PL"/>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p>
    <w:p w14:paraId="5184536F" w14:textId="1E823846" w:rsidR="0047559F" w:rsidRDefault="0047559F" w:rsidP="00E422F6">
      <w:pPr>
        <w:spacing w:after="0" w:line="276" w:lineRule="auto"/>
        <w:rPr>
          <w:rFonts w:ascii="Times New Roman" w:hAnsi="Times New Roman" w:cs="Times New Roman"/>
          <w:b/>
          <w:bCs/>
          <w:sz w:val="24"/>
          <w:szCs w:val="24"/>
        </w:rPr>
      </w:pPr>
    </w:p>
    <w:p w14:paraId="04B59A25" w14:textId="77777777" w:rsidR="00F17169" w:rsidRPr="00DB3041" w:rsidRDefault="00F17169" w:rsidP="00E422F6">
      <w:pPr>
        <w:spacing w:after="0" w:line="276" w:lineRule="auto"/>
        <w:rPr>
          <w:rFonts w:ascii="Times New Roman" w:hAnsi="Times New Roman" w:cs="Times New Roman"/>
          <w:b/>
          <w:bCs/>
          <w:sz w:val="24"/>
          <w:szCs w:val="24"/>
        </w:rPr>
      </w:pPr>
    </w:p>
    <w:p w14:paraId="0AEE669C" w14:textId="52F30E9C"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76E324B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3F078B0F" w14:textId="77777777" w:rsidR="009F5147" w:rsidRPr="00DB3041" w:rsidRDefault="009F5147" w:rsidP="009F5147">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1" w:name="_Hlk103929699"/>
      <w:r w:rsidRPr="00DB3041">
        <w:rPr>
          <w:rFonts w:ascii="Times New Roman" w:hAnsi="Times New Roman" w:cs="Times New Roman"/>
          <w:sz w:val="24"/>
          <w:szCs w:val="24"/>
        </w:rPr>
        <w:t xml:space="preserve">Strony przewidują rozliczenie wynagrodzenia Wykonawcy </w:t>
      </w:r>
      <w:r w:rsidRPr="00DB3041">
        <w:rPr>
          <w:rFonts w:ascii="Times New Roman" w:hAnsi="Times New Roman" w:cs="Times New Roman"/>
          <w:b/>
          <w:bCs/>
          <w:sz w:val="24"/>
          <w:szCs w:val="24"/>
        </w:rPr>
        <w:t>faktur</w:t>
      </w:r>
      <w:r>
        <w:rPr>
          <w:rFonts w:ascii="Times New Roman" w:hAnsi="Times New Roman" w:cs="Times New Roman"/>
          <w:b/>
          <w:bCs/>
          <w:sz w:val="24"/>
          <w:szCs w:val="24"/>
        </w:rPr>
        <w:t>ami</w:t>
      </w:r>
      <w:r w:rsidRPr="00DB3041">
        <w:rPr>
          <w:rFonts w:ascii="Times New Roman" w:hAnsi="Times New Roman" w:cs="Times New Roman"/>
          <w:b/>
          <w:bCs/>
          <w:sz w:val="24"/>
          <w:szCs w:val="24"/>
        </w:rPr>
        <w:t xml:space="preserve"> częściow</w:t>
      </w:r>
      <w:r>
        <w:rPr>
          <w:rFonts w:ascii="Times New Roman" w:hAnsi="Times New Roman" w:cs="Times New Roman"/>
          <w:b/>
          <w:bCs/>
          <w:sz w:val="24"/>
          <w:szCs w:val="24"/>
        </w:rPr>
        <w:t>ymi</w:t>
      </w:r>
      <w:r w:rsidRPr="00DB3041">
        <w:rPr>
          <w:rFonts w:ascii="Times New Roman" w:hAnsi="Times New Roman" w:cs="Times New Roman"/>
          <w:b/>
          <w:bCs/>
          <w:sz w:val="24"/>
          <w:szCs w:val="24"/>
        </w:rPr>
        <w:t xml:space="preserve"> oraz fakturą końcową. </w:t>
      </w:r>
    </w:p>
    <w:p w14:paraId="1F6E8FD3" w14:textId="77777777" w:rsidR="009F5147" w:rsidRPr="00DB3041" w:rsidRDefault="009F5147" w:rsidP="009F5147">
      <w:pPr>
        <w:widowControl w:val="0"/>
        <w:numPr>
          <w:ilvl w:val="1"/>
          <w:numId w:val="53"/>
        </w:numPr>
        <w:tabs>
          <w:tab w:val="clear" w:pos="1440"/>
        </w:tabs>
        <w:suppressAutoHyphens/>
        <w:adjustRightInd w:val="0"/>
        <w:spacing w:after="0" w:line="276" w:lineRule="auto"/>
        <w:ind w:left="425" w:hanging="425"/>
        <w:jc w:val="both"/>
        <w:textAlignment w:val="baseline"/>
        <w:rPr>
          <w:rFonts w:ascii="Times New Roman" w:hAnsi="Times New Roman" w:cs="Times New Roman"/>
          <w:b/>
          <w:bCs/>
          <w:sz w:val="24"/>
          <w:szCs w:val="24"/>
        </w:rPr>
      </w:pPr>
      <w:r w:rsidRPr="00DB3041">
        <w:rPr>
          <w:rFonts w:ascii="Times New Roman" w:hAnsi="Times New Roman" w:cs="Times New Roman"/>
          <w:sz w:val="24"/>
          <w:szCs w:val="24"/>
        </w:rPr>
        <w:t>Rozliczenie za wykonane roboty budowlane odbywać się będzie</w:t>
      </w:r>
      <w:r>
        <w:rPr>
          <w:rFonts w:ascii="Times New Roman" w:hAnsi="Times New Roman" w:cs="Times New Roman"/>
          <w:sz w:val="24"/>
          <w:szCs w:val="24"/>
        </w:rPr>
        <w:t xml:space="preserve"> cztero</w:t>
      </w:r>
      <w:r w:rsidRPr="00DB3041">
        <w:rPr>
          <w:rFonts w:ascii="Times New Roman" w:hAnsi="Times New Roman" w:cs="Times New Roman"/>
          <w:sz w:val="24"/>
          <w:szCs w:val="24"/>
        </w:rPr>
        <w:t>etapowo:</w:t>
      </w:r>
    </w:p>
    <w:p w14:paraId="6F904F2A" w14:textId="77777777" w:rsidR="009F5147" w:rsidRDefault="009F5147" w:rsidP="009F5147">
      <w:pPr>
        <w:spacing w:after="0"/>
        <w:ind w:left="425"/>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lastRenderedPageBreak/>
        <w:t xml:space="preserve">a) </w:t>
      </w:r>
      <w:r w:rsidRPr="00DB3041">
        <w:rPr>
          <w:rStyle w:val="markedcontent"/>
          <w:rFonts w:ascii="Times New Roman" w:hAnsi="Times New Roman" w:cs="Times New Roman"/>
          <w:b/>
          <w:sz w:val="24"/>
          <w:szCs w:val="24"/>
        </w:rPr>
        <w:t>pierwsz</w:t>
      </w:r>
      <w:r>
        <w:rPr>
          <w:rStyle w:val="markedcontent"/>
          <w:rFonts w:ascii="Times New Roman" w:hAnsi="Times New Roman" w:cs="Times New Roman"/>
          <w:b/>
          <w:sz w:val="24"/>
          <w:szCs w:val="24"/>
        </w:rPr>
        <w:t>e dwie</w:t>
      </w:r>
      <w:r w:rsidRPr="00DB3041">
        <w:rPr>
          <w:rStyle w:val="markedcontent"/>
          <w:rFonts w:ascii="Times New Roman" w:hAnsi="Times New Roman" w:cs="Times New Roman"/>
          <w:b/>
          <w:sz w:val="24"/>
          <w:szCs w:val="24"/>
        </w:rPr>
        <w:t xml:space="preserve"> transz</w:t>
      </w:r>
      <w:r>
        <w:rPr>
          <w:rStyle w:val="markedcontent"/>
          <w:rFonts w:ascii="Times New Roman" w:hAnsi="Times New Roman" w:cs="Times New Roman"/>
          <w:b/>
          <w:sz w:val="24"/>
          <w:szCs w:val="24"/>
        </w:rPr>
        <w:t>e</w:t>
      </w:r>
      <w:r w:rsidRPr="00DB3041">
        <w:rPr>
          <w:rStyle w:val="markedcontent"/>
          <w:rFonts w:ascii="Times New Roman" w:hAnsi="Times New Roman" w:cs="Times New Roman"/>
          <w:b/>
          <w:sz w:val="24"/>
          <w:szCs w:val="24"/>
        </w:rPr>
        <w:t>,</w:t>
      </w:r>
      <w:r w:rsidRPr="00DB3041">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realizowane będą ze </w:t>
      </w:r>
      <w:r w:rsidRPr="00334507">
        <w:rPr>
          <w:rStyle w:val="markedcontent"/>
          <w:rFonts w:ascii="Times New Roman" w:hAnsi="Times New Roman" w:cs="Times New Roman"/>
          <w:b/>
          <w:bCs/>
          <w:sz w:val="24"/>
          <w:szCs w:val="24"/>
        </w:rPr>
        <w:t>środków własnych Zmawiającego przeznaczonych na realizację zadania</w:t>
      </w:r>
      <w:r>
        <w:rPr>
          <w:rStyle w:val="markedcontent"/>
          <w:rFonts w:ascii="Times New Roman" w:hAnsi="Times New Roman" w:cs="Times New Roman"/>
          <w:sz w:val="24"/>
          <w:szCs w:val="24"/>
        </w:rPr>
        <w:t xml:space="preserve">. Wypłata dokonywana będzie na podstawie </w:t>
      </w:r>
      <w:r w:rsidRPr="00DB3041">
        <w:rPr>
          <w:rStyle w:val="markedcontent"/>
          <w:rFonts w:ascii="Times New Roman" w:hAnsi="Times New Roman" w:cs="Times New Roman"/>
          <w:sz w:val="24"/>
          <w:szCs w:val="24"/>
        </w:rPr>
        <w:t>faktur</w:t>
      </w:r>
      <w:r>
        <w:rPr>
          <w:rStyle w:val="markedcontent"/>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częściow</w:t>
      </w:r>
      <w:r>
        <w:rPr>
          <w:rStyle w:val="markedcontent"/>
          <w:rFonts w:ascii="Times New Roman" w:hAnsi="Times New Roman" w:cs="Times New Roman"/>
          <w:sz w:val="24"/>
          <w:szCs w:val="24"/>
        </w:rPr>
        <w:t xml:space="preserve">ych. </w:t>
      </w:r>
    </w:p>
    <w:p w14:paraId="0E3A0355" w14:textId="5E86A117" w:rsidR="009F5147" w:rsidRDefault="009F5147" w:rsidP="009F5147">
      <w:pPr>
        <w:spacing w:after="0"/>
        <w:ind w:left="425"/>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Pierwsza płatność nastąpi po wykonaniu 25 % prac, co stanowić będzie </w:t>
      </w:r>
      <w:r w:rsidR="00155ECB">
        <w:rPr>
          <w:rStyle w:val="markedcontent"/>
          <w:rFonts w:ascii="Times New Roman" w:hAnsi="Times New Roman" w:cs="Times New Roman"/>
          <w:sz w:val="24"/>
          <w:szCs w:val="24"/>
        </w:rPr>
        <w:t xml:space="preserve">nie więcej niż </w:t>
      </w:r>
      <w:r>
        <w:rPr>
          <w:rStyle w:val="markedcontent"/>
          <w:rFonts w:ascii="Times New Roman" w:hAnsi="Times New Roman" w:cs="Times New Roman"/>
          <w:sz w:val="24"/>
          <w:szCs w:val="24"/>
        </w:rPr>
        <w:t xml:space="preserve">50% kwoty środków przeznaczonych przez Zamawiającego na realizację zadania. </w:t>
      </w:r>
    </w:p>
    <w:p w14:paraId="629E9E22" w14:textId="77777777" w:rsidR="009F5147" w:rsidRDefault="009F5147" w:rsidP="009F5147">
      <w:pPr>
        <w:spacing w:after="0"/>
        <w:ind w:left="425"/>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Druga płatność nastąpi po wykonaniu kolejnych 25 % prac (stanowiących w sumie 50% wykonanego zlecenia), co stanowić będzie wypłatę pozostałej części kwoty przeznaczonej przez Zamawiającego na sfinansowanie zadania. </w:t>
      </w:r>
    </w:p>
    <w:p w14:paraId="7A25586A" w14:textId="77777777" w:rsidR="009F5147" w:rsidRDefault="009F5147" w:rsidP="009F5147">
      <w:pPr>
        <w:spacing w:after="0"/>
        <w:ind w:left="425"/>
        <w:rPr>
          <w:rFonts w:ascii="Times New Roman" w:hAnsi="Times New Roman" w:cs="Times New Roman"/>
          <w:b/>
          <w:bCs/>
          <w:sz w:val="24"/>
          <w:szCs w:val="24"/>
        </w:rPr>
      </w:pPr>
      <w:r w:rsidRPr="00334507">
        <w:rPr>
          <w:rStyle w:val="AkapitzlistZnak"/>
          <w:rFonts w:ascii="Times New Roman" w:hAnsi="Times New Roman" w:cs="Times New Roman"/>
          <w:sz w:val="24"/>
          <w:szCs w:val="24"/>
        </w:rPr>
        <w:t xml:space="preserve">b) </w:t>
      </w:r>
      <w:r w:rsidRPr="00334507">
        <w:rPr>
          <w:rStyle w:val="AkapitzlistZnak"/>
          <w:rFonts w:ascii="Times New Roman" w:hAnsi="Times New Roman" w:cs="Times New Roman"/>
          <w:b/>
          <w:sz w:val="24"/>
          <w:szCs w:val="24"/>
        </w:rPr>
        <w:t>trzecia transza,</w:t>
      </w:r>
      <w:r w:rsidRPr="00334507">
        <w:rPr>
          <w:rStyle w:val="AkapitzlistZnak"/>
          <w:rFonts w:ascii="Times New Roman" w:hAnsi="Times New Roman" w:cs="Times New Roman"/>
          <w:sz w:val="24"/>
          <w:szCs w:val="24"/>
        </w:rPr>
        <w:t xml:space="preserve"> realizowan</w:t>
      </w:r>
      <w:r>
        <w:rPr>
          <w:rStyle w:val="AkapitzlistZnak"/>
          <w:rFonts w:ascii="Times New Roman" w:hAnsi="Times New Roman" w:cs="Times New Roman"/>
          <w:sz w:val="24"/>
          <w:szCs w:val="24"/>
        </w:rPr>
        <w:t>a</w:t>
      </w:r>
      <w:r w:rsidRPr="00334507">
        <w:rPr>
          <w:rStyle w:val="AkapitzlistZnak"/>
          <w:rFonts w:ascii="Times New Roman" w:hAnsi="Times New Roman" w:cs="Times New Roman"/>
          <w:sz w:val="24"/>
          <w:szCs w:val="24"/>
        </w:rPr>
        <w:t xml:space="preserve"> będ</w:t>
      </w:r>
      <w:r>
        <w:rPr>
          <w:rStyle w:val="AkapitzlistZnak"/>
          <w:rFonts w:ascii="Times New Roman" w:hAnsi="Times New Roman" w:cs="Times New Roman"/>
          <w:sz w:val="24"/>
          <w:szCs w:val="24"/>
        </w:rPr>
        <w:t>zie</w:t>
      </w:r>
      <w:r w:rsidRPr="00334507">
        <w:rPr>
          <w:rStyle w:val="AkapitzlistZnak"/>
          <w:rFonts w:ascii="Times New Roman" w:hAnsi="Times New Roman" w:cs="Times New Roman"/>
          <w:sz w:val="24"/>
          <w:szCs w:val="24"/>
        </w:rPr>
        <w:t xml:space="preserve"> ze środków </w:t>
      </w:r>
      <w:r w:rsidRPr="00334507">
        <w:rPr>
          <w:rFonts w:ascii="Times New Roman" w:hAnsi="Times New Roman" w:cs="Times New Roman"/>
          <w:b/>
          <w:bCs/>
          <w:sz w:val="24"/>
          <w:szCs w:val="24"/>
        </w:rPr>
        <w:t>dofinansowania w ramach Rządowego Funduszu Polski Ład: Program Inwestycji Strategicznych.</w:t>
      </w:r>
    </w:p>
    <w:p w14:paraId="05BDC117" w14:textId="77777777" w:rsidR="009F5147" w:rsidRDefault="009F5147" w:rsidP="009F5147">
      <w:pPr>
        <w:spacing w:after="0"/>
        <w:ind w:left="425"/>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Wypłata dokonywana będzie na podstawie </w:t>
      </w:r>
      <w:r w:rsidRPr="00DB3041">
        <w:rPr>
          <w:rStyle w:val="markedcontent"/>
          <w:rFonts w:ascii="Times New Roman" w:hAnsi="Times New Roman" w:cs="Times New Roman"/>
          <w:sz w:val="24"/>
          <w:szCs w:val="24"/>
        </w:rPr>
        <w:t>faktur</w:t>
      </w:r>
      <w:r>
        <w:rPr>
          <w:rStyle w:val="markedcontent"/>
          <w:rFonts w:ascii="Times New Roman" w:hAnsi="Times New Roman" w:cs="Times New Roman"/>
          <w:sz w:val="24"/>
          <w:szCs w:val="24"/>
        </w:rPr>
        <w:t xml:space="preserve">y </w:t>
      </w:r>
      <w:r w:rsidRPr="00DB3041">
        <w:rPr>
          <w:rStyle w:val="markedcontent"/>
          <w:rFonts w:ascii="Times New Roman" w:hAnsi="Times New Roman" w:cs="Times New Roman"/>
          <w:sz w:val="24"/>
          <w:szCs w:val="24"/>
        </w:rPr>
        <w:t>częściow</w:t>
      </w:r>
      <w:r>
        <w:rPr>
          <w:rStyle w:val="markedcontent"/>
          <w:rFonts w:ascii="Times New Roman" w:hAnsi="Times New Roman" w:cs="Times New Roman"/>
          <w:sz w:val="24"/>
          <w:szCs w:val="24"/>
        </w:rPr>
        <w:t xml:space="preserve">ej. Płatność nastąpi po wykonaniu kolejnych 25 % prac (stanowiących w sumie 75% wykonanego zlecenia). Faktura wystawiona przez Wykonawcę opiewać będzie  na nie więcej niż 50% kwoty środków pochodzących z przyznanego </w:t>
      </w:r>
      <w:r w:rsidRPr="00724B04">
        <w:rPr>
          <w:rFonts w:ascii="Times New Roman" w:hAnsi="Times New Roman" w:cs="Times New Roman"/>
          <w:sz w:val="24"/>
          <w:szCs w:val="24"/>
        </w:rPr>
        <w:t>dofinansowania</w:t>
      </w:r>
      <w:r>
        <w:rPr>
          <w:rFonts w:ascii="Times New Roman" w:hAnsi="Times New Roman" w:cs="Times New Roman"/>
          <w:b/>
          <w:bCs/>
          <w:sz w:val="24"/>
          <w:szCs w:val="24"/>
        </w:rPr>
        <w:t>.</w:t>
      </w:r>
    </w:p>
    <w:p w14:paraId="5BA53618" w14:textId="77777777" w:rsidR="009F5147" w:rsidRDefault="009F5147" w:rsidP="009F5147">
      <w:pPr>
        <w:spacing w:after="0"/>
        <w:ind w:left="425"/>
        <w:rPr>
          <w:rFonts w:ascii="Times New Roman" w:hAnsi="Times New Roman" w:cs="Times New Roman"/>
          <w:b/>
          <w:bCs/>
          <w:sz w:val="24"/>
          <w:szCs w:val="24"/>
        </w:rPr>
      </w:pPr>
      <w:r>
        <w:rPr>
          <w:rStyle w:val="markedcontent"/>
          <w:rFonts w:ascii="Times New Roman" w:hAnsi="Times New Roman" w:cs="Times New Roman"/>
          <w:sz w:val="24"/>
          <w:szCs w:val="24"/>
        </w:rPr>
        <w:t xml:space="preserve">c) </w:t>
      </w:r>
      <w:r w:rsidRPr="00CC0DFA">
        <w:rPr>
          <w:rStyle w:val="markedcontent"/>
          <w:rFonts w:ascii="Times New Roman" w:hAnsi="Times New Roman" w:cs="Times New Roman"/>
          <w:b/>
          <w:bCs/>
          <w:sz w:val="24"/>
          <w:szCs w:val="24"/>
        </w:rPr>
        <w:t>czwarta transza</w:t>
      </w:r>
      <w:r w:rsidRPr="00CC0DFA">
        <w:rPr>
          <w:rStyle w:val="AkapitzlistZnak"/>
          <w:rFonts w:ascii="Times New Roman" w:hAnsi="Times New Roman" w:cs="Times New Roman"/>
          <w:sz w:val="24"/>
          <w:szCs w:val="24"/>
        </w:rPr>
        <w:t xml:space="preserve"> </w:t>
      </w:r>
      <w:r w:rsidRPr="00334507">
        <w:rPr>
          <w:rStyle w:val="AkapitzlistZnak"/>
          <w:rFonts w:ascii="Times New Roman" w:hAnsi="Times New Roman" w:cs="Times New Roman"/>
          <w:sz w:val="24"/>
          <w:szCs w:val="24"/>
        </w:rPr>
        <w:t xml:space="preserve">realizowane będą ze środków </w:t>
      </w:r>
      <w:r w:rsidRPr="00334507">
        <w:rPr>
          <w:rFonts w:ascii="Times New Roman" w:hAnsi="Times New Roman" w:cs="Times New Roman"/>
          <w:b/>
          <w:bCs/>
          <w:sz w:val="24"/>
          <w:szCs w:val="24"/>
        </w:rPr>
        <w:t>dofinansowania w ramach Rządowego Funduszu Polski Ład: Program Inwestycji Strategicznych.</w:t>
      </w:r>
    </w:p>
    <w:p w14:paraId="6C190D09" w14:textId="77777777" w:rsidR="009F5147" w:rsidRPr="00DB3041" w:rsidRDefault="009F5147" w:rsidP="009F5147">
      <w:pPr>
        <w:spacing w:after="0"/>
        <w:ind w:left="425"/>
        <w:rPr>
          <w:rFonts w:ascii="Times New Roman" w:hAnsi="Times New Roman" w:cs="Times New Roman"/>
          <w:b/>
          <w:bCs/>
          <w:sz w:val="24"/>
          <w:szCs w:val="24"/>
        </w:rPr>
      </w:pPr>
      <w:r>
        <w:rPr>
          <w:rStyle w:val="markedcontent"/>
          <w:rFonts w:ascii="Times New Roman" w:hAnsi="Times New Roman" w:cs="Times New Roman"/>
          <w:sz w:val="24"/>
          <w:szCs w:val="24"/>
        </w:rPr>
        <w:t xml:space="preserve">Wypłata będzie realizowana na podstawie </w:t>
      </w:r>
      <w:r w:rsidRPr="00DB3041">
        <w:rPr>
          <w:rStyle w:val="markedcontent"/>
          <w:rFonts w:ascii="Times New Roman" w:hAnsi="Times New Roman" w:cs="Times New Roman"/>
          <w:sz w:val="24"/>
          <w:szCs w:val="24"/>
        </w:rPr>
        <w:t>faktur</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końcow</w:t>
      </w:r>
      <w:r>
        <w:rPr>
          <w:rStyle w:val="markedcontent"/>
          <w:rFonts w:ascii="Times New Roman" w:hAnsi="Times New Roman" w:cs="Times New Roman"/>
          <w:sz w:val="24"/>
          <w:szCs w:val="24"/>
        </w:rPr>
        <w:t>ej, która</w:t>
      </w:r>
      <w:r w:rsidRPr="00DB3041">
        <w:rPr>
          <w:rStyle w:val="markedcontent"/>
          <w:rFonts w:ascii="Times New Roman" w:hAnsi="Times New Roman" w:cs="Times New Roman"/>
          <w:sz w:val="24"/>
          <w:szCs w:val="24"/>
        </w:rPr>
        <w:t xml:space="preserve"> zostanie wystawiona przez Wykonawcę w wysokości pozostałej do zapłaty kwoty wynagrodzenia</w:t>
      </w:r>
      <w:r>
        <w:rPr>
          <w:rStyle w:val="markedcontent"/>
          <w:rFonts w:ascii="Times New Roman" w:hAnsi="Times New Roman" w:cs="Times New Roman"/>
          <w:sz w:val="24"/>
          <w:szCs w:val="24"/>
        </w:rPr>
        <w:t xml:space="preserve"> przeznaczonej z przyznanego dofinansowania</w:t>
      </w:r>
      <w:r w:rsidRPr="00DB3041">
        <w:rPr>
          <w:rStyle w:val="markedcontent"/>
          <w:rFonts w:ascii="Times New Roman" w:hAnsi="Times New Roman" w:cs="Times New Roman"/>
          <w:sz w:val="24"/>
          <w:szCs w:val="24"/>
        </w:rPr>
        <w:t>, po wykonaniu całości przedmiotu umowy i dokonaniu odbioru końcowego zamówienia.</w:t>
      </w:r>
    </w:p>
    <w:p w14:paraId="3C147AFE" w14:textId="085A0CEE"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faktury częściowej, jak i końcowej, Wykonawca jest zobowiązany dołączyć (jako załącznik) następujące dokumenty:</w:t>
      </w:r>
    </w:p>
    <w:p w14:paraId="78BF3D3C" w14:textId="77777777" w:rsidR="00375709" w:rsidRPr="00DB3041" w:rsidRDefault="00375709" w:rsidP="005C3C70">
      <w:pPr>
        <w:pStyle w:val="Akapitzlist"/>
        <w:numPr>
          <w:ilvl w:val="0"/>
          <w:numId w:val="30"/>
        </w:numPr>
        <w:tabs>
          <w:tab w:val="left" w:pos="1134"/>
        </w:tabs>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protokół odbioru elementów robót, zgodny z poszczególnymi pozycjami harmonogramu</w:t>
      </w:r>
    </w:p>
    <w:p w14:paraId="5B9D2B45" w14:textId="77777777" w:rsidR="00375709" w:rsidRPr="00DB3041" w:rsidRDefault="00375709" w:rsidP="005C3C70">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„Wykaz podmiotów, które wykonywały roboty, dostawy lub usługi w ramach składanej faktury, tj. faktury nr …. z dnia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14:paraId="3791D54D" w14:textId="77777777" w:rsidR="00375709" w:rsidRPr="00DB3041" w:rsidRDefault="00375709" w:rsidP="005C3C70">
      <w:pPr>
        <w:pStyle w:val="Akapitzlist"/>
        <w:numPr>
          <w:ilvl w:val="0"/>
          <w:numId w:val="30"/>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potwierdzające, że Podwykonawcy oraz dalsi Podwykonawcy występujący w wykazie, o którym mowa w ust. 2 otrzymali należne im wynagrodzenie. Dokumenty te winny zawierać datę otrzymania wynagrodzenia. </w:t>
      </w:r>
    </w:p>
    <w:p w14:paraId="70B0BFA4" w14:textId="6421FD28"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potrącania z należnego wynagrodzenia Wykonawcy, kar umownych wskazanych w przedmiotowej umow</w:t>
      </w:r>
      <w:r w:rsidR="00D5766D" w:rsidRPr="00DB3041">
        <w:rPr>
          <w:rFonts w:ascii="Times New Roman" w:hAnsi="Times New Roman" w:cs="Times New Roman"/>
          <w:bCs/>
          <w:sz w:val="24"/>
          <w:szCs w:val="24"/>
        </w:rPr>
        <w:t>ie</w:t>
      </w:r>
      <w:r w:rsidRPr="00DB3041">
        <w:rPr>
          <w:rFonts w:ascii="Times New Roman" w:hAnsi="Times New Roman" w:cs="Times New Roman"/>
          <w:bCs/>
          <w:sz w:val="24"/>
          <w:szCs w:val="24"/>
        </w:rPr>
        <w:t>.</w:t>
      </w:r>
    </w:p>
    <w:p w14:paraId="47B4DA28" w14:textId="77777777" w:rsidR="00375709" w:rsidRPr="00DB3041" w:rsidRDefault="00375709" w:rsidP="00A56162">
      <w:pPr>
        <w:numPr>
          <w:ilvl w:val="0"/>
          <w:numId w:val="59"/>
        </w:numPr>
        <w:spacing w:after="0" w:line="276" w:lineRule="auto"/>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Faktury za prace stanowiące przedmiot umowy będą płatne przelewem na konto wskazane na piśmie przez Wykonawcę. Na dzień zawarcia umowy jest to rachunek nr ………………………………………………………….. .</w:t>
      </w:r>
    </w:p>
    <w:p w14:paraId="1F2894B1" w14:textId="77777777" w:rsidR="00375709" w:rsidRPr="00DB3041" w:rsidRDefault="00375709" w:rsidP="00A56162">
      <w:pPr>
        <w:numPr>
          <w:ilvl w:val="0"/>
          <w:numId w:val="59"/>
        </w:numPr>
        <w:tabs>
          <w:tab w:val="left" w:pos="567"/>
        </w:tabs>
        <w:spacing w:after="0" w:line="276" w:lineRule="auto"/>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lang w:eastAsia="pl-PL"/>
        </w:rPr>
        <w:t xml:space="preserve">Wykonawca wskazuje w fakturze: </w:t>
      </w:r>
    </w:p>
    <w:p w14:paraId="72DD024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23AD053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3FAD8AB6"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bookmarkEnd w:id="1"/>
    <w:p w14:paraId="7FAF3464"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lastRenderedPageBreak/>
        <w:t>§ 5</w:t>
      </w:r>
    </w:p>
    <w:p w14:paraId="7F79DD15"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20CE3B36" w14:textId="77777777" w:rsidR="00792A86" w:rsidRPr="00DB3041" w:rsidRDefault="00792A86"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a obowiązany</w:t>
      </w:r>
      <w:r w:rsidR="00375709" w:rsidRPr="00DB3041">
        <w:rPr>
          <w:rFonts w:ascii="Times New Roman" w:hAnsi="Times New Roman" w:cs="Times New Roman"/>
          <w:bCs/>
          <w:sz w:val="24"/>
          <w:szCs w:val="24"/>
        </w:rPr>
        <w:t xml:space="preserve"> jest</w:t>
      </w:r>
      <w:r w:rsidRPr="00DB3041">
        <w:rPr>
          <w:rFonts w:ascii="Times New Roman" w:hAnsi="Times New Roman" w:cs="Times New Roman"/>
          <w:bCs/>
          <w:sz w:val="24"/>
          <w:szCs w:val="24"/>
        </w:rPr>
        <w:t xml:space="preserve"> do:</w:t>
      </w:r>
      <w:r w:rsidR="00375709" w:rsidRPr="00DB3041">
        <w:rPr>
          <w:rFonts w:ascii="Times New Roman" w:hAnsi="Times New Roman" w:cs="Times New Roman"/>
          <w:bCs/>
          <w:sz w:val="24"/>
          <w:szCs w:val="24"/>
        </w:rPr>
        <w:t xml:space="preserve"> </w:t>
      </w:r>
    </w:p>
    <w:p w14:paraId="4C8887F9" w14:textId="0BA3C830" w:rsidR="00792A86" w:rsidRPr="00DB3041" w:rsidRDefault="00375709" w:rsidP="005C3C70">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zgłaszani</w:t>
      </w:r>
      <w:r w:rsidR="00792A86"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wszystkich projektów umów i ich zmian dotyczących podwykonawstwa na roboty budowlane zgodnie z treścią art. 464 Pzp.</w:t>
      </w:r>
    </w:p>
    <w:p w14:paraId="0FC9A101" w14:textId="6AF8726A" w:rsidR="00375709" w:rsidRPr="00DB3041" w:rsidRDefault="00792A86" w:rsidP="005C3C70">
      <w:pPr>
        <w:pStyle w:val="Akapitzlist"/>
        <w:numPr>
          <w:ilvl w:val="0"/>
          <w:numId w:val="54"/>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przedłożenia </w:t>
      </w:r>
      <w:r w:rsidR="00375709" w:rsidRPr="00DB3041">
        <w:rPr>
          <w:rFonts w:ascii="Times New Roman" w:hAnsi="Times New Roman" w:cs="Times New Roman"/>
          <w:bCs/>
          <w:sz w:val="24"/>
          <w:szCs w:val="24"/>
        </w:rPr>
        <w:t>Zamawiając</w:t>
      </w:r>
      <w:r w:rsidRPr="00DB3041">
        <w:rPr>
          <w:rFonts w:ascii="Times New Roman" w:hAnsi="Times New Roman" w:cs="Times New Roman"/>
          <w:bCs/>
          <w:sz w:val="24"/>
          <w:szCs w:val="24"/>
        </w:rPr>
        <w:t>emu</w:t>
      </w:r>
      <w:r w:rsidR="00375709" w:rsidRPr="00DB3041">
        <w:rPr>
          <w:rFonts w:ascii="Times New Roman" w:hAnsi="Times New Roman" w:cs="Times New Roman"/>
          <w:bCs/>
          <w:sz w:val="24"/>
          <w:szCs w:val="24"/>
        </w:rPr>
        <w:t xml:space="preserve"> poświadczoną z zgodność z oryginałem kopię umowy o podwykonawstwo, której przedmiotem są</w:t>
      </w: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roboty budowalne bez względu na ich wartość,</w:t>
      </w:r>
      <w:r w:rsidRPr="00DB3041">
        <w:rPr>
          <w:rFonts w:ascii="Times New Roman" w:hAnsi="Times New Roman" w:cs="Times New Roman"/>
          <w:bCs/>
          <w:sz w:val="24"/>
          <w:szCs w:val="24"/>
        </w:rPr>
        <w:t xml:space="preserve"> jak również  </w:t>
      </w:r>
      <w:r w:rsidR="00375709" w:rsidRPr="00DB3041">
        <w:rPr>
          <w:rFonts w:ascii="Times New Roman" w:hAnsi="Times New Roman" w:cs="Times New Roman"/>
          <w:bCs/>
          <w:sz w:val="24"/>
          <w:szCs w:val="24"/>
        </w:rPr>
        <w:t>dostawy lub usługi o wartości przewyższającej kwotę 50.000 (pięćdziesiąt tysięcy) złotych,</w:t>
      </w: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w terminie 7 dni od jej zawarcia.</w:t>
      </w:r>
    </w:p>
    <w:p w14:paraId="453251F8" w14:textId="77777777"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w przypadkach wskazanych w art. 464 ust. 3 Pzp, zgłosić w formie pisemnej pod rygorem nieważności:</w:t>
      </w:r>
    </w:p>
    <w:p w14:paraId="367F702F"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zastrzeżenia co do treści do projektu umowy o podwykonawstwo lub projektu jej zmiany </w:t>
      </w:r>
    </w:p>
    <w:p w14:paraId="51FF93CA"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p>
    <w:p w14:paraId="54D5889E"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których przedmiotem są roboty budowlane w terminie  7 dni. </w:t>
      </w:r>
    </w:p>
    <w:p w14:paraId="1EE7063E" w14:textId="77777777"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0B110C7E" w14:textId="0FCB29DB"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Zapłata wynagrodzenia na rzecz podwykonawcy może nastąpić wyłącznie na zasadnych określony w Pzp. </w:t>
      </w:r>
    </w:p>
    <w:p w14:paraId="00116851" w14:textId="1D75BF63"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w:t>
      </w:r>
      <w:r w:rsidR="005558BD" w:rsidRPr="00DB3041">
        <w:rPr>
          <w:rFonts w:ascii="Times New Roman" w:hAnsi="Times New Roman" w:cs="Times New Roman"/>
          <w:bCs/>
          <w:sz w:val="24"/>
          <w:szCs w:val="24"/>
        </w:rPr>
        <w:t>żądania od Wykonawcy natychmiastowego usunięcia podwykonawcy wobec którego nie zostały zastosowane zapisy niniejszego paragrafu. W przypadku usunięcia podwykonawcy wszelkie koszty z tym związane ponosi Wykonawca.</w:t>
      </w:r>
    </w:p>
    <w:p w14:paraId="1FE74122" w14:textId="79A35C18"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4ECB75E2" w14:textId="77777777" w:rsidR="00F17169" w:rsidRDefault="00F17169" w:rsidP="00375709">
      <w:pPr>
        <w:spacing w:after="0" w:line="276" w:lineRule="auto"/>
        <w:jc w:val="center"/>
        <w:rPr>
          <w:rFonts w:ascii="Times New Roman" w:hAnsi="Times New Roman" w:cs="Times New Roman"/>
          <w:b/>
          <w:bCs/>
          <w:sz w:val="24"/>
          <w:szCs w:val="24"/>
        </w:rPr>
      </w:pPr>
    </w:p>
    <w:p w14:paraId="52BDBCA0" w14:textId="6E7636C4"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14239F" w:rsidRPr="00DB3041">
        <w:rPr>
          <w:rFonts w:ascii="Times New Roman" w:hAnsi="Times New Roman" w:cs="Times New Roman"/>
          <w:b/>
          <w:bCs/>
          <w:sz w:val="24"/>
          <w:szCs w:val="24"/>
        </w:rPr>
        <w:t>6</w:t>
      </w:r>
    </w:p>
    <w:p w14:paraId="53FA2AC1" w14:textId="1EF7DA8B"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Termin </w:t>
      </w:r>
      <w:r w:rsidR="0014239F" w:rsidRPr="00DB3041">
        <w:rPr>
          <w:rFonts w:ascii="Times New Roman" w:hAnsi="Times New Roman" w:cs="Times New Roman"/>
          <w:b/>
          <w:bCs/>
          <w:sz w:val="24"/>
          <w:szCs w:val="24"/>
        </w:rPr>
        <w:t>realizacji przedmiotu umowy</w:t>
      </w:r>
    </w:p>
    <w:p w14:paraId="74FE5D79" w14:textId="77777777" w:rsidR="004B1961"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w:t>
      </w:r>
      <w:r w:rsidR="004B1961" w:rsidRPr="00DB3041">
        <w:rPr>
          <w:rFonts w:ascii="Times New Roman" w:hAnsi="Times New Roman" w:cs="Times New Roman"/>
          <w:bCs/>
          <w:sz w:val="24"/>
          <w:szCs w:val="24"/>
        </w:rPr>
        <w:t>em</w:t>
      </w:r>
      <w:r w:rsidRPr="00DB3041">
        <w:rPr>
          <w:rFonts w:ascii="Times New Roman" w:hAnsi="Times New Roman" w:cs="Times New Roman"/>
          <w:bCs/>
          <w:sz w:val="24"/>
          <w:szCs w:val="24"/>
        </w:rPr>
        <w:t xml:space="preserve"> rozpoczęci</w:t>
      </w:r>
      <w:r w:rsidR="004B1961"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realizacji przedmiotu umowy</w:t>
      </w:r>
      <w:r w:rsidR="004B1961" w:rsidRPr="00DB3041">
        <w:rPr>
          <w:rFonts w:ascii="Times New Roman" w:hAnsi="Times New Roman" w:cs="Times New Roman"/>
          <w:bCs/>
          <w:sz w:val="24"/>
          <w:szCs w:val="24"/>
        </w:rPr>
        <w:t xml:space="preserve"> przypada na dzień </w:t>
      </w:r>
      <w:r w:rsidRPr="00DB3041">
        <w:rPr>
          <w:rFonts w:ascii="Times New Roman" w:hAnsi="Times New Roman" w:cs="Times New Roman"/>
          <w:b/>
          <w:sz w:val="24"/>
          <w:szCs w:val="24"/>
        </w:rPr>
        <w:t>zawarcia umowy</w:t>
      </w:r>
      <w:r w:rsidR="004B1961" w:rsidRPr="00DB3041">
        <w:rPr>
          <w:rFonts w:ascii="Times New Roman" w:hAnsi="Times New Roman" w:cs="Times New Roman"/>
          <w:b/>
          <w:sz w:val="24"/>
          <w:szCs w:val="24"/>
        </w:rPr>
        <w:t>.</w:t>
      </w:r>
    </w:p>
    <w:p w14:paraId="1A4A9E33" w14:textId="2F892BF8" w:rsidR="004B1961"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w:t>
      </w:r>
      <w:r w:rsidR="00375709" w:rsidRPr="00DB3041">
        <w:rPr>
          <w:rFonts w:ascii="Times New Roman" w:hAnsi="Times New Roman" w:cs="Times New Roman"/>
          <w:bCs/>
          <w:sz w:val="24"/>
          <w:szCs w:val="24"/>
        </w:rPr>
        <w:t>zakończeni</w:t>
      </w:r>
      <w:r w:rsidRPr="00DB3041">
        <w:rPr>
          <w:rFonts w:ascii="Times New Roman" w:hAnsi="Times New Roman" w:cs="Times New Roman"/>
          <w:bCs/>
          <w:sz w:val="24"/>
          <w:szCs w:val="24"/>
        </w:rPr>
        <w:t>a</w:t>
      </w:r>
      <w:r w:rsidR="00375709" w:rsidRPr="00DB3041">
        <w:rPr>
          <w:rFonts w:ascii="Times New Roman" w:hAnsi="Times New Roman" w:cs="Times New Roman"/>
          <w:bCs/>
          <w:sz w:val="24"/>
          <w:szCs w:val="24"/>
        </w:rPr>
        <w:t xml:space="preserve"> przedmiotu umowy </w:t>
      </w:r>
      <w:r w:rsidRPr="00DB3041">
        <w:rPr>
          <w:rFonts w:ascii="Times New Roman" w:hAnsi="Times New Roman" w:cs="Times New Roman"/>
          <w:bCs/>
          <w:sz w:val="24"/>
          <w:szCs w:val="24"/>
        </w:rPr>
        <w:t>nastąpi po upływie 1</w:t>
      </w:r>
      <w:r w:rsidR="00B54A26">
        <w:rPr>
          <w:rFonts w:ascii="Times New Roman" w:hAnsi="Times New Roman" w:cs="Times New Roman"/>
          <w:bCs/>
          <w:sz w:val="24"/>
          <w:szCs w:val="24"/>
        </w:rPr>
        <w:t>4</w:t>
      </w:r>
      <w:r w:rsidRPr="00DB3041">
        <w:rPr>
          <w:rFonts w:ascii="Times New Roman" w:hAnsi="Times New Roman" w:cs="Times New Roman"/>
          <w:bCs/>
          <w:sz w:val="24"/>
          <w:szCs w:val="24"/>
        </w:rPr>
        <w:t xml:space="preserve"> miesięcy od dnia podpisania umowy, nie później jednak niż </w:t>
      </w:r>
      <w:r w:rsidR="00375709" w:rsidRPr="00DB3041">
        <w:rPr>
          <w:rFonts w:ascii="Times New Roman" w:hAnsi="Times New Roman" w:cs="Times New Roman"/>
          <w:b/>
          <w:bCs/>
          <w:sz w:val="24"/>
          <w:szCs w:val="24"/>
        </w:rPr>
        <w:t xml:space="preserve">do dnia 30 </w:t>
      </w:r>
      <w:r w:rsidRPr="00DB3041">
        <w:rPr>
          <w:rFonts w:ascii="Times New Roman" w:hAnsi="Times New Roman" w:cs="Times New Roman"/>
          <w:b/>
          <w:bCs/>
          <w:sz w:val="24"/>
          <w:szCs w:val="24"/>
        </w:rPr>
        <w:t>września</w:t>
      </w:r>
      <w:r w:rsidR="00375709" w:rsidRPr="00DB3041">
        <w:rPr>
          <w:rFonts w:ascii="Times New Roman" w:hAnsi="Times New Roman" w:cs="Times New Roman"/>
          <w:b/>
          <w:bCs/>
          <w:sz w:val="24"/>
          <w:szCs w:val="24"/>
        </w:rPr>
        <w:t xml:space="preserve"> 202</w:t>
      </w:r>
      <w:r w:rsidRPr="00DB3041">
        <w:rPr>
          <w:rFonts w:ascii="Times New Roman" w:hAnsi="Times New Roman" w:cs="Times New Roman"/>
          <w:b/>
          <w:bCs/>
          <w:sz w:val="24"/>
          <w:szCs w:val="24"/>
        </w:rPr>
        <w:t>3</w:t>
      </w:r>
      <w:r w:rsidR="00375709" w:rsidRPr="00DB3041">
        <w:rPr>
          <w:rFonts w:ascii="Times New Roman" w:hAnsi="Times New Roman" w:cs="Times New Roman"/>
          <w:b/>
          <w:bCs/>
          <w:sz w:val="24"/>
          <w:szCs w:val="24"/>
        </w:rPr>
        <w:t xml:space="preserve"> roku </w:t>
      </w:r>
      <w:r w:rsidRPr="00DB3041">
        <w:rPr>
          <w:rFonts w:ascii="Times New Roman" w:hAnsi="Times New Roman" w:cs="Times New Roman"/>
          <w:b/>
          <w:bCs/>
          <w:sz w:val="24"/>
          <w:szCs w:val="24"/>
        </w:rPr>
        <w:t>.</w:t>
      </w:r>
    </w:p>
    <w:p w14:paraId="31733C91" w14:textId="77777777" w:rsidR="000C1A0A"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określonymi w § 14. Terminy wykonania poszczególnych elementów lub części elementów, które mogą stanowić osobny zakończony przedmiot odbioru częściowego, określa harmonogram rzeczowo – finansowy, o którym mowa w § 1 ust. 7 pkt 2) niniejszej umowy.</w:t>
      </w:r>
    </w:p>
    <w:p w14:paraId="2F3DED7D" w14:textId="5896EF9D"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 </w:t>
      </w:r>
      <w:r w:rsidR="002F01F1" w:rsidRPr="00DB3041">
        <w:rPr>
          <w:rFonts w:ascii="Times New Roman" w:hAnsi="Times New Roman" w:cs="Times New Roman"/>
          <w:bCs/>
          <w:sz w:val="24"/>
          <w:szCs w:val="24"/>
        </w:rPr>
        <w:t>6</w:t>
      </w:r>
      <w:r w:rsidRPr="00DB3041">
        <w:rPr>
          <w:rFonts w:ascii="Times New Roman" w:hAnsi="Times New Roman" w:cs="Times New Roman"/>
          <w:bCs/>
          <w:sz w:val="24"/>
          <w:szCs w:val="24"/>
        </w:rPr>
        <w:t xml:space="preserve"> ust. </w:t>
      </w:r>
      <w:r w:rsidR="002F01F1"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ulegnie przesunięciu w przypadku wystąpienia opóźnień</w:t>
      </w:r>
      <w:r w:rsidR="002F01F1" w:rsidRPr="00DB3041">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75CC933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będących wynikiem udowodnionych przez Wykonawcę przestojów i opóźnień zawinionych przez Zamawiającego;</w:t>
      </w:r>
    </w:p>
    <w:p w14:paraId="4437ED9C"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działania siły wyższej (np. klęski żywiołowe, strajki generalne lub lokalne, zmiana przepisów prawa w stosunku do obowiązujących w chwili składania oferty,  mającego bezpośredni wpływ na terminowość wykonywania robót);</w:t>
      </w:r>
    </w:p>
    <w:p w14:paraId="30A34AAC"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14:paraId="03746987"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240106A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56683D3B"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7801EC1A"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6E3B84D8" w14:textId="77777777" w:rsidR="000C1A0A"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5785B933" w14:textId="5029C0DB"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Opóźnienia, o których mowa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muszą być odnotowane w dzienniku budowy, udokumentowane stosownymi protokołami podpisanymi przez kierownika budowy, inspektora nadzoru Inwestorskiego oraz zaakceptowane przez Zamawiającego.</w:t>
      </w:r>
    </w:p>
    <w:p w14:paraId="26670693" w14:textId="46FBA9F3"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przedstawionych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przypadkach wystąpienia opóźnień, strony ustalą nowe terminy, z tym, że maksymalny okres przesunięcia terminu zakończenia realizacji przedmiotu umowy równy będzie okresowi przerwy lub postoju.</w:t>
      </w:r>
    </w:p>
    <w:p w14:paraId="7DF4C589" w14:textId="409FECD4"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w:t>
      </w:r>
      <w:r w:rsidR="000C1A0A" w:rsidRPr="00DB3041">
        <w:rPr>
          <w:rFonts w:ascii="Times New Roman" w:hAnsi="Times New Roman" w:cs="Times New Roman"/>
          <w:bCs/>
          <w:sz w:val="24"/>
          <w:szCs w:val="24"/>
        </w:rPr>
        <w:t>niniejszym paragrafie</w:t>
      </w:r>
      <w:r w:rsidRPr="00DB3041">
        <w:rPr>
          <w:rFonts w:ascii="Times New Roman" w:hAnsi="Times New Roman" w:cs="Times New Roman"/>
          <w:bCs/>
          <w:sz w:val="24"/>
          <w:szCs w:val="24"/>
        </w:rPr>
        <w:t xml:space="preserve"> ulega przesunięciu o liczbę dni kalendarzowych, wynikających z przerw, które wystąpiły w okresie realizacji Zamówienia. </w:t>
      </w:r>
    </w:p>
    <w:p w14:paraId="35F96A4C" w14:textId="77777777" w:rsidR="00F17169" w:rsidRDefault="00F17169" w:rsidP="00375709">
      <w:pPr>
        <w:spacing w:after="0" w:line="276" w:lineRule="auto"/>
        <w:jc w:val="center"/>
        <w:rPr>
          <w:rFonts w:ascii="Times New Roman" w:hAnsi="Times New Roman" w:cs="Times New Roman"/>
          <w:b/>
          <w:bCs/>
          <w:sz w:val="24"/>
          <w:szCs w:val="24"/>
        </w:rPr>
      </w:pPr>
    </w:p>
    <w:p w14:paraId="30C06B21" w14:textId="0B863059"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7A34BA" w:rsidRPr="00DB3041">
        <w:rPr>
          <w:rFonts w:ascii="Times New Roman" w:hAnsi="Times New Roman" w:cs="Times New Roman"/>
          <w:b/>
          <w:bCs/>
          <w:sz w:val="24"/>
          <w:szCs w:val="24"/>
        </w:rPr>
        <w:t>7</w:t>
      </w:r>
    </w:p>
    <w:p w14:paraId="60DAA26F" w14:textId="6D675C9D" w:rsidR="00375709" w:rsidRPr="00DB3041" w:rsidRDefault="007A34BA"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Wykaz osób</w:t>
      </w:r>
      <w:r w:rsidR="00375709" w:rsidRPr="00DB3041">
        <w:rPr>
          <w:rFonts w:ascii="Times New Roman" w:hAnsi="Times New Roman" w:cs="Times New Roman"/>
          <w:b/>
          <w:bCs/>
          <w:sz w:val="24"/>
          <w:szCs w:val="24"/>
        </w:rPr>
        <w:t>, które będą uczestniczyć w wykonywaniu zamówienia</w:t>
      </w:r>
    </w:p>
    <w:p w14:paraId="3E96672C"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
          <w:sz w:val="24"/>
          <w:szCs w:val="24"/>
        </w:rPr>
        <w:t>Kierownikiem budowy</w:t>
      </w:r>
      <w:r w:rsidRPr="00DB3041">
        <w:rPr>
          <w:rFonts w:ascii="Times New Roman" w:hAnsi="Times New Roman" w:cs="Times New Roman"/>
          <w:bCs/>
          <w:sz w:val="24"/>
          <w:szCs w:val="24"/>
        </w:rPr>
        <w:t xml:space="preserve"> jest ..............................................................................., posiadający (-a) uprawnienia do kierowania robotami budowlanymi w specjalności konstrukcyjno – budowlanej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p>
    <w:p w14:paraId="2B00DD93"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 .</w:t>
      </w:r>
    </w:p>
    <w:p w14:paraId="5B411B08"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t>Kierownikiem robót budowlanych</w:t>
      </w:r>
      <w:r w:rsidRPr="00DB3041">
        <w:rPr>
          <w:rFonts w:ascii="Times New Roman" w:hAnsi="Times New Roman" w:cs="Times New Roman"/>
          <w:bCs/>
          <w:sz w:val="24"/>
          <w:szCs w:val="24"/>
        </w:rPr>
        <w:t xml:space="preserve"> w zakresie sieci i instalacji elektrycznych jest ................................................................................., posiadający (-a) uprawnienia instalacyjne w zakresie sieci i instalacji elektrycznych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6BB6D872"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609A85BF" w14:textId="77777777" w:rsidR="00375709" w:rsidRPr="00DB3041" w:rsidRDefault="00375709" w:rsidP="00375709">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
          <w:sz w:val="24"/>
          <w:szCs w:val="24"/>
        </w:rPr>
        <w:lastRenderedPageBreak/>
        <w:t>Kierownikiem robót budowlanych w zakresie sieci, instalacji i urządzeń cieplnych, wentylacyjnych, gazowych, wodociągowych i kanalizacyjnych</w:t>
      </w:r>
      <w:r w:rsidRPr="00DB3041">
        <w:rPr>
          <w:rFonts w:ascii="Times New Roman" w:hAnsi="Times New Roman" w:cs="Times New Roman"/>
          <w:bCs/>
          <w:sz w:val="24"/>
          <w:szCs w:val="24"/>
        </w:rPr>
        <w:t xml:space="preserve"> jest .........................................., posiadający (-a) uprawnienia instalacyjne w zakresie sieci, instalacji i urządzeń cieplnych, wentylacyjnych, gazowych, wodociągowych i kanalizacyjnych bez ograniczeń/</w:t>
      </w:r>
      <w:r w:rsidRPr="00DB3041">
        <w:rPr>
          <w:rFonts w:ascii="Times New Roman" w:hAnsi="Times New Roman" w:cs="Times New Roman"/>
          <w:sz w:val="24"/>
          <w:szCs w:val="24"/>
        </w:rPr>
        <w:t xml:space="preserve"> do kierowania, nadzorowania i kontrolowania budowy i robót o powszechnie znanych rozwiązaniach konstrukcyjnych</w:t>
      </w:r>
      <w:r w:rsidRPr="00DB3041">
        <w:rPr>
          <w:rFonts w:ascii="Times New Roman" w:hAnsi="Times New Roman" w:cs="Times New Roman"/>
          <w:bCs/>
          <w:sz w:val="24"/>
          <w:szCs w:val="24"/>
        </w:rPr>
        <w:t>.</w:t>
      </w:r>
    </w:p>
    <w:p w14:paraId="2309E5CD"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Nr uprawnień: ................................................................................................</w:t>
      </w:r>
    </w:p>
    <w:p w14:paraId="4DC1B526"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1B4F5E2E"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 własnej inicjatywy proponuje zmianę osoby wymienionej w ust. 1 niniejszego paragrafu w następujących przypadkach:</w:t>
      </w:r>
    </w:p>
    <w:p w14:paraId="4EDCC95A" w14:textId="77777777" w:rsidR="00375709" w:rsidRPr="00DB3041"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śmierci, choroby lub innych zdarzeń losowych;</w:t>
      </w:r>
    </w:p>
    <w:p w14:paraId="072555D8" w14:textId="77777777" w:rsidR="00375709" w:rsidRPr="00DB3041"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zmiana tej osoby stanie się konieczna z jakichkolwiek innych przyczyn niezależnych od Wykonawcy.</w:t>
      </w:r>
    </w:p>
    <w:p w14:paraId="3E5AF245"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zmiany osoby wyszczególnionej w ust. 1 niniejszego paragrafu, nowa osoba powołana do pełnienia w/w obowiązków musi spełniać wymagania określone w SWZ dla danej funkcji.</w:t>
      </w:r>
    </w:p>
    <w:p w14:paraId="420D20C0" w14:textId="77777777" w:rsidR="00375709" w:rsidRPr="00DB3041"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27246409" w14:textId="77777777" w:rsidR="00F17169" w:rsidRDefault="00F17169" w:rsidP="00375709">
      <w:pPr>
        <w:spacing w:after="0" w:line="276" w:lineRule="auto"/>
        <w:jc w:val="center"/>
        <w:rPr>
          <w:rFonts w:ascii="Times New Roman" w:hAnsi="Times New Roman" w:cs="Times New Roman"/>
          <w:b/>
          <w:bCs/>
          <w:sz w:val="24"/>
          <w:szCs w:val="24"/>
        </w:rPr>
      </w:pPr>
    </w:p>
    <w:p w14:paraId="0CAE3DDE" w14:textId="3C6FC6A4"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C25BC" w:rsidRPr="00DB3041">
        <w:rPr>
          <w:rFonts w:ascii="Times New Roman" w:hAnsi="Times New Roman" w:cs="Times New Roman"/>
          <w:b/>
          <w:bCs/>
          <w:sz w:val="24"/>
          <w:szCs w:val="24"/>
        </w:rPr>
        <w:t>8</w:t>
      </w:r>
    </w:p>
    <w:p w14:paraId="1388388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Inspektorzy Nadzoru Inwestorskiego</w:t>
      </w:r>
    </w:p>
    <w:p w14:paraId="6BEC71F2" w14:textId="77777777" w:rsidR="00375709" w:rsidRPr="00DB3041" w:rsidRDefault="00375709" w:rsidP="005C3C70">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14:paraId="68DC3CE2" w14:textId="77777777" w:rsidR="00375709" w:rsidRPr="00DB3041" w:rsidRDefault="00375709" w:rsidP="005C3C70">
      <w:pPr>
        <w:numPr>
          <w:ilvl w:val="1"/>
          <w:numId w:val="7"/>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powołuje Inspektorów nadzoru inwestorskiego w branżach:</w:t>
      </w:r>
    </w:p>
    <w:p w14:paraId="6418A090"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konstrukcyjno – budowlanej;</w:t>
      </w:r>
    </w:p>
    <w:p w14:paraId="1FD494D3"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elektrycznej;</w:t>
      </w:r>
    </w:p>
    <w:p w14:paraId="395E1455" w14:textId="77777777" w:rsidR="00375709" w:rsidRPr="00DB3041" w:rsidRDefault="00375709" w:rsidP="005C3C70">
      <w:pPr>
        <w:numPr>
          <w:ilvl w:val="2"/>
          <w:numId w:val="3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sanitarnej.</w:t>
      </w:r>
    </w:p>
    <w:p w14:paraId="693EC4C3" w14:textId="77777777" w:rsidR="00375709" w:rsidRPr="00DB3041" w:rsidRDefault="00375709" w:rsidP="005C3C70">
      <w:pPr>
        <w:numPr>
          <w:ilvl w:val="0"/>
          <w:numId w:val="2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Informacja o osobach pełniących nadzór w poszczególnych branżach zostanie przekazana Wykonawcy w momencie przekazania placu budowy.</w:t>
      </w:r>
    </w:p>
    <w:p w14:paraId="3E54E450" w14:textId="77777777" w:rsidR="00F17169" w:rsidRDefault="00F17169" w:rsidP="000C25BC">
      <w:pPr>
        <w:spacing w:after="0" w:line="276" w:lineRule="auto"/>
        <w:jc w:val="center"/>
        <w:rPr>
          <w:rFonts w:ascii="Times New Roman" w:hAnsi="Times New Roman" w:cs="Times New Roman"/>
          <w:b/>
          <w:bCs/>
          <w:sz w:val="24"/>
          <w:szCs w:val="24"/>
        </w:rPr>
      </w:pPr>
    </w:p>
    <w:p w14:paraId="492DEC34" w14:textId="3A1E7AAC" w:rsidR="000C25BC" w:rsidRPr="00DB3041" w:rsidRDefault="00375709" w:rsidP="000C25BC">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C25BC" w:rsidRPr="00DB3041">
        <w:rPr>
          <w:rFonts w:ascii="Times New Roman" w:hAnsi="Times New Roman" w:cs="Times New Roman"/>
          <w:b/>
          <w:bCs/>
          <w:sz w:val="24"/>
          <w:szCs w:val="24"/>
        </w:rPr>
        <w:t>9</w:t>
      </w:r>
    </w:p>
    <w:p w14:paraId="7058ED60"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1E9775C9"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8E67E0"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teren budowy z chwilą przejęcia placu budowy.</w:t>
      </w:r>
    </w:p>
    <w:p w14:paraId="7933DDA1" w14:textId="7346A684"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korzystał będzie z mediów za pośrednictwem za licznikowej instalacji lub sieci, zobowiązany jest do:</w:t>
      </w:r>
    </w:p>
    <w:p w14:paraId="55CA60D9"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opomiarowania punktów poboru własnym kosztem i staraniem,</w:t>
      </w:r>
    </w:p>
    <w:p w14:paraId="4FF24C4F"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liczników do oplombowania przez użytkownika,</w:t>
      </w:r>
    </w:p>
    <w:p w14:paraId="1D66469F" w14:textId="77777777" w:rsidR="00375709" w:rsidRPr="00DB3041" w:rsidRDefault="00375709" w:rsidP="005C3C70">
      <w:pPr>
        <w:numPr>
          <w:ilvl w:val="1"/>
          <w:numId w:val="3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rozliczenia finansowego z użytkownikiem i załączenia stosownego dokumentu do dokumentów odbiorowych stanowiących załącznik do zgłoszenia o zakończeniu robót i ich gotowości do odbioru końcowego.</w:t>
      </w:r>
    </w:p>
    <w:p w14:paraId="54EBF9BB" w14:textId="77777777" w:rsidR="002C0F13"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t>
      </w:r>
    </w:p>
    <w:p w14:paraId="77B00605" w14:textId="7C4CA4A3"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winien uwzględnić, </w:t>
      </w:r>
      <w:r w:rsidR="002C0F13" w:rsidRPr="00DB3041">
        <w:rPr>
          <w:rFonts w:ascii="Times New Roman" w:hAnsi="Times New Roman" w:cs="Times New Roman"/>
          <w:bCs/>
          <w:sz w:val="24"/>
          <w:szCs w:val="24"/>
        </w:rPr>
        <w:t xml:space="preserve">zabudowania znajdujące się na terenach sąsiednich i prowadzić prace z poszanowaniem zabudowań sąsiednich. </w:t>
      </w:r>
    </w:p>
    <w:p w14:paraId="36E3D9DD" w14:textId="0EBEBF52"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w:t>
      </w:r>
      <w:r w:rsidR="002C0F13"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2C0F13" w:rsidRPr="00DB3041">
        <w:rPr>
          <w:rFonts w:ascii="Times New Roman" w:hAnsi="Times New Roman" w:cs="Times New Roman"/>
          <w:bCs/>
          <w:sz w:val="24"/>
          <w:szCs w:val="24"/>
        </w:rPr>
        <w:t>699</w:t>
      </w:r>
      <w:r w:rsidRPr="00DB3041">
        <w:rPr>
          <w:rFonts w:ascii="Times New Roman" w:hAnsi="Times New Roman" w:cs="Times New Roman"/>
          <w:bCs/>
          <w:sz w:val="24"/>
          <w:szCs w:val="24"/>
        </w:rPr>
        <w:t xml:space="preserve"> ze zmianami) powstałych w wyniku realizacji robót zobowiązany jest do ich przetransportowania na miejsce składowania / zagospodarowania i przedstawienia Zamawiającemu stosownych dokumentów potwierdzających ich właściwe składowanie lub utylizację.</w:t>
      </w:r>
    </w:p>
    <w:p w14:paraId="46BE7026" w14:textId="659AF279" w:rsidR="00A330FA" w:rsidRPr="00DB3041" w:rsidRDefault="00A330FA"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w:t>
      </w:r>
      <w:r w:rsidR="00AC71CD" w:rsidRPr="00DB3041">
        <w:rPr>
          <w:rFonts w:ascii="Times New Roman" w:hAnsi="Times New Roman" w:cs="Times New Roman"/>
          <w:bCs/>
          <w:sz w:val="24"/>
          <w:szCs w:val="24"/>
        </w:rPr>
        <w:t xml:space="preserve">za działania, zaniechanie działania, uchybienia i zaniedbania podwykonawców, w takim samym stopniu jak działania, uchybienia lub zaniechania powstałe z jego winny lub winy jego pracowników. </w:t>
      </w:r>
    </w:p>
    <w:p w14:paraId="5E29CA6D"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5BEDDEA"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przestrzegania przepisów BHP, ochrony znajdujących się na terenie budowy obiektów i sieci oraz urządzeń,</w:t>
      </w:r>
    </w:p>
    <w:p w14:paraId="04479AF5" w14:textId="3FBE31B4" w:rsidR="00375709"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prowadzenia prac z </w:t>
      </w:r>
      <w:r w:rsidR="00375709" w:rsidRPr="00DB3041">
        <w:rPr>
          <w:rFonts w:ascii="Times New Roman" w:hAnsi="Times New Roman" w:cs="Times New Roman"/>
          <w:bCs/>
          <w:sz w:val="24"/>
          <w:szCs w:val="24"/>
        </w:rPr>
        <w:t>zapewnieni</w:t>
      </w:r>
      <w:r w:rsidRPr="00DB3041">
        <w:rPr>
          <w:rFonts w:ascii="Times New Roman" w:hAnsi="Times New Roman" w:cs="Times New Roman"/>
          <w:bCs/>
          <w:sz w:val="24"/>
          <w:szCs w:val="24"/>
        </w:rPr>
        <w:t xml:space="preserve">em </w:t>
      </w:r>
      <w:r w:rsidR="00375709" w:rsidRPr="00DB3041">
        <w:rPr>
          <w:rFonts w:ascii="Times New Roman" w:hAnsi="Times New Roman" w:cs="Times New Roman"/>
          <w:bCs/>
          <w:sz w:val="24"/>
          <w:szCs w:val="24"/>
        </w:rPr>
        <w:t xml:space="preserve"> w czasie budowy, na terenie budowy w granicach przekazanych przez Zamawiającego, należytego ładu, porządku, </w:t>
      </w:r>
    </w:p>
    <w:p w14:paraId="4A1056EF"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uzbrojenia terenu i utrzymywania ich we właściwym stanie technicznym, a po zakończeniu budowy uporządkowania terenu,</w:t>
      </w:r>
    </w:p>
    <w:p w14:paraId="6FE3F5EC"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pełnej odpowiedzialności </w:t>
      </w:r>
      <w:proofErr w:type="spellStart"/>
      <w:r w:rsidRPr="00DB3041">
        <w:rPr>
          <w:rFonts w:ascii="Times New Roman" w:hAnsi="Times New Roman" w:cs="Times New Roman"/>
          <w:bCs/>
          <w:sz w:val="24"/>
          <w:szCs w:val="24"/>
        </w:rPr>
        <w:t>cywilno</w:t>
      </w:r>
      <w:proofErr w:type="spellEnd"/>
      <w:r w:rsidRPr="00DB3041">
        <w:rPr>
          <w:rFonts w:ascii="Times New Roman" w:hAnsi="Times New Roman" w:cs="Times New Roman"/>
          <w:bCs/>
          <w:sz w:val="24"/>
          <w:szCs w:val="24"/>
        </w:rPr>
        <w:t>–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14:paraId="1A10F313"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1749EAAF"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14:paraId="34F8E666" w14:textId="77777777" w:rsidR="003D1306" w:rsidRPr="00DB3041" w:rsidRDefault="003D1306"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przetransportowania i zmagazynowania odpadów powstałych w wyniku realizacji robót na miejsce unieszkodliwiania odpadów i przedstawienia Zamawiającemu stosownych dokumentów,</w:t>
      </w:r>
    </w:p>
    <w:p w14:paraId="73E6832B" w14:textId="77777777" w:rsidR="003D1306" w:rsidRPr="00DB3041" w:rsidRDefault="003D1306"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zgłoszenia przedmiotu umowy do odbioru ostatecznego najpóźniej na 30 dni przed upływem terminu gwarancji,</w:t>
      </w:r>
    </w:p>
    <w:p w14:paraId="09BCF9B2"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3E6A938E"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wykonania przedmiotu umowy zgodnie z obowiązującym prawem, w tym między innymi ustawą z dnia 16 kwietnia 2004 roku o ochronie przyrody (tj. j. Dz.U. z 2021 roku, poz. 1098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zmianami),</w:t>
      </w:r>
    </w:p>
    <w:p w14:paraId="19AB8BA6"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ponoszenia pełnej odpowiedzialność za szkody powstałe w związku z:</w:t>
      </w:r>
    </w:p>
    <w:p w14:paraId="651929B5" w14:textId="0B613AAD" w:rsidR="00375709" w:rsidRPr="00DB3041" w:rsidRDefault="00303A6D" w:rsidP="00303A6D">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czasowym zajęciem gruntów podczas wykonywania przedmiotu umowy,</w:t>
      </w:r>
    </w:p>
    <w:p w14:paraId="1161ECC2" w14:textId="0225A736" w:rsidR="00375709" w:rsidRPr="00DB3041" w:rsidRDefault="00303A6D" w:rsidP="00303A6D">
      <w:pPr>
        <w:pStyle w:val="Akapitzlist"/>
        <w:spacing w:after="0" w:line="276" w:lineRule="auto"/>
        <w:ind w:left="1701"/>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375709" w:rsidRPr="00DB3041">
        <w:rPr>
          <w:rFonts w:ascii="Times New Roman" w:hAnsi="Times New Roman" w:cs="Times New Roman"/>
          <w:bCs/>
          <w:sz w:val="24"/>
          <w:szCs w:val="24"/>
        </w:rPr>
        <w:t>zniszczeniem lub uszkodzeniami powstałymi na terenie budowy i w jej okolicy, będące następstwem prowadzonych robót i działań wykonawcy i jego podwykonawców.</w:t>
      </w:r>
    </w:p>
    <w:p w14:paraId="74C48672"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3266B78E"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14:paraId="26F96BC3"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zapewnienie w trakcie robót przejazdu pojazdom ratunkowym (pogotowie ratunkowe, straż pożarna itp.) oraz policji,</w:t>
      </w:r>
    </w:p>
    <w:p w14:paraId="299C8B0B"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07CAE0D3"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doprowadzenie do stanu przejezdności pasa drogowego objętego robotami, po zakończeniu dnia pracy,</w:t>
      </w:r>
    </w:p>
    <w:p w14:paraId="32841D27" w14:textId="77777777"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zapewnienia w razie konieczności na własny koszt obsługi saperskiej </w:t>
      </w:r>
    </w:p>
    <w:p w14:paraId="167F90F4" w14:textId="2D3211F3"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14:paraId="36E89983" w14:textId="77777777" w:rsidR="00375709"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37465ACC" w14:textId="7463B6F2" w:rsidR="0014239F" w:rsidRPr="00DB3041"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69C66BC" w14:textId="678E3C36"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4C5E3E" w:rsidRPr="00DB3041">
        <w:rPr>
          <w:rFonts w:ascii="Times New Roman" w:hAnsi="Times New Roman" w:cs="Times New Roman"/>
          <w:b/>
          <w:bCs/>
          <w:sz w:val="24"/>
          <w:szCs w:val="24"/>
        </w:rPr>
        <w:t>10</w:t>
      </w:r>
    </w:p>
    <w:p w14:paraId="491E1BEE" w14:textId="77777777"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Przekazanie placu budowy</w:t>
      </w:r>
    </w:p>
    <w:p w14:paraId="46149B3B" w14:textId="2A7B41FB" w:rsidR="004C5E3E" w:rsidRPr="00DB3041" w:rsidRDefault="007A34BA" w:rsidP="005C3C70">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Przekazanie placu budowy nastąpi </w:t>
      </w:r>
      <w:r w:rsidR="004C5E3E" w:rsidRPr="00DB3041">
        <w:rPr>
          <w:rFonts w:ascii="Times New Roman" w:hAnsi="Times New Roman" w:cs="Times New Roman"/>
          <w:bCs/>
          <w:sz w:val="24"/>
          <w:szCs w:val="24"/>
        </w:rPr>
        <w:t xml:space="preserve">na podstawie </w:t>
      </w:r>
      <w:r w:rsidRPr="00DB3041">
        <w:rPr>
          <w:rFonts w:ascii="Times New Roman" w:hAnsi="Times New Roman" w:cs="Times New Roman"/>
          <w:bCs/>
          <w:sz w:val="24"/>
          <w:szCs w:val="24"/>
        </w:rPr>
        <w:t>protoko</w:t>
      </w:r>
      <w:r w:rsidR="004C5E3E" w:rsidRPr="00DB3041">
        <w:rPr>
          <w:rFonts w:ascii="Times New Roman" w:hAnsi="Times New Roman" w:cs="Times New Roman"/>
          <w:bCs/>
          <w:sz w:val="24"/>
          <w:szCs w:val="24"/>
        </w:rPr>
        <w:t>łu</w:t>
      </w:r>
      <w:r w:rsidR="00616468" w:rsidRPr="00DB3041">
        <w:rPr>
          <w:rFonts w:ascii="Times New Roman" w:hAnsi="Times New Roman" w:cs="Times New Roman"/>
          <w:bCs/>
          <w:sz w:val="24"/>
          <w:szCs w:val="24"/>
        </w:rPr>
        <w:t>.</w:t>
      </w:r>
    </w:p>
    <w:p w14:paraId="648E32BB" w14:textId="5046C831" w:rsidR="0014239F" w:rsidRPr="00DB3041" w:rsidRDefault="004C5E3E" w:rsidP="005C3C70">
      <w:pPr>
        <w:pStyle w:val="Akapitzlist"/>
        <w:numPr>
          <w:ilvl w:val="1"/>
          <w:numId w:val="3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w:t>
      </w:r>
      <w:r w:rsidR="007A34BA" w:rsidRPr="00DB3041">
        <w:rPr>
          <w:rFonts w:ascii="Times New Roman" w:hAnsi="Times New Roman" w:cs="Times New Roman"/>
          <w:bCs/>
          <w:sz w:val="24"/>
          <w:szCs w:val="24"/>
        </w:rPr>
        <w:t>ermin</w:t>
      </w:r>
      <w:r w:rsidRPr="00DB3041">
        <w:rPr>
          <w:rFonts w:ascii="Times New Roman" w:hAnsi="Times New Roman" w:cs="Times New Roman"/>
          <w:bCs/>
          <w:sz w:val="24"/>
          <w:szCs w:val="24"/>
        </w:rPr>
        <w:t xml:space="preserve"> przekazania placu budowy, zostanie </w:t>
      </w:r>
      <w:r w:rsidR="007A34BA" w:rsidRPr="00DB3041">
        <w:rPr>
          <w:rFonts w:ascii="Times New Roman" w:hAnsi="Times New Roman" w:cs="Times New Roman"/>
          <w:bCs/>
          <w:sz w:val="24"/>
          <w:szCs w:val="24"/>
        </w:rPr>
        <w:t>uzgodniony pomiędzy Zamawiającym i Wykonawcą, nie później jednak niż do 7 dni od daty zawarcia niniejszej umowy.</w:t>
      </w:r>
    </w:p>
    <w:p w14:paraId="1CF41235" w14:textId="79B3F70C" w:rsidR="0014239F" w:rsidRPr="00DB3041" w:rsidRDefault="0014239F" w:rsidP="0014239F">
      <w:pPr>
        <w:pStyle w:val="Akapitzlist"/>
        <w:spacing w:after="0" w:line="276" w:lineRule="auto"/>
        <w:rPr>
          <w:rFonts w:ascii="Times New Roman" w:hAnsi="Times New Roman" w:cs="Times New Roman"/>
          <w:b/>
          <w:sz w:val="24"/>
          <w:szCs w:val="24"/>
        </w:rPr>
      </w:pPr>
    </w:p>
    <w:p w14:paraId="147AB8E0" w14:textId="77777777" w:rsidR="009F0602" w:rsidRPr="00DB3041" w:rsidRDefault="004C5E3E"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1</w:t>
      </w:r>
      <w:r w:rsidR="00A330FA" w:rsidRPr="00DB3041">
        <w:rPr>
          <w:rFonts w:ascii="Times New Roman" w:hAnsi="Times New Roman" w:cs="Times New Roman"/>
          <w:b/>
          <w:sz w:val="24"/>
          <w:szCs w:val="24"/>
        </w:rPr>
        <w:t>1</w:t>
      </w:r>
      <w:r w:rsidRPr="00DB3041">
        <w:rPr>
          <w:rFonts w:ascii="Times New Roman" w:hAnsi="Times New Roman" w:cs="Times New Roman"/>
          <w:b/>
          <w:sz w:val="24"/>
          <w:szCs w:val="24"/>
        </w:rPr>
        <w:t xml:space="preserve"> </w:t>
      </w:r>
    </w:p>
    <w:p w14:paraId="1C36E315" w14:textId="306E59E0" w:rsidR="0014239F" w:rsidRPr="00DB3041" w:rsidRDefault="0014239F"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Zatrudnienie w ramach stosunku pracy</w:t>
      </w:r>
    </w:p>
    <w:p w14:paraId="00B2525B" w14:textId="3697DB60" w:rsidR="0014239F" w:rsidRPr="00DB3041" w:rsidRDefault="00C17CED"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eastAsia="Calibri" w:hAnsi="Times New Roman" w:cs="Times New Roman"/>
          <w:bCs/>
          <w:sz w:val="24"/>
          <w:szCs w:val="24"/>
        </w:rPr>
        <w:t xml:space="preserve">Zgodnie z treścią </w:t>
      </w:r>
      <w:r w:rsidR="0014239F" w:rsidRPr="00DB3041">
        <w:rPr>
          <w:rFonts w:ascii="Times New Roman" w:eastAsia="Calibri" w:hAnsi="Times New Roman" w:cs="Times New Roman"/>
          <w:bCs/>
          <w:sz w:val="24"/>
          <w:szCs w:val="24"/>
        </w:rPr>
        <w:t xml:space="preserve"> art. 95 ustawy Pzp Zamawiający wymaga zatrudnienia, przez Wykonawcę (także wspólnika konsorcjum, w przypadku zamówienia wspólnego), podwykonawcę lub dalszego podwykonawcę, osób </w:t>
      </w:r>
      <w:r w:rsidR="0014239F" w:rsidRPr="00DB3041">
        <w:rPr>
          <w:rFonts w:ascii="Times New Roman" w:eastAsia="Calibri" w:hAnsi="Times New Roman" w:cs="Times New Roman"/>
          <w:sz w:val="24"/>
          <w:szCs w:val="24"/>
        </w:rPr>
        <w:t xml:space="preserve">wykonujących roboty budowlano-montażowe opisane w projektach branżowych </w:t>
      </w:r>
      <w:r w:rsidR="0014239F" w:rsidRPr="00DB3041">
        <w:rPr>
          <w:rFonts w:ascii="Times New Roman" w:hAnsi="Times New Roman" w:cs="Times New Roman"/>
          <w:sz w:val="24"/>
          <w:szCs w:val="24"/>
        </w:rPr>
        <w:t>na podstawie umowy o pracę.</w:t>
      </w:r>
    </w:p>
    <w:p w14:paraId="540E299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lastRenderedPageBreak/>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14:paraId="3E5EC9CB"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Kierowanie budową oraz robotami branżowymi (samodzielne funkcje techniczne w budownictwie),</w:t>
      </w:r>
    </w:p>
    <w:p w14:paraId="557055AC"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robót ziemnych , montażowych i wykończeniowych własnym sprzętem;</w:t>
      </w:r>
    </w:p>
    <w:p w14:paraId="51939B06"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Wykonywanie robót o charakterze instalacyjnym np. </w:t>
      </w:r>
    </w:p>
    <w:p w14:paraId="26AF1278"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wewnętrznych instalacji elektrycznych silnoprądowych,</w:t>
      </w:r>
    </w:p>
    <w:p w14:paraId="25643E8B"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wewnętrznej instalacji elektrycznych słaboprądowych (alarm, monitoring wizyjny),</w:t>
      </w:r>
    </w:p>
    <w:p w14:paraId="11C00FC6"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Montaż instalacji wentylacyjnej i klimatyzacyjnej.</w:t>
      </w:r>
    </w:p>
    <w:p w14:paraId="422EAABB" w14:textId="77777777" w:rsidR="0014239F" w:rsidRPr="00DB3041" w:rsidRDefault="0014239F" w:rsidP="0014239F">
      <w:pPr>
        <w:spacing w:after="0" w:line="276" w:lineRule="auto"/>
        <w:jc w:val="center"/>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8EC00D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Naruszenie przez Wykonawcę wymogów określonych w ust. 1 i 3 skutkować będzie naliczeniem kary umownej o której mowa w § 17ust. 1 pkt. 9).</w:t>
      </w:r>
    </w:p>
    <w:p w14:paraId="1029D807" w14:textId="60E95B5F" w:rsidR="0014239F" w:rsidRPr="00DB3041" w:rsidRDefault="0014239F" w:rsidP="009F0602">
      <w:pPr>
        <w:spacing w:after="0" w:line="276" w:lineRule="auto"/>
        <w:ind w:left="567"/>
        <w:contextualSpacing/>
        <w:jc w:val="both"/>
        <w:rPr>
          <w:rFonts w:ascii="Times New Roman" w:hAnsi="Times New Roman" w:cs="Times New Roman"/>
          <w:bCs/>
          <w:sz w:val="24"/>
          <w:szCs w:val="24"/>
          <w:highlight w:val="yellow"/>
        </w:rPr>
      </w:pPr>
    </w:p>
    <w:p w14:paraId="43FAC68E"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12</w:t>
      </w:r>
    </w:p>
    <w:p w14:paraId="06A01ECA"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1A85617" w14:textId="77777777" w:rsidR="00695DF7"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budowy należy do obowiązków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y</w:t>
      </w:r>
    </w:p>
    <w:p w14:paraId="47C9DFC2" w14:textId="5D0BE596" w:rsidR="00375709"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w:t>
      </w:r>
      <w:r w:rsidR="00375709" w:rsidRPr="00DB3041">
        <w:rPr>
          <w:rFonts w:ascii="Times New Roman" w:hAnsi="Times New Roman" w:cs="Times New Roman"/>
          <w:bCs/>
          <w:sz w:val="24"/>
          <w:szCs w:val="24"/>
        </w:rPr>
        <w:t xml:space="preserve">ubezpieczyć budowę od wszelkich </w:t>
      </w:r>
      <w:proofErr w:type="spellStart"/>
      <w:r w:rsidR="00375709" w:rsidRPr="00DB3041">
        <w:rPr>
          <w:rFonts w:ascii="Times New Roman" w:hAnsi="Times New Roman" w:cs="Times New Roman"/>
          <w:bCs/>
          <w:sz w:val="24"/>
          <w:szCs w:val="24"/>
        </w:rPr>
        <w:t>ryzyk</w:t>
      </w:r>
      <w:proofErr w:type="spellEnd"/>
      <w:r w:rsidR="00375709" w:rsidRPr="00DB3041">
        <w:rPr>
          <w:rFonts w:ascii="Times New Roman" w:hAnsi="Times New Roman" w:cs="Times New Roman"/>
          <w:bCs/>
          <w:sz w:val="24"/>
          <w:szCs w:val="24"/>
        </w:rPr>
        <w:t xml:space="preserve"> i zdarzeń losowych na okres od dnia przejęcia placu budowy do dnia podpisania protokołu końcowego odbioru robót</w:t>
      </w:r>
      <w:r w:rsidRPr="00DB3041">
        <w:rPr>
          <w:rFonts w:ascii="Times New Roman" w:hAnsi="Times New Roman" w:cs="Times New Roman"/>
          <w:bCs/>
          <w:sz w:val="24"/>
          <w:szCs w:val="24"/>
        </w:rPr>
        <w:t xml:space="preserve">. </w:t>
      </w:r>
    </w:p>
    <w:p w14:paraId="0BA145A7"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obowiązany jest zawrzeć umowę ubezpieczenia Odpowiedzialności Cywilnej w zakresie prowadzonej działalności związanej z przedmiotem zamówienia: na okres od dnia przejęcia placu budowy do dnia podpisania protokołu końcowego odbioru robót  w okresie realizacji umowy (do czasu zakończenia robót) na kwotę 1.000.000,00 (jednego miliona) złotych a w okresie obowiązywania gwarancji i rękojmi na kwotę w wysokości co najmniej 500.000,00 (pięćset tysięcy) złotych.</w:t>
      </w:r>
      <w:r w:rsidR="008B5AE1" w:rsidRPr="00DB3041">
        <w:rPr>
          <w:rFonts w:ascii="Times New Roman" w:hAnsi="Times New Roman" w:cs="Times New Roman"/>
          <w:bCs/>
          <w:sz w:val="24"/>
          <w:szCs w:val="24"/>
        </w:rPr>
        <w:t xml:space="preserve"> </w:t>
      </w:r>
    </w:p>
    <w:p w14:paraId="2699EE0B" w14:textId="2CA24BE5" w:rsidR="00375709" w:rsidRPr="00DB3041" w:rsidRDefault="008B5AE1"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7A4DEA4B" w14:textId="77777777" w:rsidR="00375709" w:rsidRPr="00DB3041" w:rsidRDefault="00375709" w:rsidP="005C3C70">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1A223855"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2DD7DCBD"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4D3BF98E"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budowlanego objętego niniejszą umową w zakresie wszystkich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budowy, obejmujących odpowiedzialnością zamawiającego, wykonawcę i podwykonawców oraz inne podmioty zaangażowane przy realizacji </w:t>
      </w:r>
      <w:r w:rsidRPr="00DB3041">
        <w:rPr>
          <w:rFonts w:ascii="Times New Roman" w:hAnsi="Times New Roman" w:cs="Times New Roman"/>
          <w:bCs/>
          <w:sz w:val="24"/>
          <w:szCs w:val="24"/>
        </w:rPr>
        <w:lastRenderedPageBreak/>
        <w:t>umowy. Ubezpieczenie nie może wyłączać odpowiedzialności ubezpieczyciela po odbiorach częściowych lub przekazaniu części obiektu do eksploatacji.</w:t>
      </w:r>
    </w:p>
    <w:p w14:paraId="494B1586"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odnowienia ubezpieczenia przez Wykonawcę w trakcie realizacji umowy, Zamawiający może odstąpić od umowy albo ubezpieczyć Wykonawcę na jego koszt. </w:t>
      </w:r>
    </w:p>
    <w:p w14:paraId="38017488" w14:textId="69464ED4"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2AE0525C" w14:textId="77777777"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AC45BCD" w14:textId="570DA8F8" w:rsidR="00375709"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42182423" w14:textId="77777777" w:rsidR="00774758" w:rsidRPr="00DB3041" w:rsidRDefault="00774758" w:rsidP="00774758">
      <w:pPr>
        <w:spacing w:after="0" w:line="276" w:lineRule="auto"/>
        <w:ind w:left="567"/>
        <w:contextualSpacing/>
        <w:jc w:val="both"/>
        <w:rPr>
          <w:rFonts w:ascii="Times New Roman" w:hAnsi="Times New Roman" w:cs="Times New Roman"/>
          <w:bCs/>
          <w:sz w:val="24"/>
          <w:szCs w:val="24"/>
        </w:rPr>
      </w:pPr>
    </w:p>
    <w:p w14:paraId="1D9B13AD" w14:textId="3E9C6432" w:rsidR="00951434" w:rsidRPr="00DB3041" w:rsidRDefault="00375709" w:rsidP="00951434">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t>§ 13</w:t>
      </w:r>
      <w:r w:rsidR="00951434" w:rsidRPr="00DB3041">
        <w:rPr>
          <w:rFonts w:ascii="Times New Roman" w:hAnsi="Times New Roman" w:cs="Times New Roman"/>
          <w:b/>
          <w:bCs/>
          <w:sz w:val="24"/>
          <w:szCs w:val="24"/>
        </w:rPr>
        <w:t xml:space="preserve"> Odbiory robót</w:t>
      </w:r>
    </w:p>
    <w:p w14:paraId="614E8F6A"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1DE0BEDC" w14:textId="6F8E5C78"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roboty zanikające- dokonuje Inspektor Nadzoru Inwestorskiego na podstawie pisemnego zgłoszenia w dzienniku budowy, w ciągu </w:t>
      </w:r>
      <w:r w:rsidR="003D1522">
        <w:rPr>
          <w:rFonts w:ascii="Times New Roman" w:hAnsi="Times New Roman" w:cs="Times New Roman"/>
          <w:bCs/>
          <w:sz w:val="24"/>
          <w:szCs w:val="24"/>
        </w:rPr>
        <w:t>3</w:t>
      </w:r>
      <w:r w:rsidRPr="00DB3041">
        <w:rPr>
          <w:rFonts w:ascii="Times New Roman" w:hAnsi="Times New Roman" w:cs="Times New Roman"/>
          <w:bCs/>
          <w:sz w:val="24"/>
          <w:szCs w:val="24"/>
        </w:rPr>
        <w:t xml:space="preserve"> dni od daty zgłoszenia,</w:t>
      </w:r>
    </w:p>
    <w:p w14:paraId="5206C03C" w14:textId="7AE17A84"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odbiory częściowe- wynikające z harmonogramu, </w:t>
      </w:r>
    </w:p>
    <w:p w14:paraId="68098E1E" w14:textId="1A2E714F"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końcowy- który polegał będzie  na sprawdzeniu ilości i jakości wykonanych robót zgodnie z Umową, oraz kompletności dokumentów odbiorowych włącznie z bezwarunkową decyzją - pozwoleniem na użytkowanie obiektu.</w:t>
      </w:r>
    </w:p>
    <w:p w14:paraId="519E0A4F" w14:textId="190B76DC"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59BF6927" w14:textId="77777777" w:rsidR="00BC3ABB" w:rsidRPr="00DB3041" w:rsidRDefault="00BC3ABB"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Powiadomienia </w:t>
      </w:r>
      <w:r w:rsidR="00951434" w:rsidRPr="00DB3041">
        <w:rPr>
          <w:rFonts w:ascii="Times New Roman" w:hAnsi="Times New Roman" w:cs="Times New Roman"/>
          <w:bCs/>
          <w:sz w:val="24"/>
          <w:szCs w:val="24"/>
        </w:rPr>
        <w:t>Zamawiającego o wykonaniu robót zgłaszanych do odbioru częściowego lub końcowego</w:t>
      </w:r>
      <w:r w:rsidRPr="00DB3041">
        <w:rPr>
          <w:rFonts w:ascii="Times New Roman" w:hAnsi="Times New Roman" w:cs="Times New Roman"/>
          <w:bCs/>
          <w:sz w:val="24"/>
          <w:szCs w:val="24"/>
        </w:rPr>
        <w:t xml:space="preserve"> dokonuje Wykonawca </w:t>
      </w:r>
      <w:r w:rsidR="00951434" w:rsidRPr="00DB3041">
        <w:rPr>
          <w:rFonts w:ascii="Times New Roman" w:hAnsi="Times New Roman" w:cs="Times New Roman"/>
          <w:bCs/>
          <w:sz w:val="24"/>
          <w:szCs w:val="24"/>
        </w:rPr>
        <w:t>, a inspektorzy nadzoru zobowiązani są w terminie do 5</w:t>
      </w:r>
      <w:r w:rsidR="00951434" w:rsidRPr="00DB3041">
        <w:rPr>
          <w:rFonts w:ascii="Times New Roman" w:hAnsi="Times New Roman" w:cs="Times New Roman"/>
          <w:b/>
          <w:bCs/>
          <w:sz w:val="24"/>
          <w:szCs w:val="24"/>
        </w:rPr>
        <w:t xml:space="preserve"> dni roboczych </w:t>
      </w:r>
      <w:r w:rsidR="00951434" w:rsidRPr="00DB3041">
        <w:rPr>
          <w:rFonts w:ascii="Times New Roman" w:hAnsi="Times New Roman" w:cs="Times New Roman"/>
          <w:bCs/>
          <w:sz w:val="24"/>
          <w:szCs w:val="24"/>
        </w:rPr>
        <w:t xml:space="preserve">od dnia zawiadomienia, do sprawdzenia zgodności tych robót z umową. </w:t>
      </w:r>
    </w:p>
    <w:p w14:paraId="1D12B7FB" w14:textId="77777777" w:rsidR="00BC3ABB" w:rsidRPr="00DB3041" w:rsidRDefault="00BC3ABB" w:rsidP="005C3C70">
      <w:pPr>
        <w:numPr>
          <w:ilvl w:val="0"/>
          <w:numId w:val="10"/>
        </w:numPr>
        <w:spacing w:after="0" w:line="276" w:lineRule="auto"/>
        <w:ind w:left="567" w:hanging="709"/>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częściowy  zorganizowany będzie przez Zamawiającego w terminie do 7 dni roboczych od daty zgłoszenia przez Wykonawcę i potwierdzenia przez inspektorów nadzoru Inwestorskiego prawidłowości oraz gotowości wykonanych robót do odbioru.</w:t>
      </w:r>
    </w:p>
    <w:p w14:paraId="36FE6ABE" w14:textId="3E8A4680" w:rsidR="00951434" w:rsidRPr="00DB3041" w:rsidRDefault="00951434"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 Sochaczewie oraz w formie elektronicznej na adres: </w:t>
      </w:r>
      <w:hyperlink r:id="rId12" w:history="1">
        <w:r w:rsidRPr="00DB3041">
          <w:rPr>
            <w:rFonts w:ascii="Times New Roman" w:hAnsi="Times New Roman" w:cs="Times New Roman"/>
            <w:bCs/>
            <w:sz w:val="24"/>
            <w:szCs w:val="24"/>
            <w:u w:val="single"/>
          </w:rPr>
          <w:t>starostwo@powiatsochaczew.pl</w:t>
        </w:r>
      </w:hyperlink>
      <w:r w:rsidRPr="00DB3041">
        <w:rPr>
          <w:rFonts w:ascii="Times New Roman" w:hAnsi="Times New Roman"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DB3041">
        <w:rPr>
          <w:rFonts w:ascii="Times New Roman" w:hAnsi="Times New Roman" w:cs="Times New Roman"/>
          <w:b/>
          <w:sz w:val="24"/>
          <w:szCs w:val="24"/>
        </w:rPr>
        <w:t xml:space="preserve"> </w:t>
      </w:r>
      <w:r w:rsidRPr="00DB3041">
        <w:rPr>
          <w:rFonts w:ascii="Times New Roman" w:hAnsi="Times New Roman" w:cs="Times New Roman"/>
          <w:bCs/>
          <w:sz w:val="24"/>
          <w:szCs w:val="24"/>
        </w:rPr>
        <w:t xml:space="preserve">dni roboczych liczonych od daty złożenia zawiadomienia. </w:t>
      </w:r>
    </w:p>
    <w:p w14:paraId="3040D7E9"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Wraz ze zgłoszeniem do odbioru końcowego, Wykonawca przekaże Zamawiającemu, wszelkie niezbędne dokumenty,  w szczególności:</w:t>
      </w:r>
    </w:p>
    <w:p w14:paraId="42A7D9CA"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Dziennik budowy,</w:t>
      </w:r>
    </w:p>
    <w:p w14:paraId="3C5AF38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Inwentaryzację geodezyjną w 3 egzemplarzach, również w formie elektronicznej na płycie CD.</w:t>
      </w:r>
    </w:p>
    <w:p w14:paraId="083E218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Dokumentację powykonawczą, wraz z naniesionymi zmianami dokonanymi w trakcie budowy, potwierdzonymi przez autora projektu i uzasadnionymi przez kierownika budowy i inspektora nadzoru Inwestorskiego, opisaną i skompletowaną w 2 egzemplarzach,</w:t>
      </w:r>
    </w:p>
    <w:p w14:paraId="5299A99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6C0CB6E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Oświadczenie Kierownika budowy oraz kierowników robót branżowych o zgodności wykonania robót z dokumentacją projektową, obowiązującymi przepisami i normami – w przypadku wystąpienia zmian, również z podpisami Inspektora nadzoru Inwestorskiego jak i projektanta.</w:t>
      </w:r>
    </w:p>
    <w:p w14:paraId="3ED10DEA"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750F8FC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Gwarancję ogólną, bez wpisanej daty (zostanie uzupełniona po odbiorze bez uwag),</w:t>
      </w:r>
    </w:p>
    <w:p w14:paraId="28D39E9F"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Bezwarunkowe pozwolenie na użytkowanie całego obiektu,</w:t>
      </w:r>
    </w:p>
    <w:p w14:paraId="59790045"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Inwentaryzację geodezyjną wykonanych obiektów kubaturowych oraz sieciowych.</w:t>
      </w:r>
    </w:p>
    <w:p w14:paraId="120C2DF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14:paraId="784CEAFE" w14:textId="205826C1"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braku jakiegokolwiek dokumentu, o których mowa w § 1</w:t>
      </w:r>
      <w:r w:rsidR="008B5ED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 4 i 5 Zamawiający może odmówić dokonania odbioru końcowego.  W tym przypadku termin wykonania</w:t>
      </w:r>
      <w:r w:rsidR="008B5ED6" w:rsidRPr="00DB3041">
        <w:rPr>
          <w:rFonts w:ascii="Times New Roman" w:hAnsi="Times New Roman" w:cs="Times New Roman"/>
          <w:bCs/>
          <w:sz w:val="24"/>
          <w:szCs w:val="24"/>
        </w:rPr>
        <w:t xml:space="preserve"> realizacji zadania </w:t>
      </w:r>
      <w:r w:rsidRPr="00DB3041">
        <w:rPr>
          <w:rFonts w:ascii="Times New Roman" w:hAnsi="Times New Roman" w:cs="Times New Roman"/>
          <w:bCs/>
          <w:sz w:val="24"/>
          <w:szCs w:val="24"/>
        </w:rPr>
        <w:t>nie ulega zawieszeniu.</w:t>
      </w:r>
    </w:p>
    <w:p w14:paraId="39E0194C" w14:textId="5BAED264" w:rsidR="00951434" w:rsidRPr="00DB3041" w:rsidRDefault="00C371C6"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w:t>
      </w:r>
      <w:r w:rsidR="00951434" w:rsidRPr="00DB3041">
        <w:rPr>
          <w:rFonts w:ascii="Times New Roman" w:hAnsi="Times New Roman" w:cs="Times New Roman"/>
          <w:bCs/>
          <w:sz w:val="24"/>
          <w:szCs w:val="24"/>
        </w:rPr>
        <w:t xml:space="preserve">o dokonania odbioru końcowego zostanie powołana </w:t>
      </w:r>
      <w:r w:rsidRPr="00DB3041">
        <w:rPr>
          <w:rFonts w:ascii="Times New Roman" w:hAnsi="Times New Roman" w:cs="Times New Roman"/>
          <w:bCs/>
          <w:sz w:val="24"/>
          <w:szCs w:val="24"/>
        </w:rPr>
        <w:t xml:space="preserve">Komisja odbiorowa. Komisję powoła  </w:t>
      </w:r>
      <w:r w:rsidR="00951434" w:rsidRPr="00DB3041">
        <w:rPr>
          <w:rFonts w:ascii="Times New Roman" w:hAnsi="Times New Roman" w:cs="Times New Roman"/>
          <w:bCs/>
          <w:sz w:val="24"/>
          <w:szCs w:val="24"/>
        </w:rPr>
        <w:t>Zamawiając</w:t>
      </w:r>
      <w:r w:rsidRPr="00DB3041">
        <w:rPr>
          <w:rFonts w:ascii="Times New Roman" w:hAnsi="Times New Roman" w:cs="Times New Roman"/>
          <w:bCs/>
          <w:sz w:val="24"/>
          <w:szCs w:val="24"/>
        </w:rPr>
        <w:t>y</w:t>
      </w:r>
      <w:r w:rsidR="00951434" w:rsidRPr="00DB3041">
        <w:rPr>
          <w:rFonts w:ascii="Times New Roman" w:hAnsi="Times New Roman" w:cs="Times New Roman"/>
          <w:bCs/>
          <w:sz w:val="24"/>
          <w:szCs w:val="24"/>
        </w:rPr>
        <w:t xml:space="preserve"> przy obowiązkowym udziale Wykonawcy, kierowników robót i inspektorów nadzoru inwestorskiego.</w:t>
      </w:r>
    </w:p>
    <w:p w14:paraId="6537385F"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14:paraId="127A8475"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staranność i estetykę realizacji całego przedmiotu umowy.</w:t>
      </w:r>
    </w:p>
    <w:p w14:paraId="01383E38"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usunięcia wad</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uwzględniający ich techniczną złożoność.</w:t>
      </w:r>
    </w:p>
    <w:p w14:paraId="65B7A948" w14:textId="656C5ED2"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Zdarzenie,  o którym mowa w </w:t>
      </w:r>
      <w:proofErr w:type="spellStart"/>
      <w:r w:rsidRPr="00DB3041">
        <w:rPr>
          <w:rFonts w:ascii="Times New Roman" w:hAnsi="Times New Roman" w:cs="Times New Roman"/>
          <w:bCs/>
          <w:sz w:val="24"/>
          <w:szCs w:val="24"/>
        </w:rPr>
        <w:t>w</w:t>
      </w:r>
      <w:proofErr w:type="spellEnd"/>
      <w:r w:rsidRPr="00DB3041">
        <w:rPr>
          <w:rFonts w:ascii="Times New Roman" w:hAnsi="Times New Roman" w:cs="Times New Roman"/>
          <w:bCs/>
          <w:sz w:val="24"/>
          <w:szCs w:val="24"/>
        </w:rPr>
        <w:t xml:space="preserve"> § 1</w:t>
      </w:r>
      <w:r w:rsidR="00C371C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ust.1</w:t>
      </w:r>
      <w:r w:rsidR="00C371C6" w:rsidRPr="00DB3041">
        <w:rPr>
          <w:rFonts w:ascii="Times New Roman" w:hAnsi="Times New Roman" w:cs="Times New Roman"/>
          <w:bCs/>
          <w:sz w:val="24"/>
          <w:szCs w:val="24"/>
        </w:rPr>
        <w:t>1</w:t>
      </w:r>
      <w:r w:rsidRPr="00DB3041">
        <w:rPr>
          <w:rFonts w:ascii="Times New Roman" w:hAnsi="Times New Roman" w:cs="Times New Roman"/>
          <w:bCs/>
          <w:sz w:val="24"/>
          <w:szCs w:val="24"/>
        </w:rPr>
        <w:t xml:space="preserve"> zostanie stwierdzone protokolarnie , po czym zostanie wyznaczony nowy termin odbioru.  </w:t>
      </w:r>
    </w:p>
    <w:p w14:paraId="51E61F2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odmówi usunięcia wad lub nie usunie ich w wyznaczonym przez Zamawiającego terminie, Zamawiający ma prawo:</w:t>
      </w:r>
    </w:p>
    <w:p w14:paraId="0446D57F" w14:textId="77777777"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14:paraId="2C791BF1" w14:textId="3D289E28"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rozpocząć naliczanie kary umownej zgodnie </w:t>
      </w:r>
      <w:r w:rsidR="00944988" w:rsidRPr="00DB3041">
        <w:rPr>
          <w:rFonts w:ascii="Times New Roman" w:hAnsi="Times New Roman" w:cs="Times New Roman"/>
          <w:bCs/>
          <w:sz w:val="24"/>
          <w:szCs w:val="24"/>
        </w:rPr>
        <w:t>z zapisami nini4ejszej umowy.</w:t>
      </w:r>
    </w:p>
    <w:p w14:paraId="3D31A5DF"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Podstawą wypłaty ostatniej części wynagrodzenia może być tylko protokół odbioru końcowego bez uwag i zastrzeżeń.</w:t>
      </w:r>
    </w:p>
    <w:p w14:paraId="34B53421"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269DA0D8" w14:textId="77777777" w:rsidR="00951434" w:rsidRPr="00DB3041" w:rsidRDefault="00951434" w:rsidP="00951434">
      <w:pPr>
        <w:spacing w:after="0" w:line="276" w:lineRule="auto"/>
        <w:jc w:val="center"/>
        <w:rPr>
          <w:rFonts w:ascii="Times New Roman" w:hAnsi="Times New Roman" w:cs="Times New Roman"/>
          <w:b/>
          <w:bCs/>
          <w:sz w:val="24"/>
          <w:szCs w:val="24"/>
        </w:rPr>
      </w:pPr>
    </w:p>
    <w:p w14:paraId="5A02B325" w14:textId="4C0229C1" w:rsidR="00375709" w:rsidRPr="00DB3041" w:rsidRDefault="00951434" w:rsidP="00070E3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14</w:t>
      </w:r>
    </w:p>
    <w:p w14:paraId="349F6D08" w14:textId="77777777" w:rsidR="00375709" w:rsidRPr="00DB3041" w:rsidRDefault="00375709" w:rsidP="0037570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63269688" w14:textId="77777777" w:rsidR="00375709" w:rsidRPr="00DB3041" w:rsidRDefault="00375709" w:rsidP="005C3C70">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5A69DC4F"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2A35BB09"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65061694" w14:textId="7C8056BD"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Wykonawca nie usunie wady w terminie wyznaczonym zgodnie z </w:t>
      </w:r>
      <w:r w:rsidR="00070E39" w:rsidRPr="00DB3041">
        <w:rPr>
          <w:rFonts w:ascii="Times New Roman" w:hAnsi="Times New Roman" w:cs="Times New Roman"/>
          <w:sz w:val="24"/>
          <w:szCs w:val="24"/>
        </w:rPr>
        <w:t>zapisami umowy</w:t>
      </w:r>
      <w:r w:rsidRPr="00DB3041">
        <w:rPr>
          <w:rFonts w:ascii="Times New Roman" w:hAnsi="Times New Roman" w:cs="Times New Roman"/>
          <w:sz w:val="24"/>
          <w:szCs w:val="24"/>
        </w:rPr>
        <w:t>,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5AEBBD7D" w14:textId="77777777" w:rsidR="00F17169" w:rsidRDefault="00F17169" w:rsidP="00375709">
      <w:pPr>
        <w:spacing w:after="0" w:line="276" w:lineRule="auto"/>
        <w:jc w:val="center"/>
        <w:rPr>
          <w:rFonts w:ascii="Times New Roman" w:hAnsi="Times New Roman" w:cs="Times New Roman"/>
          <w:b/>
          <w:bCs/>
          <w:sz w:val="24"/>
          <w:szCs w:val="24"/>
        </w:rPr>
      </w:pPr>
    </w:p>
    <w:p w14:paraId="359D2B98" w14:textId="59C7A402"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15</w:t>
      </w:r>
    </w:p>
    <w:p w14:paraId="699E3B69"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6BAAE957" w14:textId="77777777"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E9AFABD" w14:textId="132C1F38"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w:t>
      </w:r>
      <w:r w:rsidR="00375709" w:rsidRPr="00DB3041">
        <w:rPr>
          <w:rFonts w:ascii="Times New Roman" w:hAnsi="Times New Roman" w:cs="Times New Roman"/>
          <w:bCs/>
          <w:sz w:val="24"/>
          <w:szCs w:val="24"/>
        </w:rPr>
        <w:t xml:space="preserve">dpowiedzialność Wykonawcy z tytułu rękojmi za wady fizyczne każdego z elementów przedmiotu umowy wynosi 5 lat licząc od dnia odbioru końcowego całego przedmiotu umowy. </w:t>
      </w:r>
    </w:p>
    <w:p w14:paraId="7983466D" w14:textId="69744EFF"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t>
      </w:r>
      <w:r w:rsidR="00375709" w:rsidRPr="00DB3041">
        <w:rPr>
          <w:rFonts w:ascii="Times New Roman" w:hAnsi="Times New Roman" w:cs="Times New Roman"/>
          <w:bCs/>
          <w:sz w:val="24"/>
          <w:szCs w:val="24"/>
        </w:rPr>
        <w:t xml:space="preserve">Wykonawca udziela ….. miesięcy gwarancji za wady fizyczne każdego z elementów przedmiotu umowy, licząc od dnia odbioru końcowego całego przedmiotu umowy. </w:t>
      </w:r>
    </w:p>
    <w:p w14:paraId="3C31C766"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5CBB5B03"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1A9F5C75" w14:textId="5D52C25C"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6EAAAA3A"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245155FA" w14:textId="5E4C9D88"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E07213" w:rsidRPr="00DB3041">
        <w:rPr>
          <w:rFonts w:ascii="Times New Roman" w:hAnsi="Times New Roman" w:cs="Times New Roman"/>
          <w:sz w:val="24"/>
          <w:szCs w:val="24"/>
        </w:rPr>
        <w:t>zapisami umowy</w:t>
      </w:r>
      <w:r w:rsidRPr="00DB3041">
        <w:rPr>
          <w:rFonts w:ascii="Times New Roman" w:hAnsi="Times New Roman" w:cs="Times New Roman"/>
          <w:sz w:val="24"/>
          <w:szCs w:val="24"/>
        </w:rPr>
        <w:t>.</w:t>
      </w:r>
      <w:r w:rsidRPr="00DB3041">
        <w:rPr>
          <w:rFonts w:ascii="Times New Roman" w:hAnsi="Times New Roman" w:cs="Times New Roman"/>
          <w:b/>
          <w:bCs/>
          <w:sz w:val="24"/>
          <w:szCs w:val="24"/>
        </w:rPr>
        <w:t xml:space="preserve"> </w:t>
      </w:r>
    </w:p>
    <w:p w14:paraId="5F5C28AB" w14:textId="04AF2187"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w:t>
      </w:r>
      <w:r w:rsidR="00375709" w:rsidRPr="00DB3041">
        <w:rPr>
          <w:rFonts w:ascii="Times New Roman" w:hAnsi="Times New Roman" w:cs="Times New Roman"/>
          <w:bCs/>
          <w:sz w:val="24"/>
          <w:szCs w:val="24"/>
        </w:rPr>
        <w:t>ie wcześniej niż na 30 dni przed zakończeniem okresu rękojmi i nie później niż w ostatnim dniu obowiązywania rękojmi</w:t>
      </w:r>
      <w:r w:rsidR="00B80DEE" w:rsidRPr="00DB3041">
        <w:rPr>
          <w:rFonts w:ascii="Times New Roman" w:hAnsi="Times New Roman" w:cs="Times New Roman"/>
          <w:bCs/>
          <w:sz w:val="24"/>
          <w:szCs w:val="24"/>
        </w:rPr>
        <w:t>.</w:t>
      </w:r>
    </w:p>
    <w:p w14:paraId="6D910195"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6EF6ACAF"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084BA3A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8D1C45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0265F774"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1CD2D94F"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wyznacza nowy termin odbioru ostatecznego do upływu którego Wykonawca jest zobowiązany usunąć stwierdzone wady lub usterki;</w:t>
      </w:r>
    </w:p>
    <w:p w14:paraId="15903776" w14:textId="77777777" w:rsidR="00F17169" w:rsidRDefault="00F17169" w:rsidP="00375709">
      <w:pPr>
        <w:spacing w:after="0" w:line="276" w:lineRule="auto"/>
        <w:jc w:val="center"/>
        <w:rPr>
          <w:rFonts w:ascii="Times New Roman" w:hAnsi="Times New Roman" w:cs="Times New Roman"/>
          <w:b/>
          <w:bCs/>
          <w:sz w:val="24"/>
          <w:szCs w:val="24"/>
        </w:rPr>
      </w:pPr>
    </w:p>
    <w:p w14:paraId="4F29113F" w14:textId="20D1394E"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16</w:t>
      </w:r>
    </w:p>
    <w:p w14:paraId="75878E8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6C72C4ED"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09F99ED4"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484EDFB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4E8576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przerwał realizację robót bez uzasadnionej przyczyny i przerwa ta trwa dłużej niż 14  dni roboczych;</w:t>
      </w:r>
    </w:p>
    <w:p w14:paraId="306CE20E"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5C29074E" w14:textId="1082E01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 zawarcia lub nie odnowienia  polisy ubezpieczeniowej, albo nie przedstawienia dowodu zawarcia umowy ubezpieczenia, po uprzednim wezwaniu do dokonania tej czynności w zakreślonym przez Zamawiającego terminie;</w:t>
      </w:r>
    </w:p>
    <w:p w14:paraId="2D0A1B78" w14:textId="7D51FECC" w:rsidR="00375709"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4DA8C92D" w14:textId="12D2C356" w:rsidR="005A4D2B" w:rsidRPr="00DB3041" w:rsidRDefault="000D50CD"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w:t>
      </w:r>
      <w:r>
        <w:rPr>
          <w:rFonts w:ascii="Times New Roman" w:hAnsi="Times New Roman" w:cs="Times New Roman"/>
          <w:bCs/>
          <w:sz w:val="24"/>
          <w:szCs w:val="24"/>
        </w:rPr>
        <w:t xml:space="preserve"> </w:t>
      </w:r>
      <w:r w:rsidR="000A765C" w:rsidRPr="00371C56">
        <w:rPr>
          <w:rFonts w:ascii="Times New Roman" w:eastAsia="Times New Roman" w:hAnsi="Times New Roman" w:cs="Times New Roman"/>
          <w:sz w:val="24"/>
          <w:szCs w:val="24"/>
          <w:lang w:eastAsia="pl-PL"/>
        </w:rPr>
        <w:t xml:space="preserve">art. 7 ust. 1 ustawy </w:t>
      </w:r>
      <w:r w:rsidR="000A765C" w:rsidRPr="00371C56">
        <w:rPr>
          <w:rFonts w:ascii="Times New Roman" w:hAnsi="Times New Roman" w:cs="Times New Roman"/>
          <w:sz w:val="24"/>
          <w:szCs w:val="24"/>
        </w:rPr>
        <w:t>o szczególnych rozwiązaniach w zakresie przeciwdziałania wspieraniu agresji na Ukrainę oraz służących ochronie bezpieczeństwa narodowego</w:t>
      </w:r>
      <w:r w:rsidR="000A765C">
        <w:rPr>
          <w:rFonts w:ascii="Times New Roman" w:hAnsi="Times New Roman" w:cs="Times New Roman"/>
          <w:sz w:val="24"/>
          <w:szCs w:val="24"/>
        </w:rPr>
        <w:t>.</w:t>
      </w:r>
    </w:p>
    <w:p w14:paraId="59BC01E6"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CA1C7F2"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7CCA627"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010F2507"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Zamawiający nie wywiązuje się z obowiązku zapłaty faktur, mimo dodatkowego wezwania w terminie trzech miesięcy od upływu terminu na zapłatę faktur, określonego w niniejszej umowie;</w:t>
      </w:r>
    </w:p>
    <w:p w14:paraId="3D0C1E96"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0737D309"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3A7AB5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5265868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1BE75D16"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5EADFA0"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6E91AD4D"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65B25B4E" w14:textId="39A8638C" w:rsidR="00375709" w:rsidRPr="00DB3041" w:rsidRDefault="001A196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00375709" w:rsidRPr="00DB3041">
        <w:rPr>
          <w:rFonts w:ascii="Times New Roman" w:hAnsi="Times New Roman" w:cs="Times New Roman"/>
          <w:bCs/>
          <w:sz w:val="24"/>
          <w:szCs w:val="24"/>
        </w:rPr>
        <w:t xml:space="preserve"> razie odstąpienia od umowy z przyczyn, za które Wykonawca nie ponosi odpowiedzialności, </w:t>
      </w:r>
      <w:r w:rsidRPr="00DB3041">
        <w:rPr>
          <w:rFonts w:ascii="Times New Roman" w:hAnsi="Times New Roman" w:cs="Times New Roman"/>
          <w:bCs/>
          <w:sz w:val="24"/>
          <w:szCs w:val="24"/>
        </w:rPr>
        <w:t xml:space="preserve">Zamawiający </w:t>
      </w:r>
      <w:r w:rsidR="00375709" w:rsidRPr="00DB3041">
        <w:rPr>
          <w:rFonts w:ascii="Times New Roman" w:hAnsi="Times New Roman" w:cs="Times New Roman"/>
          <w:bCs/>
          <w:sz w:val="24"/>
          <w:szCs w:val="24"/>
        </w:rPr>
        <w:t>zobowiązany jest w terminie 30 dni, do:</w:t>
      </w:r>
    </w:p>
    <w:p w14:paraId="0665B4C1"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06D3F56E" w14:textId="0F54C1E9" w:rsidR="00375709" w:rsidRPr="00DE0506"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odkupienia materiałów, konstrukcji lub urządzeń, określonych w </w:t>
      </w:r>
      <w:r w:rsidRPr="00DE0506">
        <w:rPr>
          <w:rFonts w:ascii="Times New Roman" w:hAnsi="Times New Roman" w:cs="Times New Roman"/>
          <w:bCs/>
          <w:sz w:val="24"/>
          <w:szCs w:val="24"/>
        </w:rPr>
        <w:t xml:space="preserve">§ 16 ust. 5 pkt. </w:t>
      </w:r>
      <w:r w:rsidR="00DB3041" w:rsidRPr="00DE0506">
        <w:rPr>
          <w:rFonts w:ascii="Times New Roman" w:hAnsi="Times New Roman" w:cs="Times New Roman"/>
          <w:bCs/>
          <w:sz w:val="24"/>
          <w:szCs w:val="24"/>
        </w:rPr>
        <w:t>c</w:t>
      </w:r>
      <w:r w:rsidRPr="00DE0506">
        <w:rPr>
          <w:rFonts w:ascii="Times New Roman" w:hAnsi="Times New Roman" w:cs="Times New Roman"/>
          <w:bCs/>
          <w:sz w:val="24"/>
          <w:szCs w:val="24"/>
        </w:rPr>
        <w:t>), po cenach przedstawionych w kosztorysie ofertowym;</w:t>
      </w:r>
    </w:p>
    <w:p w14:paraId="0C7B41F9"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F9EAC18"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53D0F3A"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Sposób obliczenia należnego wynagrodzenia Wykonawcy z tytułu wykonania części umowy będzie następujący:</w:t>
      </w:r>
    </w:p>
    <w:p w14:paraId="027DFD50" w14:textId="77777777"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14:paraId="366BA65A" w14:textId="77777777" w:rsidR="00375709" w:rsidRPr="00774758"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14:paraId="5AD99EB1" w14:textId="2A8EDC4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 a ilości</w:t>
      </w:r>
      <w:r w:rsidRPr="00DB3041">
        <w:rPr>
          <w:rFonts w:ascii="Times New Roman" w:hAnsi="Times New Roman" w:cs="Times New Roman"/>
          <w:bCs/>
          <w:sz w:val="24"/>
          <w:szCs w:val="24"/>
        </w:rPr>
        <w:t xml:space="preserve"> wykonanych robót z książki obmiarów. </w:t>
      </w:r>
    </w:p>
    <w:p w14:paraId="69A9CE88"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Wynagrodzenie należne Wykonawcy za zabezpieczenie przerwanych prac nastąpi na podstawie kosztorysów powykonawczych przygotowanych przez Wykonawcę, a zatwierdzonych przez </w:t>
      </w:r>
      <w:r w:rsidRPr="00DB3041">
        <w:rPr>
          <w:rFonts w:ascii="Times New Roman" w:hAnsi="Times New Roman" w:cs="Times New Roman"/>
          <w:bCs/>
          <w:sz w:val="24"/>
          <w:szCs w:val="24"/>
        </w:rPr>
        <w:lastRenderedPageBreak/>
        <w:t>inspektora nadzoru Inwestorskiego zgodnie z zapisami zamieszczonymi w ust. 6 niniejszego paragrafu.</w:t>
      </w:r>
    </w:p>
    <w:p w14:paraId="67F8C577" w14:textId="77777777" w:rsidR="00F17169" w:rsidRDefault="00F17169" w:rsidP="004F16DB">
      <w:pPr>
        <w:spacing w:after="0" w:line="276" w:lineRule="auto"/>
        <w:jc w:val="center"/>
        <w:rPr>
          <w:rFonts w:ascii="Times New Roman" w:hAnsi="Times New Roman" w:cs="Times New Roman"/>
          <w:b/>
          <w:bCs/>
          <w:sz w:val="24"/>
          <w:szCs w:val="24"/>
        </w:rPr>
      </w:pPr>
    </w:p>
    <w:p w14:paraId="657A3A44" w14:textId="58AC6057" w:rsidR="004F16DB" w:rsidRPr="00DB3041" w:rsidRDefault="00375709"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17</w:t>
      </w:r>
      <w:r w:rsidR="004F16DB" w:rsidRPr="00DB3041">
        <w:rPr>
          <w:rFonts w:ascii="Times New Roman" w:hAnsi="Times New Roman" w:cs="Times New Roman"/>
          <w:b/>
          <w:bCs/>
          <w:sz w:val="24"/>
          <w:szCs w:val="24"/>
        </w:rPr>
        <w:t xml:space="preserve"> </w:t>
      </w:r>
    </w:p>
    <w:p w14:paraId="70D3B154" w14:textId="0C2E40D7" w:rsidR="004F16DB" w:rsidRPr="00DB3041" w:rsidRDefault="004F16DB"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0446D1D0"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wniósł zabezpieczenie należytego wykonania umowy w wysokości 5% wynagrodzenia brutto, co stanowi kwotę w wysokości: ……….…… zł (słownie złotych: ………………………………………..…….).</w:t>
      </w:r>
    </w:p>
    <w:p w14:paraId="309D4768" w14:textId="77777777" w:rsidR="00EE4835"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 ………….</w:t>
      </w:r>
    </w:p>
    <w:p w14:paraId="5B433D46"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6324433"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53F654F0"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586A9BBA"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6B1B3753" w14:textId="045D0BCD" w:rsidR="00EE4835" w:rsidRPr="00DB3041" w:rsidRDefault="00EE4835"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1227547A"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09E08DBD"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Pzp  pozostawia, jako formę zabezpieczenia roszczeń z tytułu rękojmi za wady lub gwarancji kwotę nie przekraczającą 30% zabezpieczenia. Pozostałe 70% Wykonawca zwraca zgodnie z art. 453 ust 1 Pzp. </w:t>
      </w:r>
    </w:p>
    <w:p w14:paraId="06AA2EBB"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49CF6FB5"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35FD604D" w14:textId="3EAA86AE"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Gdy wskutek okoliczności, </w:t>
      </w:r>
      <w:r w:rsidR="00D253FA" w:rsidRPr="00DB3041">
        <w:rPr>
          <w:rFonts w:ascii="Times New Roman" w:hAnsi="Times New Roman" w:cs="Times New Roman"/>
          <w:bCs/>
          <w:sz w:val="24"/>
          <w:szCs w:val="24"/>
        </w:rPr>
        <w:t>określonych w niniejszej</w:t>
      </w:r>
      <w:r w:rsidRPr="00DB3041">
        <w:rPr>
          <w:rFonts w:ascii="Times New Roman" w:hAnsi="Times New Roman" w:cs="Times New Roman"/>
          <w:bCs/>
          <w:sz w:val="24"/>
          <w:szCs w:val="24"/>
        </w:rPr>
        <w:t xml:space="preserve"> umow</w:t>
      </w:r>
      <w:r w:rsidR="00D253FA" w:rsidRPr="00DB3041">
        <w:rPr>
          <w:rFonts w:ascii="Times New Roman" w:hAnsi="Times New Roman" w:cs="Times New Roman"/>
          <w:bCs/>
          <w:sz w:val="24"/>
          <w:szCs w:val="24"/>
        </w:rPr>
        <w:t>ie</w:t>
      </w:r>
      <w:r w:rsidRPr="00DB3041">
        <w:rPr>
          <w:rFonts w:ascii="Times New Roman" w:hAnsi="Times New Roman" w:cs="Times New Roman"/>
          <w:bCs/>
          <w:sz w:val="24"/>
          <w:szCs w:val="24"/>
        </w:rPr>
        <w:t xml:space="preserv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46432E1"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32651644" w14:textId="2300B177" w:rsidR="00375709" w:rsidRPr="00DB3041" w:rsidRDefault="00375709" w:rsidP="00375709">
      <w:pPr>
        <w:spacing w:after="0" w:line="276" w:lineRule="auto"/>
        <w:jc w:val="center"/>
        <w:rPr>
          <w:rFonts w:ascii="Times New Roman" w:hAnsi="Times New Roman" w:cs="Times New Roman"/>
          <w:b/>
          <w:bCs/>
          <w:sz w:val="24"/>
          <w:szCs w:val="24"/>
        </w:rPr>
      </w:pPr>
    </w:p>
    <w:p w14:paraId="4DEC566E" w14:textId="77777777" w:rsidR="00F17169" w:rsidRDefault="00F17169" w:rsidP="00375709">
      <w:pPr>
        <w:spacing w:after="0" w:line="276" w:lineRule="auto"/>
        <w:jc w:val="center"/>
        <w:rPr>
          <w:rFonts w:ascii="Times New Roman" w:hAnsi="Times New Roman" w:cs="Times New Roman"/>
          <w:b/>
          <w:bCs/>
          <w:sz w:val="24"/>
          <w:szCs w:val="24"/>
        </w:rPr>
      </w:pPr>
    </w:p>
    <w:p w14:paraId="2C6C3681" w14:textId="4DBC5A98" w:rsidR="00EE4835" w:rsidRPr="00DB3041" w:rsidRDefault="00EE4835"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 § 18 </w:t>
      </w:r>
    </w:p>
    <w:p w14:paraId="6B1406E4" w14:textId="7604ACF5"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7A595103"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4F85C76A"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5A4019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682F92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04249BA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B739AA1"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nieterminową zapłatę wynagrodzenia należnego podwykonawcom lub dalszym podwykonawcom – w wysokości ustawowych odsetek za opóźnienie ;</w:t>
      </w:r>
    </w:p>
    <w:p w14:paraId="6CFFC0D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2A96EF33"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B63366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282A8361" w14:textId="56FDCDF5"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przebywanie na placu budowy osoby świadczącej pracę, o której mowa w § </w:t>
      </w:r>
      <w:r w:rsidR="005C327E" w:rsidRPr="00DB3041">
        <w:rPr>
          <w:rFonts w:ascii="Times New Roman" w:hAnsi="Times New Roman" w:cs="Times New Roman"/>
          <w:bCs/>
          <w:sz w:val="24"/>
          <w:szCs w:val="24"/>
        </w:rPr>
        <w:t>11</w:t>
      </w:r>
      <w:r w:rsidRPr="00DB3041">
        <w:rPr>
          <w:rFonts w:ascii="Times New Roman" w:hAnsi="Times New Roman" w:cs="Times New Roman"/>
          <w:bCs/>
          <w:sz w:val="24"/>
          <w:szCs w:val="24"/>
        </w:rPr>
        <w:t xml:space="preserve"> ust.1, niezatrudnionej na umowę o pracę lub za nie przedstawienie dokumentów, o których mowa w § 6 ust 3 w wysokości 1 000,00 (tysiąc) złotych za każdy taki przypadek;</w:t>
      </w:r>
    </w:p>
    <w:p w14:paraId="01FEED32"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2BDE392F" w14:textId="6AEBDCB0"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przekazania dokumentów w terminie, o którym mowa w § 1</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w wysokości 500,00 (pięćset) złotych za każdy dokument za każdy dzień zwłoki;</w:t>
      </w:r>
    </w:p>
    <w:p w14:paraId="07448564" w14:textId="4E67FEBF"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nie przedłożenie w terminie którejkolwiek z polis, o których mowa </w:t>
      </w:r>
      <w:r w:rsidR="005C327E" w:rsidRPr="00DB3041">
        <w:rPr>
          <w:rFonts w:ascii="Times New Roman" w:hAnsi="Times New Roman" w:cs="Times New Roman"/>
          <w:bCs/>
          <w:sz w:val="24"/>
          <w:szCs w:val="24"/>
        </w:rPr>
        <w:t>w niniejszej umowie</w:t>
      </w:r>
      <w:r w:rsidRPr="00DB3041">
        <w:rPr>
          <w:rFonts w:ascii="Times New Roman" w:hAnsi="Times New Roman" w:cs="Times New Roman"/>
          <w:bCs/>
          <w:sz w:val="24"/>
          <w:szCs w:val="24"/>
        </w:rPr>
        <w:t>, a także w przypadku nie przedłożenia przedłużenia polisy, jeżeli jest ono obowiązkowe, w wysokości 1 000,00 (tysiąc) złotych, za każdy dzień zwłoki za każdą polisę odrębnie;</w:t>
      </w:r>
    </w:p>
    <w:p w14:paraId="6ABDF21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13FE49DC"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1D64320C" w14:textId="5AA8BEF1"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Podstawą do obliczenia kar umownych o których mowa w § 1</w:t>
      </w:r>
      <w:r w:rsidR="00C05D2B" w:rsidRPr="00DB3041">
        <w:rPr>
          <w:rFonts w:ascii="Times New Roman" w:hAnsi="Times New Roman" w:cs="Times New Roman"/>
          <w:bCs/>
          <w:sz w:val="24"/>
          <w:szCs w:val="24"/>
        </w:rPr>
        <w:t>8</w:t>
      </w:r>
      <w:r w:rsidRPr="00DB3041">
        <w:rPr>
          <w:rFonts w:ascii="Times New Roman" w:hAnsi="Times New Roman" w:cs="Times New Roman"/>
          <w:bCs/>
          <w:sz w:val="24"/>
          <w:szCs w:val="24"/>
        </w:rPr>
        <w:t xml:space="preserve"> ust 1 pkt. 1, 2, 8 i 10, oraz § 1</w:t>
      </w:r>
      <w:r w:rsidR="00C05D2B" w:rsidRPr="00DB3041">
        <w:rPr>
          <w:rFonts w:ascii="Times New Roman" w:hAnsi="Times New Roman" w:cs="Times New Roman"/>
          <w:bCs/>
          <w:sz w:val="24"/>
          <w:szCs w:val="24"/>
        </w:rPr>
        <w:t>8</w:t>
      </w:r>
      <w:r w:rsidRPr="00DB3041">
        <w:rPr>
          <w:rFonts w:ascii="Times New Roman" w:hAnsi="Times New Roman" w:cs="Times New Roman"/>
          <w:bCs/>
          <w:sz w:val="24"/>
          <w:szCs w:val="24"/>
        </w:rPr>
        <w:t xml:space="preserve"> ust.2 jest wynagrodzenie o którym mowa w § 3 ust.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a w przypadku zmiany umowy i wynagrodzenia w granicach przewidzianych w §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wynagrodzenie ustalone w aneksie do umowy.</w:t>
      </w:r>
    </w:p>
    <w:p w14:paraId="27E0C7E2"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560F48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392C20E" w14:textId="12B9AC7B"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za przekroczenie terminu, o którym mowa w ust. 1 pkt. </w:t>
      </w:r>
      <w:r w:rsidR="00872C48" w:rsidRPr="00DB3041">
        <w:rPr>
          <w:rFonts w:ascii="Times New Roman" w:hAnsi="Times New Roman" w:cs="Times New Roman"/>
          <w:bCs/>
          <w:sz w:val="24"/>
          <w:szCs w:val="24"/>
        </w:rPr>
        <w:t>b)</w:t>
      </w:r>
      <w:r w:rsidRPr="00DB3041">
        <w:rPr>
          <w:rFonts w:ascii="Times New Roman" w:hAnsi="Times New Roman" w:cs="Times New Roman"/>
          <w:bCs/>
          <w:sz w:val="24"/>
          <w:szCs w:val="24"/>
        </w:rPr>
        <w:t xml:space="preserve">, czyli "za zwłokę w oddaniu przedmiotu umowy" oraz "za zwłokę w usunięciu wad stwierdzonych w okresie gwarancyjnym oraz przy odbiorze ostatecznym", o którym mowa w ust. 1 pkt. </w:t>
      </w:r>
      <w:r w:rsidR="00872C48"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nie mogą przekroczyć 50% wynagrodzenia,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02B5E3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4818EE7D" w14:textId="77777777" w:rsidR="00B05BE1"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Łączna wysokość kar umownych dochodzonych przez jedną stronę umowy nie może przekroczyć 50 % wartości wynagrodzenia netto,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6F79774" w14:textId="77777777"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52315545" w14:textId="1A472370"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49A11CFF" w14:textId="77777777"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pisemnej listem poleconym za potwierdzeniem odbioru na adres …………………………………………………………………………………………………………………………,</w:t>
      </w:r>
    </w:p>
    <w:p w14:paraId="3740F630" w14:textId="516A2C73"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1077D55C" w14:textId="77777777" w:rsidR="0048661B"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64A95CAE" w14:textId="5FD684E7" w:rsidR="0048661B" w:rsidRPr="00DB3041" w:rsidRDefault="0048661B"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4596B2DD" w14:textId="16DABD65"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234573BC" w14:textId="77777777" w:rsidR="00F17169" w:rsidRDefault="00F17169" w:rsidP="00375709">
      <w:pPr>
        <w:spacing w:after="0" w:line="276" w:lineRule="auto"/>
        <w:jc w:val="center"/>
        <w:rPr>
          <w:rFonts w:ascii="Times New Roman" w:hAnsi="Times New Roman" w:cs="Times New Roman"/>
          <w:b/>
          <w:bCs/>
          <w:sz w:val="24"/>
          <w:szCs w:val="24"/>
        </w:rPr>
      </w:pPr>
    </w:p>
    <w:p w14:paraId="18658CE9" w14:textId="7EBC924C"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19</w:t>
      </w:r>
    </w:p>
    <w:p w14:paraId="0ADB84B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12631F53" w14:textId="37A60C1F" w:rsidR="00361E9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zakresie zmiany treści umowy zastosowanie mają przepisy ujęte w</w:t>
      </w:r>
      <w:r w:rsidR="00361E90" w:rsidRPr="00DB3041">
        <w:rPr>
          <w:rFonts w:ascii="Times New Roman" w:hAnsi="Times New Roman" w:cs="Times New Roman"/>
          <w:bCs/>
          <w:sz w:val="24"/>
          <w:szCs w:val="24"/>
        </w:rPr>
        <w:t xml:space="preserve"> art. 455 ustawy Pzp, oraz okoliczności wskazanych w niniejszej umowie.</w:t>
      </w:r>
    </w:p>
    <w:p w14:paraId="227E16B3"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2D775AB3" w14:textId="77777777" w:rsidR="0025102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Aneks do umowy nie jest wymagany przy zmianach dotyczących</w:t>
      </w:r>
      <w:r w:rsidR="00375709" w:rsidRPr="00DB3041">
        <w:rPr>
          <w:rFonts w:ascii="Times New Roman" w:hAnsi="Times New Roman" w:cs="Times New Roman"/>
          <w:bCs/>
          <w:sz w:val="24"/>
          <w:szCs w:val="24"/>
        </w:rPr>
        <w:t xml:space="preserve">: </w:t>
      </w:r>
    </w:p>
    <w:p w14:paraId="235BF540"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teleadresowych, </w:t>
      </w:r>
    </w:p>
    <w:p w14:paraId="561CD9B7"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osób wskazanych do kontaktów między stronami umowy, </w:t>
      </w:r>
    </w:p>
    <w:p w14:paraId="6B17FF34"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związanych z obsługą </w:t>
      </w:r>
      <w:proofErr w:type="spellStart"/>
      <w:r w:rsidRPr="00DB3041">
        <w:rPr>
          <w:rFonts w:ascii="Times New Roman" w:hAnsi="Times New Roman" w:cs="Times New Roman"/>
          <w:bCs/>
          <w:sz w:val="24"/>
          <w:szCs w:val="24"/>
        </w:rPr>
        <w:t>administracyjno</w:t>
      </w:r>
      <w:proofErr w:type="spellEnd"/>
      <w:r w:rsidRPr="00DB3041">
        <w:rPr>
          <w:rFonts w:ascii="Times New Roman" w:hAnsi="Times New Roman" w:cs="Times New Roman"/>
          <w:bCs/>
          <w:sz w:val="24"/>
          <w:szCs w:val="24"/>
        </w:rPr>
        <w:t xml:space="preserve"> – organizacyjną umowy (np. zmiana rachunku bankowego),</w:t>
      </w:r>
    </w:p>
    <w:p w14:paraId="5655FA91"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inspektorów nadzoru inwestorskiego, </w:t>
      </w:r>
    </w:p>
    <w:p w14:paraId="73DCB9EB"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707402CB" w14:textId="7B151BE9" w:rsidR="00375709" w:rsidRPr="00DB3041" w:rsidRDefault="00375709" w:rsidP="00251020">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2D9C1A09"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89FA183"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7F03FB0C"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56C3011B"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20E4B7E"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4972DCB7"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568A3E4F"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108530C6"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60ACC7C3"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4F5AC24A" w14:textId="77777777" w:rsidR="00F17169" w:rsidRDefault="00F17169" w:rsidP="00375709">
      <w:pPr>
        <w:spacing w:after="0" w:line="276" w:lineRule="auto"/>
        <w:jc w:val="center"/>
        <w:rPr>
          <w:rFonts w:ascii="Times New Roman" w:hAnsi="Times New Roman" w:cs="Times New Roman"/>
          <w:b/>
          <w:bCs/>
          <w:sz w:val="24"/>
          <w:szCs w:val="24"/>
        </w:rPr>
      </w:pPr>
    </w:p>
    <w:p w14:paraId="0F6CBC12" w14:textId="77777777" w:rsidR="00F17169" w:rsidRDefault="00F17169" w:rsidP="00375709">
      <w:pPr>
        <w:spacing w:after="0" w:line="276" w:lineRule="auto"/>
        <w:jc w:val="center"/>
        <w:rPr>
          <w:rFonts w:ascii="Times New Roman" w:hAnsi="Times New Roman" w:cs="Times New Roman"/>
          <w:b/>
          <w:bCs/>
          <w:sz w:val="24"/>
          <w:szCs w:val="24"/>
        </w:rPr>
      </w:pPr>
    </w:p>
    <w:p w14:paraId="60179392" w14:textId="77777777" w:rsidR="00F17169" w:rsidRDefault="00F17169" w:rsidP="00375709">
      <w:pPr>
        <w:spacing w:after="0" w:line="276" w:lineRule="auto"/>
        <w:jc w:val="center"/>
        <w:rPr>
          <w:rFonts w:ascii="Times New Roman" w:hAnsi="Times New Roman" w:cs="Times New Roman"/>
          <w:b/>
          <w:bCs/>
          <w:sz w:val="24"/>
          <w:szCs w:val="24"/>
        </w:rPr>
      </w:pPr>
    </w:p>
    <w:p w14:paraId="5F7867A5" w14:textId="5977B2EA"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 20 </w:t>
      </w:r>
    </w:p>
    <w:p w14:paraId="592B9CE6" w14:textId="77777777" w:rsidR="00251020" w:rsidRPr="00DB3041" w:rsidRDefault="00251020" w:rsidP="00251020">
      <w:pPr>
        <w:spacing w:after="0"/>
        <w:jc w:val="center"/>
        <w:rPr>
          <w:rStyle w:val="markedcontent"/>
          <w:rFonts w:ascii="Times New Roman" w:hAnsi="Times New Roman" w:cs="Times New Roman"/>
          <w:b/>
          <w:sz w:val="24"/>
          <w:szCs w:val="24"/>
        </w:rPr>
      </w:pPr>
      <w:r w:rsidRPr="00DB3041">
        <w:rPr>
          <w:rStyle w:val="markedcontent"/>
          <w:rFonts w:ascii="Times New Roman" w:hAnsi="Times New Roman" w:cs="Times New Roman"/>
          <w:b/>
          <w:sz w:val="24"/>
          <w:szCs w:val="24"/>
        </w:rPr>
        <w:t>Klauzula waloryzacyjna</w:t>
      </w:r>
    </w:p>
    <w:p w14:paraId="233DB33C" w14:textId="32882138" w:rsidR="00032427" w:rsidRDefault="00251020" w:rsidP="00032427">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Strony przewidują możliwość zmiany wynagrodzenia Wykonawcy zgodnie z</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poniższymi zasadami</w:t>
      </w:r>
      <w:r w:rsidR="00A87905">
        <w:rPr>
          <w:rStyle w:val="markedcontent"/>
          <w:rFonts w:ascii="Times New Roman" w:hAnsi="Times New Roman" w:cs="Times New Roman"/>
          <w:sz w:val="24"/>
          <w:szCs w:val="24"/>
        </w:rPr>
        <w:t>.</w:t>
      </w:r>
    </w:p>
    <w:p w14:paraId="63CBA1C0" w14:textId="52401EE9"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Waloryzacja wynagrodzenia może zostać zastosowana wyłącznie </w:t>
      </w:r>
      <w:r w:rsidR="00251020" w:rsidRPr="00DB3041">
        <w:rPr>
          <w:rStyle w:val="markedcontent"/>
          <w:rFonts w:ascii="Times New Roman" w:hAnsi="Times New Roman" w:cs="Times New Roman"/>
          <w:sz w:val="24"/>
          <w:szCs w:val="24"/>
        </w:rPr>
        <w:t>w przypadku zmiany ceny materiałów lub kosztów</w:t>
      </w:r>
      <w:r>
        <w:rPr>
          <w:rFonts w:ascii="Times New Roman" w:hAnsi="Times New Roman" w:cs="Times New Roman"/>
          <w:sz w:val="24"/>
          <w:szCs w:val="24"/>
        </w:rPr>
        <w:t xml:space="preserve"> </w:t>
      </w:r>
      <w:r w:rsidR="00251020" w:rsidRPr="00DB3041">
        <w:rPr>
          <w:rStyle w:val="markedcontent"/>
          <w:rFonts w:ascii="Times New Roman" w:hAnsi="Times New Roman" w:cs="Times New Roman"/>
          <w:sz w:val="24"/>
          <w:szCs w:val="24"/>
        </w:rPr>
        <w:t>związanych z realizacją zamówienia</w:t>
      </w:r>
      <w:r>
        <w:rPr>
          <w:rStyle w:val="markedcontent"/>
          <w:rFonts w:ascii="Times New Roman" w:hAnsi="Times New Roman" w:cs="Times New Roman"/>
          <w:sz w:val="24"/>
          <w:szCs w:val="24"/>
        </w:rPr>
        <w:t>.</w:t>
      </w:r>
    </w:p>
    <w:p w14:paraId="187E85FD" w14:textId="4E408F47"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sidRPr="00032427">
        <w:rPr>
          <w:rStyle w:val="markedcontent"/>
          <w:rFonts w:ascii="Times New Roman" w:hAnsi="Times New Roman" w:cs="Times New Roman"/>
          <w:sz w:val="24"/>
          <w:szCs w:val="24"/>
        </w:rPr>
        <w:t>W</w:t>
      </w:r>
      <w:r w:rsidR="00251020" w:rsidRPr="00032427">
        <w:rPr>
          <w:rStyle w:val="markedcontent"/>
          <w:rFonts w:ascii="Times New Roman" w:hAnsi="Times New Roman" w:cs="Times New Roman"/>
          <w:sz w:val="24"/>
          <w:szCs w:val="24"/>
        </w:rPr>
        <w:t xml:space="preserve">yliczenie wysokości zmiany wynagrodzenia odbywać się będzie w oparciu o </w:t>
      </w:r>
      <w:r w:rsidRPr="00032427">
        <w:rPr>
          <w:rStyle w:val="hgkelc"/>
          <w:rFonts w:ascii="Times New Roman" w:hAnsi="Times New Roman" w:cs="Times New Roman"/>
          <w:b/>
          <w:bCs/>
          <w:sz w:val="24"/>
          <w:szCs w:val="24"/>
        </w:rPr>
        <w:t xml:space="preserve">Kwartalnik cenowy wydawnictwa </w:t>
      </w:r>
      <w:proofErr w:type="spellStart"/>
      <w:r w:rsidRPr="00032427">
        <w:rPr>
          <w:rStyle w:val="hgkelc"/>
          <w:rFonts w:ascii="Times New Roman" w:hAnsi="Times New Roman" w:cs="Times New Roman"/>
          <w:b/>
          <w:bCs/>
          <w:sz w:val="24"/>
          <w:szCs w:val="24"/>
        </w:rPr>
        <w:t>Sekocenbud</w:t>
      </w:r>
      <w:proofErr w:type="spellEnd"/>
      <w:r w:rsidRPr="00032427">
        <w:rPr>
          <w:rStyle w:val="hgkelc"/>
          <w:rFonts w:ascii="Times New Roman" w:hAnsi="Times New Roman" w:cs="Times New Roman"/>
          <w:sz w:val="24"/>
          <w:szCs w:val="24"/>
        </w:rPr>
        <w:t xml:space="preserve"> składa</w:t>
      </w:r>
      <w:r w:rsidR="00720F95">
        <w:rPr>
          <w:rStyle w:val="hgkelc"/>
          <w:rFonts w:ascii="Times New Roman" w:hAnsi="Times New Roman" w:cs="Times New Roman"/>
          <w:sz w:val="24"/>
          <w:szCs w:val="24"/>
        </w:rPr>
        <w:t>jącą</w:t>
      </w:r>
      <w:r w:rsidRPr="00032427">
        <w:rPr>
          <w:rStyle w:val="hgkelc"/>
          <w:rFonts w:ascii="Times New Roman" w:hAnsi="Times New Roman" w:cs="Times New Roman"/>
          <w:sz w:val="24"/>
          <w:szCs w:val="24"/>
        </w:rPr>
        <w:t xml:space="preserve"> się z 5 zeszytów: IMB – informacja o cenach materiałów budowlanych. IMB – informacja o cenach materiałów budowlanych. IMI - informacja o cenach materiałów instalacyjnych</w:t>
      </w:r>
      <w:r w:rsidRPr="00032427">
        <w:rPr>
          <w:rStyle w:val="markedcontent"/>
          <w:rFonts w:ascii="Times New Roman" w:hAnsi="Times New Roman" w:cs="Times New Roman"/>
          <w:sz w:val="24"/>
          <w:szCs w:val="24"/>
        </w:rPr>
        <w:t>.</w:t>
      </w:r>
    </w:p>
    <w:p w14:paraId="7028B744" w14:textId="33FACE92" w:rsidR="00B1008A" w:rsidRDefault="00032427" w:rsidP="00B1008A">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Wykonawca </w:t>
      </w:r>
      <w:r w:rsidR="00B1008A">
        <w:rPr>
          <w:rStyle w:val="markedcontent"/>
          <w:rFonts w:ascii="Times New Roman" w:hAnsi="Times New Roman" w:cs="Times New Roman"/>
          <w:sz w:val="24"/>
          <w:szCs w:val="24"/>
        </w:rPr>
        <w:t xml:space="preserve">winien przedłożyć Zamawiającemu szczegółową kalkulację poniesionych kosztów realizowanego zadania, potwierdzonych dokumentacją w posiadaniu której pozostaje, jako podstawę do obliczenia wysokości wzrostu wynagrodzenia określonego w § 3 ust. 3. </w:t>
      </w:r>
    </w:p>
    <w:p w14:paraId="0AC76985"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Wniosek </w:t>
      </w:r>
      <w:r w:rsidRPr="00DB3041">
        <w:rPr>
          <w:rStyle w:val="markedcontent"/>
          <w:rFonts w:ascii="Times New Roman" w:hAnsi="Times New Roman" w:cs="Times New Roman"/>
          <w:sz w:val="24"/>
          <w:szCs w:val="24"/>
        </w:rPr>
        <w:t>stron</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o zmianę</w:t>
      </w:r>
      <w:r>
        <w:rPr>
          <w:rStyle w:val="markedcontent"/>
          <w:rFonts w:ascii="Times New Roman" w:hAnsi="Times New Roman" w:cs="Times New Roman"/>
          <w:sz w:val="24"/>
          <w:szCs w:val="24"/>
        </w:rPr>
        <w:t xml:space="preserve"> wysokości wynagrodzenia musi bezspornie wskazywać, iż poniesione koszty były niezbędne do realizacji przedmiotu zamówienia i zostały zakupione po przeprowadzonej analizie cen na rynku na dzień zakupu.   </w:t>
      </w:r>
    </w:p>
    <w:p w14:paraId="6D37D1FE"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Zmiana wynagrodzenia wykonawcy może można nastąpić przed: </w:t>
      </w:r>
    </w:p>
    <w:p w14:paraId="6A4D380E" w14:textId="117FF89C" w:rsidR="008F4B9F" w:rsidRPr="00514112" w:rsidRDefault="00251020" w:rsidP="00514112">
      <w:pPr>
        <w:pStyle w:val="Akapitzlist"/>
        <w:spacing w:after="0"/>
        <w:ind w:left="360"/>
        <w:jc w:val="both"/>
        <w:rPr>
          <w:rStyle w:val="markedcontent"/>
          <w:rFonts w:ascii="Times New Roman" w:hAnsi="Times New Roman" w:cs="Times New Roman"/>
          <w:sz w:val="24"/>
          <w:szCs w:val="24"/>
        </w:rPr>
      </w:pPr>
      <w:r w:rsidRPr="00514112">
        <w:rPr>
          <w:rStyle w:val="markedcontent"/>
          <w:rFonts w:ascii="Times New Roman" w:hAnsi="Times New Roman" w:cs="Times New Roman"/>
          <w:sz w:val="24"/>
          <w:szCs w:val="24"/>
        </w:rPr>
        <w:t>a) podpisaniem protokołu odbioru częściowego</w:t>
      </w:r>
      <w:r w:rsidR="00514112">
        <w:rPr>
          <w:rStyle w:val="markedcontent"/>
          <w:rFonts w:ascii="Times New Roman" w:hAnsi="Times New Roman" w:cs="Times New Roman"/>
          <w:sz w:val="24"/>
          <w:szCs w:val="24"/>
        </w:rPr>
        <w:t>,</w:t>
      </w:r>
      <w:r w:rsidRPr="00514112">
        <w:rPr>
          <w:rStyle w:val="markedcontent"/>
          <w:rFonts w:ascii="Times New Roman" w:hAnsi="Times New Roman" w:cs="Times New Roman"/>
          <w:sz w:val="24"/>
          <w:szCs w:val="24"/>
        </w:rPr>
        <w:t xml:space="preserve"> </w:t>
      </w:r>
    </w:p>
    <w:p w14:paraId="644C0263" w14:textId="75712B8C" w:rsidR="008F4B9F" w:rsidRPr="00DB3041" w:rsidRDefault="00251020" w:rsidP="008F4B9F">
      <w:pPr>
        <w:pStyle w:val="Akapitzlist"/>
        <w:spacing w:after="0"/>
        <w:ind w:left="426"/>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podpisaniem protokołu odbioru końcowego</w:t>
      </w:r>
      <w:r w:rsidR="00514112">
        <w:rPr>
          <w:rStyle w:val="markedcontent"/>
          <w:rFonts w:ascii="Times New Roman" w:hAnsi="Times New Roman" w:cs="Times New Roman"/>
          <w:sz w:val="24"/>
          <w:szCs w:val="24"/>
        </w:rPr>
        <w:t>.</w:t>
      </w:r>
      <w:r w:rsidRPr="00DB3041">
        <w:rPr>
          <w:rStyle w:val="markedcontent"/>
          <w:rFonts w:ascii="Times New Roman" w:hAnsi="Times New Roman" w:cs="Times New Roman"/>
          <w:sz w:val="24"/>
          <w:szCs w:val="24"/>
        </w:rPr>
        <w:t xml:space="preserve"> </w:t>
      </w:r>
    </w:p>
    <w:p w14:paraId="28666A4E" w14:textId="77777777" w:rsidR="008F4B9F" w:rsidRPr="00DB3041" w:rsidRDefault="008F4B9F" w:rsidP="005C3C70">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strona składając wniosek o zmianę powinna przedstawić w szczególności:</w:t>
      </w:r>
    </w:p>
    <w:p w14:paraId="7C08E7E8"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a) wyliczenie wnioskowanej kwoty zmiany wynagrodzenia;</w:t>
      </w:r>
    </w:p>
    <w:p w14:paraId="7CB5AA9C"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dowody na to, że wzrost kosztów materiałów lub usług miał wpływ na koszt realizacji zamówienia.</w:t>
      </w:r>
    </w:p>
    <w:p w14:paraId="62B8EFFA" w14:textId="387E9DC7" w:rsidR="008F4B9F" w:rsidRPr="00DB3041" w:rsidRDefault="00995041" w:rsidP="005C3C70">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Ł</w:t>
      </w:r>
      <w:r w:rsidR="00251020" w:rsidRPr="00DB3041">
        <w:rPr>
          <w:rStyle w:val="markedcontent"/>
          <w:rFonts w:ascii="Times New Roman" w:hAnsi="Times New Roman" w:cs="Times New Roman"/>
          <w:sz w:val="24"/>
          <w:szCs w:val="24"/>
        </w:rPr>
        <w:t>ączna wartość zmian wysokości wynagrodzenia Wykonawcy, dokonanych na</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 xml:space="preserve">podstawie postanowień niniejszego ustępu nie może być wyższa niż </w:t>
      </w:r>
      <w:r w:rsidR="00514112">
        <w:rPr>
          <w:rStyle w:val="markedcontent"/>
          <w:rFonts w:ascii="Times New Roman" w:hAnsi="Times New Roman" w:cs="Times New Roman"/>
          <w:sz w:val="24"/>
          <w:szCs w:val="24"/>
        </w:rPr>
        <w:t xml:space="preserve">15 </w:t>
      </w:r>
      <w:r w:rsidR="00251020" w:rsidRPr="00DB3041">
        <w:rPr>
          <w:rStyle w:val="markedcontent"/>
          <w:rFonts w:ascii="Times New Roman" w:hAnsi="Times New Roman" w:cs="Times New Roman"/>
          <w:sz w:val="24"/>
          <w:szCs w:val="24"/>
        </w:rPr>
        <w:t>%</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w stosunku do pierwotnej wartości umowy.</w:t>
      </w:r>
    </w:p>
    <w:p w14:paraId="261044C9" w14:textId="5B1061BB" w:rsidR="00251020" w:rsidRDefault="00F17169"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00251020" w:rsidRPr="00DB3041">
        <w:rPr>
          <w:rStyle w:val="markedcontent"/>
          <w:rFonts w:ascii="Times New Roman" w:hAnsi="Times New Roman" w:cs="Times New Roman"/>
          <w:sz w:val="24"/>
          <w:szCs w:val="24"/>
        </w:rPr>
        <w:t>miana wynagrodzenia w oparciu o niniejszy ustęp wymaga zgodnej woli obu</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stron wyrażonej anek</w:t>
      </w:r>
      <w:r w:rsidR="00514112">
        <w:rPr>
          <w:rStyle w:val="markedcontent"/>
          <w:rFonts w:ascii="Times New Roman" w:hAnsi="Times New Roman" w:cs="Times New Roman"/>
          <w:sz w:val="24"/>
          <w:szCs w:val="24"/>
        </w:rPr>
        <w:t>se</w:t>
      </w:r>
      <w:r w:rsidR="00251020" w:rsidRPr="00DB3041">
        <w:rPr>
          <w:rStyle w:val="markedcontent"/>
          <w:rFonts w:ascii="Times New Roman" w:hAnsi="Times New Roman" w:cs="Times New Roman"/>
          <w:sz w:val="24"/>
          <w:szCs w:val="24"/>
        </w:rPr>
        <w:t>m do umowy.</w:t>
      </w:r>
    </w:p>
    <w:p w14:paraId="0391B542" w14:textId="79A9B4FD" w:rsidR="00514112" w:rsidRDefault="00514112"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Ostateczną decyzję dotycząca </w:t>
      </w:r>
      <w:r w:rsidR="00A87905">
        <w:rPr>
          <w:rStyle w:val="markedcontent"/>
          <w:rFonts w:ascii="Times New Roman" w:hAnsi="Times New Roman" w:cs="Times New Roman"/>
          <w:sz w:val="24"/>
          <w:szCs w:val="24"/>
        </w:rPr>
        <w:t>z</w:t>
      </w:r>
      <w:r>
        <w:rPr>
          <w:rStyle w:val="markedcontent"/>
          <w:rFonts w:ascii="Times New Roman" w:hAnsi="Times New Roman" w:cs="Times New Roman"/>
          <w:sz w:val="24"/>
          <w:szCs w:val="24"/>
        </w:rPr>
        <w:t xml:space="preserve">miany wysokości wynagrodzenia podejmuje </w:t>
      </w:r>
      <w:r w:rsidR="00A87905">
        <w:rPr>
          <w:rStyle w:val="markedcontent"/>
          <w:rFonts w:ascii="Times New Roman" w:hAnsi="Times New Roman" w:cs="Times New Roman"/>
          <w:sz w:val="24"/>
          <w:szCs w:val="24"/>
        </w:rPr>
        <w:t>Zamawiający</w:t>
      </w:r>
      <w:r>
        <w:rPr>
          <w:rStyle w:val="markedcontent"/>
          <w:rFonts w:ascii="Times New Roman" w:hAnsi="Times New Roman" w:cs="Times New Roman"/>
          <w:sz w:val="24"/>
          <w:szCs w:val="24"/>
        </w:rPr>
        <w:t xml:space="preserve"> w oparciu o przedłożone przez </w:t>
      </w:r>
      <w:r w:rsidR="00A87905">
        <w:rPr>
          <w:rStyle w:val="markedcontent"/>
          <w:rFonts w:ascii="Times New Roman" w:hAnsi="Times New Roman" w:cs="Times New Roman"/>
          <w:sz w:val="24"/>
          <w:szCs w:val="24"/>
        </w:rPr>
        <w:t xml:space="preserve">Wykonawcę dowody potwierdzające realnie poniesione koszty. </w:t>
      </w:r>
    </w:p>
    <w:p w14:paraId="7E913562" w14:textId="77777777" w:rsidR="00B95C5F" w:rsidRPr="00DB3041" w:rsidRDefault="00B95C5F" w:rsidP="00B95C5F">
      <w:pPr>
        <w:pStyle w:val="Akapitzlist"/>
        <w:spacing w:after="0"/>
        <w:jc w:val="both"/>
        <w:rPr>
          <w:rFonts w:ascii="Times New Roman" w:hAnsi="Times New Roman" w:cs="Times New Roman"/>
          <w:sz w:val="24"/>
          <w:szCs w:val="24"/>
        </w:rPr>
      </w:pPr>
    </w:p>
    <w:p w14:paraId="2976981D" w14:textId="77777777" w:rsidR="00F17169" w:rsidRDefault="00F17169" w:rsidP="00BA0FA6">
      <w:pPr>
        <w:spacing w:after="0"/>
        <w:jc w:val="center"/>
        <w:rPr>
          <w:rFonts w:ascii="Times New Roman" w:hAnsi="Times New Roman" w:cs="Times New Roman"/>
          <w:b/>
          <w:bCs/>
          <w:sz w:val="24"/>
          <w:szCs w:val="24"/>
        </w:rPr>
      </w:pPr>
    </w:p>
    <w:p w14:paraId="2C066DEE" w14:textId="03853CB5" w:rsidR="00DB3041"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21 </w:t>
      </w:r>
    </w:p>
    <w:p w14:paraId="3E271A98" w14:textId="1BC33CF6" w:rsidR="00BA0FA6"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D3406FE" w14:textId="07CDDADA" w:rsidR="00BA0FA6" w:rsidRDefault="00BA0FA6" w:rsidP="00BA0FA6">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7F519A68" w14:textId="77777777" w:rsidR="00B95C5F" w:rsidRPr="00DB3041" w:rsidRDefault="00B95C5F" w:rsidP="00BA0FA6">
      <w:pPr>
        <w:autoSpaceDE w:val="0"/>
        <w:autoSpaceDN w:val="0"/>
        <w:spacing w:after="0"/>
        <w:rPr>
          <w:rFonts w:ascii="Times New Roman" w:eastAsia="Lucida Sans Unicode" w:hAnsi="Times New Roman" w:cs="Times New Roman"/>
          <w:kern w:val="3"/>
          <w:sz w:val="24"/>
          <w:szCs w:val="24"/>
          <w:lang w:eastAsia="pl-PL"/>
        </w:rPr>
      </w:pPr>
    </w:p>
    <w:p w14:paraId="7F69D595" w14:textId="77777777" w:rsidR="00F17169" w:rsidRDefault="00F17169" w:rsidP="0037570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51C6AAF7" w14:textId="45B65864"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w:t>
      </w:r>
      <w:r w:rsidR="00BA0FA6" w:rsidRPr="00DB3041">
        <w:rPr>
          <w:rFonts w:ascii="Times New Roman" w:eastAsia="Calibri" w:hAnsi="Times New Roman" w:cs="Times New Roman"/>
          <w:b/>
          <w:bCs/>
          <w:sz w:val="24"/>
          <w:szCs w:val="24"/>
          <w:lang w:eastAsia="pl-PL"/>
        </w:rPr>
        <w:t>2</w:t>
      </w:r>
    </w:p>
    <w:p w14:paraId="4D99AFD4" w14:textId="77777777"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1BFB39A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FDF62C9"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07DD6575"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5389E1F7" w14:textId="2B62E4A1"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1. Powiadomienie winno być pod rygorem nieważności dokonane w formie pisemnej lub elektronicznej na adresy e-mail wskazane w nagłówku umowy.</w:t>
      </w:r>
    </w:p>
    <w:p w14:paraId="6BAE9DDD" w14:textId="104279D8"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lastRenderedPageBreak/>
        <w:t>Zaniechanie obowiązku o którym mowa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2 powoduje, że pismo wysłane na adres wskazany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1 uznaje się za doręczone. </w:t>
      </w:r>
    </w:p>
    <w:p w14:paraId="24EB1F0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6B11E6D8" w14:textId="7E63557A"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 przypadku uznania pisma za doręczone w trybie przewidzianymi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ust.3 lub 4 strona może ponownie wysłać pismo na adres e-mail, wskazany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ust.6 umowy, co nie zmienia ustalonej w trybie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 4 daty doręczenia.</w:t>
      </w:r>
    </w:p>
    <w:p w14:paraId="28D1D91E"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15831610"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polecenia inspektora nadzoru inwestorskiego, </w:t>
      </w:r>
    </w:p>
    <w:p w14:paraId="60F22633"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44B049D2"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3A0CC838"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1769D866" w14:textId="77777777" w:rsidR="00375709" w:rsidRPr="00DB3041" w:rsidRDefault="00375709" w:rsidP="0037570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mogą  następować na adresy  e-mail: dla Zamawiającego: ………………………, dla Wykonawcy: ……………………………….. </w:t>
      </w:r>
    </w:p>
    <w:p w14:paraId="529F828B" w14:textId="172EE888" w:rsidR="00375709" w:rsidRPr="00DB3041" w:rsidRDefault="00375709" w:rsidP="005C3C70">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w:t>
      </w:r>
      <w:r w:rsidR="004E6147" w:rsidRPr="00DB3041">
        <w:rPr>
          <w:rFonts w:ascii="Times New Roman" w:eastAsia="Calibri" w:hAnsi="Times New Roman" w:cs="Times New Roman"/>
          <w:sz w:val="24"/>
          <w:szCs w:val="24"/>
          <w:lang w:eastAsia="pl-PL"/>
        </w:rPr>
        <w:t>2</w:t>
      </w:r>
      <w:r w:rsidRPr="00DB3041">
        <w:rPr>
          <w:rFonts w:ascii="Times New Roman" w:eastAsia="Calibri" w:hAnsi="Times New Roman" w:cs="Times New Roman"/>
          <w:sz w:val="24"/>
          <w:szCs w:val="24"/>
          <w:lang w:eastAsia="pl-PL"/>
        </w:rPr>
        <w:t xml:space="preserve"> ust.5 i 6 wywiera skutki prawne związane ze złożeniem oświadczenia woli lub wiedzy, jeżeli zawiera wskazanie osoby wysyłającej i jej stanowisko lub funkcję.</w:t>
      </w:r>
    </w:p>
    <w:p w14:paraId="4B97C3A9" w14:textId="1D87CD54" w:rsidR="004E6147" w:rsidRPr="00B95C5F" w:rsidRDefault="00375709" w:rsidP="004E6147">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4B6D1EE3" w14:textId="77777777" w:rsidR="00F17169" w:rsidRDefault="00F17169"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7E05F85" w14:textId="1A33AC7E" w:rsidR="004E6147" w:rsidRPr="00DB3041" w:rsidRDefault="004E6147"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23</w:t>
      </w:r>
    </w:p>
    <w:p w14:paraId="46EEAC4B" w14:textId="51DF6389" w:rsidR="00463C4B" w:rsidRPr="00DB3041" w:rsidRDefault="00DB3041" w:rsidP="00DB304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09ADDDF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6E29D526" w14:textId="4F95CE43"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036B64C1"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4A0504E6"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3D99BBA7"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DC0D62D"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79E55463"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6DE3443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2BCBB5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5D6BA57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05B87EAF"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11E0C3FD"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 wraz z załącznikami – załącznik nr 1,</w:t>
      </w:r>
    </w:p>
    <w:p w14:paraId="76CB6E2A"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754E365E"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5488B0C1"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Harmonogram rzeczowo – finansowy – załącznik nr 4</w:t>
      </w:r>
    </w:p>
    <w:p w14:paraId="1AF1B8A7"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Karta gwarancyjna, wzór – załącznik nr 5</w:t>
      </w:r>
    </w:p>
    <w:p w14:paraId="46459EA8"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W sprawach nieuregulowanych niniejszą umową mają zastosowanie odpowiednie przepisy kodeksu cywilnego z odrębnościami wnikającymi z innych przepisów, w szczególności z ustawy Prawo zamówień publicznych i ustawy Prawo budowlane </w:t>
      </w:r>
    </w:p>
    <w:p w14:paraId="77E47183" w14:textId="77777777" w:rsidR="005F6D54" w:rsidRPr="00DB3041" w:rsidRDefault="005F6D54" w:rsidP="005F6D54">
      <w:pPr>
        <w:spacing w:after="0" w:line="276" w:lineRule="auto"/>
        <w:jc w:val="both"/>
        <w:rPr>
          <w:rFonts w:ascii="Times New Roman" w:hAnsi="Times New Roman" w:cs="Times New Roman"/>
          <w:bCs/>
          <w:sz w:val="24"/>
          <w:szCs w:val="24"/>
        </w:rPr>
      </w:pPr>
    </w:p>
    <w:p w14:paraId="24FA5A6C" w14:textId="77777777" w:rsidR="00463C4B" w:rsidRPr="00DB3041" w:rsidRDefault="00463C4B" w:rsidP="00463C4B">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218CAD8E" w14:textId="77777777" w:rsidR="00375709" w:rsidRPr="00DB3041" w:rsidRDefault="00375709" w:rsidP="00375709">
      <w:pPr>
        <w:spacing w:after="0" w:line="276" w:lineRule="auto"/>
        <w:ind w:firstLine="567"/>
        <w:jc w:val="both"/>
        <w:rPr>
          <w:rFonts w:ascii="Times New Roman" w:hAnsi="Times New Roman" w:cs="Times New Roman"/>
          <w:b/>
          <w:bCs/>
          <w:sz w:val="24"/>
          <w:szCs w:val="24"/>
        </w:rPr>
      </w:pPr>
    </w:p>
    <w:p w14:paraId="2CEAF089"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1A8A5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313A0BE4"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AE6ECF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81D8FFB"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1295845"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7A2BF8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03E931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41CBDAA" w14:textId="77777777" w:rsidR="00375709" w:rsidRPr="00DB3041" w:rsidRDefault="00375709" w:rsidP="0037570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7DA4E524" w14:textId="3446BE63" w:rsidR="00375709" w:rsidRDefault="00375709" w:rsidP="00375709">
      <w:pPr>
        <w:spacing w:line="276" w:lineRule="auto"/>
        <w:rPr>
          <w:rFonts w:ascii="Times New Roman" w:hAnsi="Times New Roman" w:cs="Times New Roman"/>
          <w:bCs/>
          <w:sz w:val="24"/>
          <w:szCs w:val="24"/>
        </w:rPr>
      </w:pPr>
    </w:p>
    <w:p w14:paraId="1902A03A" w14:textId="14C996C2" w:rsidR="00F17169" w:rsidRDefault="00F17169" w:rsidP="00375709">
      <w:pPr>
        <w:spacing w:line="276" w:lineRule="auto"/>
        <w:rPr>
          <w:rFonts w:ascii="Times New Roman" w:hAnsi="Times New Roman" w:cs="Times New Roman"/>
          <w:bCs/>
          <w:sz w:val="24"/>
          <w:szCs w:val="24"/>
        </w:rPr>
      </w:pPr>
    </w:p>
    <w:p w14:paraId="14A9411C" w14:textId="352AC218" w:rsidR="00F17169" w:rsidRDefault="00F17169" w:rsidP="00F1716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4464D568" w14:textId="6B5BC395" w:rsidR="00F17169" w:rsidRDefault="00F17169" w:rsidP="00375709">
      <w:pPr>
        <w:spacing w:line="276" w:lineRule="auto"/>
        <w:rPr>
          <w:rFonts w:ascii="Times New Roman" w:hAnsi="Times New Roman" w:cs="Times New Roman"/>
          <w:b/>
          <w:sz w:val="24"/>
          <w:szCs w:val="24"/>
        </w:rPr>
      </w:pPr>
    </w:p>
    <w:p w14:paraId="3A6B0BF0" w14:textId="77777777" w:rsidR="00F17169" w:rsidRPr="00F17169" w:rsidRDefault="00F17169" w:rsidP="00375709">
      <w:pPr>
        <w:spacing w:line="276" w:lineRule="auto"/>
        <w:rPr>
          <w:rFonts w:ascii="Times New Roman" w:hAnsi="Times New Roman" w:cs="Times New Roman"/>
          <w:b/>
          <w:sz w:val="24"/>
          <w:szCs w:val="24"/>
        </w:rPr>
      </w:pPr>
    </w:p>
    <w:p w14:paraId="1E7E539C" w14:textId="6F5A47A8" w:rsidR="00F17169" w:rsidRDefault="00F17169" w:rsidP="00375709">
      <w:pPr>
        <w:spacing w:line="276" w:lineRule="auto"/>
        <w:rPr>
          <w:rFonts w:ascii="Times New Roman" w:hAnsi="Times New Roman" w:cs="Times New Roman"/>
          <w:bCs/>
          <w:sz w:val="24"/>
          <w:szCs w:val="24"/>
        </w:rPr>
      </w:pPr>
    </w:p>
    <w:p w14:paraId="757BFCE0" w14:textId="79F427EC" w:rsidR="00F17169" w:rsidRDefault="00F17169" w:rsidP="0037570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30434527" w14:textId="1FC0AB1B" w:rsidR="00F17169" w:rsidRDefault="00F17169" w:rsidP="00375709">
      <w:pPr>
        <w:spacing w:line="276" w:lineRule="auto"/>
        <w:rPr>
          <w:rFonts w:ascii="Times New Roman" w:hAnsi="Times New Roman" w:cs="Times New Roman"/>
          <w:bCs/>
          <w:sz w:val="24"/>
          <w:szCs w:val="24"/>
        </w:rPr>
      </w:pPr>
    </w:p>
    <w:p w14:paraId="3D70FEA7" w14:textId="32E63053" w:rsidR="00F17169" w:rsidRDefault="00F17169" w:rsidP="00375709">
      <w:pPr>
        <w:spacing w:line="276" w:lineRule="auto"/>
        <w:rPr>
          <w:rFonts w:ascii="Times New Roman" w:hAnsi="Times New Roman" w:cs="Times New Roman"/>
          <w:bCs/>
          <w:sz w:val="24"/>
          <w:szCs w:val="24"/>
        </w:rPr>
      </w:pPr>
    </w:p>
    <w:p w14:paraId="43D8A9F5" w14:textId="69FCF29E" w:rsidR="00F17169" w:rsidRDefault="00F17169" w:rsidP="00375709">
      <w:pPr>
        <w:spacing w:line="276" w:lineRule="auto"/>
        <w:rPr>
          <w:rFonts w:ascii="Times New Roman" w:hAnsi="Times New Roman" w:cs="Times New Roman"/>
          <w:bCs/>
          <w:sz w:val="24"/>
          <w:szCs w:val="24"/>
        </w:rPr>
      </w:pPr>
    </w:p>
    <w:p w14:paraId="27F496B4" w14:textId="6D46422B" w:rsidR="00F17169" w:rsidRDefault="00F17169" w:rsidP="00375709">
      <w:pPr>
        <w:spacing w:line="276" w:lineRule="auto"/>
        <w:rPr>
          <w:rFonts w:ascii="Times New Roman" w:hAnsi="Times New Roman" w:cs="Times New Roman"/>
          <w:bCs/>
          <w:sz w:val="24"/>
          <w:szCs w:val="24"/>
        </w:rPr>
      </w:pPr>
    </w:p>
    <w:p w14:paraId="3B65501A" w14:textId="38BEBF40" w:rsidR="00F17169" w:rsidRDefault="00F17169" w:rsidP="00375709">
      <w:pPr>
        <w:spacing w:line="276" w:lineRule="auto"/>
        <w:rPr>
          <w:rFonts w:ascii="Times New Roman" w:hAnsi="Times New Roman" w:cs="Times New Roman"/>
          <w:bCs/>
          <w:sz w:val="24"/>
          <w:szCs w:val="24"/>
        </w:rPr>
      </w:pPr>
    </w:p>
    <w:p w14:paraId="08BBD0DF" w14:textId="2848AD97" w:rsidR="00F17169" w:rsidRDefault="00F17169" w:rsidP="00375709">
      <w:pPr>
        <w:spacing w:line="276" w:lineRule="auto"/>
        <w:rPr>
          <w:rFonts w:ascii="Times New Roman" w:hAnsi="Times New Roman" w:cs="Times New Roman"/>
          <w:bCs/>
          <w:sz w:val="24"/>
          <w:szCs w:val="24"/>
        </w:rPr>
      </w:pPr>
    </w:p>
    <w:p w14:paraId="073844A3" w14:textId="14ADDF55" w:rsidR="00F17169" w:rsidRDefault="00F17169" w:rsidP="00375709">
      <w:pPr>
        <w:spacing w:line="276" w:lineRule="auto"/>
        <w:rPr>
          <w:rFonts w:ascii="Times New Roman" w:hAnsi="Times New Roman" w:cs="Times New Roman"/>
          <w:bCs/>
          <w:sz w:val="24"/>
          <w:szCs w:val="24"/>
        </w:rPr>
      </w:pPr>
    </w:p>
    <w:p w14:paraId="6D5D899B" w14:textId="77777777" w:rsidR="00F17169" w:rsidRPr="00DB3041" w:rsidRDefault="00F17169" w:rsidP="00375709">
      <w:pPr>
        <w:spacing w:line="276" w:lineRule="auto"/>
        <w:rPr>
          <w:rFonts w:ascii="Times New Roman" w:hAnsi="Times New Roman" w:cs="Times New Roman"/>
          <w:bCs/>
          <w:sz w:val="24"/>
          <w:szCs w:val="24"/>
        </w:rPr>
      </w:pPr>
    </w:p>
    <w:p w14:paraId="5323036C" w14:textId="77777777" w:rsidR="00F17169" w:rsidRDefault="00F17169" w:rsidP="00375709">
      <w:pPr>
        <w:spacing w:after="0" w:line="360" w:lineRule="auto"/>
        <w:jc w:val="right"/>
        <w:rPr>
          <w:rFonts w:ascii="Times New Roman" w:hAnsi="Times New Roman" w:cs="Times New Roman"/>
          <w:b/>
          <w:bCs/>
          <w:sz w:val="24"/>
          <w:szCs w:val="24"/>
        </w:rPr>
      </w:pPr>
    </w:p>
    <w:p w14:paraId="2421627C" w14:textId="77777777" w:rsidR="00F17169" w:rsidRDefault="00F17169" w:rsidP="00375709">
      <w:pPr>
        <w:spacing w:after="0" w:line="360" w:lineRule="auto"/>
        <w:jc w:val="right"/>
        <w:rPr>
          <w:rFonts w:ascii="Times New Roman" w:hAnsi="Times New Roman" w:cs="Times New Roman"/>
          <w:b/>
          <w:bCs/>
          <w:sz w:val="24"/>
          <w:szCs w:val="24"/>
        </w:rPr>
      </w:pPr>
    </w:p>
    <w:p w14:paraId="3FB1DE55" w14:textId="77777777" w:rsidR="00F17169" w:rsidRDefault="00F17169" w:rsidP="00375709">
      <w:pPr>
        <w:spacing w:after="0" w:line="360" w:lineRule="auto"/>
        <w:jc w:val="right"/>
        <w:rPr>
          <w:rFonts w:ascii="Times New Roman" w:hAnsi="Times New Roman" w:cs="Times New Roman"/>
          <w:b/>
          <w:bCs/>
          <w:sz w:val="24"/>
          <w:szCs w:val="24"/>
        </w:rPr>
      </w:pPr>
    </w:p>
    <w:p w14:paraId="32BA1DD9" w14:textId="77777777" w:rsidR="00F17169" w:rsidRDefault="00F17169" w:rsidP="00375709">
      <w:pPr>
        <w:spacing w:after="0" w:line="360" w:lineRule="auto"/>
        <w:jc w:val="right"/>
        <w:rPr>
          <w:rFonts w:ascii="Times New Roman" w:hAnsi="Times New Roman" w:cs="Times New Roman"/>
          <w:b/>
          <w:bCs/>
          <w:sz w:val="24"/>
          <w:szCs w:val="24"/>
        </w:rPr>
      </w:pPr>
    </w:p>
    <w:p w14:paraId="11BB6A37" w14:textId="77777777" w:rsidR="00F17169" w:rsidRDefault="00F17169" w:rsidP="00375709">
      <w:pPr>
        <w:spacing w:after="0" w:line="360" w:lineRule="auto"/>
        <w:jc w:val="right"/>
        <w:rPr>
          <w:rFonts w:ascii="Times New Roman" w:hAnsi="Times New Roman" w:cs="Times New Roman"/>
          <w:b/>
          <w:bCs/>
          <w:sz w:val="24"/>
          <w:szCs w:val="24"/>
        </w:rPr>
      </w:pPr>
    </w:p>
    <w:p w14:paraId="6F6084B9" w14:textId="77777777" w:rsidR="00F17169" w:rsidRDefault="00F17169" w:rsidP="00375709">
      <w:pPr>
        <w:spacing w:after="0" w:line="360" w:lineRule="auto"/>
        <w:jc w:val="right"/>
        <w:rPr>
          <w:rFonts w:ascii="Times New Roman" w:hAnsi="Times New Roman" w:cs="Times New Roman"/>
          <w:b/>
          <w:bCs/>
          <w:sz w:val="24"/>
          <w:szCs w:val="24"/>
        </w:rPr>
      </w:pPr>
    </w:p>
    <w:p w14:paraId="39F793BC" w14:textId="18EDB6A5" w:rsidR="00375709" w:rsidRPr="00DB3041" w:rsidRDefault="00375709" w:rsidP="0037570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5 do Umowy </w:t>
      </w:r>
      <w:r w:rsidRPr="00D979B0">
        <w:rPr>
          <w:rFonts w:ascii="Times New Roman" w:hAnsi="Times New Roman" w:cs="Times New Roman"/>
          <w:b/>
          <w:bCs/>
          <w:sz w:val="24"/>
          <w:szCs w:val="24"/>
        </w:rPr>
        <w:t>IMZP.273.0</w:t>
      </w:r>
      <w:r w:rsidR="00D979B0" w:rsidRPr="00D979B0">
        <w:rPr>
          <w:rFonts w:ascii="Times New Roman" w:hAnsi="Times New Roman" w:cs="Times New Roman"/>
          <w:b/>
          <w:bCs/>
          <w:sz w:val="24"/>
          <w:szCs w:val="24"/>
        </w:rPr>
        <w:t>8</w:t>
      </w:r>
      <w:r w:rsidRPr="00D979B0">
        <w:rPr>
          <w:rFonts w:ascii="Times New Roman" w:hAnsi="Times New Roman" w:cs="Times New Roman"/>
          <w:b/>
          <w:bCs/>
          <w:sz w:val="24"/>
          <w:szCs w:val="24"/>
        </w:rPr>
        <w:t xml:space="preserve"> .2022</w:t>
      </w:r>
    </w:p>
    <w:p w14:paraId="69EB5E4C" w14:textId="77777777" w:rsidR="00375709" w:rsidRPr="00DB3041" w:rsidRDefault="00375709" w:rsidP="00375709">
      <w:pPr>
        <w:spacing w:after="0" w:line="360" w:lineRule="auto"/>
        <w:jc w:val="both"/>
        <w:rPr>
          <w:rFonts w:ascii="Times New Roman" w:hAnsi="Times New Roman" w:cs="Times New Roman"/>
          <w:bCs/>
          <w:sz w:val="16"/>
          <w:szCs w:val="16"/>
        </w:rPr>
      </w:pPr>
    </w:p>
    <w:p w14:paraId="058D82FF"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20E72E01" w14:textId="77777777" w:rsidR="00375709" w:rsidRPr="00DB3041" w:rsidRDefault="00375709" w:rsidP="0037570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5FDCAD22" w14:textId="77777777" w:rsidR="00375709" w:rsidRPr="00DB3041" w:rsidRDefault="00375709" w:rsidP="0037570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FEAEA36" w14:textId="77777777" w:rsidR="00375709" w:rsidRPr="00DB3041" w:rsidRDefault="00375709" w:rsidP="0037570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6227F2EE"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319F8215" w14:textId="77777777" w:rsidR="00375709" w:rsidRPr="00DB3041" w:rsidRDefault="00375709" w:rsidP="00375709">
      <w:pPr>
        <w:spacing w:after="0" w:line="360" w:lineRule="auto"/>
        <w:jc w:val="both"/>
        <w:rPr>
          <w:rFonts w:ascii="Times New Roman" w:hAnsi="Times New Roman" w:cs="Times New Roman"/>
          <w:bCs/>
          <w:sz w:val="16"/>
          <w:szCs w:val="16"/>
        </w:rPr>
      </w:pPr>
    </w:p>
    <w:p w14:paraId="4F4E2F80"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05813378" w14:textId="37E3C5CC" w:rsidR="00375709" w:rsidRPr="00DB3041" w:rsidRDefault="00375709" w:rsidP="00375709">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Pr="00DB3041">
        <w:rPr>
          <w:rFonts w:ascii="Times New Roman" w:hAnsi="Times New Roman" w:cs="Times New Roman"/>
          <w:b/>
          <w:bCs/>
          <w:sz w:val="24"/>
          <w:szCs w:val="24"/>
        </w:rPr>
        <w:t xml:space="preserve">Budowa budynku </w:t>
      </w:r>
      <w:r w:rsidR="0080706B" w:rsidRPr="00DB3041">
        <w:rPr>
          <w:rFonts w:ascii="Times New Roman" w:hAnsi="Times New Roman" w:cs="Times New Roman"/>
          <w:b/>
          <w:bCs/>
          <w:sz w:val="24"/>
          <w:szCs w:val="24"/>
        </w:rPr>
        <w:t xml:space="preserve">Warsztatów Terapii Zajęciowej i Nauki </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48A040A2"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w:t>
      </w:r>
    </w:p>
    <w:p w14:paraId="46DC6FFA" w14:textId="77777777" w:rsidR="00375709" w:rsidRPr="00DB3041" w:rsidRDefault="00375709" w:rsidP="00375709">
      <w:pPr>
        <w:spacing w:after="0" w:line="360" w:lineRule="auto"/>
        <w:jc w:val="both"/>
        <w:rPr>
          <w:rFonts w:ascii="Times New Roman" w:hAnsi="Times New Roman" w:cs="Times New Roman"/>
          <w:bCs/>
          <w:sz w:val="16"/>
          <w:szCs w:val="16"/>
        </w:rPr>
      </w:pPr>
    </w:p>
    <w:p w14:paraId="11C09D9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256A868B" w14:textId="77777777" w:rsidR="00375709" w:rsidRPr="00DB3041" w:rsidRDefault="00375709" w:rsidP="00375709">
      <w:pPr>
        <w:spacing w:after="0" w:line="360" w:lineRule="auto"/>
        <w:jc w:val="both"/>
        <w:rPr>
          <w:rFonts w:ascii="Times New Roman" w:hAnsi="Times New Roman" w:cs="Times New Roman"/>
          <w:bCs/>
          <w:sz w:val="16"/>
          <w:szCs w:val="16"/>
        </w:rPr>
      </w:pPr>
    </w:p>
    <w:p w14:paraId="02B8506D"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73F21579" w14:textId="401884DC"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w:t>
      </w:r>
      <w:r w:rsidR="00A94B3F" w:rsidRPr="00DB3041">
        <w:rPr>
          <w:rFonts w:ascii="Times New Roman" w:hAnsi="Times New Roman" w:cs="Times New Roman"/>
          <w:bCs/>
          <w:sz w:val="24"/>
          <w:szCs w:val="24"/>
        </w:rPr>
        <w:t xml:space="preserve">założeniami zawartymi w </w:t>
      </w:r>
      <w:r w:rsidRPr="00DB3041">
        <w:rPr>
          <w:rFonts w:ascii="Times New Roman" w:hAnsi="Times New Roman" w:cs="Times New Roman"/>
          <w:bCs/>
          <w:sz w:val="24"/>
          <w:szCs w:val="24"/>
        </w:rPr>
        <w:t xml:space="preserve"> umow</w:t>
      </w:r>
      <w:r w:rsidR="00A94B3F" w:rsidRPr="00DB3041">
        <w:rPr>
          <w:rFonts w:ascii="Times New Roman" w:hAnsi="Times New Roman" w:cs="Times New Roman"/>
          <w:bCs/>
          <w:sz w:val="24"/>
          <w:szCs w:val="24"/>
        </w:rPr>
        <w:t xml:space="preserve">ie </w:t>
      </w:r>
      <w:r w:rsidRPr="00DB3041">
        <w:rPr>
          <w:rFonts w:ascii="Times New Roman" w:hAnsi="Times New Roman" w:cs="Times New Roman"/>
          <w:bCs/>
          <w:sz w:val="24"/>
          <w:szCs w:val="24"/>
        </w:rPr>
        <w:t xml:space="preserve"> nr …………….………….. z dnia ……….……................. roku, Wykonawca udziela Zamawiającemu gwarancji jakości na okres ……….. lat na wszystkie wykonane roboty budowlane, licząc od daty odbioru końcowego robót.</w:t>
      </w:r>
    </w:p>
    <w:p w14:paraId="292EC5C9"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0266801F"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314DDF68"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138070D4"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4175298A"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6C779A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6D92284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1B1FD8E7"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FD0D6E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9D0621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A4FB27E"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6E7F7725" w14:textId="77777777" w:rsidR="00375709" w:rsidRPr="00DB3041" w:rsidRDefault="00375709" w:rsidP="00375709">
      <w:pPr>
        <w:spacing w:after="0" w:line="360" w:lineRule="auto"/>
        <w:jc w:val="both"/>
        <w:rPr>
          <w:rFonts w:ascii="Times New Roman" w:hAnsi="Times New Roman" w:cs="Times New Roman"/>
          <w:bCs/>
          <w:sz w:val="24"/>
          <w:szCs w:val="24"/>
        </w:rPr>
      </w:pPr>
    </w:p>
    <w:p w14:paraId="2B0AAB72" w14:textId="77777777" w:rsidR="00375709" w:rsidRPr="00DB3041" w:rsidRDefault="00375709" w:rsidP="0037570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5360088F" w14:textId="77777777" w:rsidR="00375709" w:rsidRPr="00DB3041" w:rsidRDefault="00375709" w:rsidP="00375709">
      <w:pPr>
        <w:spacing w:after="0" w:line="360" w:lineRule="auto"/>
        <w:jc w:val="both"/>
        <w:rPr>
          <w:rFonts w:ascii="Times New Roman" w:hAnsi="Times New Roman" w:cs="Times New Roman"/>
          <w:bCs/>
          <w:sz w:val="24"/>
          <w:szCs w:val="24"/>
        </w:rPr>
      </w:pPr>
    </w:p>
    <w:p w14:paraId="26352F1E" w14:textId="77777777" w:rsidR="00375709" w:rsidRPr="00DB3041" w:rsidRDefault="00375709" w:rsidP="00375709">
      <w:pPr>
        <w:spacing w:after="0" w:line="360" w:lineRule="auto"/>
        <w:jc w:val="both"/>
        <w:rPr>
          <w:rFonts w:ascii="Times New Roman" w:hAnsi="Times New Roman" w:cs="Times New Roman"/>
          <w:bCs/>
          <w:sz w:val="24"/>
          <w:szCs w:val="24"/>
        </w:rPr>
      </w:pPr>
    </w:p>
    <w:p w14:paraId="615D4B38" w14:textId="77777777" w:rsidR="00375709" w:rsidRPr="00DB3041" w:rsidRDefault="00375709" w:rsidP="00375709">
      <w:pPr>
        <w:spacing w:after="0" w:line="360" w:lineRule="auto"/>
        <w:jc w:val="both"/>
        <w:rPr>
          <w:rFonts w:ascii="Times New Roman" w:hAnsi="Times New Roman" w:cs="Times New Roman"/>
          <w:bCs/>
          <w:sz w:val="24"/>
          <w:szCs w:val="24"/>
        </w:rPr>
      </w:pPr>
    </w:p>
    <w:p w14:paraId="531B7B75" w14:textId="77777777" w:rsidR="00375709" w:rsidRPr="00DB3041" w:rsidRDefault="00375709" w:rsidP="00375709">
      <w:pPr>
        <w:spacing w:after="0" w:line="360" w:lineRule="auto"/>
        <w:jc w:val="both"/>
        <w:rPr>
          <w:rFonts w:ascii="Times New Roman" w:hAnsi="Times New Roman" w:cs="Times New Roman"/>
          <w:bCs/>
          <w:sz w:val="24"/>
          <w:szCs w:val="24"/>
        </w:rPr>
      </w:pPr>
    </w:p>
    <w:p w14:paraId="605C28B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64C2790F" w14:textId="77777777" w:rsidR="001B33DE" w:rsidRPr="00DB3041" w:rsidRDefault="001B33DE">
      <w:pPr>
        <w:rPr>
          <w:rFonts w:ascii="Times New Roman" w:hAnsi="Times New Roman" w:cs="Times New Roman"/>
        </w:rPr>
      </w:pPr>
    </w:p>
    <w:sectPr w:rsidR="001B33DE" w:rsidRPr="00DB3041" w:rsidSect="005437E2">
      <w:footerReference w:type="default" r:id="rId13"/>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87AD" w14:textId="77777777" w:rsidR="004647D7" w:rsidRDefault="004647D7">
      <w:pPr>
        <w:spacing w:after="0" w:line="240" w:lineRule="auto"/>
      </w:pPr>
      <w:r>
        <w:separator/>
      </w:r>
    </w:p>
  </w:endnote>
  <w:endnote w:type="continuationSeparator" w:id="0">
    <w:p w14:paraId="0735387A" w14:textId="77777777" w:rsidR="004647D7" w:rsidRDefault="0046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06EA6A09" w14:textId="77777777" w:rsidR="008E2049" w:rsidRDefault="004F16C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F28D22" w14:textId="77777777" w:rsidR="008E2049" w:rsidRDefault="00464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65A8" w14:textId="77777777" w:rsidR="004647D7" w:rsidRDefault="004647D7">
      <w:pPr>
        <w:spacing w:after="0" w:line="240" w:lineRule="auto"/>
      </w:pPr>
      <w:r>
        <w:separator/>
      </w:r>
    </w:p>
  </w:footnote>
  <w:footnote w:type="continuationSeparator" w:id="0">
    <w:p w14:paraId="27E78E30" w14:textId="77777777" w:rsidR="004647D7" w:rsidRDefault="0046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38787E"/>
    <w:multiLevelType w:val="hybridMultilevel"/>
    <w:tmpl w:val="235E25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4897700">
    <w:abstractNumId w:val="25"/>
  </w:num>
  <w:num w:numId="2" w16cid:durableId="686175764">
    <w:abstractNumId w:val="3"/>
  </w:num>
  <w:num w:numId="3" w16cid:durableId="474522">
    <w:abstractNumId w:val="50"/>
  </w:num>
  <w:num w:numId="4" w16cid:durableId="1126386105">
    <w:abstractNumId w:val="0"/>
  </w:num>
  <w:num w:numId="5" w16cid:durableId="1079643828">
    <w:abstractNumId w:val="37"/>
  </w:num>
  <w:num w:numId="6" w16cid:durableId="1585919966">
    <w:abstractNumId w:val="7"/>
  </w:num>
  <w:num w:numId="7" w16cid:durableId="282737116">
    <w:abstractNumId w:val="40"/>
  </w:num>
  <w:num w:numId="8" w16cid:durableId="1098602231">
    <w:abstractNumId w:val="49"/>
  </w:num>
  <w:num w:numId="9" w16cid:durableId="323289430">
    <w:abstractNumId w:val="2"/>
  </w:num>
  <w:num w:numId="10" w16cid:durableId="2005088234">
    <w:abstractNumId w:val="33"/>
  </w:num>
  <w:num w:numId="11" w16cid:durableId="1469741935">
    <w:abstractNumId w:val="5"/>
  </w:num>
  <w:num w:numId="12" w16cid:durableId="838227559">
    <w:abstractNumId w:val="18"/>
  </w:num>
  <w:num w:numId="13" w16cid:durableId="1893495577">
    <w:abstractNumId w:val="48"/>
  </w:num>
  <w:num w:numId="14" w16cid:durableId="470171039">
    <w:abstractNumId w:val="23"/>
  </w:num>
  <w:num w:numId="15" w16cid:durableId="1167132363">
    <w:abstractNumId w:val="12"/>
  </w:num>
  <w:num w:numId="16" w16cid:durableId="546602823">
    <w:abstractNumId w:val="52"/>
  </w:num>
  <w:num w:numId="17" w16cid:durableId="246578627">
    <w:abstractNumId w:val="54"/>
  </w:num>
  <w:num w:numId="18" w16cid:durableId="14504668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860796">
    <w:abstractNumId w:val="43"/>
  </w:num>
  <w:num w:numId="20" w16cid:durableId="529686205">
    <w:abstractNumId w:val="42"/>
  </w:num>
  <w:num w:numId="21" w16cid:durableId="886602529">
    <w:abstractNumId w:val="21"/>
  </w:num>
  <w:num w:numId="22" w16cid:durableId="363403059">
    <w:abstractNumId w:val="8"/>
  </w:num>
  <w:num w:numId="23" w16cid:durableId="979652862">
    <w:abstractNumId w:val="30"/>
  </w:num>
  <w:num w:numId="24" w16cid:durableId="765154808">
    <w:abstractNumId w:val="55"/>
  </w:num>
  <w:num w:numId="25" w16cid:durableId="113646244">
    <w:abstractNumId w:val="24"/>
  </w:num>
  <w:num w:numId="26" w16cid:durableId="907157263">
    <w:abstractNumId w:val="29"/>
  </w:num>
  <w:num w:numId="27" w16cid:durableId="1588885497">
    <w:abstractNumId w:val="44"/>
  </w:num>
  <w:num w:numId="28" w16cid:durableId="856311154">
    <w:abstractNumId w:val="56"/>
  </w:num>
  <w:num w:numId="29" w16cid:durableId="1033920354">
    <w:abstractNumId w:val="39"/>
  </w:num>
  <w:num w:numId="30" w16cid:durableId="1947809960">
    <w:abstractNumId w:val="35"/>
  </w:num>
  <w:num w:numId="31" w16cid:durableId="589194151">
    <w:abstractNumId w:val="16"/>
  </w:num>
  <w:num w:numId="32" w16cid:durableId="1386758940">
    <w:abstractNumId w:val="20"/>
  </w:num>
  <w:num w:numId="33" w16cid:durableId="2025934347">
    <w:abstractNumId w:val="14"/>
  </w:num>
  <w:num w:numId="34" w16cid:durableId="153374927">
    <w:abstractNumId w:val="45"/>
  </w:num>
  <w:num w:numId="35" w16cid:durableId="676618179">
    <w:abstractNumId w:val="58"/>
  </w:num>
  <w:num w:numId="36" w16cid:durableId="2009402771">
    <w:abstractNumId w:val="32"/>
  </w:num>
  <w:num w:numId="37" w16cid:durableId="1403674244">
    <w:abstractNumId w:val="47"/>
  </w:num>
  <w:num w:numId="38" w16cid:durableId="187911578">
    <w:abstractNumId w:val="4"/>
  </w:num>
  <w:num w:numId="39" w16cid:durableId="1916550015">
    <w:abstractNumId w:val="46"/>
  </w:num>
  <w:num w:numId="40" w16cid:durableId="923995241">
    <w:abstractNumId w:val="51"/>
  </w:num>
  <w:num w:numId="41" w16cid:durableId="1232236814">
    <w:abstractNumId w:val="17"/>
  </w:num>
  <w:num w:numId="42" w16cid:durableId="2037272993">
    <w:abstractNumId w:val="1"/>
  </w:num>
  <w:num w:numId="43" w16cid:durableId="2090694077">
    <w:abstractNumId w:val="15"/>
  </w:num>
  <w:num w:numId="44" w16cid:durableId="872110653">
    <w:abstractNumId w:val="9"/>
  </w:num>
  <w:num w:numId="45" w16cid:durableId="1787308341">
    <w:abstractNumId w:val="13"/>
  </w:num>
  <w:num w:numId="46" w16cid:durableId="611935940">
    <w:abstractNumId w:val="10"/>
  </w:num>
  <w:num w:numId="47" w16cid:durableId="1397163574">
    <w:abstractNumId w:val="28"/>
  </w:num>
  <w:num w:numId="48" w16cid:durableId="870921331">
    <w:abstractNumId w:val="27"/>
  </w:num>
  <w:num w:numId="49" w16cid:durableId="67849413">
    <w:abstractNumId w:val="57"/>
  </w:num>
  <w:num w:numId="50" w16cid:durableId="330498262">
    <w:abstractNumId w:val="6"/>
  </w:num>
  <w:num w:numId="51" w16cid:durableId="2147162220">
    <w:abstractNumId w:val="22"/>
  </w:num>
  <w:num w:numId="52" w16cid:durableId="1944999211">
    <w:abstractNumId w:val="34"/>
  </w:num>
  <w:num w:numId="53" w16cid:durableId="1305503387">
    <w:abstractNumId w:val="19"/>
  </w:num>
  <w:num w:numId="54" w16cid:durableId="776028576">
    <w:abstractNumId w:val="41"/>
  </w:num>
  <w:num w:numId="55" w16cid:durableId="1498498829">
    <w:abstractNumId w:val="31"/>
  </w:num>
  <w:num w:numId="56" w16cid:durableId="766313440">
    <w:abstractNumId w:val="38"/>
  </w:num>
  <w:num w:numId="57" w16cid:durableId="1910656019">
    <w:abstractNumId w:val="11"/>
  </w:num>
  <w:num w:numId="58" w16cid:durableId="531503554">
    <w:abstractNumId w:val="26"/>
  </w:num>
  <w:num w:numId="59" w16cid:durableId="195850540">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9"/>
    <w:rsid w:val="000237FC"/>
    <w:rsid w:val="00032427"/>
    <w:rsid w:val="00070E39"/>
    <w:rsid w:val="000A765C"/>
    <w:rsid w:val="000C1A0A"/>
    <w:rsid w:val="000C25BC"/>
    <w:rsid w:val="000D50CD"/>
    <w:rsid w:val="000E6AEC"/>
    <w:rsid w:val="0014239F"/>
    <w:rsid w:val="001545C4"/>
    <w:rsid w:val="00155ECB"/>
    <w:rsid w:val="001A02DC"/>
    <w:rsid w:val="001A1969"/>
    <w:rsid w:val="001B33DE"/>
    <w:rsid w:val="001B6157"/>
    <w:rsid w:val="001E463A"/>
    <w:rsid w:val="00251020"/>
    <w:rsid w:val="002676DA"/>
    <w:rsid w:val="00275B8C"/>
    <w:rsid w:val="002C0F13"/>
    <w:rsid w:val="002F01F1"/>
    <w:rsid w:val="00303A6D"/>
    <w:rsid w:val="00361E90"/>
    <w:rsid w:val="00375709"/>
    <w:rsid w:val="0038501A"/>
    <w:rsid w:val="003B1FD3"/>
    <w:rsid w:val="003D1306"/>
    <w:rsid w:val="003D1522"/>
    <w:rsid w:val="00463C4B"/>
    <w:rsid w:val="004647D7"/>
    <w:rsid w:val="0047559F"/>
    <w:rsid w:val="0048661B"/>
    <w:rsid w:val="004B1961"/>
    <w:rsid w:val="004C5E3E"/>
    <w:rsid w:val="004E6147"/>
    <w:rsid w:val="004F16C0"/>
    <w:rsid w:val="004F16DB"/>
    <w:rsid w:val="00511BEA"/>
    <w:rsid w:val="00514112"/>
    <w:rsid w:val="005476F7"/>
    <w:rsid w:val="005558BD"/>
    <w:rsid w:val="005768D6"/>
    <w:rsid w:val="00583F91"/>
    <w:rsid w:val="005A4D2B"/>
    <w:rsid w:val="005B20EB"/>
    <w:rsid w:val="005C327E"/>
    <w:rsid w:val="005C3C70"/>
    <w:rsid w:val="005F6D54"/>
    <w:rsid w:val="00604738"/>
    <w:rsid w:val="00616468"/>
    <w:rsid w:val="0065669C"/>
    <w:rsid w:val="00695DF7"/>
    <w:rsid w:val="006A3B07"/>
    <w:rsid w:val="006E35A4"/>
    <w:rsid w:val="00705846"/>
    <w:rsid w:val="0071608C"/>
    <w:rsid w:val="00720F95"/>
    <w:rsid w:val="007213A0"/>
    <w:rsid w:val="00741197"/>
    <w:rsid w:val="00774758"/>
    <w:rsid w:val="007878F6"/>
    <w:rsid w:val="00792A86"/>
    <w:rsid w:val="007A34BA"/>
    <w:rsid w:val="0080706B"/>
    <w:rsid w:val="00810AB5"/>
    <w:rsid w:val="00821B74"/>
    <w:rsid w:val="00832B7D"/>
    <w:rsid w:val="00841240"/>
    <w:rsid w:val="00857D0A"/>
    <w:rsid w:val="00872C48"/>
    <w:rsid w:val="008738CF"/>
    <w:rsid w:val="008A5F62"/>
    <w:rsid w:val="008B5AE1"/>
    <w:rsid w:val="008B5ED6"/>
    <w:rsid w:val="008F4B9F"/>
    <w:rsid w:val="00914530"/>
    <w:rsid w:val="00940A34"/>
    <w:rsid w:val="00944988"/>
    <w:rsid w:val="00951434"/>
    <w:rsid w:val="00970869"/>
    <w:rsid w:val="00971E6F"/>
    <w:rsid w:val="009837F5"/>
    <w:rsid w:val="00994697"/>
    <w:rsid w:val="00995041"/>
    <w:rsid w:val="009C1B6A"/>
    <w:rsid w:val="009D6BA2"/>
    <w:rsid w:val="009F0602"/>
    <w:rsid w:val="009F5147"/>
    <w:rsid w:val="00A0568C"/>
    <w:rsid w:val="00A20037"/>
    <w:rsid w:val="00A330FA"/>
    <w:rsid w:val="00A56162"/>
    <w:rsid w:val="00A828EC"/>
    <w:rsid w:val="00A87905"/>
    <w:rsid w:val="00A94B3F"/>
    <w:rsid w:val="00AC71CD"/>
    <w:rsid w:val="00AE0A1D"/>
    <w:rsid w:val="00AF6F57"/>
    <w:rsid w:val="00B05BE1"/>
    <w:rsid w:val="00B1008A"/>
    <w:rsid w:val="00B303A4"/>
    <w:rsid w:val="00B54A26"/>
    <w:rsid w:val="00B80DEE"/>
    <w:rsid w:val="00B90375"/>
    <w:rsid w:val="00B95C5F"/>
    <w:rsid w:val="00BA0FA6"/>
    <w:rsid w:val="00BA49B5"/>
    <w:rsid w:val="00BC3ABB"/>
    <w:rsid w:val="00BD5AC4"/>
    <w:rsid w:val="00C05D2B"/>
    <w:rsid w:val="00C17CED"/>
    <w:rsid w:val="00C20962"/>
    <w:rsid w:val="00C371C6"/>
    <w:rsid w:val="00CB77DE"/>
    <w:rsid w:val="00CD0448"/>
    <w:rsid w:val="00D253FA"/>
    <w:rsid w:val="00D50426"/>
    <w:rsid w:val="00D5766D"/>
    <w:rsid w:val="00D76D6B"/>
    <w:rsid w:val="00D979B0"/>
    <w:rsid w:val="00DB2D77"/>
    <w:rsid w:val="00DB3041"/>
    <w:rsid w:val="00DE0506"/>
    <w:rsid w:val="00DF5E16"/>
    <w:rsid w:val="00E07213"/>
    <w:rsid w:val="00E422F6"/>
    <w:rsid w:val="00E61348"/>
    <w:rsid w:val="00EB7EA0"/>
    <w:rsid w:val="00ED1467"/>
    <w:rsid w:val="00EE4835"/>
    <w:rsid w:val="00F17169"/>
    <w:rsid w:val="00F206CE"/>
    <w:rsid w:val="00FA118B"/>
    <w:rsid w:val="00FD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7C07"/>
  <w15:chartTrackingRefBased/>
  <w15:docId w15:val="{594E7660-28C5-4D4F-9A31-07A4D299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5709"/>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375709"/>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99"/>
    <w:qFormat/>
    <w:rsid w:val="00375709"/>
  </w:style>
  <w:style w:type="character" w:styleId="Pogrubienie">
    <w:name w:val="Strong"/>
    <w:basedOn w:val="Domylnaczcionkaakapitu"/>
    <w:uiPriority w:val="22"/>
    <w:qFormat/>
    <w:rsid w:val="00375709"/>
    <w:rPr>
      <w:b/>
      <w:bCs/>
    </w:rPr>
  </w:style>
  <w:style w:type="paragraph" w:styleId="Nagwek">
    <w:name w:val="header"/>
    <w:basedOn w:val="Normalny"/>
    <w:link w:val="NagwekZnak"/>
    <w:uiPriority w:val="99"/>
    <w:unhideWhenUsed/>
    <w:rsid w:val="00375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709"/>
  </w:style>
  <w:style w:type="paragraph" w:styleId="Stopka">
    <w:name w:val="footer"/>
    <w:basedOn w:val="Normalny"/>
    <w:link w:val="StopkaZnak"/>
    <w:uiPriority w:val="99"/>
    <w:unhideWhenUsed/>
    <w:rsid w:val="00375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709"/>
  </w:style>
  <w:style w:type="paragraph" w:styleId="Tekstpodstawowy">
    <w:name w:val="Body Text"/>
    <w:basedOn w:val="Normalny"/>
    <w:link w:val="TekstpodstawowyZnak"/>
    <w:rsid w:val="00375709"/>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375709"/>
    <w:rPr>
      <w:rFonts w:ascii="Times New Roman" w:eastAsia="Times New Roman" w:hAnsi="Times New Roman" w:cs="Times New Roman"/>
      <w:b/>
      <w:bCs/>
      <w:sz w:val="24"/>
      <w:szCs w:val="20"/>
      <w:lang w:eastAsia="ar-SA"/>
    </w:rPr>
  </w:style>
  <w:style w:type="character" w:styleId="Nierozpoznanawzmianka">
    <w:name w:val="Unresolved Mention"/>
    <w:basedOn w:val="Domylnaczcionkaakapitu"/>
    <w:uiPriority w:val="99"/>
    <w:semiHidden/>
    <w:unhideWhenUsed/>
    <w:rsid w:val="00EB7EA0"/>
    <w:rPr>
      <w:color w:val="605E5C"/>
      <w:shd w:val="clear" w:color="auto" w:fill="E1DFDD"/>
    </w:rPr>
  </w:style>
  <w:style w:type="paragraph" w:customStyle="1" w:styleId="Jasnalistaakcent51">
    <w:name w:val="Jasna lista — akcent 51"/>
    <w:aliases w:val="L1,Numerowanie,Akapit z listą5"/>
    <w:basedOn w:val="Normalny"/>
    <w:uiPriority w:val="99"/>
    <w:qFormat/>
    <w:rsid w:val="001B6157"/>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eastAsia="ar-SA"/>
    </w:rPr>
  </w:style>
  <w:style w:type="character" w:customStyle="1" w:styleId="markedcontent">
    <w:name w:val="markedcontent"/>
    <w:basedOn w:val="Domylnaczcionkaakapitu"/>
    <w:rsid w:val="00A0568C"/>
  </w:style>
  <w:style w:type="character" w:customStyle="1" w:styleId="hgkelc">
    <w:name w:val="hgkelc"/>
    <w:basedOn w:val="Domylnaczcionkaakapitu"/>
    <w:rsid w:val="0003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6093">
      <w:bodyDiv w:val="1"/>
      <w:marLeft w:val="0"/>
      <w:marRight w:val="0"/>
      <w:marTop w:val="0"/>
      <w:marBottom w:val="0"/>
      <w:divBdr>
        <w:top w:val="none" w:sz="0" w:space="0" w:color="auto"/>
        <w:left w:val="none" w:sz="0" w:space="0" w:color="auto"/>
        <w:bottom w:val="none" w:sz="0" w:space="0" w:color="auto"/>
        <w:right w:val="none" w:sz="0" w:space="0" w:color="auto"/>
      </w:divBdr>
    </w:div>
    <w:div w:id="7422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sochacze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AA5-5BCE-436C-AC51-0EBD54E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10186</Words>
  <Characters>61121</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11</cp:revision>
  <cp:lastPrinted>2022-04-11T11:27:00Z</cp:lastPrinted>
  <dcterms:created xsi:type="dcterms:W3CDTF">2022-05-17T09:59:00Z</dcterms:created>
  <dcterms:modified xsi:type="dcterms:W3CDTF">2022-06-23T11:22:00Z</dcterms:modified>
</cp:coreProperties>
</file>