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EE9F4" w14:textId="77777777" w:rsidR="00A24736" w:rsidRDefault="00A24736" w:rsidP="00A24736">
      <w:pPr>
        <w:jc w:val="center"/>
        <w:rPr>
          <w:b/>
          <w:bCs/>
          <w:sz w:val="50"/>
          <w:szCs w:val="50"/>
        </w:rPr>
      </w:pPr>
    </w:p>
    <w:p w14:paraId="2C61B64B" w14:textId="77777777" w:rsidR="00A24736" w:rsidRDefault="00A24736" w:rsidP="00A24736">
      <w:pPr>
        <w:jc w:val="center"/>
        <w:rPr>
          <w:b/>
          <w:bCs/>
          <w:sz w:val="50"/>
          <w:szCs w:val="50"/>
        </w:rPr>
      </w:pPr>
    </w:p>
    <w:p w14:paraId="4AF71235" w14:textId="77777777" w:rsidR="00A24736" w:rsidRDefault="00A24736" w:rsidP="00A24736">
      <w:pPr>
        <w:jc w:val="center"/>
        <w:rPr>
          <w:b/>
          <w:bCs/>
          <w:sz w:val="50"/>
          <w:szCs w:val="50"/>
        </w:rPr>
      </w:pPr>
    </w:p>
    <w:p w14:paraId="3C6B8FD8" w14:textId="77777777" w:rsidR="00A24736" w:rsidRDefault="00A24736" w:rsidP="00A24736">
      <w:pPr>
        <w:jc w:val="center"/>
        <w:rPr>
          <w:b/>
          <w:bCs/>
          <w:sz w:val="50"/>
          <w:szCs w:val="50"/>
        </w:rPr>
      </w:pPr>
    </w:p>
    <w:p w14:paraId="3B7A6042" w14:textId="77777777" w:rsidR="00A24736" w:rsidRDefault="00A24736" w:rsidP="00A24736">
      <w:pPr>
        <w:jc w:val="center"/>
        <w:rPr>
          <w:b/>
          <w:bCs/>
          <w:sz w:val="50"/>
          <w:szCs w:val="50"/>
        </w:rPr>
      </w:pPr>
    </w:p>
    <w:p w14:paraId="7EE8074B" w14:textId="77777777" w:rsidR="00A24736" w:rsidRPr="00EC37DD" w:rsidRDefault="00A24736" w:rsidP="00A24736">
      <w:pPr>
        <w:jc w:val="center"/>
        <w:rPr>
          <w:rFonts w:ascii="Garamond" w:hAnsi="Garamond"/>
          <w:b/>
          <w:bCs/>
          <w:sz w:val="50"/>
          <w:szCs w:val="50"/>
        </w:rPr>
      </w:pPr>
    </w:p>
    <w:p w14:paraId="5B4FF3EE" w14:textId="1ABCC074" w:rsidR="008D38F8" w:rsidRPr="00EC37DD" w:rsidRDefault="00A24736" w:rsidP="00A24736">
      <w:pPr>
        <w:jc w:val="center"/>
        <w:rPr>
          <w:rFonts w:ascii="Garamond" w:hAnsi="Garamond"/>
          <w:b/>
          <w:bCs/>
          <w:sz w:val="50"/>
          <w:szCs w:val="50"/>
        </w:rPr>
      </w:pPr>
      <w:r w:rsidRPr="00EC37DD">
        <w:rPr>
          <w:rFonts w:ascii="Garamond" w:hAnsi="Garamond"/>
          <w:b/>
          <w:bCs/>
          <w:sz w:val="50"/>
          <w:szCs w:val="50"/>
        </w:rPr>
        <w:t xml:space="preserve">Diagnoza potrzeb i potencjału społeczności lokalnej w Gminie </w:t>
      </w:r>
      <w:r w:rsidR="003D5FF4" w:rsidRPr="00EC37DD">
        <w:rPr>
          <w:rFonts w:ascii="Garamond" w:hAnsi="Garamond"/>
          <w:b/>
          <w:bCs/>
          <w:sz w:val="50"/>
          <w:szCs w:val="50"/>
        </w:rPr>
        <w:t>Pruszcz</w:t>
      </w:r>
    </w:p>
    <w:p w14:paraId="7D2BD3F2" w14:textId="77777777" w:rsidR="00A24736" w:rsidRPr="00EC37DD" w:rsidRDefault="00A24736" w:rsidP="00A24736">
      <w:pPr>
        <w:jc w:val="center"/>
        <w:rPr>
          <w:rFonts w:ascii="Garamond" w:hAnsi="Garamond"/>
          <w:sz w:val="50"/>
          <w:szCs w:val="50"/>
        </w:rPr>
      </w:pPr>
    </w:p>
    <w:p w14:paraId="23DB6256" w14:textId="3B093C49" w:rsidR="00A24736" w:rsidRPr="00EC37DD" w:rsidRDefault="00A24736" w:rsidP="00A24736">
      <w:pPr>
        <w:jc w:val="center"/>
        <w:rPr>
          <w:rFonts w:ascii="Garamond" w:hAnsi="Garamond"/>
          <w:sz w:val="30"/>
          <w:szCs w:val="30"/>
        </w:rPr>
      </w:pPr>
      <w:r w:rsidRPr="00EC37DD">
        <w:rPr>
          <w:rFonts w:ascii="Garamond" w:hAnsi="Garamond"/>
          <w:sz w:val="30"/>
          <w:szCs w:val="30"/>
        </w:rPr>
        <w:t xml:space="preserve">Raport z badań </w:t>
      </w:r>
    </w:p>
    <w:p w14:paraId="33EE70FF" w14:textId="77777777" w:rsidR="00A24736" w:rsidRDefault="00A24736" w:rsidP="00A24736">
      <w:pPr>
        <w:rPr>
          <w:sz w:val="30"/>
          <w:szCs w:val="30"/>
        </w:rPr>
      </w:pPr>
    </w:p>
    <w:p w14:paraId="432D3B38" w14:textId="77777777" w:rsidR="00A24736" w:rsidRDefault="00A24736" w:rsidP="00A24736">
      <w:pPr>
        <w:rPr>
          <w:sz w:val="30"/>
          <w:szCs w:val="30"/>
        </w:rPr>
      </w:pPr>
    </w:p>
    <w:p w14:paraId="097E8561" w14:textId="77777777" w:rsidR="00A24736" w:rsidRDefault="00A24736" w:rsidP="00A24736">
      <w:pPr>
        <w:rPr>
          <w:sz w:val="30"/>
          <w:szCs w:val="30"/>
        </w:rPr>
      </w:pPr>
    </w:p>
    <w:p w14:paraId="1953B670" w14:textId="77777777" w:rsidR="00A24736" w:rsidRDefault="00A24736" w:rsidP="00A24736">
      <w:pPr>
        <w:rPr>
          <w:sz w:val="30"/>
          <w:szCs w:val="30"/>
        </w:rPr>
      </w:pPr>
    </w:p>
    <w:p w14:paraId="4E323B79" w14:textId="77777777" w:rsidR="00A24736" w:rsidRDefault="00A24736" w:rsidP="00A24736">
      <w:pPr>
        <w:rPr>
          <w:sz w:val="30"/>
          <w:szCs w:val="30"/>
        </w:rPr>
      </w:pPr>
    </w:p>
    <w:p w14:paraId="1106AAC1" w14:textId="77777777" w:rsidR="00A24736" w:rsidRDefault="00A24736" w:rsidP="00A24736">
      <w:pPr>
        <w:rPr>
          <w:sz w:val="30"/>
          <w:szCs w:val="30"/>
        </w:rPr>
      </w:pPr>
    </w:p>
    <w:p w14:paraId="49B30BD5" w14:textId="77777777" w:rsidR="00A24736" w:rsidRDefault="00A24736" w:rsidP="00A24736">
      <w:pPr>
        <w:rPr>
          <w:sz w:val="30"/>
          <w:szCs w:val="30"/>
        </w:rPr>
      </w:pPr>
    </w:p>
    <w:p w14:paraId="633D9383" w14:textId="77777777" w:rsidR="00A24736" w:rsidRDefault="00A24736" w:rsidP="00A24736">
      <w:pPr>
        <w:rPr>
          <w:sz w:val="30"/>
          <w:szCs w:val="30"/>
        </w:rPr>
      </w:pPr>
    </w:p>
    <w:p w14:paraId="57C053F9" w14:textId="77777777" w:rsidR="00A24736" w:rsidRDefault="00A24736" w:rsidP="00A24736">
      <w:pPr>
        <w:rPr>
          <w:sz w:val="30"/>
          <w:szCs w:val="30"/>
        </w:rPr>
      </w:pPr>
    </w:p>
    <w:p w14:paraId="5023895D" w14:textId="77777777" w:rsidR="00A24736" w:rsidRDefault="00A24736" w:rsidP="00A24736">
      <w:pPr>
        <w:rPr>
          <w:sz w:val="30"/>
          <w:szCs w:val="30"/>
        </w:rPr>
      </w:pPr>
    </w:p>
    <w:p w14:paraId="4EA72BF1" w14:textId="77777777" w:rsidR="00A24736" w:rsidRDefault="00A24736" w:rsidP="00A24736">
      <w:pPr>
        <w:rPr>
          <w:sz w:val="30"/>
          <w:szCs w:val="30"/>
        </w:rPr>
      </w:pPr>
    </w:p>
    <w:p w14:paraId="009DD6DE" w14:textId="77777777" w:rsidR="00A24736" w:rsidRDefault="00A24736" w:rsidP="00A24736">
      <w:pPr>
        <w:rPr>
          <w:sz w:val="30"/>
          <w:szCs w:val="30"/>
        </w:rPr>
      </w:pPr>
    </w:p>
    <w:p w14:paraId="43D5E1F3" w14:textId="77777777" w:rsidR="004420A4" w:rsidRDefault="004420A4" w:rsidP="00A24736">
      <w:pPr>
        <w:rPr>
          <w:sz w:val="30"/>
          <w:szCs w:val="30"/>
        </w:rPr>
      </w:pPr>
    </w:p>
    <w:p w14:paraId="0A0DE7F4" w14:textId="77777777" w:rsidR="004420A4" w:rsidRDefault="004420A4" w:rsidP="004420A4">
      <w:pPr>
        <w:jc w:val="right"/>
        <w:rPr>
          <w:sz w:val="30"/>
          <w:szCs w:val="30"/>
        </w:rPr>
      </w:pPr>
    </w:p>
    <w:p w14:paraId="5851163B" w14:textId="77777777" w:rsidR="000A4B4F" w:rsidRDefault="000A4B4F" w:rsidP="004420A4">
      <w:pPr>
        <w:jc w:val="right"/>
        <w:rPr>
          <w:sz w:val="30"/>
          <w:szCs w:val="30"/>
        </w:rPr>
      </w:pPr>
    </w:p>
    <w:p w14:paraId="48B9A704" w14:textId="77777777" w:rsidR="000A4B4F" w:rsidRDefault="000A4B4F" w:rsidP="004420A4">
      <w:pPr>
        <w:jc w:val="right"/>
        <w:rPr>
          <w:sz w:val="30"/>
          <w:szCs w:val="30"/>
        </w:rPr>
      </w:pPr>
    </w:p>
    <w:p w14:paraId="3B21EC61" w14:textId="77777777" w:rsidR="004420A4" w:rsidRDefault="004420A4" w:rsidP="004420A4">
      <w:pPr>
        <w:jc w:val="right"/>
        <w:rPr>
          <w:sz w:val="30"/>
          <w:szCs w:val="30"/>
        </w:rPr>
      </w:pPr>
    </w:p>
    <w:p w14:paraId="104B62AF" w14:textId="77777777" w:rsidR="004420A4" w:rsidRDefault="004420A4" w:rsidP="004420A4">
      <w:pPr>
        <w:jc w:val="right"/>
        <w:rPr>
          <w:sz w:val="30"/>
          <w:szCs w:val="30"/>
        </w:rPr>
      </w:pPr>
    </w:p>
    <w:p w14:paraId="32979F30" w14:textId="77777777" w:rsidR="004420A4" w:rsidRDefault="004420A4" w:rsidP="004420A4">
      <w:pPr>
        <w:jc w:val="right"/>
        <w:rPr>
          <w:sz w:val="30"/>
          <w:szCs w:val="30"/>
        </w:rPr>
      </w:pPr>
    </w:p>
    <w:p w14:paraId="4EF17325" w14:textId="77777777" w:rsidR="004420A4" w:rsidRDefault="004420A4" w:rsidP="004420A4">
      <w:pPr>
        <w:jc w:val="right"/>
        <w:rPr>
          <w:sz w:val="30"/>
          <w:szCs w:val="30"/>
        </w:rPr>
      </w:pPr>
    </w:p>
    <w:p w14:paraId="4E525483" w14:textId="1082D45B" w:rsidR="00A24736" w:rsidRPr="00EC37DD" w:rsidRDefault="003D5FF4" w:rsidP="004420A4">
      <w:pPr>
        <w:jc w:val="center"/>
        <w:rPr>
          <w:rFonts w:ascii="Garamond" w:hAnsi="Garamond"/>
          <w:sz w:val="30"/>
          <w:szCs w:val="30"/>
        </w:rPr>
      </w:pPr>
      <w:r w:rsidRPr="00EC37DD">
        <w:rPr>
          <w:rFonts w:ascii="Garamond" w:hAnsi="Garamond"/>
          <w:sz w:val="30"/>
          <w:szCs w:val="30"/>
        </w:rPr>
        <w:t>Pruszcz</w:t>
      </w:r>
      <w:r w:rsidR="004420A4" w:rsidRPr="00EC37DD">
        <w:rPr>
          <w:rFonts w:ascii="Garamond" w:hAnsi="Garamond"/>
          <w:sz w:val="30"/>
          <w:szCs w:val="30"/>
        </w:rPr>
        <w:t xml:space="preserve">, </w:t>
      </w:r>
      <w:r w:rsidR="005D6D08" w:rsidRPr="00EC37DD">
        <w:rPr>
          <w:rFonts w:ascii="Garamond" w:hAnsi="Garamond"/>
          <w:sz w:val="30"/>
          <w:szCs w:val="30"/>
        </w:rPr>
        <w:t>lipiec</w:t>
      </w:r>
      <w:r w:rsidRPr="00EC37DD">
        <w:rPr>
          <w:rFonts w:ascii="Garamond" w:hAnsi="Garamond"/>
          <w:sz w:val="30"/>
          <w:szCs w:val="30"/>
        </w:rPr>
        <w:t xml:space="preserve"> 2025</w:t>
      </w:r>
      <w:r w:rsidR="004420A4" w:rsidRPr="00EC37DD">
        <w:rPr>
          <w:rFonts w:ascii="Garamond" w:hAnsi="Garamond"/>
          <w:sz w:val="30"/>
          <w:szCs w:val="30"/>
        </w:rPr>
        <w:t xml:space="preserve"> r.</w:t>
      </w:r>
    </w:p>
    <w:sdt>
      <w:sdtPr>
        <w:rPr>
          <w:rFonts w:asciiTheme="minorHAnsi" w:eastAsiaTheme="minorHAnsi" w:hAnsiTheme="minorHAnsi" w:cstheme="minorBidi"/>
          <w:b w:val="0"/>
          <w:bCs w:val="0"/>
          <w:color w:val="auto"/>
          <w:kern w:val="2"/>
          <w:sz w:val="24"/>
          <w:szCs w:val="24"/>
          <w:lang w:eastAsia="en-US"/>
          <w14:ligatures w14:val="standardContextual"/>
        </w:rPr>
        <w:id w:val="1145236231"/>
        <w:docPartObj>
          <w:docPartGallery w:val="Table of Contents"/>
          <w:docPartUnique/>
        </w:docPartObj>
      </w:sdtPr>
      <w:sdtEndPr>
        <w:rPr>
          <w:noProof/>
        </w:rPr>
      </w:sdtEndPr>
      <w:sdtContent>
        <w:p w14:paraId="52325359" w14:textId="70AE3B55" w:rsidR="004420A4" w:rsidRPr="0069188F" w:rsidRDefault="004420A4" w:rsidP="00712562">
          <w:pPr>
            <w:pStyle w:val="Nagwekspisutreci"/>
            <w:spacing w:line="360" w:lineRule="auto"/>
            <w:rPr>
              <w:rFonts w:ascii="Garamond" w:hAnsi="Garamond"/>
              <w:color w:val="000000" w:themeColor="text1"/>
            </w:rPr>
          </w:pPr>
          <w:r w:rsidRPr="0069188F">
            <w:rPr>
              <w:rFonts w:ascii="Garamond" w:hAnsi="Garamond"/>
              <w:color w:val="000000" w:themeColor="text1"/>
            </w:rPr>
            <w:t>Spis treści</w:t>
          </w:r>
        </w:p>
        <w:p w14:paraId="56C8AB9E" w14:textId="11AE85D2" w:rsidR="00712562" w:rsidRPr="0034124D" w:rsidRDefault="004420A4" w:rsidP="0034124D">
          <w:pPr>
            <w:pStyle w:val="Spistreci1"/>
            <w:rPr>
              <w:rFonts w:eastAsiaTheme="minorEastAsia"/>
              <w:sz w:val="24"/>
              <w:szCs w:val="24"/>
              <w:lang w:eastAsia="pl-PL"/>
            </w:rPr>
          </w:pPr>
          <w:r w:rsidRPr="00712562">
            <w:rPr>
              <w:rFonts w:cs="Calibri"/>
              <w:noProof w:val="0"/>
            </w:rPr>
            <w:fldChar w:fldCharType="begin"/>
          </w:r>
          <w:r w:rsidRPr="00712562">
            <w:rPr>
              <w:rFonts w:cs="Calibri"/>
            </w:rPr>
            <w:instrText>TOC \o "1-3" \h \z \u</w:instrText>
          </w:r>
          <w:r w:rsidRPr="00712562">
            <w:rPr>
              <w:rFonts w:cs="Calibri"/>
              <w:noProof w:val="0"/>
            </w:rPr>
            <w:fldChar w:fldCharType="separate"/>
          </w:r>
          <w:hyperlink w:anchor="_Toc202813564" w:history="1">
            <w:r w:rsidR="00712562" w:rsidRPr="0034124D">
              <w:rPr>
                <w:rStyle w:val="Hipercze"/>
              </w:rPr>
              <w:t>1.</w:t>
            </w:r>
            <w:r w:rsidR="00712562" w:rsidRPr="0034124D">
              <w:rPr>
                <w:rFonts w:eastAsiaTheme="minorEastAsia"/>
                <w:sz w:val="24"/>
                <w:szCs w:val="24"/>
                <w:lang w:eastAsia="pl-PL"/>
              </w:rPr>
              <w:t xml:space="preserve"> </w:t>
            </w:r>
            <w:r w:rsidR="00712562" w:rsidRPr="0034124D">
              <w:rPr>
                <w:rStyle w:val="Hipercze"/>
              </w:rPr>
              <w:t>Wprowadzenie</w:t>
            </w:r>
            <w:r w:rsidR="00712562" w:rsidRPr="0034124D">
              <w:rPr>
                <w:webHidden/>
              </w:rPr>
              <w:tab/>
            </w:r>
            <w:r w:rsidR="00712562" w:rsidRPr="0034124D">
              <w:rPr>
                <w:webHidden/>
              </w:rPr>
              <w:fldChar w:fldCharType="begin"/>
            </w:r>
            <w:r w:rsidR="00712562" w:rsidRPr="0034124D">
              <w:rPr>
                <w:webHidden/>
              </w:rPr>
              <w:instrText xml:space="preserve"> PAGEREF _Toc202813564 \h </w:instrText>
            </w:r>
            <w:r w:rsidR="00712562" w:rsidRPr="0034124D">
              <w:rPr>
                <w:webHidden/>
              </w:rPr>
            </w:r>
            <w:r w:rsidR="00712562" w:rsidRPr="0034124D">
              <w:rPr>
                <w:webHidden/>
              </w:rPr>
              <w:fldChar w:fldCharType="separate"/>
            </w:r>
            <w:r w:rsidR="00203CB2">
              <w:rPr>
                <w:webHidden/>
              </w:rPr>
              <w:t>3</w:t>
            </w:r>
            <w:r w:rsidR="00712562" w:rsidRPr="0034124D">
              <w:rPr>
                <w:webHidden/>
              </w:rPr>
              <w:fldChar w:fldCharType="end"/>
            </w:r>
          </w:hyperlink>
        </w:p>
        <w:p w14:paraId="6B6CB78B" w14:textId="7C484E76" w:rsidR="00712562" w:rsidRPr="0034124D" w:rsidRDefault="00712562" w:rsidP="0034124D">
          <w:pPr>
            <w:pStyle w:val="Spistreci1"/>
            <w:rPr>
              <w:rFonts w:eastAsiaTheme="minorEastAsia"/>
              <w:sz w:val="24"/>
              <w:szCs w:val="24"/>
              <w:lang w:eastAsia="pl-PL"/>
            </w:rPr>
          </w:pPr>
          <w:hyperlink w:anchor="_Toc202813565" w:history="1">
            <w:r w:rsidRPr="0034124D">
              <w:rPr>
                <w:rStyle w:val="Hipercze"/>
              </w:rPr>
              <w:t>2.</w:t>
            </w:r>
            <w:r w:rsidRPr="0034124D">
              <w:rPr>
                <w:rFonts w:eastAsiaTheme="minorEastAsia"/>
                <w:sz w:val="24"/>
                <w:szCs w:val="24"/>
                <w:lang w:eastAsia="pl-PL"/>
              </w:rPr>
              <w:t xml:space="preserve"> </w:t>
            </w:r>
            <w:r w:rsidRPr="0034124D">
              <w:rPr>
                <w:rStyle w:val="Hipercze"/>
              </w:rPr>
              <w:t>Metodologia badań</w:t>
            </w:r>
            <w:r w:rsidRPr="0034124D">
              <w:rPr>
                <w:webHidden/>
              </w:rPr>
              <w:tab/>
            </w:r>
            <w:r w:rsidRPr="0034124D">
              <w:rPr>
                <w:webHidden/>
              </w:rPr>
              <w:fldChar w:fldCharType="begin"/>
            </w:r>
            <w:r w:rsidRPr="0034124D">
              <w:rPr>
                <w:webHidden/>
              </w:rPr>
              <w:instrText xml:space="preserve"> PAGEREF _Toc202813565 \h </w:instrText>
            </w:r>
            <w:r w:rsidRPr="0034124D">
              <w:rPr>
                <w:webHidden/>
              </w:rPr>
            </w:r>
            <w:r w:rsidRPr="0034124D">
              <w:rPr>
                <w:webHidden/>
              </w:rPr>
              <w:fldChar w:fldCharType="separate"/>
            </w:r>
            <w:r w:rsidR="00203CB2">
              <w:rPr>
                <w:webHidden/>
              </w:rPr>
              <w:t>5</w:t>
            </w:r>
            <w:r w:rsidRPr="0034124D">
              <w:rPr>
                <w:webHidden/>
              </w:rPr>
              <w:fldChar w:fldCharType="end"/>
            </w:r>
          </w:hyperlink>
        </w:p>
        <w:p w14:paraId="44CA45F5" w14:textId="293A2FEE"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66" w:history="1">
            <w:r w:rsidRPr="00712562">
              <w:rPr>
                <w:rStyle w:val="Hipercze"/>
                <w:rFonts w:ascii="Garamond" w:hAnsi="Garamond"/>
                <w:noProof/>
              </w:rPr>
              <w:t>2.1. Przedmiot i cel badań</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_Toc202813566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5</w:t>
            </w:r>
            <w:r w:rsidRPr="00712562">
              <w:rPr>
                <w:rFonts w:ascii="Garamond" w:hAnsi="Garamond"/>
                <w:noProof/>
                <w:webHidden/>
              </w:rPr>
              <w:fldChar w:fldCharType="end"/>
            </w:r>
          </w:hyperlink>
        </w:p>
        <w:p w14:paraId="1EEAA897" w14:textId="0FAD24F2"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67" w:history="1">
            <w:r w:rsidRPr="00712562">
              <w:rPr>
                <w:rStyle w:val="Hipercze"/>
                <w:rFonts w:ascii="Garamond" w:hAnsi="Garamond"/>
                <w:noProof/>
              </w:rPr>
              <w:t>2.2. Problemy badawcze</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_Toc202813567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5</w:t>
            </w:r>
            <w:r w:rsidRPr="00712562">
              <w:rPr>
                <w:rFonts w:ascii="Garamond" w:hAnsi="Garamond"/>
                <w:noProof/>
                <w:webHidden/>
              </w:rPr>
              <w:fldChar w:fldCharType="end"/>
            </w:r>
          </w:hyperlink>
        </w:p>
        <w:p w14:paraId="2B526181" w14:textId="41A42F84"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68" w:history="1">
            <w:r w:rsidRPr="00712562">
              <w:rPr>
                <w:rStyle w:val="Hipercze"/>
                <w:rFonts w:ascii="Garamond" w:hAnsi="Garamond"/>
                <w:noProof/>
              </w:rPr>
              <w:t>2.3. Metody, techniki i narzędzia badawcze</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_Toc202813568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6</w:t>
            </w:r>
            <w:r w:rsidRPr="00712562">
              <w:rPr>
                <w:rFonts w:ascii="Garamond" w:hAnsi="Garamond"/>
                <w:noProof/>
                <w:webHidden/>
              </w:rPr>
              <w:fldChar w:fldCharType="end"/>
            </w:r>
          </w:hyperlink>
        </w:p>
        <w:p w14:paraId="127351A1" w14:textId="1CA20E40"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69" w:history="1">
            <w:r w:rsidRPr="00712562">
              <w:rPr>
                <w:rStyle w:val="Hipercze"/>
                <w:rFonts w:ascii="Garamond" w:hAnsi="Garamond"/>
                <w:noProof/>
              </w:rPr>
              <w:t>2.4. Organizacja i przebieg badań</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_Toc202813569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7</w:t>
            </w:r>
            <w:r w:rsidRPr="00712562">
              <w:rPr>
                <w:rFonts w:ascii="Garamond" w:hAnsi="Garamond"/>
                <w:noProof/>
                <w:webHidden/>
              </w:rPr>
              <w:fldChar w:fldCharType="end"/>
            </w:r>
          </w:hyperlink>
        </w:p>
        <w:p w14:paraId="6D0F5711" w14:textId="55A7D086"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70" w:history="1">
            <w:r w:rsidRPr="00712562">
              <w:rPr>
                <w:rStyle w:val="Hipercze"/>
                <w:rFonts w:ascii="Garamond" w:hAnsi="Garamond"/>
                <w:noProof/>
              </w:rPr>
              <w:t>2.5. Charakterystyka osób badanych</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_Toc202813570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8</w:t>
            </w:r>
            <w:r w:rsidRPr="00712562">
              <w:rPr>
                <w:rFonts w:ascii="Garamond" w:hAnsi="Garamond"/>
                <w:noProof/>
                <w:webHidden/>
              </w:rPr>
              <w:fldChar w:fldCharType="end"/>
            </w:r>
          </w:hyperlink>
        </w:p>
        <w:p w14:paraId="008C0F41" w14:textId="2DA6B289" w:rsidR="00712562" w:rsidRPr="00712562" w:rsidRDefault="00712562" w:rsidP="00712562">
          <w:pPr>
            <w:pStyle w:val="Spistreci3"/>
            <w:tabs>
              <w:tab w:val="right" w:leader="dot" w:pos="9062"/>
            </w:tabs>
            <w:spacing w:line="360" w:lineRule="auto"/>
            <w:rPr>
              <w:rFonts w:ascii="Garamond" w:eastAsiaTheme="minorEastAsia" w:hAnsi="Garamond"/>
              <w:i w:val="0"/>
              <w:iCs w:val="0"/>
              <w:noProof/>
              <w:sz w:val="24"/>
              <w:szCs w:val="24"/>
              <w:lang w:eastAsia="pl-PL"/>
            </w:rPr>
          </w:pPr>
          <w:hyperlink w:anchor="_Toc202813571" w:history="1">
            <w:r w:rsidRPr="00712562">
              <w:rPr>
                <w:rStyle w:val="Hipercze"/>
                <w:rFonts w:ascii="Garamond" w:hAnsi="Garamond"/>
                <w:i w:val="0"/>
                <w:iCs w:val="0"/>
                <w:noProof/>
              </w:rPr>
              <w:t>2.5.1. Uczestnicy sondażu</w:t>
            </w:r>
            <w:r w:rsidRPr="00712562">
              <w:rPr>
                <w:rFonts w:ascii="Garamond" w:hAnsi="Garamond"/>
                <w:i w:val="0"/>
                <w:iCs w:val="0"/>
                <w:noProof/>
                <w:webHidden/>
              </w:rPr>
              <w:tab/>
            </w:r>
            <w:r w:rsidRPr="00712562">
              <w:rPr>
                <w:rFonts w:ascii="Garamond" w:hAnsi="Garamond"/>
                <w:i w:val="0"/>
                <w:iCs w:val="0"/>
                <w:noProof/>
                <w:webHidden/>
              </w:rPr>
              <w:fldChar w:fldCharType="begin"/>
            </w:r>
            <w:r w:rsidRPr="00712562">
              <w:rPr>
                <w:rFonts w:ascii="Garamond" w:hAnsi="Garamond"/>
                <w:i w:val="0"/>
                <w:iCs w:val="0"/>
                <w:noProof/>
                <w:webHidden/>
              </w:rPr>
              <w:instrText xml:space="preserve"> PAGEREF _Toc202813571 \h </w:instrText>
            </w:r>
            <w:r w:rsidRPr="00712562">
              <w:rPr>
                <w:rFonts w:ascii="Garamond" w:hAnsi="Garamond"/>
                <w:i w:val="0"/>
                <w:iCs w:val="0"/>
                <w:noProof/>
                <w:webHidden/>
              </w:rPr>
            </w:r>
            <w:r w:rsidRPr="00712562">
              <w:rPr>
                <w:rFonts w:ascii="Garamond" w:hAnsi="Garamond"/>
                <w:i w:val="0"/>
                <w:iCs w:val="0"/>
                <w:noProof/>
                <w:webHidden/>
              </w:rPr>
              <w:fldChar w:fldCharType="separate"/>
            </w:r>
            <w:r w:rsidR="00203CB2">
              <w:rPr>
                <w:rFonts w:ascii="Garamond" w:hAnsi="Garamond"/>
                <w:i w:val="0"/>
                <w:iCs w:val="0"/>
                <w:noProof/>
                <w:webHidden/>
              </w:rPr>
              <w:t>8</w:t>
            </w:r>
            <w:r w:rsidRPr="00712562">
              <w:rPr>
                <w:rFonts w:ascii="Garamond" w:hAnsi="Garamond"/>
                <w:i w:val="0"/>
                <w:iCs w:val="0"/>
                <w:noProof/>
                <w:webHidden/>
              </w:rPr>
              <w:fldChar w:fldCharType="end"/>
            </w:r>
          </w:hyperlink>
        </w:p>
        <w:p w14:paraId="1831EFA1" w14:textId="1E8F3888" w:rsidR="00712562" w:rsidRPr="00712562" w:rsidRDefault="00712562" w:rsidP="00712562">
          <w:pPr>
            <w:pStyle w:val="Spistreci3"/>
            <w:tabs>
              <w:tab w:val="right" w:leader="dot" w:pos="9062"/>
            </w:tabs>
            <w:spacing w:line="360" w:lineRule="auto"/>
            <w:rPr>
              <w:rFonts w:ascii="Garamond" w:eastAsiaTheme="minorEastAsia" w:hAnsi="Garamond"/>
              <w:i w:val="0"/>
              <w:iCs w:val="0"/>
              <w:noProof/>
              <w:sz w:val="24"/>
              <w:szCs w:val="24"/>
              <w:lang w:eastAsia="pl-PL"/>
            </w:rPr>
          </w:pPr>
          <w:hyperlink w:anchor="_Toc202813572" w:history="1">
            <w:r w:rsidRPr="00712562">
              <w:rPr>
                <w:rStyle w:val="Hipercze"/>
                <w:rFonts w:ascii="Garamond" w:hAnsi="Garamond"/>
                <w:i w:val="0"/>
                <w:iCs w:val="0"/>
                <w:noProof/>
              </w:rPr>
              <w:t>2.5.2. Uczestnicy zogniskowanych wywiadów grupowych</w:t>
            </w:r>
            <w:r w:rsidRPr="00712562">
              <w:rPr>
                <w:rFonts w:ascii="Garamond" w:hAnsi="Garamond"/>
                <w:i w:val="0"/>
                <w:iCs w:val="0"/>
                <w:noProof/>
                <w:webHidden/>
              </w:rPr>
              <w:tab/>
            </w:r>
            <w:r w:rsidRPr="00712562">
              <w:rPr>
                <w:rFonts w:ascii="Garamond" w:hAnsi="Garamond"/>
                <w:i w:val="0"/>
                <w:iCs w:val="0"/>
                <w:noProof/>
                <w:webHidden/>
              </w:rPr>
              <w:fldChar w:fldCharType="begin"/>
            </w:r>
            <w:r w:rsidRPr="00712562">
              <w:rPr>
                <w:rFonts w:ascii="Garamond" w:hAnsi="Garamond"/>
                <w:i w:val="0"/>
                <w:iCs w:val="0"/>
                <w:noProof/>
                <w:webHidden/>
              </w:rPr>
              <w:instrText xml:space="preserve"> PAGEREF _Toc202813572 \h </w:instrText>
            </w:r>
            <w:r w:rsidRPr="00712562">
              <w:rPr>
                <w:rFonts w:ascii="Garamond" w:hAnsi="Garamond"/>
                <w:i w:val="0"/>
                <w:iCs w:val="0"/>
                <w:noProof/>
                <w:webHidden/>
              </w:rPr>
            </w:r>
            <w:r w:rsidRPr="00712562">
              <w:rPr>
                <w:rFonts w:ascii="Garamond" w:hAnsi="Garamond"/>
                <w:i w:val="0"/>
                <w:iCs w:val="0"/>
                <w:noProof/>
                <w:webHidden/>
              </w:rPr>
              <w:fldChar w:fldCharType="separate"/>
            </w:r>
            <w:r w:rsidR="00203CB2">
              <w:rPr>
                <w:rFonts w:ascii="Garamond" w:hAnsi="Garamond"/>
                <w:i w:val="0"/>
                <w:iCs w:val="0"/>
                <w:noProof/>
                <w:webHidden/>
              </w:rPr>
              <w:t>15</w:t>
            </w:r>
            <w:r w:rsidRPr="00712562">
              <w:rPr>
                <w:rFonts w:ascii="Garamond" w:hAnsi="Garamond"/>
                <w:i w:val="0"/>
                <w:iCs w:val="0"/>
                <w:noProof/>
                <w:webHidden/>
              </w:rPr>
              <w:fldChar w:fldCharType="end"/>
            </w:r>
          </w:hyperlink>
        </w:p>
        <w:p w14:paraId="4EC2C41D" w14:textId="650F4814" w:rsidR="00712562" w:rsidRPr="00712562" w:rsidRDefault="00712562" w:rsidP="00712562">
          <w:pPr>
            <w:pStyle w:val="Spistreci3"/>
            <w:tabs>
              <w:tab w:val="right" w:leader="dot" w:pos="9062"/>
            </w:tabs>
            <w:spacing w:line="360" w:lineRule="auto"/>
            <w:rPr>
              <w:rFonts w:ascii="Garamond" w:eastAsiaTheme="minorEastAsia" w:hAnsi="Garamond"/>
              <w:i w:val="0"/>
              <w:iCs w:val="0"/>
              <w:noProof/>
              <w:sz w:val="24"/>
              <w:szCs w:val="24"/>
              <w:lang w:eastAsia="pl-PL"/>
            </w:rPr>
          </w:pPr>
          <w:hyperlink w:anchor="_Toc202813573" w:history="1">
            <w:r w:rsidRPr="00712562">
              <w:rPr>
                <w:rStyle w:val="Hipercze"/>
                <w:rFonts w:ascii="Garamond" w:hAnsi="Garamond"/>
                <w:i w:val="0"/>
                <w:iCs w:val="0"/>
                <w:noProof/>
              </w:rPr>
              <w:t>2.5.3. Uczestnicy indywidualnych wywiadów pogłębionych</w:t>
            </w:r>
            <w:r w:rsidRPr="00712562">
              <w:rPr>
                <w:rFonts w:ascii="Garamond" w:hAnsi="Garamond"/>
                <w:i w:val="0"/>
                <w:iCs w:val="0"/>
                <w:noProof/>
                <w:webHidden/>
              </w:rPr>
              <w:tab/>
            </w:r>
            <w:r w:rsidRPr="00712562">
              <w:rPr>
                <w:rFonts w:ascii="Garamond" w:hAnsi="Garamond"/>
                <w:i w:val="0"/>
                <w:iCs w:val="0"/>
                <w:noProof/>
                <w:webHidden/>
              </w:rPr>
              <w:fldChar w:fldCharType="begin"/>
            </w:r>
            <w:r w:rsidRPr="00712562">
              <w:rPr>
                <w:rFonts w:ascii="Garamond" w:hAnsi="Garamond"/>
                <w:i w:val="0"/>
                <w:iCs w:val="0"/>
                <w:noProof/>
                <w:webHidden/>
              </w:rPr>
              <w:instrText xml:space="preserve"> PAGEREF _Toc202813573 \h </w:instrText>
            </w:r>
            <w:r w:rsidRPr="00712562">
              <w:rPr>
                <w:rFonts w:ascii="Garamond" w:hAnsi="Garamond"/>
                <w:i w:val="0"/>
                <w:iCs w:val="0"/>
                <w:noProof/>
                <w:webHidden/>
              </w:rPr>
            </w:r>
            <w:r w:rsidRPr="00712562">
              <w:rPr>
                <w:rFonts w:ascii="Garamond" w:hAnsi="Garamond"/>
                <w:i w:val="0"/>
                <w:iCs w:val="0"/>
                <w:noProof/>
                <w:webHidden/>
              </w:rPr>
              <w:fldChar w:fldCharType="separate"/>
            </w:r>
            <w:r w:rsidR="00203CB2">
              <w:rPr>
                <w:rFonts w:ascii="Garamond" w:hAnsi="Garamond"/>
                <w:i w:val="0"/>
                <w:iCs w:val="0"/>
                <w:noProof/>
                <w:webHidden/>
              </w:rPr>
              <w:t>15</w:t>
            </w:r>
            <w:r w:rsidRPr="00712562">
              <w:rPr>
                <w:rFonts w:ascii="Garamond" w:hAnsi="Garamond"/>
                <w:i w:val="0"/>
                <w:iCs w:val="0"/>
                <w:noProof/>
                <w:webHidden/>
              </w:rPr>
              <w:fldChar w:fldCharType="end"/>
            </w:r>
          </w:hyperlink>
        </w:p>
        <w:p w14:paraId="20EA5C99" w14:textId="252463FB" w:rsidR="00712562" w:rsidRPr="0034124D" w:rsidRDefault="00712562" w:rsidP="0034124D">
          <w:pPr>
            <w:pStyle w:val="Spistreci1"/>
            <w:rPr>
              <w:rFonts w:eastAsiaTheme="minorEastAsia"/>
              <w:sz w:val="24"/>
              <w:szCs w:val="24"/>
              <w:lang w:eastAsia="pl-PL"/>
            </w:rPr>
          </w:pPr>
          <w:hyperlink w:anchor="_Toc202813574" w:history="1">
            <w:r w:rsidRPr="0034124D">
              <w:rPr>
                <w:rStyle w:val="Hipercze"/>
              </w:rPr>
              <w:t>3.</w:t>
            </w:r>
            <w:r w:rsidRPr="0034124D">
              <w:rPr>
                <w:rFonts w:eastAsiaTheme="minorEastAsia"/>
                <w:sz w:val="24"/>
                <w:szCs w:val="24"/>
                <w:lang w:eastAsia="pl-PL"/>
              </w:rPr>
              <w:t xml:space="preserve"> </w:t>
            </w:r>
            <w:r w:rsidRPr="0034124D">
              <w:rPr>
                <w:rStyle w:val="Hipercze"/>
              </w:rPr>
              <w:t>Wyniki badań</w:t>
            </w:r>
            <w:r w:rsidRPr="0034124D">
              <w:rPr>
                <w:webHidden/>
              </w:rPr>
              <w:tab/>
            </w:r>
            <w:r w:rsidRPr="0034124D">
              <w:rPr>
                <w:webHidden/>
              </w:rPr>
              <w:fldChar w:fldCharType="begin"/>
            </w:r>
            <w:r w:rsidRPr="0034124D">
              <w:rPr>
                <w:webHidden/>
              </w:rPr>
              <w:instrText xml:space="preserve"> PAGEREF _Toc202813574 \h </w:instrText>
            </w:r>
            <w:r w:rsidRPr="0034124D">
              <w:rPr>
                <w:webHidden/>
              </w:rPr>
            </w:r>
            <w:r w:rsidRPr="0034124D">
              <w:rPr>
                <w:webHidden/>
              </w:rPr>
              <w:fldChar w:fldCharType="separate"/>
            </w:r>
            <w:r w:rsidR="00203CB2">
              <w:rPr>
                <w:webHidden/>
              </w:rPr>
              <w:t>17</w:t>
            </w:r>
            <w:r w:rsidRPr="0034124D">
              <w:rPr>
                <w:webHidden/>
              </w:rPr>
              <w:fldChar w:fldCharType="end"/>
            </w:r>
          </w:hyperlink>
        </w:p>
        <w:p w14:paraId="59EF2376" w14:textId="59AADC68"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75" w:history="1">
            <w:r w:rsidRPr="00712562">
              <w:rPr>
                <w:rStyle w:val="Hipercze"/>
                <w:rFonts w:ascii="Garamond" w:hAnsi="Garamond" w:cs="Calibri"/>
                <w:noProof/>
              </w:rPr>
              <w:t>3.1. Jaki jest profil demograficzny gminy?</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_Toc202813575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17</w:t>
            </w:r>
            <w:r w:rsidRPr="00712562">
              <w:rPr>
                <w:rFonts w:ascii="Garamond" w:hAnsi="Garamond"/>
                <w:noProof/>
                <w:webHidden/>
              </w:rPr>
              <w:fldChar w:fldCharType="end"/>
            </w:r>
          </w:hyperlink>
        </w:p>
        <w:p w14:paraId="46304374" w14:textId="6051571B"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76" w:history="1">
            <w:r w:rsidRPr="00712562">
              <w:rPr>
                <w:rStyle w:val="Hipercze"/>
                <w:rFonts w:ascii="Garamond" w:hAnsi="Garamond"/>
                <w:noProof/>
              </w:rPr>
              <w:t>3.2. Jakie są potrzeby mieszkańców w zakresie usług społecznych?</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_Toc202813576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18</w:t>
            </w:r>
            <w:r w:rsidRPr="00712562">
              <w:rPr>
                <w:rFonts w:ascii="Garamond" w:hAnsi="Garamond"/>
                <w:noProof/>
                <w:webHidden/>
              </w:rPr>
              <w:fldChar w:fldCharType="end"/>
            </w:r>
          </w:hyperlink>
        </w:p>
        <w:p w14:paraId="44988DF6" w14:textId="0B8F8D40" w:rsidR="00712562" w:rsidRPr="00712562" w:rsidRDefault="00712562" w:rsidP="00712562">
          <w:pPr>
            <w:pStyle w:val="Spistreci3"/>
            <w:tabs>
              <w:tab w:val="right" w:leader="dot" w:pos="9062"/>
            </w:tabs>
            <w:spacing w:line="360" w:lineRule="auto"/>
            <w:rPr>
              <w:rFonts w:ascii="Garamond" w:eastAsiaTheme="minorEastAsia" w:hAnsi="Garamond"/>
              <w:i w:val="0"/>
              <w:iCs w:val="0"/>
              <w:noProof/>
              <w:sz w:val="24"/>
              <w:szCs w:val="24"/>
              <w:lang w:eastAsia="pl-PL"/>
            </w:rPr>
          </w:pPr>
          <w:hyperlink w:anchor="_Toc202813577" w:history="1">
            <w:r w:rsidRPr="00712562">
              <w:rPr>
                <w:rStyle w:val="Hipercze"/>
                <w:rFonts w:ascii="Garamond" w:hAnsi="Garamond"/>
                <w:i w:val="0"/>
                <w:iCs w:val="0"/>
                <w:noProof/>
              </w:rPr>
              <w:t>3.2.1. Analiza danych zastanych</w:t>
            </w:r>
            <w:r w:rsidRPr="00712562">
              <w:rPr>
                <w:rFonts w:ascii="Garamond" w:hAnsi="Garamond"/>
                <w:i w:val="0"/>
                <w:iCs w:val="0"/>
                <w:noProof/>
                <w:webHidden/>
              </w:rPr>
              <w:tab/>
            </w:r>
            <w:r w:rsidRPr="00712562">
              <w:rPr>
                <w:rFonts w:ascii="Garamond" w:hAnsi="Garamond"/>
                <w:i w:val="0"/>
                <w:iCs w:val="0"/>
                <w:noProof/>
                <w:webHidden/>
              </w:rPr>
              <w:fldChar w:fldCharType="begin"/>
            </w:r>
            <w:r w:rsidRPr="00712562">
              <w:rPr>
                <w:rFonts w:ascii="Garamond" w:hAnsi="Garamond"/>
                <w:i w:val="0"/>
                <w:iCs w:val="0"/>
                <w:noProof/>
                <w:webHidden/>
              </w:rPr>
              <w:instrText xml:space="preserve"> PAGEREF _Toc202813577 \h </w:instrText>
            </w:r>
            <w:r w:rsidRPr="00712562">
              <w:rPr>
                <w:rFonts w:ascii="Garamond" w:hAnsi="Garamond"/>
                <w:i w:val="0"/>
                <w:iCs w:val="0"/>
                <w:noProof/>
                <w:webHidden/>
              </w:rPr>
            </w:r>
            <w:r w:rsidRPr="00712562">
              <w:rPr>
                <w:rFonts w:ascii="Garamond" w:hAnsi="Garamond"/>
                <w:i w:val="0"/>
                <w:iCs w:val="0"/>
                <w:noProof/>
                <w:webHidden/>
              </w:rPr>
              <w:fldChar w:fldCharType="separate"/>
            </w:r>
            <w:r w:rsidR="00203CB2">
              <w:rPr>
                <w:rFonts w:ascii="Garamond" w:hAnsi="Garamond"/>
                <w:i w:val="0"/>
                <w:iCs w:val="0"/>
                <w:noProof/>
                <w:webHidden/>
              </w:rPr>
              <w:t>18</w:t>
            </w:r>
            <w:r w:rsidRPr="00712562">
              <w:rPr>
                <w:rFonts w:ascii="Garamond" w:hAnsi="Garamond"/>
                <w:i w:val="0"/>
                <w:iCs w:val="0"/>
                <w:noProof/>
                <w:webHidden/>
              </w:rPr>
              <w:fldChar w:fldCharType="end"/>
            </w:r>
          </w:hyperlink>
        </w:p>
        <w:p w14:paraId="2B8AE186" w14:textId="05CF686F" w:rsidR="00712562" w:rsidRPr="00712562" w:rsidRDefault="00712562" w:rsidP="00712562">
          <w:pPr>
            <w:pStyle w:val="Spistreci3"/>
            <w:tabs>
              <w:tab w:val="right" w:leader="dot" w:pos="9062"/>
            </w:tabs>
            <w:spacing w:line="360" w:lineRule="auto"/>
            <w:rPr>
              <w:rFonts w:ascii="Garamond" w:eastAsiaTheme="minorEastAsia" w:hAnsi="Garamond"/>
              <w:i w:val="0"/>
              <w:iCs w:val="0"/>
              <w:noProof/>
              <w:sz w:val="24"/>
              <w:szCs w:val="24"/>
              <w:lang w:eastAsia="pl-PL"/>
            </w:rPr>
          </w:pPr>
          <w:hyperlink w:anchor="_Toc202813578" w:history="1">
            <w:r w:rsidRPr="00712562">
              <w:rPr>
                <w:rStyle w:val="Hipercze"/>
                <w:rFonts w:ascii="Garamond" w:hAnsi="Garamond"/>
                <w:i w:val="0"/>
                <w:iCs w:val="0"/>
                <w:noProof/>
              </w:rPr>
              <w:t>3.2.2. Badania własne</w:t>
            </w:r>
            <w:r w:rsidRPr="00712562">
              <w:rPr>
                <w:rFonts w:ascii="Garamond" w:hAnsi="Garamond"/>
                <w:i w:val="0"/>
                <w:iCs w:val="0"/>
                <w:noProof/>
                <w:webHidden/>
              </w:rPr>
              <w:tab/>
            </w:r>
            <w:r w:rsidRPr="00712562">
              <w:rPr>
                <w:rFonts w:ascii="Garamond" w:hAnsi="Garamond"/>
                <w:i w:val="0"/>
                <w:iCs w:val="0"/>
                <w:noProof/>
                <w:webHidden/>
              </w:rPr>
              <w:fldChar w:fldCharType="begin"/>
            </w:r>
            <w:r w:rsidRPr="00712562">
              <w:rPr>
                <w:rFonts w:ascii="Garamond" w:hAnsi="Garamond"/>
                <w:i w:val="0"/>
                <w:iCs w:val="0"/>
                <w:noProof/>
                <w:webHidden/>
              </w:rPr>
              <w:instrText xml:space="preserve"> PAGEREF _Toc202813578 \h </w:instrText>
            </w:r>
            <w:r w:rsidRPr="00712562">
              <w:rPr>
                <w:rFonts w:ascii="Garamond" w:hAnsi="Garamond"/>
                <w:i w:val="0"/>
                <w:iCs w:val="0"/>
                <w:noProof/>
                <w:webHidden/>
              </w:rPr>
            </w:r>
            <w:r w:rsidRPr="00712562">
              <w:rPr>
                <w:rFonts w:ascii="Garamond" w:hAnsi="Garamond"/>
                <w:i w:val="0"/>
                <w:iCs w:val="0"/>
                <w:noProof/>
                <w:webHidden/>
              </w:rPr>
              <w:fldChar w:fldCharType="separate"/>
            </w:r>
            <w:r w:rsidR="00203CB2">
              <w:rPr>
                <w:rFonts w:ascii="Garamond" w:hAnsi="Garamond"/>
                <w:i w:val="0"/>
                <w:iCs w:val="0"/>
                <w:noProof/>
                <w:webHidden/>
              </w:rPr>
              <w:t>20</w:t>
            </w:r>
            <w:r w:rsidRPr="00712562">
              <w:rPr>
                <w:rFonts w:ascii="Garamond" w:hAnsi="Garamond"/>
                <w:i w:val="0"/>
                <w:iCs w:val="0"/>
                <w:noProof/>
                <w:webHidden/>
              </w:rPr>
              <w:fldChar w:fldCharType="end"/>
            </w:r>
          </w:hyperlink>
        </w:p>
        <w:p w14:paraId="09FA8C47" w14:textId="148E301E"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79" w:history="1">
            <w:r w:rsidRPr="00712562">
              <w:rPr>
                <w:rStyle w:val="Hipercze"/>
                <w:rFonts w:ascii="Garamond" w:hAnsi="Garamond" w:cs="Calibri"/>
                <w:noProof/>
              </w:rPr>
              <w:t>3.3. Jak prezentuje się aktywność obywatelska oraz zaangażowanie mieszkańców w działania wspólnotowe, związane z integracją społeczną?</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_Toc202813579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50</w:t>
            </w:r>
            <w:r w:rsidRPr="00712562">
              <w:rPr>
                <w:rFonts w:ascii="Garamond" w:hAnsi="Garamond"/>
                <w:noProof/>
                <w:webHidden/>
              </w:rPr>
              <w:fldChar w:fldCharType="end"/>
            </w:r>
          </w:hyperlink>
        </w:p>
        <w:p w14:paraId="6BE434EA" w14:textId="6B24D6AF" w:rsidR="00712562" w:rsidRPr="00712562" w:rsidRDefault="00712562" w:rsidP="00712562">
          <w:pPr>
            <w:pStyle w:val="Spistreci3"/>
            <w:tabs>
              <w:tab w:val="right" w:leader="dot" w:pos="9062"/>
            </w:tabs>
            <w:spacing w:line="360" w:lineRule="auto"/>
            <w:rPr>
              <w:rFonts w:ascii="Garamond" w:eastAsiaTheme="minorEastAsia" w:hAnsi="Garamond"/>
              <w:i w:val="0"/>
              <w:iCs w:val="0"/>
              <w:noProof/>
              <w:sz w:val="24"/>
              <w:szCs w:val="24"/>
              <w:lang w:eastAsia="pl-PL"/>
            </w:rPr>
          </w:pPr>
          <w:hyperlink w:anchor="_Toc202813580" w:history="1">
            <w:r w:rsidRPr="00712562">
              <w:rPr>
                <w:rStyle w:val="Hipercze"/>
                <w:rFonts w:ascii="Garamond" w:hAnsi="Garamond"/>
                <w:i w:val="0"/>
                <w:iCs w:val="0"/>
                <w:noProof/>
              </w:rPr>
              <w:t>3.3.1. Analiza danych zastanych</w:t>
            </w:r>
            <w:r w:rsidRPr="00712562">
              <w:rPr>
                <w:rFonts w:ascii="Garamond" w:hAnsi="Garamond"/>
                <w:i w:val="0"/>
                <w:iCs w:val="0"/>
                <w:noProof/>
                <w:webHidden/>
              </w:rPr>
              <w:tab/>
            </w:r>
            <w:r w:rsidRPr="00712562">
              <w:rPr>
                <w:rFonts w:ascii="Garamond" w:hAnsi="Garamond"/>
                <w:i w:val="0"/>
                <w:iCs w:val="0"/>
                <w:noProof/>
                <w:webHidden/>
              </w:rPr>
              <w:fldChar w:fldCharType="begin"/>
            </w:r>
            <w:r w:rsidRPr="00712562">
              <w:rPr>
                <w:rFonts w:ascii="Garamond" w:hAnsi="Garamond"/>
                <w:i w:val="0"/>
                <w:iCs w:val="0"/>
                <w:noProof/>
                <w:webHidden/>
              </w:rPr>
              <w:instrText xml:space="preserve"> PAGEREF _Toc202813580 \h </w:instrText>
            </w:r>
            <w:r w:rsidRPr="00712562">
              <w:rPr>
                <w:rFonts w:ascii="Garamond" w:hAnsi="Garamond"/>
                <w:i w:val="0"/>
                <w:iCs w:val="0"/>
                <w:noProof/>
                <w:webHidden/>
              </w:rPr>
            </w:r>
            <w:r w:rsidRPr="00712562">
              <w:rPr>
                <w:rFonts w:ascii="Garamond" w:hAnsi="Garamond"/>
                <w:i w:val="0"/>
                <w:iCs w:val="0"/>
                <w:noProof/>
                <w:webHidden/>
              </w:rPr>
              <w:fldChar w:fldCharType="separate"/>
            </w:r>
            <w:r w:rsidR="00203CB2">
              <w:rPr>
                <w:rFonts w:ascii="Garamond" w:hAnsi="Garamond"/>
                <w:i w:val="0"/>
                <w:iCs w:val="0"/>
                <w:noProof/>
                <w:webHidden/>
              </w:rPr>
              <w:t>50</w:t>
            </w:r>
            <w:r w:rsidRPr="00712562">
              <w:rPr>
                <w:rFonts w:ascii="Garamond" w:hAnsi="Garamond"/>
                <w:i w:val="0"/>
                <w:iCs w:val="0"/>
                <w:noProof/>
                <w:webHidden/>
              </w:rPr>
              <w:fldChar w:fldCharType="end"/>
            </w:r>
          </w:hyperlink>
        </w:p>
        <w:p w14:paraId="2CCEECE5" w14:textId="445C0AED" w:rsidR="00712562" w:rsidRPr="00712562" w:rsidRDefault="00712562" w:rsidP="00712562">
          <w:pPr>
            <w:pStyle w:val="Spistreci3"/>
            <w:tabs>
              <w:tab w:val="right" w:leader="dot" w:pos="9062"/>
            </w:tabs>
            <w:spacing w:line="360" w:lineRule="auto"/>
            <w:rPr>
              <w:rFonts w:ascii="Garamond" w:eastAsiaTheme="minorEastAsia" w:hAnsi="Garamond"/>
              <w:i w:val="0"/>
              <w:iCs w:val="0"/>
              <w:noProof/>
              <w:sz w:val="24"/>
              <w:szCs w:val="24"/>
              <w:lang w:eastAsia="pl-PL"/>
            </w:rPr>
          </w:pPr>
          <w:hyperlink w:anchor="_Toc202813581" w:history="1">
            <w:r w:rsidRPr="00712562">
              <w:rPr>
                <w:rStyle w:val="Hipercze"/>
                <w:rFonts w:ascii="Garamond" w:hAnsi="Garamond"/>
                <w:i w:val="0"/>
                <w:iCs w:val="0"/>
                <w:noProof/>
              </w:rPr>
              <w:t>3.3.2. Badania własne</w:t>
            </w:r>
            <w:r w:rsidRPr="00712562">
              <w:rPr>
                <w:rFonts w:ascii="Garamond" w:hAnsi="Garamond"/>
                <w:i w:val="0"/>
                <w:iCs w:val="0"/>
                <w:noProof/>
                <w:webHidden/>
              </w:rPr>
              <w:tab/>
            </w:r>
            <w:r w:rsidRPr="00712562">
              <w:rPr>
                <w:rFonts w:ascii="Garamond" w:hAnsi="Garamond"/>
                <w:i w:val="0"/>
                <w:iCs w:val="0"/>
                <w:noProof/>
                <w:webHidden/>
              </w:rPr>
              <w:fldChar w:fldCharType="begin"/>
            </w:r>
            <w:r w:rsidRPr="00712562">
              <w:rPr>
                <w:rFonts w:ascii="Garamond" w:hAnsi="Garamond"/>
                <w:i w:val="0"/>
                <w:iCs w:val="0"/>
                <w:noProof/>
                <w:webHidden/>
              </w:rPr>
              <w:instrText xml:space="preserve"> PAGEREF _Toc202813581 \h </w:instrText>
            </w:r>
            <w:r w:rsidRPr="00712562">
              <w:rPr>
                <w:rFonts w:ascii="Garamond" w:hAnsi="Garamond"/>
                <w:i w:val="0"/>
                <w:iCs w:val="0"/>
                <w:noProof/>
                <w:webHidden/>
              </w:rPr>
            </w:r>
            <w:r w:rsidRPr="00712562">
              <w:rPr>
                <w:rFonts w:ascii="Garamond" w:hAnsi="Garamond"/>
                <w:i w:val="0"/>
                <w:iCs w:val="0"/>
                <w:noProof/>
                <w:webHidden/>
              </w:rPr>
              <w:fldChar w:fldCharType="separate"/>
            </w:r>
            <w:r w:rsidR="00203CB2">
              <w:rPr>
                <w:rFonts w:ascii="Garamond" w:hAnsi="Garamond"/>
                <w:i w:val="0"/>
                <w:iCs w:val="0"/>
                <w:noProof/>
                <w:webHidden/>
              </w:rPr>
              <w:t>51</w:t>
            </w:r>
            <w:r w:rsidRPr="00712562">
              <w:rPr>
                <w:rFonts w:ascii="Garamond" w:hAnsi="Garamond"/>
                <w:i w:val="0"/>
                <w:iCs w:val="0"/>
                <w:noProof/>
                <w:webHidden/>
              </w:rPr>
              <w:fldChar w:fldCharType="end"/>
            </w:r>
          </w:hyperlink>
        </w:p>
        <w:p w14:paraId="1962D8A6" w14:textId="401C6183"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82" w:history="1">
            <w:r w:rsidRPr="00712562">
              <w:rPr>
                <w:rStyle w:val="Hipercze"/>
                <w:rFonts w:ascii="Garamond" w:hAnsi="Garamond" w:cs="Calibri"/>
                <w:noProof/>
              </w:rPr>
              <w:t>3.4. Jakie zasoby społeczności lokalnej może wykorzystać CUS do zaspokajania potrzeb mieszkańców?</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_Toc202813582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54</w:t>
            </w:r>
            <w:r w:rsidRPr="00712562">
              <w:rPr>
                <w:rFonts w:ascii="Garamond" w:hAnsi="Garamond"/>
                <w:noProof/>
                <w:webHidden/>
              </w:rPr>
              <w:fldChar w:fldCharType="end"/>
            </w:r>
          </w:hyperlink>
        </w:p>
        <w:p w14:paraId="001E086A" w14:textId="7355CB82"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83" w:history="1">
            <w:r w:rsidRPr="00712562">
              <w:rPr>
                <w:rStyle w:val="Hipercze"/>
                <w:rFonts w:ascii="Garamond" w:hAnsi="Garamond" w:cs="Calibri"/>
                <w:noProof/>
              </w:rPr>
              <w:t>3.5. Jakie nowe rozwiązania w zakresie usług społecznych powinny zostać wprowadzone, aby zaspokoić potrzeby społeczności?</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_Toc202813583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56</w:t>
            </w:r>
            <w:r w:rsidRPr="00712562">
              <w:rPr>
                <w:rFonts w:ascii="Garamond" w:hAnsi="Garamond"/>
                <w:noProof/>
                <w:webHidden/>
              </w:rPr>
              <w:fldChar w:fldCharType="end"/>
            </w:r>
          </w:hyperlink>
        </w:p>
        <w:p w14:paraId="1B356F26" w14:textId="1E510EC9"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84" w:history="1">
            <w:r w:rsidRPr="00712562">
              <w:rPr>
                <w:rStyle w:val="Hipercze"/>
                <w:rFonts w:ascii="Garamond" w:hAnsi="Garamond" w:cs="Calibri"/>
                <w:noProof/>
              </w:rPr>
              <w:t>3.6. Jaki jest potencjał gminy w zakresie usług społecznych?</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_Toc202813584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67</w:t>
            </w:r>
            <w:r w:rsidRPr="00712562">
              <w:rPr>
                <w:rFonts w:ascii="Garamond" w:hAnsi="Garamond"/>
                <w:noProof/>
                <w:webHidden/>
              </w:rPr>
              <w:fldChar w:fldCharType="end"/>
            </w:r>
          </w:hyperlink>
        </w:p>
        <w:p w14:paraId="6BF5D7D3" w14:textId="6D63AFD4"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85" w:history="1">
            <w:r w:rsidRPr="00712562">
              <w:rPr>
                <w:rStyle w:val="Hipercze"/>
                <w:rFonts w:ascii="Garamond" w:hAnsi="Garamond" w:cs="Calibri"/>
                <w:noProof/>
              </w:rPr>
              <w:t>3.7. Jaki jest poziom zadowolenia mieszkańców z jakości usług społecznych świadczonych na terenie gminy?</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_Toc202813585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72</w:t>
            </w:r>
            <w:r w:rsidRPr="00712562">
              <w:rPr>
                <w:rFonts w:ascii="Garamond" w:hAnsi="Garamond"/>
                <w:noProof/>
                <w:webHidden/>
              </w:rPr>
              <w:fldChar w:fldCharType="end"/>
            </w:r>
          </w:hyperlink>
        </w:p>
        <w:p w14:paraId="5165ABC4" w14:textId="2C618A44" w:rsidR="00712562" w:rsidRPr="0034124D" w:rsidRDefault="00712562" w:rsidP="0034124D">
          <w:pPr>
            <w:pStyle w:val="Spistreci1"/>
            <w:rPr>
              <w:rFonts w:eastAsiaTheme="minorEastAsia"/>
              <w:sz w:val="24"/>
              <w:szCs w:val="24"/>
              <w:lang w:eastAsia="pl-PL"/>
            </w:rPr>
          </w:pPr>
          <w:hyperlink w:anchor="_Toc202813586" w:history="1">
            <w:r w:rsidRPr="0034124D">
              <w:rPr>
                <w:rStyle w:val="Hipercze"/>
              </w:rPr>
              <w:t>4.</w:t>
            </w:r>
            <w:r w:rsidRPr="0034124D">
              <w:rPr>
                <w:rFonts w:eastAsiaTheme="minorEastAsia"/>
                <w:sz w:val="24"/>
                <w:szCs w:val="24"/>
                <w:lang w:eastAsia="pl-PL"/>
              </w:rPr>
              <w:t xml:space="preserve"> </w:t>
            </w:r>
            <w:r w:rsidRPr="0034124D">
              <w:rPr>
                <w:rStyle w:val="Hipercze"/>
              </w:rPr>
              <w:t>Podsumowanie i komentarz do wyników</w:t>
            </w:r>
            <w:r w:rsidRPr="0034124D">
              <w:rPr>
                <w:webHidden/>
              </w:rPr>
              <w:tab/>
            </w:r>
            <w:r w:rsidRPr="0034124D">
              <w:rPr>
                <w:webHidden/>
              </w:rPr>
              <w:fldChar w:fldCharType="begin"/>
            </w:r>
            <w:r w:rsidRPr="0034124D">
              <w:rPr>
                <w:webHidden/>
              </w:rPr>
              <w:instrText xml:space="preserve"> PAGEREF _Toc202813586 \h </w:instrText>
            </w:r>
            <w:r w:rsidRPr="0034124D">
              <w:rPr>
                <w:webHidden/>
              </w:rPr>
            </w:r>
            <w:r w:rsidRPr="0034124D">
              <w:rPr>
                <w:webHidden/>
              </w:rPr>
              <w:fldChar w:fldCharType="separate"/>
            </w:r>
            <w:r w:rsidR="00203CB2">
              <w:rPr>
                <w:webHidden/>
              </w:rPr>
              <w:t>87</w:t>
            </w:r>
            <w:r w:rsidRPr="0034124D">
              <w:rPr>
                <w:webHidden/>
              </w:rPr>
              <w:fldChar w:fldCharType="end"/>
            </w:r>
          </w:hyperlink>
        </w:p>
        <w:p w14:paraId="447B709E" w14:textId="2EB8CA93" w:rsidR="00712562" w:rsidRPr="00712562" w:rsidRDefault="00712562" w:rsidP="0034124D">
          <w:pPr>
            <w:pStyle w:val="Spistreci1"/>
            <w:rPr>
              <w:rFonts w:eastAsiaTheme="minorEastAsia"/>
              <w:sz w:val="24"/>
              <w:szCs w:val="24"/>
              <w:lang w:eastAsia="pl-PL"/>
            </w:rPr>
          </w:pPr>
          <w:hyperlink w:anchor="_Toc202813587" w:history="1">
            <w:r w:rsidRPr="00712562">
              <w:rPr>
                <w:rStyle w:val="Hipercze"/>
                <w:b w:val="0"/>
                <w:bCs w:val="0"/>
              </w:rPr>
              <w:t>Spis tabel i rycin</w:t>
            </w:r>
            <w:r w:rsidRPr="00712562">
              <w:rPr>
                <w:webHidden/>
              </w:rPr>
              <w:tab/>
            </w:r>
            <w:r w:rsidRPr="00B756F6">
              <w:rPr>
                <w:b w:val="0"/>
                <w:bCs w:val="0"/>
                <w:webHidden/>
              </w:rPr>
              <w:fldChar w:fldCharType="begin"/>
            </w:r>
            <w:r w:rsidRPr="00B756F6">
              <w:rPr>
                <w:b w:val="0"/>
                <w:bCs w:val="0"/>
                <w:webHidden/>
              </w:rPr>
              <w:instrText xml:space="preserve"> PAGEREF _Toc202813587 \h </w:instrText>
            </w:r>
            <w:r w:rsidRPr="00B756F6">
              <w:rPr>
                <w:b w:val="0"/>
                <w:bCs w:val="0"/>
                <w:webHidden/>
              </w:rPr>
            </w:r>
            <w:r w:rsidRPr="00B756F6">
              <w:rPr>
                <w:b w:val="0"/>
                <w:bCs w:val="0"/>
                <w:webHidden/>
              </w:rPr>
              <w:fldChar w:fldCharType="separate"/>
            </w:r>
            <w:r w:rsidR="00203CB2">
              <w:rPr>
                <w:b w:val="0"/>
                <w:bCs w:val="0"/>
                <w:webHidden/>
              </w:rPr>
              <w:t>96</w:t>
            </w:r>
            <w:r w:rsidRPr="00B756F6">
              <w:rPr>
                <w:b w:val="0"/>
                <w:bCs w:val="0"/>
                <w:webHidden/>
              </w:rPr>
              <w:fldChar w:fldCharType="end"/>
            </w:r>
          </w:hyperlink>
        </w:p>
        <w:p w14:paraId="4E9C4540" w14:textId="76355522" w:rsidR="00712562" w:rsidRPr="00712562" w:rsidRDefault="00712562" w:rsidP="0034124D">
          <w:pPr>
            <w:pStyle w:val="Spistreci1"/>
            <w:rPr>
              <w:rFonts w:eastAsiaTheme="minorEastAsia"/>
              <w:sz w:val="24"/>
              <w:szCs w:val="24"/>
              <w:lang w:eastAsia="pl-PL"/>
            </w:rPr>
          </w:pPr>
          <w:hyperlink w:anchor="_Toc202813588" w:history="1">
            <w:r w:rsidRPr="00712562">
              <w:rPr>
                <w:rStyle w:val="Hipercze"/>
                <w:b w:val="0"/>
                <w:bCs w:val="0"/>
              </w:rPr>
              <w:t>Załączniki</w:t>
            </w:r>
            <w:r w:rsidRPr="00712562">
              <w:rPr>
                <w:webHidden/>
              </w:rPr>
              <w:tab/>
            </w:r>
            <w:r w:rsidRPr="00B756F6">
              <w:rPr>
                <w:b w:val="0"/>
                <w:bCs w:val="0"/>
                <w:webHidden/>
              </w:rPr>
              <w:fldChar w:fldCharType="begin"/>
            </w:r>
            <w:r w:rsidRPr="00B756F6">
              <w:rPr>
                <w:b w:val="0"/>
                <w:bCs w:val="0"/>
                <w:webHidden/>
              </w:rPr>
              <w:instrText xml:space="preserve"> PAGEREF _Toc202813588 \h </w:instrText>
            </w:r>
            <w:r w:rsidRPr="00B756F6">
              <w:rPr>
                <w:b w:val="0"/>
                <w:bCs w:val="0"/>
                <w:webHidden/>
              </w:rPr>
            </w:r>
            <w:r w:rsidRPr="00B756F6">
              <w:rPr>
                <w:b w:val="0"/>
                <w:bCs w:val="0"/>
                <w:webHidden/>
              </w:rPr>
              <w:fldChar w:fldCharType="separate"/>
            </w:r>
            <w:r w:rsidR="00203CB2">
              <w:rPr>
                <w:b w:val="0"/>
                <w:bCs w:val="0"/>
                <w:webHidden/>
              </w:rPr>
              <w:t>98</w:t>
            </w:r>
            <w:r w:rsidRPr="00B756F6">
              <w:rPr>
                <w:b w:val="0"/>
                <w:bCs w:val="0"/>
                <w:webHidden/>
              </w:rPr>
              <w:fldChar w:fldCharType="end"/>
            </w:r>
          </w:hyperlink>
        </w:p>
        <w:p w14:paraId="5C1978A6" w14:textId="38985FB3" w:rsidR="00712562" w:rsidRPr="00712562" w:rsidRDefault="00712562" w:rsidP="00712562">
          <w:pPr>
            <w:pStyle w:val="Spistreci2"/>
            <w:tabs>
              <w:tab w:val="right" w:leader="dot" w:pos="9062"/>
            </w:tabs>
            <w:spacing w:line="360" w:lineRule="auto"/>
            <w:rPr>
              <w:rFonts w:ascii="Garamond" w:eastAsiaTheme="minorEastAsia" w:hAnsi="Garamond"/>
              <w:smallCaps w:val="0"/>
              <w:noProof/>
              <w:sz w:val="24"/>
              <w:szCs w:val="24"/>
              <w:lang w:eastAsia="pl-PL"/>
            </w:rPr>
          </w:pPr>
          <w:hyperlink w:anchor="_Toc202813589" w:history="1">
            <w:r w:rsidRPr="00712562">
              <w:rPr>
                <w:rStyle w:val="Hipercze"/>
                <w:rFonts w:ascii="Garamond" w:hAnsi="Garamond"/>
                <w:noProof/>
              </w:rPr>
              <w:t>Załącznik nr 1. Kwestionariusz ankiety</w:t>
            </w:r>
            <w:r w:rsidRPr="00712562">
              <w:rPr>
                <w:rFonts w:ascii="Garamond" w:hAnsi="Garamond"/>
                <w:noProof/>
                <w:webHidden/>
              </w:rPr>
              <w:tab/>
            </w:r>
            <w:r w:rsidRPr="00712562">
              <w:rPr>
                <w:rFonts w:ascii="Garamond" w:hAnsi="Garamond"/>
                <w:noProof/>
                <w:webHidden/>
              </w:rPr>
              <w:fldChar w:fldCharType="begin"/>
            </w:r>
            <w:r w:rsidRPr="00712562">
              <w:rPr>
                <w:rFonts w:ascii="Garamond" w:hAnsi="Garamond"/>
                <w:noProof/>
                <w:webHidden/>
              </w:rPr>
              <w:instrText xml:space="preserve"> PAGEREF _Toc202813589 \h </w:instrText>
            </w:r>
            <w:r w:rsidRPr="00712562">
              <w:rPr>
                <w:rFonts w:ascii="Garamond" w:hAnsi="Garamond"/>
                <w:noProof/>
                <w:webHidden/>
              </w:rPr>
            </w:r>
            <w:r w:rsidRPr="00712562">
              <w:rPr>
                <w:rFonts w:ascii="Garamond" w:hAnsi="Garamond"/>
                <w:noProof/>
                <w:webHidden/>
              </w:rPr>
              <w:fldChar w:fldCharType="separate"/>
            </w:r>
            <w:r w:rsidR="00203CB2">
              <w:rPr>
                <w:rFonts w:ascii="Garamond" w:hAnsi="Garamond"/>
                <w:noProof/>
                <w:webHidden/>
              </w:rPr>
              <w:t>98</w:t>
            </w:r>
            <w:r w:rsidRPr="00712562">
              <w:rPr>
                <w:rFonts w:ascii="Garamond" w:hAnsi="Garamond"/>
                <w:noProof/>
                <w:webHidden/>
              </w:rPr>
              <w:fldChar w:fldCharType="end"/>
            </w:r>
          </w:hyperlink>
        </w:p>
        <w:p w14:paraId="6FB451A0" w14:textId="58364E52" w:rsidR="004420A4" w:rsidRDefault="004420A4" w:rsidP="00712562">
          <w:pPr>
            <w:spacing w:line="360" w:lineRule="auto"/>
          </w:pPr>
          <w:r w:rsidRPr="00712562">
            <w:rPr>
              <w:rFonts w:ascii="Garamond" w:hAnsi="Garamond" w:cs="Calibri"/>
              <w:b/>
              <w:bCs/>
              <w:noProof/>
              <w:sz w:val="20"/>
              <w:szCs w:val="20"/>
            </w:rPr>
            <w:fldChar w:fldCharType="end"/>
          </w:r>
        </w:p>
      </w:sdtContent>
    </w:sdt>
    <w:p w14:paraId="3D0A3728" w14:textId="77777777" w:rsidR="00A24736" w:rsidRDefault="00A24736" w:rsidP="00A24736">
      <w:pPr>
        <w:rPr>
          <w:sz w:val="30"/>
          <w:szCs w:val="30"/>
        </w:rPr>
      </w:pPr>
    </w:p>
    <w:p w14:paraId="3CA3E0B2" w14:textId="77777777" w:rsidR="00A24736" w:rsidRDefault="00A24736" w:rsidP="00A24736">
      <w:pPr>
        <w:rPr>
          <w:sz w:val="30"/>
          <w:szCs w:val="30"/>
        </w:rPr>
      </w:pPr>
    </w:p>
    <w:p w14:paraId="0CD2B26A" w14:textId="77777777" w:rsidR="00A24736" w:rsidRDefault="00A24736" w:rsidP="00A24736">
      <w:pPr>
        <w:rPr>
          <w:sz w:val="30"/>
          <w:szCs w:val="30"/>
        </w:rPr>
      </w:pPr>
    </w:p>
    <w:p w14:paraId="3348A3BD" w14:textId="77777777" w:rsidR="009C67DC" w:rsidRDefault="009C67DC" w:rsidP="00A24736">
      <w:pPr>
        <w:rPr>
          <w:sz w:val="30"/>
          <w:szCs w:val="30"/>
        </w:rPr>
      </w:pPr>
    </w:p>
    <w:p w14:paraId="71572F88" w14:textId="77777777" w:rsidR="00A24736" w:rsidRDefault="00A24736" w:rsidP="00A24736">
      <w:pPr>
        <w:rPr>
          <w:sz w:val="30"/>
          <w:szCs w:val="30"/>
        </w:rPr>
      </w:pPr>
    </w:p>
    <w:p w14:paraId="4EE6E4EC" w14:textId="482DFA45" w:rsidR="002C50E3" w:rsidRPr="00070F8F" w:rsidRDefault="0066649F" w:rsidP="003029B8">
      <w:pPr>
        <w:pStyle w:val="Nagwek1"/>
        <w:numPr>
          <w:ilvl w:val="0"/>
          <w:numId w:val="1"/>
        </w:numPr>
        <w:spacing w:line="480" w:lineRule="auto"/>
        <w:jc w:val="both"/>
        <w:rPr>
          <w:rFonts w:ascii="Garamond" w:hAnsi="Garamond"/>
          <w:b/>
          <w:bCs/>
          <w:color w:val="000000" w:themeColor="text1"/>
          <w:sz w:val="32"/>
          <w:szCs w:val="32"/>
        </w:rPr>
      </w:pPr>
      <w:bookmarkStart w:id="0" w:name="_Toc202813564"/>
      <w:r w:rsidRPr="00070F8F">
        <w:rPr>
          <w:rFonts w:ascii="Garamond" w:hAnsi="Garamond"/>
          <w:b/>
          <w:bCs/>
          <w:color w:val="000000" w:themeColor="text1"/>
          <w:sz w:val="32"/>
          <w:szCs w:val="32"/>
        </w:rPr>
        <w:lastRenderedPageBreak/>
        <w:t>Wprowadzenie</w:t>
      </w:r>
      <w:bookmarkEnd w:id="0"/>
    </w:p>
    <w:p w14:paraId="62BDFB16" w14:textId="0FCE3DB7" w:rsidR="00070F8F" w:rsidRPr="00070F8F" w:rsidRDefault="009A5C1C" w:rsidP="00070F8F">
      <w:pPr>
        <w:spacing w:line="480" w:lineRule="auto"/>
        <w:jc w:val="both"/>
        <w:rPr>
          <w:rFonts w:ascii="Garamond" w:hAnsi="Garamond"/>
        </w:rPr>
      </w:pPr>
      <w:r w:rsidRPr="00070F8F">
        <w:rPr>
          <w:rFonts w:ascii="Garamond" w:hAnsi="Garamond"/>
        </w:rPr>
        <w:tab/>
      </w:r>
      <w:r w:rsidR="002C50E3" w:rsidRPr="00070F8F">
        <w:rPr>
          <w:rFonts w:ascii="Garamond" w:hAnsi="Garamond"/>
        </w:rPr>
        <w:t xml:space="preserve">Gmina Pruszcz </w:t>
      </w:r>
      <w:r w:rsidR="00482726">
        <w:rPr>
          <w:rFonts w:ascii="Garamond" w:hAnsi="Garamond"/>
        </w:rPr>
        <w:t>ma status jednostki</w:t>
      </w:r>
      <w:r w:rsidR="002C50E3" w:rsidRPr="00070F8F">
        <w:rPr>
          <w:rFonts w:ascii="Garamond" w:hAnsi="Garamond"/>
        </w:rPr>
        <w:t xml:space="preserve"> miejsko-wiejsk</w:t>
      </w:r>
      <w:r w:rsidR="00482726">
        <w:rPr>
          <w:rFonts w:ascii="Garamond" w:hAnsi="Garamond"/>
        </w:rPr>
        <w:t>iej</w:t>
      </w:r>
      <w:r w:rsidR="002C50E3" w:rsidRPr="00070F8F">
        <w:rPr>
          <w:rFonts w:ascii="Garamond" w:hAnsi="Garamond"/>
        </w:rPr>
        <w:t>. Położona jest w północnej części województwa kujawsko-pomorskiego</w:t>
      </w:r>
      <w:r w:rsidR="00070F8F" w:rsidRPr="00070F8F">
        <w:rPr>
          <w:rFonts w:ascii="Garamond" w:hAnsi="Garamond"/>
        </w:rPr>
        <w:t xml:space="preserve">. Przynależy do powiatu świeckiego, zajmując </w:t>
      </w:r>
      <w:r w:rsidR="002C50E3" w:rsidRPr="00070F8F">
        <w:rPr>
          <w:rFonts w:ascii="Garamond" w:hAnsi="Garamond"/>
        </w:rPr>
        <w:t xml:space="preserve">9,7% </w:t>
      </w:r>
      <w:r w:rsidR="00070F8F" w:rsidRPr="00070F8F">
        <w:rPr>
          <w:rFonts w:ascii="Garamond" w:hAnsi="Garamond"/>
        </w:rPr>
        <w:t xml:space="preserve">jego powierzchni. </w:t>
      </w:r>
      <w:r w:rsidR="00E30A53" w:rsidRPr="00070F8F">
        <w:rPr>
          <w:rFonts w:ascii="Garamond" w:hAnsi="Garamond"/>
        </w:rPr>
        <w:t xml:space="preserve">Jest </w:t>
      </w:r>
      <w:r w:rsidR="002C50E3" w:rsidRPr="00070F8F">
        <w:rPr>
          <w:rFonts w:ascii="Garamond" w:hAnsi="Garamond"/>
        </w:rPr>
        <w:t>jedną z 11 jednostek terytorialnych. Obejmuje obszar 141 km</w:t>
      </w:r>
      <w:r w:rsidR="002C50E3" w:rsidRPr="00070F8F">
        <w:rPr>
          <w:rFonts w:ascii="Garamond" w:hAnsi="Garamond"/>
          <w:vertAlign w:val="superscript"/>
        </w:rPr>
        <w:t>2</w:t>
      </w:r>
      <w:r w:rsidR="002C50E3" w:rsidRPr="00070F8F">
        <w:rPr>
          <w:rFonts w:ascii="Garamond" w:hAnsi="Garamond"/>
        </w:rPr>
        <w:t xml:space="preserve">. </w:t>
      </w:r>
      <w:r w:rsidR="00070F8F" w:rsidRPr="00070F8F">
        <w:rPr>
          <w:rFonts w:ascii="Garamond" w:hAnsi="Garamond"/>
        </w:rPr>
        <w:t>Na terenie gminy zlokalizowane są</w:t>
      </w:r>
      <w:r w:rsidR="002C50E3" w:rsidRPr="00070F8F">
        <w:rPr>
          <w:rFonts w:ascii="Garamond" w:hAnsi="Garamond"/>
        </w:rPr>
        <w:t xml:space="preserve"> 24 wsie zorganizowane w 20 sołectw: </w:t>
      </w:r>
      <w:proofErr w:type="spellStart"/>
      <w:r w:rsidR="002C50E3" w:rsidRPr="00070F8F">
        <w:rPr>
          <w:rFonts w:ascii="Garamond" w:hAnsi="Garamond"/>
        </w:rPr>
        <w:t>Bagniewko</w:t>
      </w:r>
      <w:proofErr w:type="spellEnd"/>
      <w:r w:rsidR="002C50E3" w:rsidRPr="00070F8F">
        <w:rPr>
          <w:rFonts w:ascii="Garamond" w:hAnsi="Garamond"/>
        </w:rPr>
        <w:t>, Brzeźno, Cieleszyn, Gołuszyce, Grabówko, Luszkówko, Łaszewo, Łowin, Łowinek, Małociechowo, Mirowice, Niewieścin, Parlin, Pruszcz, Rudki, Serock, Topolno, Wałdowo, Zawada, Zbrachlin</w:t>
      </w:r>
      <w:r w:rsidR="002C50E3" w:rsidRPr="00070F8F">
        <w:rPr>
          <w:rStyle w:val="Odwoanieprzypisudolnego"/>
          <w:rFonts w:ascii="Garamond" w:hAnsi="Garamond"/>
        </w:rPr>
        <w:footnoteReference w:id="1"/>
      </w:r>
      <w:r w:rsidR="002C50E3" w:rsidRPr="00070F8F">
        <w:rPr>
          <w:rFonts w:ascii="Garamond" w:hAnsi="Garamond"/>
        </w:rPr>
        <w:t>. Gminę zamieszkuje około 9,5 tysiąca mieszkańców, z gęstością 66,7 osoby/km</w:t>
      </w:r>
      <w:r w:rsidR="002C50E3" w:rsidRPr="00070F8F">
        <w:rPr>
          <w:rFonts w:ascii="Garamond" w:hAnsi="Garamond"/>
          <w:vertAlign w:val="superscript"/>
        </w:rPr>
        <w:t>2</w:t>
      </w:r>
      <w:r w:rsidR="002C50E3" w:rsidRPr="00070F8F">
        <w:rPr>
          <w:rFonts w:ascii="Garamond" w:hAnsi="Garamond"/>
        </w:rPr>
        <w:t>. Siedzibą gminy jest miasto Pruszcz, które uzyskało prawa miejskie 1</w:t>
      </w:r>
      <w:r w:rsidR="0083512D" w:rsidRPr="00070F8F">
        <w:rPr>
          <w:rFonts w:ascii="Garamond" w:hAnsi="Garamond"/>
        </w:rPr>
        <w:t xml:space="preserve"> </w:t>
      </w:r>
      <w:r w:rsidR="002C50E3" w:rsidRPr="00070F8F">
        <w:rPr>
          <w:rFonts w:ascii="Garamond" w:hAnsi="Garamond"/>
        </w:rPr>
        <w:t>stycznia 2022 roku.</w:t>
      </w:r>
      <w:r w:rsidR="002C50E3" w:rsidRPr="00070F8F">
        <w:rPr>
          <w:rStyle w:val="Odwoanieprzypisudolnego"/>
          <w:rFonts w:ascii="Garamond" w:hAnsi="Garamond"/>
        </w:rPr>
        <w:footnoteReference w:id="2"/>
      </w:r>
      <w:r w:rsidR="002C50E3" w:rsidRPr="00070F8F">
        <w:rPr>
          <w:rFonts w:ascii="Garamond" w:hAnsi="Garamond"/>
        </w:rPr>
        <w:t xml:space="preserve">  </w:t>
      </w:r>
    </w:p>
    <w:p w14:paraId="755656BA" w14:textId="5EE90ED4" w:rsidR="002C50E3" w:rsidRPr="00070F8F" w:rsidRDefault="00070F8F" w:rsidP="00070F8F">
      <w:pPr>
        <w:spacing w:line="480" w:lineRule="auto"/>
        <w:jc w:val="both"/>
        <w:rPr>
          <w:rFonts w:ascii="Garamond" w:hAnsi="Garamond"/>
        </w:rPr>
      </w:pPr>
      <w:r w:rsidRPr="00070F8F">
        <w:rPr>
          <w:rFonts w:ascii="Garamond" w:hAnsi="Garamond"/>
        </w:rPr>
        <w:tab/>
      </w:r>
      <w:r w:rsidR="002C50E3" w:rsidRPr="00070F8F">
        <w:rPr>
          <w:rFonts w:ascii="Garamond" w:hAnsi="Garamond"/>
        </w:rPr>
        <w:t>Użytki rolne stanowią 87% powierzchni gminy</w:t>
      </w:r>
      <w:r w:rsidR="009A5C1C" w:rsidRPr="00070F8F">
        <w:rPr>
          <w:rFonts w:ascii="Garamond" w:hAnsi="Garamond"/>
        </w:rPr>
        <w:t>. P</w:t>
      </w:r>
      <w:r w:rsidR="002C50E3" w:rsidRPr="00070F8F">
        <w:rPr>
          <w:rFonts w:ascii="Garamond" w:hAnsi="Garamond"/>
        </w:rPr>
        <w:t xml:space="preserve">owierzchnia terenów </w:t>
      </w:r>
      <w:r w:rsidR="00822CD1">
        <w:rPr>
          <w:rFonts w:ascii="Garamond" w:hAnsi="Garamond"/>
        </w:rPr>
        <w:t>zmeliorowanych</w:t>
      </w:r>
      <w:r w:rsidR="002C50E3" w:rsidRPr="00070F8F">
        <w:rPr>
          <w:rFonts w:ascii="Garamond" w:hAnsi="Garamond"/>
        </w:rPr>
        <w:t xml:space="preserve"> wynosi około 5 800 ha. Produkcja roślinna i pogłowie trzody chlewnej w przeliczeniu na 100 ha użytków rolnych </w:t>
      </w:r>
      <w:r w:rsidR="009A5C1C" w:rsidRPr="00070F8F">
        <w:rPr>
          <w:rFonts w:ascii="Garamond" w:hAnsi="Garamond"/>
        </w:rPr>
        <w:t>przekracza średnią krajową</w:t>
      </w:r>
      <w:r w:rsidR="002C50E3" w:rsidRPr="00070F8F">
        <w:rPr>
          <w:rFonts w:ascii="Garamond" w:hAnsi="Garamond"/>
        </w:rPr>
        <w:t>. Na terenie gminy dobrze rozwinięta jest też hodowla drobiu, zwłaszcza kur. Zalesienie jest stosunkowo niewielkie</w:t>
      </w:r>
      <w:r w:rsidR="002C50E3" w:rsidRPr="00070F8F">
        <w:rPr>
          <w:rStyle w:val="Odwoanieprzypisudolnego"/>
          <w:rFonts w:ascii="Garamond" w:hAnsi="Garamond"/>
        </w:rPr>
        <w:footnoteReference w:id="3"/>
      </w:r>
      <w:r w:rsidR="009A5C1C" w:rsidRPr="00070F8F">
        <w:rPr>
          <w:rFonts w:ascii="Garamond" w:hAnsi="Garamond"/>
        </w:rPr>
        <w:t>.</w:t>
      </w:r>
      <w:r w:rsidR="002C50E3" w:rsidRPr="00070F8F">
        <w:rPr>
          <w:rFonts w:ascii="Garamond" w:hAnsi="Garamond"/>
        </w:rPr>
        <w:t xml:space="preserve"> </w:t>
      </w:r>
    </w:p>
    <w:p w14:paraId="4E4ADE48" w14:textId="28A06753" w:rsidR="008130DC" w:rsidRPr="00070F8F" w:rsidRDefault="00DE0ECA" w:rsidP="00070F8F">
      <w:pPr>
        <w:spacing w:line="480" w:lineRule="auto"/>
        <w:jc w:val="both"/>
        <w:rPr>
          <w:rFonts w:ascii="Garamond" w:hAnsi="Garamond"/>
        </w:rPr>
      </w:pPr>
      <w:r w:rsidRPr="00070F8F">
        <w:rPr>
          <w:rFonts w:ascii="Garamond" w:hAnsi="Garamond"/>
        </w:rPr>
        <w:tab/>
      </w:r>
      <w:r w:rsidR="002C50E3" w:rsidRPr="00070F8F">
        <w:rPr>
          <w:rFonts w:ascii="Garamond" w:hAnsi="Garamond"/>
        </w:rPr>
        <w:t xml:space="preserve">Dane z 2023 roku wskazują, że gminę Pruszcz zamieszkuje 4640 kobiet, w tym: 925 </w:t>
      </w:r>
      <w:r w:rsidR="00B756F6">
        <w:rPr>
          <w:rFonts w:ascii="Garamond" w:hAnsi="Garamond"/>
        </w:rPr>
        <w:br/>
      </w:r>
      <w:r w:rsidR="002C50E3" w:rsidRPr="00070F8F">
        <w:rPr>
          <w:rFonts w:ascii="Garamond" w:hAnsi="Garamond"/>
        </w:rPr>
        <w:t xml:space="preserve">w wieku przedprodukcyjnym, 2502 w wieku produkcyjnym i 213 w wieku poprodukcyjnym oraz 4508 mężczyzn, w tym: 999 w wieku przedprodukcyjnym, 2866 w wieku produkcyjnym i 643 </w:t>
      </w:r>
      <w:r w:rsidR="00B756F6">
        <w:rPr>
          <w:rFonts w:ascii="Garamond" w:hAnsi="Garamond"/>
        </w:rPr>
        <w:br/>
      </w:r>
      <w:r w:rsidR="002C50E3" w:rsidRPr="00070F8F">
        <w:rPr>
          <w:rFonts w:ascii="Garamond" w:hAnsi="Garamond"/>
        </w:rPr>
        <w:t xml:space="preserve">w wieku poprodukcyjnym.  Współczynnik dzietności ogólnej na rok 2021 </w:t>
      </w:r>
      <w:r w:rsidRPr="00070F8F">
        <w:rPr>
          <w:rFonts w:ascii="Garamond" w:hAnsi="Garamond"/>
        </w:rPr>
        <w:t>wyniósł</w:t>
      </w:r>
      <w:r w:rsidR="002C50E3" w:rsidRPr="00070F8F">
        <w:rPr>
          <w:rFonts w:ascii="Garamond" w:hAnsi="Garamond"/>
        </w:rPr>
        <w:t xml:space="preserve"> 1,23. W 2023 roku urodziło się 72 dzieci, w tym 33 chłopców i 39 dziewczynek. W tym samym roku liczba zgonów wyniosła 99 </w:t>
      </w:r>
      <w:r w:rsidRPr="00070F8F">
        <w:rPr>
          <w:rFonts w:ascii="Garamond" w:hAnsi="Garamond"/>
        </w:rPr>
        <w:t>(</w:t>
      </w:r>
      <w:r w:rsidR="002C50E3" w:rsidRPr="00070F8F">
        <w:rPr>
          <w:rFonts w:ascii="Garamond" w:hAnsi="Garamond"/>
        </w:rPr>
        <w:t>51 mężczyzn i 48 kobiet</w:t>
      </w:r>
      <w:r w:rsidRPr="00070F8F">
        <w:rPr>
          <w:rFonts w:ascii="Garamond" w:hAnsi="Garamond"/>
        </w:rPr>
        <w:t>)</w:t>
      </w:r>
      <w:r w:rsidR="002C50E3" w:rsidRPr="00070F8F">
        <w:rPr>
          <w:rStyle w:val="Odwoanieprzypisudolnego"/>
          <w:rFonts w:ascii="Garamond" w:hAnsi="Garamond"/>
        </w:rPr>
        <w:footnoteReference w:id="4"/>
      </w:r>
      <w:r w:rsidRPr="00070F8F">
        <w:rPr>
          <w:rFonts w:ascii="Garamond" w:hAnsi="Garamond"/>
        </w:rPr>
        <w:t>.</w:t>
      </w:r>
      <w:r w:rsidR="002C50E3" w:rsidRPr="00070F8F">
        <w:rPr>
          <w:rFonts w:ascii="Garamond" w:hAnsi="Garamond"/>
        </w:rPr>
        <w:t xml:space="preserve">  Struktura wieku mieszkańców wskazuje na przewagę osób w wieku produkcyjnym, jednak od 2016 do 2021 roku następował wzrost ludności w wieku poprodukcyjnym</w:t>
      </w:r>
      <w:r w:rsidRPr="00070F8F">
        <w:rPr>
          <w:rFonts w:ascii="Garamond" w:hAnsi="Garamond"/>
        </w:rPr>
        <w:t>. Mieszkańcy tworzą zatem społeczność starzejącą się</w:t>
      </w:r>
      <w:r w:rsidR="002C50E3" w:rsidRPr="00070F8F">
        <w:rPr>
          <w:rFonts w:ascii="Garamond" w:hAnsi="Garamond"/>
        </w:rPr>
        <w:t>.</w:t>
      </w:r>
      <w:r w:rsidR="00770600" w:rsidRPr="00070F8F">
        <w:rPr>
          <w:rFonts w:ascii="Garamond" w:hAnsi="Garamond"/>
        </w:rPr>
        <w:t xml:space="preserve"> </w:t>
      </w:r>
      <w:r w:rsidR="002C50E3" w:rsidRPr="00070F8F">
        <w:rPr>
          <w:rFonts w:ascii="Garamond" w:hAnsi="Garamond"/>
        </w:rPr>
        <w:t xml:space="preserve">W latach 2016- </w:t>
      </w:r>
      <w:r w:rsidR="002C50E3" w:rsidRPr="00070F8F">
        <w:rPr>
          <w:rFonts w:ascii="Garamond" w:hAnsi="Garamond"/>
        </w:rPr>
        <w:lastRenderedPageBreak/>
        <w:t>2021 liczba mieszkańców gminy spadła o 310 osób</w:t>
      </w:r>
      <w:r w:rsidR="002C50E3" w:rsidRPr="00070F8F">
        <w:rPr>
          <w:rStyle w:val="Odwoanieprzypisudolnego"/>
          <w:rFonts w:ascii="Garamond" w:hAnsi="Garamond"/>
        </w:rPr>
        <w:footnoteReference w:id="5"/>
      </w:r>
      <w:r w:rsidR="002C50E3" w:rsidRPr="00070F8F">
        <w:rPr>
          <w:rFonts w:ascii="Garamond" w:hAnsi="Garamond"/>
        </w:rPr>
        <w:t xml:space="preserve">. </w:t>
      </w:r>
      <w:r w:rsidR="00070F8F" w:rsidRPr="00070F8F">
        <w:rPr>
          <w:rFonts w:ascii="Garamond" w:hAnsi="Garamond"/>
        </w:rPr>
        <w:t>W</w:t>
      </w:r>
      <w:r w:rsidRPr="00070F8F">
        <w:rPr>
          <w:rFonts w:ascii="Garamond" w:hAnsi="Garamond"/>
        </w:rPr>
        <w:t xml:space="preserve"> prognozie na lata </w:t>
      </w:r>
      <w:r w:rsidR="002C50E3" w:rsidRPr="00070F8F">
        <w:rPr>
          <w:rFonts w:ascii="Garamond" w:hAnsi="Garamond"/>
        </w:rPr>
        <w:t>2017</w:t>
      </w:r>
      <w:r w:rsidRPr="00070F8F">
        <w:rPr>
          <w:rFonts w:ascii="Garamond" w:hAnsi="Garamond"/>
        </w:rPr>
        <w:t>-</w:t>
      </w:r>
      <w:r w:rsidR="002C50E3" w:rsidRPr="00070F8F">
        <w:rPr>
          <w:rFonts w:ascii="Garamond" w:hAnsi="Garamond"/>
        </w:rPr>
        <w:t xml:space="preserve">2030, </w:t>
      </w:r>
      <w:r w:rsidRPr="00070F8F">
        <w:rPr>
          <w:rFonts w:ascii="Garamond" w:hAnsi="Garamond"/>
        </w:rPr>
        <w:t>założono wzrost liczby mieszkańców. Z powyższych danych wynika jednak, że tendencja jest spadkowa.</w:t>
      </w:r>
      <w:r w:rsidR="002C50E3" w:rsidRPr="00070F8F">
        <w:rPr>
          <w:rFonts w:ascii="Garamond" w:hAnsi="Garamond"/>
        </w:rPr>
        <w:t xml:space="preserve"> Wyjątek stanowi miasto Pruszcz, w którym w latach 2016- 2021 zaobserwowano przyrost ludności</w:t>
      </w:r>
      <w:r w:rsidRPr="00070F8F">
        <w:rPr>
          <w:rFonts w:ascii="Garamond" w:hAnsi="Garamond"/>
        </w:rPr>
        <w:t xml:space="preserve">. </w:t>
      </w:r>
      <w:r w:rsidR="002C50E3" w:rsidRPr="00070F8F">
        <w:rPr>
          <w:rFonts w:ascii="Garamond" w:hAnsi="Garamond"/>
        </w:rPr>
        <w:t>Największy</w:t>
      </w:r>
      <w:r w:rsidR="00070F8F" w:rsidRPr="00070F8F">
        <w:rPr>
          <w:rFonts w:ascii="Garamond" w:hAnsi="Garamond"/>
        </w:rPr>
        <w:t xml:space="preserve"> (i dodatni) </w:t>
      </w:r>
      <w:r w:rsidR="002C50E3" w:rsidRPr="00070F8F">
        <w:rPr>
          <w:rFonts w:ascii="Garamond" w:hAnsi="Garamond"/>
        </w:rPr>
        <w:t xml:space="preserve">przyrost naturalny </w:t>
      </w:r>
      <w:r w:rsidR="00070F8F" w:rsidRPr="00070F8F">
        <w:rPr>
          <w:rFonts w:ascii="Garamond" w:hAnsi="Garamond"/>
        </w:rPr>
        <w:t>odnotowano</w:t>
      </w:r>
      <w:r w:rsidR="002C50E3" w:rsidRPr="00070F8F">
        <w:rPr>
          <w:rFonts w:ascii="Garamond" w:hAnsi="Garamond"/>
        </w:rPr>
        <w:t xml:space="preserve"> w roku 2018</w:t>
      </w:r>
      <w:r w:rsidR="00070F8F" w:rsidRPr="00070F8F">
        <w:rPr>
          <w:rFonts w:ascii="Garamond" w:hAnsi="Garamond"/>
        </w:rPr>
        <w:t>. O</w:t>
      </w:r>
      <w:r w:rsidR="002C50E3" w:rsidRPr="00070F8F">
        <w:rPr>
          <w:rFonts w:ascii="Garamond" w:hAnsi="Garamond"/>
        </w:rPr>
        <w:t xml:space="preserve">d 2019 roku </w:t>
      </w:r>
      <w:r w:rsidRPr="00070F8F">
        <w:rPr>
          <w:rFonts w:ascii="Garamond" w:hAnsi="Garamond"/>
        </w:rPr>
        <w:t>jego wartość zaczęła spadać</w:t>
      </w:r>
      <w:r w:rsidR="002C50E3" w:rsidRPr="00070F8F">
        <w:rPr>
          <w:rFonts w:ascii="Garamond" w:hAnsi="Garamond"/>
        </w:rPr>
        <w:t>. Najmniejszy przyrost odnotowano w roku 2021</w:t>
      </w:r>
      <w:r w:rsidR="00482726">
        <w:rPr>
          <w:rFonts w:ascii="Garamond" w:hAnsi="Garamond"/>
        </w:rPr>
        <w:t>; w</w:t>
      </w:r>
      <w:r w:rsidR="002C50E3" w:rsidRPr="00070F8F">
        <w:rPr>
          <w:rFonts w:ascii="Garamond" w:hAnsi="Garamond"/>
        </w:rPr>
        <w:t xml:space="preserve"> tym roku urodziło się 75 dzieci, z czego 41,3% </w:t>
      </w:r>
      <w:r w:rsidR="00070F8F" w:rsidRPr="00070F8F">
        <w:rPr>
          <w:rFonts w:ascii="Garamond" w:hAnsi="Garamond"/>
        </w:rPr>
        <w:t>stanowiły</w:t>
      </w:r>
      <w:r w:rsidR="002C50E3" w:rsidRPr="00070F8F">
        <w:rPr>
          <w:rFonts w:ascii="Garamond" w:hAnsi="Garamond"/>
        </w:rPr>
        <w:t xml:space="preserve"> dziewczynki, a 58,7% chłopcy. </w:t>
      </w:r>
      <w:r w:rsidR="00482726">
        <w:rPr>
          <w:rFonts w:ascii="Garamond" w:hAnsi="Garamond"/>
        </w:rPr>
        <w:t>Nie</w:t>
      </w:r>
      <w:r w:rsidR="002C50E3" w:rsidRPr="00070F8F">
        <w:rPr>
          <w:rFonts w:ascii="Garamond" w:hAnsi="Garamond"/>
        </w:rPr>
        <w:t xml:space="preserve"> odnotowano zgonów niemowląt</w:t>
      </w:r>
      <w:r w:rsidR="002C50E3" w:rsidRPr="00070F8F">
        <w:rPr>
          <w:rStyle w:val="Odwoanieprzypisudolnego"/>
          <w:rFonts w:ascii="Garamond" w:hAnsi="Garamond"/>
        </w:rPr>
        <w:footnoteReference w:id="6"/>
      </w:r>
      <w:r w:rsidRPr="00070F8F">
        <w:rPr>
          <w:rFonts w:ascii="Garamond" w:hAnsi="Garamond"/>
        </w:rPr>
        <w:t>.</w:t>
      </w:r>
      <w:r w:rsidR="002C50E3" w:rsidRPr="00070F8F">
        <w:rPr>
          <w:rFonts w:ascii="Garamond" w:hAnsi="Garamond"/>
        </w:rPr>
        <w:t xml:space="preserve"> Średni wiek mieszkańców w roku 2023 wynosił 40,4 lata. </w:t>
      </w:r>
      <w:r w:rsidR="00070F8F" w:rsidRPr="00070F8F">
        <w:rPr>
          <w:rFonts w:ascii="Garamond" w:hAnsi="Garamond"/>
        </w:rPr>
        <w:t>Jest to wynik niższy od średniej dla</w:t>
      </w:r>
      <w:r w:rsidR="002C50E3" w:rsidRPr="00070F8F">
        <w:rPr>
          <w:rFonts w:ascii="Garamond" w:hAnsi="Garamond"/>
        </w:rPr>
        <w:t xml:space="preserve"> województwa kujawsko</w:t>
      </w:r>
      <w:r w:rsidRPr="00070F8F">
        <w:rPr>
          <w:rFonts w:ascii="Garamond" w:hAnsi="Garamond"/>
        </w:rPr>
        <w:t>-</w:t>
      </w:r>
      <w:r w:rsidR="002C50E3" w:rsidRPr="00070F8F">
        <w:rPr>
          <w:rFonts w:ascii="Garamond" w:hAnsi="Garamond"/>
        </w:rPr>
        <w:t xml:space="preserve">pomorskiego. Prognozy wskazują, że do 2030 roku na terenie gminy </w:t>
      </w:r>
      <w:r w:rsidRPr="00070F8F">
        <w:rPr>
          <w:rFonts w:ascii="Garamond" w:hAnsi="Garamond"/>
        </w:rPr>
        <w:t>nastąpi przyrost osób</w:t>
      </w:r>
      <w:r w:rsidR="002C50E3" w:rsidRPr="00070F8F">
        <w:rPr>
          <w:rFonts w:ascii="Garamond" w:hAnsi="Garamond"/>
        </w:rPr>
        <w:t xml:space="preserve"> w wieku powyżej 80 lat </w:t>
      </w:r>
      <w:r w:rsidRPr="00070F8F">
        <w:rPr>
          <w:rFonts w:ascii="Garamond" w:hAnsi="Garamond"/>
        </w:rPr>
        <w:t xml:space="preserve">(o </w:t>
      </w:r>
      <w:r w:rsidR="002C50E3" w:rsidRPr="00070F8F">
        <w:rPr>
          <w:rFonts w:ascii="Garamond" w:hAnsi="Garamond"/>
        </w:rPr>
        <w:t>34,9%</w:t>
      </w:r>
      <w:r w:rsidRPr="00070F8F">
        <w:rPr>
          <w:rFonts w:ascii="Garamond" w:hAnsi="Garamond"/>
        </w:rPr>
        <w:t>)</w:t>
      </w:r>
      <w:r w:rsidR="002C50E3" w:rsidRPr="00070F8F">
        <w:rPr>
          <w:rFonts w:ascii="Garamond" w:hAnsi="Garamond"/>
        </w:rPr>
        <w:t>. W 2021 roku</w:t>
      </w:r>
      <w:r w:rsidR="00070F8F" w:rsidRPr="00070F8F">
        <w:rPr>
          <w:rFonts w:ascii="Garamond" w:hAnsi="Garamond"/>
        </w:rPr>
        <w:t>,</w:t>
      </w:r>
      <w:r w:rsidR="002C50E3" w:rsidRPr="00070F8F">
        <w:rPr>
          <w:rFonts w:ascii="Garamond" w:hAnsi="Garamond"/>
        </w:rPr>
        <w:t xml:space="preserve"> najczęstsz</w:t>
      </w:r>
      <w:r w:rsidR="00482726">
        <w:rPr>
          <w:rFonts w:ascii="Garamond" w:hAnsi="Garamond"/>
        </w:rPr>
        <w:t xml:space="preserve">ymi </w:t>
      </w:r>
      <w:r w:rsidR="002C50E3" w:rsidRPr="00070F8F">
        <w:rPr>
          <w:rFonts w:ascii="Garamond" w:hAnsi="Garamond"/>
        </w:rPr>
        <w:t>przyczyn</w:t>
      </w:r>
      <w:r w:rsidR="00482726">
        <w:rPr>
          <w:rFonts w:ascii="Garamond" w:hAnsi="Garamond"/>
        </w:rPr>
        <w:t>ami</w:t>
      </w:r>
      <w:r w:rsidR="002C50E3" w:rsidRPr="00070F8F">
        <w:rPr>
          <w:rFonts w:ascii="Garamond" w:hAnsi="Garamond"/>
        </w:rPr>
        <w:t xml:space="preserve"> zgonów</w:t>
      </w:r>
      <w:r w:rsidR="00482726">
        <w:rPr>
          <w:rFonts w:ascii="Garamond" w:hAnsi="Garamond"/>
        </w:rPr>
        <w:t xml:space="preserve"> były choroby </w:t>
      </w:r>
      <w:r w:rsidR="003029B8">
        <w:rPr>
          <w:rFonts w:ascii="Garamond" w:hAnsi="Garamond"/>
        </w:rPr>
        <w:t>u</w:t>
      </w:r>
      <w:r w:rsidR="00482726">
        <w:rPr>
          <w:rFonts w:ascii="Garamond" w:hAnsi="Garamond"/>
        </w:rPr>
        <w:t>kładu krążenia</w:t>
      </w:r>
      <w:r w:rsidR="002C50E3" w:rsidRPr="00070F8F">
        <w:rPr>
          <w:rFonts w:ascii="Garamond" w:hAnsi="Garamond"/>
        </w:rPr>
        <w:t xml:space="preserve"> (40,6%)</w:t>
      </w:r>
      <w:r w:rsidR="00482726">
        <w:rPr>
          <w:rFonts w:ascii="Garamond" w:hAnsi="Garamond"/>
        </w:rPr>
        <w:t xml:space="preserve"> i nowotwory (</w:t>
      </w:r>
      <w:r w:rsidR="002C50E3" w:rsidRPr="00070F8F">
        <w:rPr>
          <w:rFonts w:ascii="Garamond" w:hAnsi="Garamond"/>
        </w:rPr>
        <w:t>20,5%</w:t>
      </w:r>
      <w:r w:rsidR="00482726">
        <w:rPr>
          <w:rFonts w:ascii="Garamond" w:hAnsi="Garamond"/>
        </w:rPr>
        <w:t xml:space="preserve">). </w:t>
      </w:r>
    </w:p>
    <w:p w14:paraId="642F1C9B" w14:textId="4D3FA753" w:rsidR="002C50E3" w:rsidRPr="00070F8F" w:rsidRDefault="008130DC" w:rsidP="00070F8F">
      <w:pPr>
        <w:spacing w:line="480" w:lineRule="auto"/>
        <w:jc w:val="both"/>
        <w:rPr>
          <w:rFonts w:ascii="Garamond" w:hAnsi="Garamond"/>
        </w:rPr>
      </w:pPr>
      <w:r w:rsidRPr="00070F8F">
        <w:rPr>
          <w:rFonts w:ascii="Garamond" w:hAnsi="Garamond"/>
        </w:rPr>
        <w:tab/>
      </w:r>
      <w:r w:rsidR="002C50E3" w:rsidRPr="00070F8F">
        <w:rPr>
          <w:rFonts w:ascii="Garamond" w:hAnsi="Garamond"/>
        </w:rPr>
        <w:t>Do najbardziej zaludnionych miejscowości należą: Pruszcz (29</w:t>
      </w:r>
      <w:r w:rsidRPr="00070F8F">
        <w:rPr>
          <w:rFonts w:ascii="Garamond" w:hAnsi="Garamond"/>
        </w:rPr>
        <w:t>,0</w:t>
      </w:r>
      <w:r w:rsidR="002C50E3" w:rsidRPr="00070F8F">
        <w:rPr>
          <w:rFonts w:ascii="Garamond" w:hAnsi="Garamond"/>
        </w:rPr>
        <w:t xml:space="preserve">% ludności gminy) Serock (13,9%), Łowinek (6%), Parlin (4,9%) i Niewieścin (4,5%). </w:t>
      </w:r>
      <w:r w:rsidRPr="00070F8F">
        <w:rPr>
          <w:rFonts w:ascii="Garamond" w:hAnsi="Garamond"/>
        </w:rPr>
        <w:t xml:space="preserve">Najmniejszy odsetek ludności zamieszkuje Rudki (1,5%) i </w:t>
      </w:r>
      <w:r w:rsidR="002C50E3" w:rsidRPr="00070F8F">
        <w:rPr>
          <w:rFonts w:ascii="Garamond" w:hAnsi="Garamond"/>
        </w:rPr>
        <w:t>Grabówko (1%</w:t>
      </w:r>
      <w:r w:rsidRPr="00070F8F">
        <w:rPr>
          <w:rFonts w:ascii="Garamond" w:hAnsi="Garamond"/>
        </w:rPr>
        <w:t>)</w:t>
      </w:r>
      <w:r w:rsidR="002C50E3" w:rsidRPr="00070F8F">
        <w:rPr>
          <w:rFonts w:ascii="Garamond" w:hAnsi="Garamond"/>
        </w:rPr>
        <w:t xml:space="preserve">. Są one najbardziej oddalone od centrum gminy. </w:t>
      </w:r>
      <w:r w:rsidRPr="00070F8F">
        <w:rPr>
          <w:rFonts w:ascii="Garamond" w:hAnsi="Garamond"/>
        </w:rPr>
        <w:br/>
      </w:r>
      <w:r w:rsidR="002C50E3" w:rsidRPr="00070F8F">
        <w:rPr>
          <w:rFonts w:ascii="Garamond" w:hAnsi="Garamond"/>
        </w:rPr>
        <w:t>W latach 20</w:t>
      </w:r>
      <w:r w:rsidR="001A2EF6">
        <w:rPr>
          <w:rFonts w:ascii="Garamond" w:hAnsi="Garamond"/>
        </w:rPr>
        <w:t>1</w:t>
      </w:r>
      <w:r w:rsidR="002C50E3" w:rsidRPr="00070F8F">
        <w:rPr>
          <w:rFonts w:ascii="Garamond" w:hAnsi="Garamond"/>
        </w:rPr>
        <w:t>6-2021 saldo migracji było dodatnie z tendencją spadkową na przestrzeni lat</w:t>
      </w:r>
      <w:r w:rsidR="002C50E3" w:rsidRPr="00070F8F">
        <w:rPr>
          <w:rStyle w:val="Odwoanieprzypisudolnego"/>
          <w:rFonts w:ascii="Garamond" w:hAnsi="Garamond"/>
        </w:rPr>
        <w:footnoteReference w:id="7"/>
      </w:r>
      <w:r w:rsidRPr="00070F8F">
        <w:rPr>
          <w:rFonts w:ascii="Garamond" w:hAnsi="Garamond"/>
        </w:rPr>
        <w:t>.</w:t>
      </w:r>
      <w:r w:rsidR="002C50E3" w:rsidRPr="00070F8F">
        <w:rPr>
          <w:rFonts w:ascii="Garamond" w:hAnsi="Garamond"/>
        </w:rPr>
        <w:t xml:space="preserve">  </w:t>
      </w:r>
      <w:r w:rsidR="00C661D6" w:rsidRPr="00070F8F">
        <w:rPr>
          <w:rFonts w:ascii="Garamond" w:hAnsi="Garamond"/>
        </w:rPr>
        <w:br/>
        <w:t>W roku 2022, w związku z inwazją Rosji na Ukrainę, gmina przyjęła około 100 ukraińskich uchodźców. Za kwaterunek odpowiedzialny był gminny pracownik zarządzania kryzysowego. Wnioski mieszkańców w kwestii zapewnienia zakwaterowania i wyżywienia uchodźców rozpatrywał pracownik ds. infrastruktury</w:t>
      </w:r>
      <w:r w:rsidR="00C661D6" w:rsidRPr="00070F8F">
        <w:rPr>
          <w:rStyle w:val="Odwoanieprzypisudolnego"/>
          <w:rFonts w:ascii="Garamond" w:hAnsi="Garamond"/>
        </w:rPr>
        <w:footnoteReference w:id="8"/>
      </w:r>
      <w:r w:rsidR="00C661D6" w:rsidRPr="00070F8F">
        <w:rPr>
          <w:rFonts w:ascii="Garamond" w:hAnsi="Garamond"/>
        </w:rPr>
        <w:t>.</w:t>
      </w:r>
      <w:bookmarkStart w:id="1" w:name="_Hlk199340708"/>
      <w:r w:rsidR="00231CA3" w:rsidRPr="00070F8F">
        <w:rPr>
          <w:rFonts w:ascii="Garamond" w:hAnsi="Garamond"/>
        </w:rPr>
        <w:t xml:space="preserve"> </w:t>
      </w:r>
      <w:bookmarkEnd w:id="1"/>
      <w:r w:rsidR="00BF3B53" w:rsidRPr="00070F8F">
        <w:rPr>
          <w:rFonts w:ascii="Garamond" w:hAnsi="Garamond"/>
        </w:rPr>
        <w:t xml:space="preserve"> </w:t>
      </w:r>
    </w:p>
    <w:p w14:paraId="1648587F" w14:textId="77777777" w:rsidR="00324A9F" w:rsidRPr="00070F8F" w:rsidRDefault="00324A9F" w:rsidP="00070F8F">
      <w:pPr>
        <w:spacing w:line="480" w:lineRule="auto"/>
        <w:jc w:val="both"/>
        <w:rPr>
          <w:rFonts w:ascii="Garamond" w:hAnsi="Garamond"/>
          <w:sz w:val="30"/>
          <w:szCs w:val="30"/>
        </w:rPr>
      </w:pPr>
    </w:p>
    <w:p w14:paraId="08470539" w14:textId="77777777" w:rsidR="00D2295F" w:rsidRPr="00070F8F" w:rsidRDefault="00D2295F" w:rsidP="00070F8F">
      <w:pPr>
        <w:jc w:val="both"/>
        <w:rPr>
          <w:rFonts w:ascii="Garamond" w:hAnsi="Garamond"/>
          <w:sz w:val="30"/>
          <w:szCs w:val="30"/>
        </w:rPr>
      </w:pPr>
    </w:p>
    <w:p w14:paraId="1EE9EDDB" w14:textId="77777777" w:rsidR="006B05BA" w:rsidRDefault="006B05BA" w:rsidP="00A24736">
      <w:pPr>
        <w:rPr>
          <w:sz w:val="30"/>
          <w:szCs w:val="30"/>
        </w:rPr>
      </w:pPr>
    </w:p>
    <w:p w14:paraId="432F7978" w14:textId="7D44C79E" w:rsidR="006B05BA" w:rsidRPr="006B05BA" w:rsidRDefault="00A24736" w:rsidP="003029B8">
      <w:pPr>
        <w:pStyle w:val="Nagwek1"/>
        <w:numPr>
          <w:ilvl w:val="0"/>
          <w:numId w:val="1"/>
        </w:numPr>
        <w:spacing w:line="360" w:lineRule="auto"/>
        <w:rPr>
          <w:rFonts w:ascii="Garamond" w:hAnsi="Garamond"/>
          <w:b/>
          <w:bCs/>
          <w:color w:val="000000" w:themeColor="text1"/>
          <w:sz w:val="32"/>
          <w:szCs w:val="32"/>
        </w:rPr>
      </w:pPr>
      <w:bookmarkStart w:id="2" w:name="_Toc202813565"/>
      <w:r w:rsidRPr="0025777B">
        <w:rPr>
          <w:rFonts w:ascii="Garamond" w:hAnsi="Garamond"/>
          <w:b/>
          <w:bCs/>
          <w:color w:val="000000" w:themeColor="text1"/>
          <w:sz w:val="32"/>
          <w:szCs w:val="32"/>
        </w:rPr>
        <w:lastRenderedPageBreak/>
        <w:t>Metodologia badań</w:t>
      </w:r>
      <w:bookmarkEnd w:id="2"/>
    </w:p>
    <w:p w14:paraId="3D548723" w14:textId="0F12E3C5" w:rsidR="00324A9F" w:rsidRDefault="006B05BA" w:rsidP="00622193">
      <w:pPr>
        <w:spacing w:line="480" w:lineRule="auto"/>
        <w:ind w:firstLine="348"/>
        <w:jc w:val="both"/>
        <w:rPr>
          <w:rFonts w:ascii="Garamond" w:hAnsi="Garamond"/>
        </w:rPr>
      </w:pPr>
      <w:r>
        <w:rPr>
          <w:rFonts w:ascii="Garamond" w:hAnsi="Garamond"/>
        </w:rPr>
        <w:tab/>
      </w:r>
      <w:r w:rsidR="00324A9F" w:rsidRPr="0025777B">
        <w:rPr>
          <w:rFonts w:ascii="Garamond" w:hAnsi="Garamond"/>
        </w:rPr>
        <w:t xml:space="preserve">Badanie opierało się na założeniach określonych w dokumencie pt. „Diagnoza potrzeb </w:t>
      </w:r>
      <w:r w:rsidR="00070F8F">
        <w:rPr>
          <w:rFonts w:ascii="Garamond" w:hAnsi="Garamond"/>
        </w:rPr>
        <w:br/>
      </w:r>
      <w:r w:rsidR="00324A9F" w:rsidRPr="0025777B">
        <w:rPr>
          <w:rFonts w:ascii="Garamond" w:hAnsi="Garamond"/>
        </w:rPr>
        <w:t>i potencjału społeczności lokalnej</w:t>
      </w:r>
      <w:r w:rsidR="00324A9F">
        <w:rPr>
          <w:rFonts w:ascii="Garamond" w:hAnsi="Garamond"/>
        </w:rPr>
        <w:t xml:space="preserve"> w zakresie usług społecznych”</w:t>
      </w:r>
      <w:r w:rsidR="008C6000">
        <w:rPr>
          <w:rFonts w:ascii="Garamond" w:hAnsi="Garamond"/>
        </w:rPr>
        <w:t>, opracowanym przez Kancelarię Prezydenta RP</w:t>
      </w:r>
      <w:r w:rsidR="00324A9F">
        <w:rPr>
          <w:rFonts w:ascii="Garamond" w:hAnsi="Garamond"/>
        </w:rPr>
        <w:t xml:space="preserve">. Założono, że diagnoza powinna: </w:t>
      </w:r>
    </w:p>
    <w:p w14:paraId="4CC933B6" w14:textId="6400D8E2" w:rsidR="00324A9F" w:rsidRDefault="00324A9F" w:rsidP="003029B8">
      <w:pPr>
        <w:pStyle w:val="Akapitzlist"/>
        <w:numPr>
          <w:ilvl w:val="0"/>
          <w:numId w:val="10"/>
        </w:numPr>
        <w:spacing w:line="480" w:lineRule="auto"/>
        <w:jc w:val="both"/>
        <w:rPr>
          <w:rFonts w:ascii="Garamond" w:hAnsi="Garamond"/>
        </w:rPr>
      </w:pPr>
      <w:r>
        <w:rPr>
          <w:rFonts w:ascii="Garamond" w:hAnsi="Garamond"/>
        </w:rPr>
        <w:t>określić najważniejsze potrzeby mieszkańców gminy Pruszcz w zakresie usług społecznych;</w:t>
      </w:r>
    </w:p>
    <w:p w14:paraId="1AFA88BC" w14:textId="78F63F6C" w:rsidR="00324A9F" w:rsidRDefault="00324A9F" w:rsidP="003029B8">
      <w:pPr>
        <w:pStyle w:val="Akapitzlist"/>
        <w:numPr>
          <w:ilvl w:val="0"/>
          <w:numId w:val="10"/>
        </w:numPr>
        <w:spacing w:line="480" w:lineRule="auto"/>
        <w:jc w:val="both"/>
        <w:rPr>
          <w:rFonts w:ascii="Garamond" w:hAnsi="Garamond"/>
        </w:rPr>
      </w:pPr>
      <w:r>
        <w:rPr>
          <w:rFonts w:ascii="Garamond" w:hAnsi="Garamond"/>
        </w:rPr>
        <w:t xml:space="preserve">określić potencjał </w:t>
      </w:r>
      <w:r w:rsidR="008C6000">
        <w:rPr>
          <w:rFonts w:ascii="Garamond" w:hAnsi="Garamond"/>
        </w:rPr>
        <w:t xml:space="preserve">społeczności </w:t>
      </w:r>
      <w:r>
        <w:rPr>
          <w:rFonts w:ascii="Garamond" w:hAnsi="Garamond"/>
        </w:rPr>
        <w:t>lokaln</w:t>
      </w:r>
      <w:r w:rsidR="008C6000">
        <w:rPr>
          <w:rFonts w:ascii="Garamond" w:hAnsi="Garamond"/>
        </w:rPr>
        <w:t>ej</w:t>
      </w:r>
      <w:r>
        <w:rPr>
          <w:rFonts w:ascii="Garamond" w:hAnsi="Garamond"/>
        </w:rPr>
        <w:t xml:space="preserve"> w zakresie usług społecznych;</w:t>
      </w:r>
    </w:p>
    <w:p w14:paraId="0126FE5C" w14:textId="5A16947B" w:rsidR="00324A9F" w:rsidRPr="00B01A72" w:rsidRDefault="008C6000" w:rsidP="003029B8">
      <w:pPr>
        <w:pStyle w:val="Akapitzlist"/>
        <w:numPr>
          <w:ilvl w:val="0"/>
          <w:numId w:val="10"/>
        </w:numPr>
        <w:spacing w:line="480" w:lineRule="auto"/>
        <w:jc w:val="both"/>
        <w:rPr>
          <w:rFonts w:ascii="Garamond" w:hAnsi="Garamond"/>
        </w:rPr>
      </w:pPr>
      <w:r>
        <w:rPr>
          <w:rFonts w:ascii="Garamond" w:hAnsi="Garamond"/>
        </w:rPr>
        <w:t xml:space="preserve">zawierać rekomendacje dotyczące rozwiązań z zakresu usług społecznych.  </w:t>
      </w:r>
    </w:p>
    <w:p w14:paraId="414E14A3" w14:textId="3ADADCA9" w:rsidR="001105F4" w:rsidRPr="006B05BA" w:rsidRDefault="00D551B5" w:rsidP="00622193">
      <w:pPr>
        <w:pStyle w:val="Nagwek2"/>
        <w:spacing w:line="480" w:lineRule="auto"/>
        <w:jc w:val="both"/>
        <w:rPr>
          <w:rFonts w:ascii="Garamond" w:hAnsi="Garamond"/>
          <w:b/>
          <w:bCs/>
          <w:color w:val="000000" w:themeColor="text1"/>
          <w:sz w:val="28"/>
          <w:szCs w:val="28"/>
        </w:rPr>
      </w:pPr>
      <w:bookmarkStart w:id="3" w:name="_Toc202813566"/>
      <w:r w:rsidRPr="006B05BA">
        <w:rPr>
          <w:rFonts w:ascii="Garamond" w:hAnsi="Garamond"/>
          <w:b/>
          <w:bCs/>
          <w:color w:val="000000" w:themeColor="text1"/>
          <w:sz w:val="28"/>
          <w:szCs w:val="28"/>
        </w:rPr>
        <w:t xml:space="preserve">2.1. </w:t>
      </w:r>
      <w:r w:rsidR="00622193">
        <w:rPr>
          <w:rFonts w:ascii="Garamond" w:hAnsi="Garamond"/>
          <w:b/>
          <w:bCs/>
          <w:color w:val="000000" w:themeColor="text1"/>
          <w:sz w:val="28"/>
          <w:szCs w:val="28"/>
        </w:rPr>
        <w:t>Przedmiot i cel badań</w:t>
      </w:r>
      <w:bookmarkEnd w:id="3"/>
    </w:p>
    <w:p w14:paraId="3A0278FF" w14:textId="26B9A425" w:rsidR="00D45AEA" w:rsidRPr="00E81ACA" w:rsidRDefault="00622193" w:rsidP="00622193">
      <w:pPr>
        <w:spacing w:line="480" w:lineRule="auto"/>
        <w:ind w:firstLine="708"/>
        <w:jc w:val="both"/>
        <w:rPr>
          <w:rFonts w:ascii="Garamond" w:hAnsi="Garamond"/>
        </w:rPr>
      </w:pPr>
      <w:r>
        <w:rPr>
          <w:rFonts w:ascii="Garamond" w:hAnsi="Garamond"/>
        </w:rPr>
        <w:t xml:space="preserve">Przedmiot badań stanowiły potrzeby i potencjał społeczności lokalnej w zakresie usług społecznych. Celem badań było przygotowanie wieloaspektowej diagnozy. </w:t>
      </w:r>
    </w:p>
    <w:p w14:paraId="4F8296A7" w14:textId="7F62B997" w:rsidR="00E81ACA" w:rsidRPr="00622193" w:rsidRDefault="00D551B5" w:rsidP="00622193">
      <w:pPr>
        <w:pStyle w:val="Nagwek2"/>
        <w:spacing w:line="480" w:lineRule="auto"/>
        <w:jc w:val="both"/>
        <w:rPr>
          <w:rFonts w:ascii="Garamond" w:hAnsi="Garamond"/>
          <w:b/>
          <w:bCs/>
          <w:color w:val="000000" w:themeColor="text1"/>
          <w:sz w:val="28"/>
          <w:szCs w:val="28"/>
        </w:rPr>
      </w:pPr>
      <w:bookmarkStart w:id="4" w:name="_Toc202813567"/>
      <w:r w:rsidRPr="00E81ACA">
        <w:rPr>
          <w:rFonts w:ascii="Garamond" w:hAnsi="Garamond"/>
          <w:b/>
          <w:bCs/>
          <w:color w:val="000000" w:themeColor="text1"/>
          <w:sz w:val="28"/>
          <w:szCs w:val="28"/>
        </w:rPr>
        <w:t>2.2. Problemy badawcze</w:t>
      </w:r>
      <w:bookmarkEnd w:id="4"/>
    </w:p>
    <w:p w14:paraId="5A2E72F4" w14:textId="51781B25" w:rsidR="00E81ACA" w:rsidRDefault="006B05BA" w:rsidP="00622193">
      <w:pPr>
        <w:spacing w:line="480" w:lineRule="auto"/>
        <w:jc w:val="both"/>
        <w:rPr>
          <w:rFonts w:ascii="Garamond" w:hAnsi="Garamond"/>
        </w:rPr>
      </w:pPr>
      <w:r>
        <w:rPr>
          <w:rFonts w:ascii="Garamond" w:hAnsi="Garamond"/>
        </w:rPr>
        <w:tab/>
      </w:r>
      <w:r w:rsidR="00E81ACA">
        <w:rPr>
          <w:rFonts w:ascii="Garamond" w:hAnsi="Garamond"/>
        </w:rPr>
        <w:t xml:space="preserve">Kierunki działań wyznaczył problem główny o następującej treści: </w:t>
      </w:r>
      <w:r w:rsidR="00E81ACA" w:rsidRPr="00622193">
        <w:rPr>
          <w:rFonts w:ascii="Garamond" w:hAnsi="Garamond"/>
          <w:b/>
          <w:bCs/>
        </w:rPr>
        <w:t xml:space="preserve">jakie są potrzeby oraz </w:t>
      </w:r>
      <w:r w:rsidR="00622193">
        <w:rPr>
          <w:rFonts w:ascii="Garamond" w:hAnsi="Garamond"/>
          <w:b/>
          <w:bCs/>
        </w:rPr>
        <w:t xml:space="preserve">jaki jest </w:t>
      </w:r>
      <w:r w:rsidR="00E81ACA" w:rsidRPr="00622193">
        <w:rPr>
          <w:rFonts w:ascii="Garamond" w:hAnsi="Garamond"/>
          <w:b/>
          <w:bCs/>
        </w:rPr>
        <w:t>potencjał społeczności lokalnej w zakresie usług społecznych</w:t>
      </w:r>
      <w:r w:rsidR="00622193">
        <w:rPr>
          <w:rFonts w:ascii="Garamond" w:hAnsi="Garamond"/>
          <w:b/>
          <w:bCs/>
        </w:rPr>
        <w:t xml:space="preserve"> na terenie gminy Pruszcz</w:t>
      </w:r>
      <w:r w:rsidR="00E81ACA" w:rsidRPr="00622193">
        <w:rPr>
          <w:rFonts w:ascii="Garamond" w:hAnsi="Garamond"/>
          <w:b/>
          <w:bCs/>
        </w:rPr>
        <w:t xml:space="preserve">? </w:t>
      </w:r>
      <w:r w:rsidR="00E81ACA">
        <w:rPr>
          <w:rFonts w:ascii="Garamond" w:hAnsi="Garamond"/>
        </w:rPr>
        <w:t>Problem ten doprecyzowano formułując następujące pytania szczegółowe:</w:t>
      </w:r>
    </w:p>
    <w:p w14:paraId="1BDEB638" w14:textId="12393E48" w:rsidR="00E81ACA" w:rsidRDefault="00E81ACA" w:rsidP="00622193">
      <w:pPr>
        <w:spacing w:line="480" w:lineRule="auto"/>
        <w:ind w:left="708"/>
        <w:jc w:val="both"/>
        <w:rPr>
          <w:rFonts w:ascii="Garamond" w:hAnsi="Garamond"/>
        </w:rPr>
      </w:pPr>
      <w:r>
        <w:rPr>
          <w:rFonts w:ascii="Garamond" w:hAnsi="Garamond"/>
        </w:rPr>
        <w:t>1. Jaki jest profil demograficzny gminy?</w:t>
      </w:r>
    </w:p>
    <w:p w14:paraId="458571E8" w14:textId="1B84ED4B" w:rsidR="00E81ACA" w:rsidRDefault="00E81ACA" w:rsidP="00622193">
      <w:pPr>
        <w:spacing w:line="480" w:lineRule="auto"/>
        <w:ind w:left="708"/>
        <w:jc w:val="both"/>
        <w:rPr>
          <w:rFonts w:ascii="Garamond" w:hAnsi="Garamond"/>
        </w:rPr>
      </w:pPr>
      <w:r>
        <w:rPr>
          <w:rFonts w:ascii="Garamond" w:hAnsi="Garamond"/>
        </w:rPr>
        <w:t>2. Jakie są potrzeby mieszkańców w zakresie usług społecznych?</w:t>
      </w:r>
    </w:p>
    <w:p w14:paraId="1455B2EA" w14:textId="46661D3F" w:rsidR="00E81ACA" w:rsidRDefault="00E81ACA" w:rsidP="00622193">
      <w:pPr>
        <w:spacing w:line="480" w:lineRule="auto"/>
        <w:ind w:left="708"/>
        <w:jc w:val="both"/>
        <w:rPr>
          <w:rFonts w:ascii="Garamond" w:hAnsi="Garamond"/>
        </w:rPr>
      </w:pPr>
      <w:r>
        <w:rPr>
          <w:rFonts w:ascii="Garamond" w:hAnsi="Garamond"/>
        </w:rPr>
        <w:t>3. Jak prezentuje się aktywność obywatelska oraz zaangażowanie mieszkańców w działania wspólnotowe</w:t>
      </w:r>
      <w:r w:rsidR="00154EF1">
        <w:rPr>
          <w:rFonts w:ascii="Garamond" w:hAnsi="Garamond"/>
        </w:rPr>
        <w:t>, związane z integracją społeczną?</w:t>
      </w:r>
    </w:p>
    <w:p w14:paraId="42C56192" w14:textId="582F6DCF" w:rsidR="00573479" w:rsidRDefault="00573479" w:rsidP="00622193">
      <w:pPr>
        <w:spacing w:line="480" w:lineRule="auto"/>
        <w:ind w:left="708"/>
        <w:jc w:val="both"/>
        <w:rPr>
          <w:rFonts w:ascii="Garamond" w:hAnsi="Garamond"/>
        </w:rPr>
      </w:pPr>
      <w:r>
        <w:rPr>
          <w:rFonts w:ascii="Garamond" w:hAnsi="Garamond"/>
        </w:rPr>
        <w:t>4. Jakie zasoby społeczności lokalnej może wykorzystać CUS do zaspokajania potrzeb mieszkańców?</w:t>
      </w:r>
    </w:p>
    <w:p w14:paraId="11EBB35B" w14:textId="37D1183E" w:rsidR="00E81ACA" w:rsidRDefault="00E81ACA" w:rsidP="00622193">
      <w:pPr>
        <w:spacing w:line="480" w:lineRule="auto"/>
        <w:ind w:left="708"/>
        <w:jc w:val="both"/>
        <w:rPr>
          <w:rFonts w:ascii="Garamond" w:hAnsi="Garamond"/>
        </w:rPr>
      </w:pPr>
      <w:r>
        <w:rPr>
          <w:rFonts w:ascii="Garamond" w:hAnsi="Garamond"/>
        </w:rPr>
        <w:t xml:space="preserve">5. Jakie rozwiązania z zakresu usług społecznych powinny zostać wprowadzone, aby zaspokoić potrzeby społeczności? </w:t>
      </w:r>
    </w:p>
    <w:p w14:paraId="7266D5E5" w14:textId="7CF8AFAE" w:rsidR="0085318C" w:rsidRDefault="00E81ACA" w:rsidP="00622193">
      <w:pPr>
        <w:spacing w:line="480" w:lineRule="auto"/>
        <w:ind w:left="708"/>
        <w:jc w:val="both"/>
        <w:rPr>
          <w:rFonts w:ascii="Garamond" w:hAnsi="Garamond"/>
        </w:rPr>
      </w:pPr>
      <w:r>
        <w:rPr>
          <w:rFonts w:ascii="Garamond" w:hAnsi="Garamond"/>
        </w:rPr>
        <w:t xml:space="preserve">6. </w:t>
      </w:r>
      <w:r w:rsidR="00154EF1">
        <w:rPr>
          <w:rFonts w:ascii="Garamond" w:hAnsi="Garamond"/>
        </w:rPr>
        <w:t>Jaki jest potencjał gminy w zakresie usług społecznych?</w:t>
      </w:r>
    </w:p>
    <w:p w14:paraId="0E8982C6" w14:textId="5ECBF972" w:rsidR="00154EF1" w:rsidRPr="00E81ACA" w:rsidRDefault="00154EF1" w:rsidP="00622193">
      <w:pPr>
        <w:spacing w:line="480" w:lineRule="auto"/>
        <w:ind w:left="708"/>
        <w:jc w:val="both"/>
        <w:rPr>
          <w:rFonts w:ascii="Garamond" w:hAnsi="Garamond"/>
        </w:rPr>
      </w:pPr>
      <w:r>
        <w:rPr>
          <w:rFonts w:ascii="Garamond" w:hAnsi="Garamond"/>
        </w:rPr>
        <w:lastRenderedPageBreak/>
        <w:t xml:space="preserve">7. Jaki jest poziom zadowolenia mieszkańców z jakości usług społecznych świadczonych na terenie gminy? </w:t>
      </w:r>
    </w:p>
    <w:p w14:paraId="70BF523F" w14:textId="3C1755A7" w:rsidR="00D551B5" w:rsidRPr="00E81ACA" w:rsidRDefault="00D551B5" w:rsidP="0071350C">
      <w:pPr>
        <w:pStyle w:val="Nagwek2"/>
        <w:spacing w:line="360" w:lineRule="auto"/>
        <w:jc w:val="both"/>
        <w:rPr>
          <w:rFonts w:ascii="Garamond" w:hAnsi="Garamond"/>
          <w:b/>
          <w:bCs/>
          <w:color w:val="000000" w:themeColor="text1"/>
          <w:sz w:val="28"/>
          <w:szCs w:val="28"/>
        </w:rPr>
      </w:pPr>
      <w:bookmarkStart w:id="5" w:name="_Toc202813568"/>
      <w:r w:rsidRPr="00E81ACA">
        <w:rPr>
          <w:rFonts w:ascii="Garamond" w:hAnsi="Garamond"/>
          <w:b/>
          <w:bCs/>
          <w:color w:val="000000" w:themeColor="text1"/>
          <w:sz w:val="28"/>
          <w:szCs w:val="28"/>
        </w:rPr>
        <w:t>2.3. Metody, techniki i narzędzia badawcze</w:t>
      </w:r>
      <w:bookmarkEnd w:id="5"/>
    </w:p>
    <w:p w14:paraId="453DFF86" w14:textId="522D6E11" w:rsidR="004C262B" w:rsidRDefault="00E81ACA" w:rsidP="00B01A72">
      <w:pPr>
        <w:spacing w:line="480" w:lineRule="auto"/>
        <w:jc w:val="both"/>
        <w:rPr>
          <w:rFonts w:ascii="Garamond" w:hAnsi="Garamond"/>
        </w:rPr>
      </w:pPr>
      <w:r w:rsidRPr="00E81ACA">
        <w:rPr>
          <w:rFonts w:ascii="Garamond" w:hAnsi="Garamond"/>
        </w:rPr>
        <w:tab/>
        <w:t>W badani</w:t>
      </w:r>
      <w:r w:rsidR="0073447E">
        <w:rPr>
          <w:rFonts w:ascii="Garamond" w:hAnsi="Garamond"/>
        </w:rPr>
        <w:t>ach</w:t>
      </w:r>
      <w:r w:rsidRPr="00E81ACA">
        <w:rPr>
          <w:rFonts w:ascii="Garamond" w:hAnsi="Garamond"/>
        </w:rPr>
        <w:t xml:space="preserve"> zastosowano zróżnicowane metody, techniki i narzędzia badawcze. </w:t>
      </w:r>
      <w:r w:rsidR="006B05BA">
        <w:rPr>
          <w:rFonts w:ascii="Garamond" w:hAnsi="Garamond"/>
        </w:rPr>
        <w:br/>
      </w:r>
      <w:r w:rsidR="0073447E">
        <w:rPr>
          <w:rFonts w:ascii="Garamond" w:hAnsi="Garamond"/>
        </w:rPr>
        <w:t>W badaniach własnych s</w:t>
      </w:r>
      <w:r>
        <w:rPr>
          <w:rFonts w:ascii="Garamond" w:hAnsi="Garamond"/>
        </w:rPr>
        <w:t xml:space="preserve">korzystano z metod ilościowych (sondaż diagnostyczny) i jakościowych (wywiady indywidualne i grupowe). Szczegółowe zestawienie przedstawiono w tabeli 1. </w:t>
      </w:r>
    </w:p>
    <w:p w14:paraId="5E037096" w14:textId="77777777" w:rsidR="00154EF1" w:rsidRPr="00E81ACA" w:rsidRDefault="00154EF1" w:rsidP="00B01A72">
      <w:pPr>
        <w:spacing w:line="480" w:lineRule="auto"/>
        <w:jc w:val="both"/>
        <w:rPr>
          <w:rFonts w:ascii="Garamond" w:hAnsi="Garamond"/>
        </w:rPr>
      </w:pPr>
    </w:p>
    <w:p w14:paraId="6D1DD577" w14:textId="749870C2" w:rsidR="005374C3" w:rsidRPr="0073447E" w:rsidRDefault="005374C3" w:rsidP="00B01A72">
      <w:pPr>
        <w:pStyle w:val="Legenda"/>
        <w:spacing w:line="480" w:lineRule="auto"/>
        <w:rPr>
          <w:rFonts w:ascii="Garamond" w:hAnsi="Garamond"/>
          <w:i w:val="0"/>
          <w:iCs w:val="0"/>
          <w:color w:val="000000" w:themeColor="text1"/>
          <w:sz w:val="24"/>
          <w:szCs w:val="24"/>
        </w:rPr>
      </w:pPr>
      <w:bookmarkStart w:id="6" w:name="_Toc202788048"/>
      <w:r w:rsidRPr="0073447E">
        <w:rPr>
          <w:rFonts w:ascii="Garamond" w:hAnsi="Garamond"/>
          <w:b/>
          <w:bCs/>
          <w:i w:val="0"/>
          <w:iCs w:val="0"/>
          <w:color w:val="000000" w:themeColor="text1"/>
          <w:sz w:val="24"/>
          <w:szCs w:val="24"/>
        </w:rPr>
        <w:t xml:space="preserve">Tabela </w:t>
      </w:r>
      <w:r w:rsidRPr="0073447E">
        <w:rPr>
          <w:rFonts w:ascii="Garamond" w:hAnsi="Garamond"/>
          <w:b/>
          <w:bCs/>
          <w:i w:val="0"/>
          <w:iCs w:val="0"/>
          <w:color w:val="000000" w:themeColor="text1"/>
          <w:sz w:val="24"/>
          <w:szCs w:val="24"/>
        </w:rPr>
        <w:fldChar w:fldCharType="begin"/>
      </w:r>
      <w:r w:rsidRPr="0073447E">
        <w:rPr>
          <w:rFonts w:ascii="Garamond" w:hAnsi="Garamond"/>
          <w:b/>
          <w:bCs/>
          <w:i w:val="0"/>
          <w:iCs w:val="0"/>
          <w:color w:val="000000" w:themeColor="text1"/>
          <w:sz w:val="24"/>
          <w:szCs w:val="24"/>
        </w:rPr>
        <w:instrText xml:space="preserve"> SEQ Tabela \* ARABIC </w:instrText>
      </w:r>
      <w:r w:rsidRPr="0073447E">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1</w:t>
      </w:r>
      <w:r w:rsidRPr="0073447E">
        <w:rPr>
          <w:rFonts w:ascii="Garamond" w:hAnsi="Garamond"/>
          <w:b/>
          <w:bCs/>
          <w:i w:val="0"/>
          <w:iCs w:val="0"/>
          <w:color w:val="000000" w:themeColor="text1"/>
          <w:sz w:val="24"/>
          <w:szCs w:val="24"/>
        </w:rPr>
        <w:fldChar w:fldCharType="end"/>
      </w:r>
      <w:r w:rsidRPr="0073447E">
        <w:rPr>
          <w:rFonts w:ascii="Garamond" w:hAnsi="Garamond"/>
          <w:i w:val="0"/>
          <w:iCs w:val="0"/>
          <w:color w:val="000000" w:themeColor="text1"/>
          <w:sz w:val="24"/>
          <w:szCs w:val="24"/>
        </w:rPr>
        <w:t>. Metody, techniki i narzędzia badawcze</w:t>
      </w:r>
      <w:r w:rsidR="008B2D6F" w:rsidRPr="0073447E">
        <w:rPr>
          <w:rFonts w:ascii="Garamond" w:hAnsi="Garamond"/>
          <w:i w:val="0"/>
          <w:iCs w:val="0"/>
          <w:color w:val="000000" w:themeColor="text1"/>
          <w:sz w:val="24"/>
          <w:szCs w:val="24"/>
        </w:rPr>
        <w:t xml:space="preserve"> zastosowane w badaniach własnych</w:t>
      </w:r>
      <w:bookmarkEnd w:id="6"/>
    </w:p>
    <w:tbl>
      <w:tblPr>
        <w:tblStyle w:val="Tabela-Siatka"/>
        <w:tblW w:w="0" w:type="auto"/>
        <w:tblLook w:val="04A0" w:firstRow="1" w:lastRow="0" w:firstColumn="1" w:lastColumn="0" w:noHBand="0" w:noVBand="1"/>
      </w:tblPr>
      <w:tblGrid>
        <w:gridCol w:w="579"/>
        <w:gridCol w:w="2688"/>
        <w:gridCol w:w="3561"/>
        <w:gridCol w:w="2234"/>
      </w:tblGrid>
      <w:tr w:rsidR="005374C3" w:rsidRPr="00E81ACA" w14:paraId="3B7ED4C8" w14:textId="77777777" w:rsidTr="003871F3">
        <w:tc>
          <w:tcPr>
            <w:tcW w:w="561" w:type="dxa"/>
            <w:shd w:val="clear" w:color="auto" w:fill="84E290" w:themeFill="accent3" w:themeFillTint="66"/>
          </w:tcPr>
          <w:p w14:paraId="00D14855" w14:textId="546A7BF2" w:rsidR="005374C3" w:rsidRPr="00E81ACA" w:rsidRDefault="005374C3" w:rsidP="00E81ACA">
            <w:pPr>
              <w:spacing w:line="480" w:lineRule="auto"/>
              <w:jc w:val="center"/>
              <w:rPr>
                <w:rFonts w:ascii="Garamond" w:hAnsi="Garamond"/>
                <w:b/>
                <w:bCs/>
              </w:rPr>
            </w:pPr>
            <w:r w:rsidRPr="00E81ACA">
              <w:rPr>
                <w:rFonts w:ascii="Garamond" w:hAnsi="Garamond"/>
                <w:b/>
                <w:bCs/>
              </w:rPr>
              <w:t>LP.</w:t>
            </w:r>
          </w:p>
        </w:tc>
        <w:tc>
          <w:tcPr>
            <w:tcW w:w="2695" w:type="dxa"/>
            <w:shd w:val="clear" w:color="auto" w:fill="84E290" w:themeFill="accent3" w:themeFillTint="66"/>
          </w:tcPr>
          <w:p w14:paraId="77D0A850" w14:textId="122D9D7B" w:rsidR="005374C3" w:rsidRPr="00E81ACA" w:rsidRDefault="005374C3" w:rsidP="00E81ACA">
            <w:pPr>
              <w:spacing w:line="480" w:lineRule="auto"/>
              <w:jc w:val="center"/>
              <w:rPr>
                <w:rFonts w:ascii="Garamond" w:hAnsi="Garamond"/>
                <w:b/>
                <w:bCs/>
              </w:rPr>
            </w:pPr>
            <w:r w:rsidRPr="00E81ACA">
              <w:rPr>
                <w:rFonts w:ascii="Garamond" w:hAnsi="Garamond"/>
                <w:b/>
                <w:bCs/>
              </w:rPr>
              <w:t>Metoda</w:t>
            </w:r>
          </w:p>
        </w:tc>
        <w:tc>
          <w:tcPr>
            <w:tcW w:w="3569" w:type="dxa"/>
            <w:shd w:val="clear" w:color="auto" w:fill="84E290" w:themeFill="accent3" w:themeFillTint="66"/>
          </w:tcPr>
          <w:p w14:paraId="1AD5F130" w14:textId="61939FE8" w:rsidR="005374C3" w:rsidRPr="00E81ACA" w:rsidRDefault="005374C3" w:rsidP="00E81ACA">
            <w:pPr>
              <w:spacing w:line="480" w:lineRule="auto"/>
              <w:jc w:val="center"/>
              <w:rPr>
                <w:rFonts w:ascii="Garamond" w:hAnsi="Garamond"/>
                <w:b/>
                <w:bCs/>
              </w:rPr>
            </w:pPr>
            <w:r w:rsidRPr="00E81ACA">
              <w:rPr>
                <w:rFonts w:ascii="Garamond" w:hAnsi="Garamond"/>
                <w:b/>
                <w:bCs/>
              </w:rPr>
              <w:t>Technika</w:t>
            </w:r>
          </w:p>
        </w:tc>
        <w:tc>
          <w:tcPr>
            <w:tcW w:w="2237" w:type="dxa"/>
            <w:shd w:val="clear" w:color="auto" w:fill="84E290" w:themeFill="accent3" w:themeFillTint="66"/>
          </w:tcPr>
          <w:p w14:paraId="1C928180" w14:textId="21270155" w:rsidR="005374C3" w:rsidRPr="00E81ACA" w:rsidRDefault="005374C3" w:rsidP="00E81ACA">
            <w:pPr>
              <w:spacing w:line="480" w:lineRule="auto"/>
              <w:jc w:val="center"/>
              <w:rPr>
                <w:rFonts w:ascii="Garamond" w:hAnsi="Garamond"/>
                <w:b/>
                <w:bCs/>
              </w:rPr>
            </w:pPr>
            <w:r w:rsidRPr="00E81ACA">
              <w:rPr>
                <w:rFonts w:ascii="Garamond" w:hAnsi="Garamond"/>
                <w:b/>
                <w:bCs/>
              </w:rPr>
              <w:t>Narzędzia</w:t>
            </w:r>
          </w:p>
        </w:tc>
      </w:tr>
      <w:tr w:rsidR="005374C3" w:rsidRPr="00E81ACA" w14:paraId="1A1C683A" w14:textId="77777777" w:rsidTr="005374C3">
        <w:tc>
          <w:tcPr>
            <w:tcW w:w="561" w:type="dxa"/>
          </w:tcPr>
          <w:p w14:paraId="0BB5C8DD" w14:textId="5F9506EC" w:rsidR="005374C3" w:rsidRPr="00E81ACA" w:rsidRDefault="005374C3" w:rsidP="00E81ACA">
            <w:pPr>
              <w:spacing w:line="480" w:lineRule="auto"/>
              <w:jc w:val="center"/>
              <w:rPr>
                <w:rFonts w:ascii="Garamond" w:hAnsi="Garamond"/>
              </w:rPr>
            </w:pPr>
            <w:r w:rsidRPr="00E81ACA">
              <w:rPr>
                <w:rFonts w:ascii="Garamond" w:hAnsi="Garamond"/>
              </w:rPr>
              <w:t>1.</w:t>
            </w:r>
          </w:p>
        </w:tc>
        <w:tc>
          <w:tcPr>
            <w:tcW w:w="2695" w:type="dxa"/>
          </w:tcPr>
          <w:p w14:paraId="57E76F58" w14:textId="1EA76E78" w:rsidR="005374C3" w:rsidRPr="00E81ACA" w:rsidRDefault="005374C3" w:rsidP="00E81ACA">
            <w:pPr>
              <w:spacing w:line="480" w:lineRule="auto"/>
              <w:jc w:val="center"/>
              <w:rPr>
                <w:rFonts w:ascii="Garamond" w:hAnsi="Garamond"/>
              </w:rPr>
            </w:pPr>
            <w:r w:rsidRPr="00E81ACA">
              <w:rPr>
                <w:rFonts w:ascii="Garamond" w:hAnsi="Garamond"/>
              </w:rPr>
              <w:t>Sondaż diagnostyczny</w:t>
            </w:r>
          </w:p>
        </w:tc>
        <w:tc>
          <w:tcPr>
            <w:tcW w:w="3569" w:type="dxa"/>
          </w:tcPr>
          <w:p w14:paraId="64A7717C" w14:textId="4685CD9B" w:rsidR="005374C3" w:rsidRPr="00E81ACA" w:rsidRDefault="005374C3" w:rsidP="00E81ACA">
            <w:pPr>
              <w:spacing w:line="480" w:lineRule="auto"/>
              <w:jc w:val="center"/>
              <w:rPr>
                <w:rFonts w:ascii="Garamond" w:hAnsi="Garamond"/>
              </w:rPr>
            </w:pPr>
            <w:r w:rsidRPr="00E81ACA">
              <w:rPr>
                <w:rFonts w:ascii="Garamond" w:hAnsi="Garamond"/>
              </w:rPr>
              <w:t>Ankieta</w:t>
            </w:r>
          </w:p>
        </w:tc>
        <w:tc>
          <w:tcPr>
            <w:tcW w:w="2237" w:type="dxa"/>
          </w:tcPr>
          <w:p w14:paraId="06B99F2E" w14:textId="16FADEF8" w:rsidR="005374C3" w:rsidRPr="00E81ACA" w:rsidRDefault="005374C3" w:rsidP="00E81ACA">
            <w:pPr>
              <w:spacing w:line="480" w:lineRule="auto"/>
              <w:jc w:val="center"/>
              <w:rPr>
                <w:rFonts w:ascii="Garamond" w:hAnsi="Garamond"/>
              </w:rPr>
            </w:pPr>
            <w:r w:rsidRPr="00E81ACA">
              <w:rPr>
                <w:rFonts w:ascii="Garamond" w:hAnsi="Garamond"/>
              </w:rPr>
              <w:t>Kwestionariusz ankiety</w:t>
            </w:r>
          </w:p>
        </w:tc>
      </w:tr>
      <w:tr w:rsidR="005374C3" w:rsidRPr="00E81ACA" w14:paraId="3CB51A2A" w14:textId="77777777" w:rsidTr="005374C3">
        <w:tc>
          <w:tcPr>
            <w:tcW w:w="561" w:type="dxa"/>
          </w:tcPr>
          <w:p w14:paraId="4ED73B9B" w14:textId="2F99A611" w:rsidR="005374C3" w:rsidRPr="00E81ACA" w:rsidRDefault="005374C3" w:rsidP="00E81ACA">
            <w:pPr>
              <w:spacing w:line="480" w:lineRule="auto"/>
              <w:jc w:val="center"/>
              <w:rPr>
                <w:rFonts w:ascii="Garamond" w:hAnsi="Garamond"/>
              </w:rPr>
            </w:pPr>
            <w:r w:rsidRPr="00E81ACA">
              <w:rPr>
                <w:rFonts w:ascii="Garamond" w:hAnsi="Garamond"/>
              </w:rPr>
              <w:t>2.</w:t>
            </w:r>
          </w:p>
        </w:tc>
        <w:tc>
          <w:tcPr>
            <w:tcW w:w="2695" w:type="dxa"/>
          </w:tcPr>
          <w:p w14:paraId="32168E8A" w14:textId="78939610" w:rsidR="005374C3" w:rsidRPr="00E81ACA" w:rsidRDefault="005374C3" w:rsidP="00E81ACA">
            <w:pPr>
              <w:spacing w:line="480" w:lineRule="auto"/>
              <w:jc w:val="center"/>
              <w:rPr>
                <w:rFonts w:ascii="Garamond" w:hAnsi="Garamond"/>
              </w:rPr>
            </w:pPr>
            <w:r w:rsidRPr="00E81ACA">
              <w:rPr>
                <w:rFonts w:ascii="Garamond" w:hAnsi="Garamond"/>
              </w:rPr>
              <w:t>Wywiad indywidualny</w:t>
            </w:r>
          </w:p>
        </w:tc>
        <w:tc>
          <w:tcPr>
            <w:tcW w:w="3569" w:type="dxa"/>
          </w:tcPr>
          <w:p w14:paraId="266706D2" w14:textId="25C0BEB7" w:rsidR="005374C3" w:rsidRPr="00E81ACA" w:rsidRDefault="005374C3" w:rsidP="00E81ACA">
            <w:pPr>
              <w:spacing w:line="480" w:lineRule="auto"/>
              <w:jc w:val="center"/>
              <w:rPr>
                <w:rFonts w:ascii="Garamond" w:hAnsi="Garamond"/>
              </w:rPr>
            </w:pPr>
            <w:r w:rsidRPr="00E81ACA">
              <w:rPr>
                <w:rFonts w:ascii="Garamond" w:hAnsi="Garamond"/>
              </w:rPr>
              <w:t>IDI</w:t>
            </w:r>
            <w:r w:rsidR="002F0982" w:rsidRPr="00E81ACA">
              <w:rPr>
                <w:rFonts w:ascii="Garamond" w:hAnsi="Garamond"/>
              </w:rPr>
              <w:t>/TDI</w:t>
            </w:r>
            <w:r w:rsidRPr="00E81ACA">
              <w:rPr>
                <w:rFonts w:ascii="Garamond" w:hAnsi="Garamond"/>
              </w:rPr>
              <w:t xml:space="preserve"> (niestandaryzowany, częściowo ustrukturyzowany)</w:t>
            </w:r>
          </w:p>
        </w:tc>
        <w:tc>
          <w:tcPr>
            <w:tcW w:w="2237" w:type="dxa"/>
          </w:tcPr>
          <w:p w14:paraId="597D7317" w14:textId="4EF50EDD" w:rsidR="005374C3" w:rsidRPr="00E81ACA" w:rsidRDefault="005374C3" w:rsidP="00E81ACA">
            <w:pPr>
              <w:spacing w:line="480" w:lineRule="auto"/>
              <w:jc w:val="center"/>
              <w:rPr>
                <w:rFonts w:ascii="Garamond" w:hAnsi="Garamond"/>
              </w:rPr>
            </w:pPr>
            <w:r w:rsidRPr="00E81ACA">
              <w:rPr>
                <w:rFonts w:ascii="Garamond" w:hAnsi="Garamond"/>
              </w:rPr>
              <w:t>Scenariusz realizacji wywiadu</w:t>
            </w:r>
          </w:p>
        </w:tc>
      </w:tr>
      <w:tr w:rsidR="005374C3" w:rsidRPr="00E81ACA" w14:paraId="1639C098" w14:textId="77777777" w:rsidTr="005374C3">
        <w:tc>
          <w:tcPr>
            <w:tcW w:w="561" w:type="dxa"/>
          </w:tcPr>
          <w:p w14:paraId="0AB98AD0" w14:textId="6006A5A0" w:rsidR="005374C3" w:rsidRPr="00E81ACA" w:rsidRDefault="005374C3" w:rsidP="00E81ACA">
            <w:pPr>
              <w:spacing w:line="480" w:lineRule="auto"/>
              <w:jc w:val="center"/>
              <w:rPr>
                <w:rFonts w:ascii="Garamond" w:hAnsi="Garamond"/>
              </w:rPr>
            </w:pPr>
            <w:r w:rsidRPr="00E81ACA">
              <w:rPr>
                <w:rFonts w:ascii="Garamond" w:hAnsi="Garamond"/>
              </w:rPr>
              <w:t>3.</w:t>
            </w:r>
          </w:p>
        </w:tc>
        <w:tc>
          <w:tcPr>
            <w:tcW w:w="2695" w:type="dxa"/>
          </w:tcPr>
          <w:p w14:paraId="0B0F00F8" w14:textId="7E098793" w:rsidR="005374C3" w:rsidRPr="00E81ACA" w:rsidRDefault="005374C3" w:rsidP="00E81ACA">
            <w:pPr>
              <w:spacing w:line="480" w:lineRule="auto"/>
              <w:jc w:val="center"/>
              <w:rPr>
                <w:rFonts w:ascii="Garamond" w:hAnsi="Garamond"/>
              </w:rPr>
            </w:pPr>
            <w:r w:rsidRPr="00E81ACA">
              <w:rPr>
                <w:rFonts w:ascii="Garamond" w:hAnsi="Garamond"/>
              </w:rPr>
              <w:t>Wywiad grupowy</w:t>
            </w:r>
          </w:p>
        </w:tc>
        <w:tc>
          <w:tcPr>
            <w:tcW w:w="3569" w:type="dxa"/>
          </w:tcPr>
          <w:p w14:paraId="59A4CE6F" w14:textId="12886B1F" w:rsidR="005374C3" w:rsidRPr="00E81ACA" w:rsidRDefault="005374C3" w:rsidP="00E81ACA">
            <w:pPr>
              <w:spacing w:line="480" w:lineRule="auto"/>
              <w:jc w:val="center"/>
              <w:rPr>
                <w:rFonts w:ascii="Garamond" w:hAnsi="Garamond"/>
              </w:rPr>
            </w:pPr>
            <w:r w:rsidRPr="00E81ACA">
              <w:rPr>
                <w:rFonts w:ascii="Garamond" w:hAnsi="Garamond"/>
              </w:rPr>
              <w:t>FGI (standaryzowany, częściowo ustrukturyzowany)</w:t>
            </w:r>
          </w:p>
        </w:tc>
        <w:tc>
          <w:tcPr>
            <w:tcW w:w="2237" w:type="dxa"/>
          </w:tcPr>
          <w:p w14:paraId="229055D6" w14:textId="193D0951" w:rsidR="005374C3" w:rsidRPr="00E81ACA" w:rsidRDefault="005374C3" w:rsidP="00E81ACA">
            <w:pPr>
              <w:spacing w:line="480" w:lineRule="auto"/>
              <w:jc w:val="center"/>
              <w:rPr>
                <w:rFonts w:ascii="Garamond" w:hAnsi="Garamond"/>
              </w:rPr>
            </w:pPr>
            <w:r w:rsidRPr="00E81ACA">
              <w:rPr>
                <w:rFonts w:ascii="Garamond" w:hAnsi="Garamond"/>
              </w:rPr>
              <w:t>Scenariusz realizacji wywiadu</w:t>
            </w:r>
          </w:p>
        </w:tc>
      </w:tr>
    </w:tbl>
    <w:p w14:paraId="55AA59CA" w14:textId="2BACFE55" w:rsidR="005374C3" w:rsidRPr="006B05BA" w:rsidRDefault="005374C3" w:rsidP="00E81ACA">
      <w:pPr>
        <w:spacing w:line="480" w:lineRule="auto"/>
        <w:jc w:val="both"/>
        <w:rPr>
          <w:rFonts w:ascii="Garamond" w:hAnsi="Garamond"/>
          <w:sz w:val="20"/>
          <w:szCs w:val="20"/>
        </w:rPr>
      </w:pPr>
      <w:r w:rsidRPr="006B05BA">
        <w:rPr>
          <w:rFonts w:ascii="Garamond" w:hAnsi="Garamond"/>
          <w:sz w:val="20"/>
          <w:szCs w:val="20"/>
        </w:rPr>
        <w:t>Źródło: opracowanie własne</w:t>
      </w:r>
    </w:p>
    <w:p w14:paraId="234E2BCA" w14:textId="77777777" w:rsidR="006B05BA" w:rsidRDefault="00E977B7" w:rsidP="00B01A72">
      <w:pPr>
        <w:spacing w:line="480" w:lineRule="auto"/>
        <w:jc w:val="both"/>
        <w:rPr>
          <w:rFonts w:ascii="Garamond" w:hAnsi="Garamond"/>
        </w:rPr>
      </w:pPr>
      <w:r>
        <w:rPr>
          <w:rFonts w:ascii="Garamond" w:hAnsi="Garamond"/>
        </w:rPr>
        <w:tab/>
      </w:r>
    </w:p>
    <w:p w14:paraId="396BFA60" w14:textId="08F2A7E6" w:rsidR="008B2D6F" w:rsidRPr="00E977B7" w:rsidRDefault="006B05BA" w:rsidP="00B01A72">
      <w:pPr>
        <w:spacing w:line="480" w:lineRule="auto"/>
        <w:jc w:val="both"/>
        <w:rPr>
          <w:rFonts w:ascii="Garamond" w:hAnsi="Garamond"/>
        </w:rPr>
      </w:pPr>
      <w:r>
        <w:rPr>
          <w:rFonts w:ascii="Garamond" w:hAnsi="Garamond"/>
        </w:rPr>
        <w:tab/>
      </w:r>
      <w:r w:rsidR="00E977B7">
        <w:rPr>
          <w:rFonts w:ascii="Garamond" w:hAnsi="Garamond"/>
        </w:rPr>
        <w:t xml:space="preserve">Poza realizacją badań własnych, przeprowadzono analizę danych zastanych oraz analizę dokumentów. Dobór metod, technik i narzędzi poprzedzono przygotowaniem listy wskaźników odnoszących się do czternastu obszarów wymienionych w ustawie o CUS. </w:t>
      </w:r>
    </w:p>
    <w:p w14:paraId="07C35230" w14:textId="14A116C1" w:rsidR="008B2D6F" w:rsidRDefault="008018E1" w:rsidP="00E977B7">
      <w:pPr>
        <w:spacing w:line="360" w:lineRule="auto"/>
        <w:jc w:val="both"/>
      </w:pPr>
      <w:r>
        <w:t xml:space="preserve"> </w:t>
      </w:r>
    </w:p>
    <w:p w14:paraId="578EEFEB" w14:textId="77777777" w:rsidR="00C165B1" w:rsidRDefault="00C165B1" w:rsidP="00E977B7">
      <w:pPr>
        <w:spacing w:line="360" w:lineRule="auto"/>
        <w:jc w:val="both"/>
      </w:pPr>
    </w:p>
    <w:p w14:paraId="38C88EBC" w14:textId="77777777" w:rsidR="00C165B1" w:rsidRDefault="00C165B1" w:rsidP="00E977B7">
      <w:pPr>
        <w:spacing w:line="360" w:lineRule="auto"/>
        <w:jc w:val="both"/>
      </w:pPr>
    </w:p>
    <w:p w14:paraId="1A02AA4F" w14:textId="77777777" w:rsidR="00C165B1" w:rsidRDefault="00C165B1" w:rsidP="00E977B7">
      <w:pPr>
        <w:spacing w:line="360" w:lineRule="auto"/>
        <w:jc w:val="both"/>
      </w:pPr>
    </w:p>
    <w:p w14:paraId="7E82C0CA" w14:textId="77777777" w:rsidR="00C165B1" w:rsidRDefault="00C165B1" w:rsidP="00E977B7">
      <w:pPr>
        <w:spacing w:line="360" w:lineRule="auto"/>
        <w:jc w:val="both"/>
      </w:pPr>
    </w:p>
    <w:p w14:paraId="1C296DB4" w14:textId="77777777" w:rsidR="00C165B1" w:rsidRPr="00EC1965" w:rsidRDefault="00C165B1" w:rsidP="00E977B7">
      <w:pPr>
        <w:spacing w:line="360" w:lineRule="auto"/>
        <w:jc w:val="both"/>
      </w:pPr>
    </w:p>
    <w:p w14:paraId="1D5D1F48" w14:textId="57CC7689" w:rsidR="00C165B1" w:rsidRPr="00C165B1" w:rsidRDefault="00D551B5" w:rsidP="00C165B1">
      <w:pPr>
        <w:pStyle w:val="Nagwek2"/>
        <w:spacing w:line="480" w:lineRule="auto"/>
        <w:jc w:val="both"/>
        <w:rPr>
          <w:rFonts w:ascii="Garamond" w:hAnsi="Garamond"/>
          <w:b/>
          <w:bCs/>
          <w:color w:val="000000" w:themeColor="text1"/>
          <w:sz w:val="28"/>
          <w:szCs w:val="28"/>
        </w:rPr>
      </w:pPr>
      <w:bookmarkStart w:id="7" w:name="_Toc202813569"/>
      <w:r w:rsidRPr="00C165B1">
        <w:rPr>
          <w:rFonts w:ascii="Garamond" w:hAnsi="Garamond"/>
          <w:b/>
          <w:bCs/>
          <w:color w:val="000000" w:themeColor="text1"/>
          <w:sz w:val="28"/>
          <w:szCs w:val="28"/>
        </w:rPr>
        <w:lastRenderedPageBreak/>
        <w:t>2.4. Organizacja i przebieg badań</w:t>
      </w:r>
      <w:bookmarkEnd w:id="7"/>
    </w:p>
    <w:p w14:paraId="60697F6F" w14:textId="76809C4E" w:rsidR="00C165B1" w:rsidRDefault="00C165B1" w:rsidP="00C165B1">
      <w:pPr>
        <w:spacing w:line="480" w:lineRule="auto"/>
        <w:jc w:val="both"/>
        <w:rPr>
          <w:rFonts w:ascii="Garamond" w:hAnsi="Garamond"/>
          <w:color w:val="000000" w:themeColor="text1"/>
        </w:rPr>
      </w:pPr>
      <w:r w:rsidRPr="00C165B1">
        <w:rPr>
          <w:rFonts w:ascii="Garamond" w:hAnsi="Garamond"/>
          <w:color w:val="000000" w:themeColor="text1"/>
        </w:rPr>
        <w:tab/>
        <w:t xml:space="preserve">Diagnozę przygotowano w trzech etapach (planowanie, badanie i redagowanie raportu). Poniżej zaprezentowano szczegółowe informacje na temat działań zrealizowanych na każdym </w:t>
      </w:r>
      <w:r w:rsidR="004C262B">
        <w:rPr>
          <w:rFonts w:ascii="Garamond" w:hAnsi="Garamond"/>
          <w:color w:val="000000" w:themeColor="text1"/>
        </w:rPr>
        <w:br/>
      </w:r>
      <w:r w:rsidR="00B01A72">
        <w:rPr>
          <w:rFonts w:ascii="Garamond" w:hAnsi="Garamond"/>
          <w:color w:val="000000" w:themeColor="text1"/>
        </w:rPr>
        <w:t>z nich</w:t>
      </w:r>
      <w:r w:rsidRPr="00C165B1">
        <w:rPr>
          <w:rFonts w:ascii="Garamond" w:hAnsi="Garamond"/>
          <w:color w:val="000000" w:themeColor="text1"/>
        </w:rPr>
        <w:t xml:space="preserve">. </w:t>
      </w:r>
    </w:p>
    <w:p w14:paraId="594F5F9C" w14:textId="0835BB6A" w:rsidR="00C165B1" w:rsidRPr="00223A98" w:rsidRDefault="00C165B1" w:rsidP="003029B8">
      <w:pPr>
        <w:pStyle w:val="Akapitzlist"/>
        <w:numPr>
          <w:ilvl w:val="0"/>
          <w:numId w:val="11"/>
        </w:numPr>
        <w:spacing w:line="480" w:lineRule="auto"/>
        <w:jc w:val="both"/>
        <w:rPr>
          <w:rFonts w:ascii="Garamond" w:hAnsi="Garamond"/>
          <w:b/>
          <w:bCs/>
          <w:color w:val="000000" w:themeColor="text1"/>
        </w:rPr>
      </w:pPr>
      <w:r w:rsidRPr="00223A98">
        <w:rPr>
          <w:rFonts w:ascii="Garamond" w:hAnsi="Garamond"/>
          <w:b/>
          <w:bCs/>
          <w:color w:val="000000" w:themeColor="text1"/>
        </w:rPr>
        <w:t>Planowanie badania</w:t>
      </w:r>
      <w:r w:rsidR="008F6706" w:rsidRPr="00223A98">
        <w:rPr>
          <w:rFonts w:ascii="Garamond" w:hAnsi="Garamond"/>
          <w:b/>
          <w:bCs/>
          <w:color w:val="000000" w:themeColor="text1"/>
        </w:rPr>
        <w:t>:</w:t>
      </w:r>
    </w:p>
    <w:p w14:paraId="734498B3" w14:textId="54A3ECB6" w:rsidR="00C165B1" w:rsidRDefault="008F6706" w:rsidP="003029B8">
      <w:pPr>
        <w:pStyle w:val="Akapitzlist"/>
        <w:numPr>
          <w:ilvl w:val="0"/>
          <w:numId w:val="12"/>
        </w:numPr>
        <w:spacing w:line="480" w:lineRule="auto"/>
        <w:jc w:val="both"/>
        <w:rPr>
          <w:rFonts w:ascii="Garamond" w:hAnsi="Garamond"/>
          <w:color w:val="000000" w:themeColor="text1"/>
        </w:rPr>
      </w:pPr>
      <w:r>
        <w:rPr>
          <w:rFonts w:ascii="Garamond" w:hAnsi="Garamond"/>
          <w:color w:val="000000" w:themeColor="text1"/>
        </w:rPr>
        <w:t>p</w:t>
      </w:r>
      <w:r w:rsidR="00C165B1">
        <w:rPr>
          <w:rFonts w:ascii="Garamond" w:hAnsi="Garamond"/>
          <w:color w:val="000000" w:themeColor="text1"/>
        </w:rPr>
        <w:t>rzygotowano harmonogram realizacji prac;</w:t>
      </w:r>
    </w:p>
    <w:p w14:paraId="302A15CC" w14:textId="7AAB3F0B" w:rsidR="00C165B1" w:rsidRDefault="008F6706" w:rsidP="003029B8">
      <w:pPr>
        <w:pStyle w:val="Akapitzlist"/>
        <w:numPr>
          <w:ilvl w:val="0"/>
          <w:numId w:val="12"/>
        </w:numPr>
        <w:spacing w:line="480" w:lineRule="auto"/>
        <w:jc w:val="both"/>
        <w:rPr>
          <w:rFonts w:ascii="Garamond" w:hAnsi="Garamond"/>
          <w:color w:val="000000" w:themeColor="text1"/>
        </w:rPr>
      </w:pPr>
      <w:r>
        <w:rPr>
          <w:rFonts w:ascii="Garamond" w:hAnsi="Garamond"/>
          <w:color w:val="000000" w:themeColor="text1"/>
        </w:rPr>
        <w:t>z</w:t>
      </w:r>
      <w:r w:rsidR="00C165B1">
        <w:rPr>
          <w:rFonts w:ascii="Garamond" w:hAnsi="Garamond"/>
          <w:color w:val="000000" w:themeColor="text1"/>
        </w:rPr>
        <w:t>gromadzono dane pozwalające na wykonanie wstępnej diagnozy społeczno-ekonomicznej w gminie Pruszcz;</w:t>
      </w:r>
    </w:p>
    <w:p w14:paraId="2109877C" w14:textId="5BA613D4" w:rsidR="00C165B1" w:rsidRDefault="008F6706" w:rsidP="003029B8">
      <w:pPr>
        <w:pStyle w:val="Akapitzlist"/>
        <w:numPr>
          <w:ilvl w:val="0"/>
          <w:numId w:val="12"/>
        </w:numPr>
        <w:spacing w:line="480" w:lineRule="auto"/>
        <w:jc w:val="both"/>
        <w:rPr>
          <w:rFonts w:ascii="Garamond" w:hAnsi="Garamond"/>
          <w:color w:val="000000" w:themeColor="text1"/>
        </w:rPr>
      </w:pPr>
      <w:r>
        <w:rPr>
          <w:rFonts w:ascii="Garamond" w:hAnsi="Garamond"/>
          <w:color w:val="000000" w:themeColor="text1"/>
        </w:rPr>
        <w:t>z</w:t>
      </w:r>
      <w:r w:rsidR="00C165B1">
        <w:rPr>
          <w:rFonts w:ascii="Garamond" w:hAnsi="Garamond"/>
          <w:color w:val="000000" w:themeColor="text1"/>
        </w:rPr>
        <w:t>gromadzono dane na temat instytucji zaangażowanych w przekształcenie OPS w CUS;</w:t>
      </w:r>
    </w:p>
    <w:p w14:paraId="1B524EE1" w14:textId="577C9D27" w:rsidR="00C165B1" w:rsidRDefault="008F6706" w:rsidP="003029B8">
      <w:pPr>
        <w:pStyle w:val="Akapitzlist"/>
        <w:numPr>
          <w:ilvl w:val="0"/>
          <w:numId w:val="12"/>
        </w:numPr>
        <w:spacing w:line="480" w:lineRule="auto"/>
        <w:jc w:val="both"/>
        <w:rPr>
          <w:rFonts w:ascii="Garamond" w:hAnsi="Garamond"/>
          <w:color w:val="000000" w:themeColor="text1"/>
        </w:rPr>
      </w:pPr>
      <w:r>
        <w:rPr>
          <w:rFonts w:ascii="Garamond" w:hAnsi="Garamond"/>
          <w:color w:val="000000" w:themeColor="text1"/>
        </w:rPr>
        <w:t>p</w:t>
      </w:r>
      <w:r w:rsidR="00C165B1">
        <w:rPr>
          <w:rFonts w:ascii="Garamond" w:hAnsi="Garamond"/>
          <w:color w:val="000000" w:themeColor="text1"/>
        </w:rPr>
        <w:t>rzygotowano wskaźniki odnoszące się do 14 obszarów związanych z realizacją usług społecznych;</w:t>
      </w:r>
    </w:p>
    <w:p w14:paraId="0EE03BC9" w14:textId="0D5152E4" w:rsidR="00C165B1" w:rsidRDefault="008F6706" w:rsidP="003029B8">
      <w:pPr>
        <w:pStyle w:val="Akapitzlist"/>
        <w:numPr>
          <w:ilvl w:val="0"/>
          <w:numId w:val="12"/>
        </w:numPr>
        <w:spacing w:line="480" w:lineRule="auto"/>
        <w:jc w:val="both"/>
        <w:rPr>
          <w:rFonts w:ascii="Garamond" w:hAnsi="Garamond"/>
          <w:color w:val="000000" w:themeColor="text1"/>
        </w:rPr>
      </w:pPr>
      <w:r>
        <w:rPr>
          <w:rFonts w:ascii="Garamond" w:hAnsi="Garamond"/>
          <w:color w:val="000000" w:themeColor="text1"/>
        </w:rPr>
        <w:t>o</w:t>
      </w:r>
      <w:r w:rsidR="00C165B1">
        <w:rPr>
          <w:rFonts w:ascii="Garamond" w:hAnsi="Garamond"/>
          <w:color w:val="000000" w:themeColor="text1"/>
        </w:rPr>
        <w:t>kreślono założenia realizacji badań własnych;</w:t>
      </w:r>
    </w:p>
    <w:p w14:paraId="7B4F2C39" w14:textId="35326786" w:rsidR="00C165B1" w:rsidRDefault="00BA3698" w:rsidP="003029B8">
      <w:pPr>
        <w:pStyle w:val="Akapitzlist"/>
        <w:numPr>
          <w:ilvl w:val="0"/>
          <w:numId w:val="12"/>
        </w:numPr>
        <w:spacing w:line="480" w:lineRule="auto"/>
        <w:jc w:val="both"/>
        <w:rPr>
          <w:rFonts w:ascii="Garamond" w:hAnsi="Garamond"/>
          <w:color w:val="000000" w:themeColor="text1"/>
        </w:rPr>
      </w:pPr>
      <w:r>
        <w:rPr>
          <w:rFonts w:ascii="Garamond" w:hAnsi="Garamond"/>
          <w:color w:val="000000" w:themeColor="text1"/>
        </w:rPr>
        <w:t>o</w:t>
      </w:r>
      <w:r w:rsidR="00C165B1">
        <w:rPr>
          <w:rFonts w:ascii="Garamond" w:hAnsi="Garamond"/>
          <w:color w:val="000000" w:themeColor="text1"/>
        </w:rPr>
        <w:t xml:space="preserve">kreślono sposoby pomiaru wskaźników; </w:t>
      </w:r>
    </w:p>
    <w:p w14:paraId="26F21801" w14:textId="37EC3FFA" w:rsidR="00C165B1" w:rsidRDefault="008F6706" w:rsidP="003029B8">
      <w:pPr>
        <w:pStyle w:val="Akapitzlist"/>
        <w:numPr>
          <w:ilvl w:val="0"/>
          <w:numId w:val="12"/>
        </w:numPr>
        <w:spacing w:line="480" w:lineRule="auto"/>
        <w:jc w:val="both"/>
        <w:rPr>
          <w:rFonts w:ascii="Garamond" w:hAnsi="Garamond"/>
          <w:color w:val="000000" w:themeColor="text1"/>
        </w:rPr>
      </w:pPr>
      <w:r>
        <w:rPr>
          <w:rFonts w:ascii="Garamond" w:hAnsi="Garamond"/>
          <w:color w:val="000000" w:themeColor="text1"/>
        </w:rPr>
        <w:t>p</w:t>
      </w:r>
      <w:r w:rsidR="00C165B1">
        <w:rPr>
          <w:rFonts w:ascii="Garamond" w:hAnsi="Garamond"/>
          <w:color w:val="000000" w:themeColor="text1"/>
        </w:rPr>
        <w:t>rzygotowano narzędzia badawcze;</w:t>
      </w:r>
    </w:p>
    <w:p w14:paraId="1EF3923D" w14:textId="7D2BBEF5" w:rsidR="00523B09" w:rsidRPr="00523B09" w:rsidRDefault="008F6706" w:rsidP="003029B8">
      <w:pPr>
        <w:pStyle w:val="Akapitzlist"/>
        <w:numPr>
          <w:ilvl w:val="0"/>
          <w:numId w:val="12"/>
        </w:numPr>
        <w:spacing w:line="480" w:lineRule="auto"/>
        <w:jc w:val="both"/>
        <w:rPr>
          <w:rFonts w:ascii="Garamond" w:hAnsi="Garamond"/>
          <w:color w:val="000000" w:themeColor="text1"/>
        </w:rPr>
      </w:pPr>
      <w:r>
        <w:rPr>
          <w:rFonts w:ascii="Garamond" w:hAnsi="Garamond"/>
          <w:color w:val="000000" w:themeColor="text1"/>
        </w:rPr>
        <w:t>z</w:t>
      </w:r>
      <w:r w:rsidR="00C165B1">
        <w:rPr>
          <w:rFonts w:ascii="Garamond" w:hAnsi="Garamond"/>
          <w:color w:val="000000" w:themeColor="text1"/>
        </w:rPr>
        <w:t>rekrutowano uczestników badań</w:t>
      </w:r>
      <w:r>
        <w:rPr>
          <w:rFonts w:ascii="Garamond" w:hAnsi="Garamond"/>
          <w:color w:val="000000" w:themeColor="text1"/>
        </w:rPr>
        <w:t xml:space="preserve"> jakościowych. </w:t>
      </w:r>
    </w:p>
    <w:p w14:paraId="3DD23E37" w14:textId="541D8200" w:rsidR="00523B09" w:rsidRPr="00223A98" w:rsidRDefault="00523B09" w:rsidP="003029B8">
      <w:pPr>
        <w:pStyle w:val="Akapitzlist"/>
        <w:numPr>
          <w:ilvl w:val="0"/>
          <w:numId w:val="11"/>
        </w:numPr>
        <w:spacing w:line="480" w:lineRule="auto"/>
        <w:jc w:val="both"/>
        <w:rPr>
          <w:rFonts w:ascii="Garamond" w:hAnsi="Garamond"/>
          <w:b/>
          <w:bCs/>
          <w:color w:val="000000" w:themeColor="text1"/>
        </w:rPr>
      </w:pPr>
      <w:r w:rsidRPr="00223A98">
        <w:rPr>
          <w:rFonts w:ascii="Garamond" w:hAnsi="Garamond"/>
          <w:b/>
          <w:bCs/>
          <w:color w:val="000000" w:themeColor="text1"/>
        </w:rPr>
        <w:t>Realizacja badania</w:t>
      </w:r>
      <w:r w:rsidR="00223A98" w:rsidRPr="00223A98">
        <w:rPr>
          <w:rFonts w:ascii="Garamond" w:hAnsi="Garamond"/>
          <w:b/>
          <w:bCs/>
          <w:color w:val="000000" w:themeColor="text1"/>
        </w:rPr>
        <w:t>:</w:t>
      </w:r>
    </w:p>
    <w:p w14:paraId="29F76B30" w14:textId="07C67C4B" w:rsidR="00523B09" w:rsidRDefault="00FE0307" w:rsidP="003029B8">
      <w:pPr>
        <w:pStyle w:val="Akapitzlist"/>
        <w:numPr>
          <w:ilvl w:val="0"/>
          <w:numId w:val="13"/>
        </w:numPr>
        <w:spacing w:line="480" w:lineRule="auto"/>
        <w:jc w:val="both"/>
        <w:rPr>
          <w:rFonts w:ascii="Garamond" w:hAnsi="Garamond"/>
          <w:color w:val="000000" w:themeColor="text1"/>
        </w:rPr>
      </w:pPr>
      <w:r>
        <w:rPr>
          <w:rFonts w:ascii="Garamond" w:hAnsi="Garamond"/>
          <w:color w:val="000000" w:themeColor="text1"/>
        </w:rPr>
        <w:t>28</w:t>
      </w:r>
      <w:r w:rsidR="00523B09">
        <w:rPr>
          <w:rFonts w:ascii="Garamond" w:hAnsi="Garamond"/>
          <w:color w:val="000000" w:themeColor="text1"/>
        </w:rPr>
        <w:t>.</w:t>
      </w:r>
      <w:r>
        <w:rPr>
          <w:rFonts w:ascii="Garamond" w:hAnsi="Garamond"/>
          <w:color w:val="000000" w:themeColor="text1"/>
        </w:rPr>
        <w:t>03</w:t>
      </w:r>
      <w:r w:rsidR="00523B09">
        <w:rPr>
          <w:rFonts w:ascii="Garamond" w:hAnsi="Garamond"/>
          <w:color w:val="000000" w:themeColor="text1"/>
        </w:rPr>
        <w:t>.2025-</w:t>
      </w:r>
      <w:r>
        <w:rPr>
          <w:rFonts w:ascii="Garamond" w:hAnsi="Garamond"/>
          <w:color w:val="000000" w:themeColor="text1"/>
        </w:rPr>
        <w:t>24</w:t>
      </w:r>
      <w:r w:rsidR="00523B09">
        <w:rPr>
          <w:rFonts w:ascii="Garamond" w:hAnsi="Garamond"/>
          <w:color w:val="000000" w:themeColor="text1"/>
        </w:rPr>
        <w:t>.</w:t>
      </w:r>
      <w:r>
        <w:rPr>
          <w:rFonts w:ascii="Garamond" w:hAnsi="Garamond"/>
          <w:color w:val="000000" w:themeColor="text1"/>
        </w:rPr>
        <w:t>04</w:t>
      </w:r>
      <w:r w:rsidR="00523B09">
        <w:rPr>
          <w:rFonts w:ascii="Garamond" w:hAnsi="Garamond"/>
          <w:color w:val="000000" w:themeColor="text1"/>
        </w:rPr>
        <w:t>.2025: zrealizowano sondaż diagnostyczny w formule łączonej (papier-ołówek oraz formularz internetowy);</w:t>
      </w:r>
    </w:p>
    <w:p w14:paraId="7C11AF5D" w14:textId="69BA4789" w:rsidR="00223A98" w:rsidRDefault="00223A98" w:rsidP="003029B8">
      <w:pPr>
        <w:pStyle w:val="Akapitzlist"/>
        <w:numPr>
          <w:ilvl w:val="0"/>
          <w:numId w:val="13"/>
        </w:numPr>
        <w:spacing w:line="480" w:lineRule="auto"/>
        <w:jc w:val="both"/>
        <w:rPr>
          <w:rFonts w:ascii="Garamond" w:hAnsi="Garamond"/>
          <w:color w:val="000000" w:themeColor="text1"/>
        </w:rPr>
      </w:pPr>
      <w:r>
        <w:rPr>
          <w:rFonts w:ascii="Garamond" w:hAnsi="Garamond"/>
          <w:color w:val="000000" w:themeColor="text1"/>
        </w:rPr>
        <w:t>01.04.2025-</w:t>
      </w:r>
      <w:r w:rsidR="00E742C7">
        <w:rPr>
          <w:rFonts w:ascii="Garamond" w:hAnsi="Garamond"/>
          <w:color w:val="000000" w:themeColor="text1"/>
        </w:rPr>
        <w:t>02</w:t>
      </w:r>
      <w:r>
        <w:rPr>
          <w:rFonts w:ascii="Garamond" w:hAnsi="Garamond"/>
          <w:color w:val="000000" w:themeColor="text1"/>
        </w:rPr>
        <w:t>.</w:t>
      </w:r>
      <w:r w:rsidR="00E742C7">
        <w:rPr>
          <w:rFonts w:ascii="Garamond" w:hAnsi="Garamond"/>
          <w:color w:val="000000" w:themeColor="text1"/>
        </w:rPr>
        <w:t>04</w:t>
      </w:r>
      <w:r>
        <w:rPr>
          <w:rFonts w:ascii="Garamond" w:hAnsi="Garamond"/>
          <w:color w:val="000000" w:themeColor="text1"/>
        </w:rPr>
        <w:t xml:space="preserve">.2025: realizacja 5 TDI z przedstawicielami instytucji gminnych </w:t>
      </w:r>
      <w:r w:rsidR="00BA3698">
        <w:rPr>
          <w:rFonts w:ascii="Garamond" w:hAnsi="Garamond"/>
          <w:color w:val="000000" w:themeColor="text1"/>
        </w:rPr>
        <w:br/>
      </w:r>
      <w:r>
        <w:rPr>
          <w:rFonts w:ascii="Garamond" w:hAnsi="Garamond"/>
          <w:color w:val="000000" w:themeColor="text1"/>
        </w:rPr>
        <w:t xml:space="preserve">i lokalnymi liderami; </w:t>
      </w:r>
    </w:p>
    <w:p w14:paraId="532E6779" w14:textId="2A573407" w:rsidR="00223A98" w:rsidRPr="00223A98" w:rsidRDefault="00223A98" w:rsidP="003029B8">
      <w:pPr>
        <w:pStyle w:val="Akapitzlist"/>
        <w:numPr>
          <w:ilvl w:val="0"/>
          <w:numId w:val="13"/>
        </w:numPr>
        <w:spacing w:line="480" w:lineRule="auto"/>
        <w:jc w:val="both"/>
        <w:rPr>
          <w:rFonts w:ascii="Garamond" w:hAnsi="Garamond"/>
          <w:color w:val="000000" w:themeColor="text1"/>
        </w:rPr>
      </w:pPr>
      <w:r>
        <w:rPr>
          <w:rFonts w:ascii="Garamond" w:hAnsi="Garamond"/>
          <w:color w:val="000000" w:themeColor="text1"/>
        </w:rPr>
        <w:t xml:space="preserve">01.04.2025-02.04.2025: realizacja 5 IDI z mieszkańcami reprezentującymi różnorodne grupy społeczne (ze względu na kryterium wieku, płci, stanu zdrowia </w:t>
      </w:r>
      <w:r w:rsidR="00BA3698">
        <w:rPr>
          <w:rFonts w:ascii="Garamond" w:hAnsi="Garamond"/>
          <w:color w:val="000000" w:themeColor="text1"/>
        </w:rPr>
        <w:br/>
      </w:r>
      <w:r>
        <w:rPr>
          <w:rFonts w:ascii="Garamond" w:hAnsi="Garamond"/>
          <w:color w:val="000000" w:themeColor="text1"/>
        </w:rPr>
        <w:t xml:space="preserve">i miejsca zamieszkania); </w:t>
      </w:r>
    </w:p>
    <w:p w14:paraId="6F2EF722" w14:textId="1F05655F" w:rsidR="00523B09" w:rsidRDefault="00223A98" w:rsidP="003029B8">
      <w:pPr>
        <w:pStyle w:val="Akapitzlist"/>
        <w:numPr>
          <w:ilvl w:val="0"/>
          <w:numId w:val="13"/>
        </w:numPr>
        <w:spacing w:line="480" w:lineRule="auto"/>
        <w:jc w:val="both"/>
        <w:rPr>
          <w:rFonts w:ascii="Garamond" w:hAnsi="Garamond"/>
          <w:color w:val="000000" w:themeColor="text1"/>
        </w:rPr>
      </w:pPr>
      <w:r>
        <w:rPr>
          <w:rFonts w:ascii="Garamond" w:hAnsi="Garamond"/>
          <w:color w:val="000000" w:themeColor="text1"/>
        </w:rPr>
        <w:t>02</w:t>
      </w:r>
      <w:r w:rsidR="00523B09">
        <w:rPr>
          <w:rFonts w:ascii="Garamond" w:hAnsi="Garamond"/>
          <w:color w:val="000000" w:themeColor="text1"/>
        </w:rPr>
        <w:t>.</w:t>
      </w:r>
      <w:r>
        <w:rPr>
          <w:rFonts w:ascii="Garamond" w:hAnsi="Garamond"/>
          <w:color w:val="000000" w:themeColor="text1"/>
        </w:rPr>
        <w:t>04</w:t>
      </w:r>
      <w:r w:rsidR="00523B09">
        <w:rPr>
          <w:rFonts w:ascii="Garamond" w:hAnsi="Garamond"/>
          <w:color w:val="000000" w:themeColor="text1"/>
        </w:rPr>
        <w:t xml:space="preserve">.2025: realizacja dwóch FGI (jeden z udziałem przedstawicieli instytucji gminnych, drugi z udziałem mieszkańców). </w:t>
      </w:r>
    </w:p>
    <w:p w14:paraId="47690612" w14:textId="26BCF290" w:rsidR="00937B50" w:rsidRPr="00223A98" w:rsidRDefault="00937B50" w:rsidP="00937B50">
      <w:pPr>
        <w:spacing w:line="480" w:lineRule="auto"/>
        <w:ind w:firstLine="708"/>
        <w:jc w:val="both"/>
        <w:rPr>
          <w:rFonts w:ascii="Garamond" w:hAnsi="Garamond"/>
          <w:b/>
          <w:bCs/>
          <w:color w:val="000000" w:themeColor="text1"/>
        </w:rPr>
      </w:pPr>
      <w:r w:rsidRPr="00223A98">
        <w:rPr>
          <w:rFonts w:ascii="Garamond" w:hAnsi="Garamond"/>
          <w:b/>
          <w:bCs/>
          <w:color w:val="000000" w:themeColor="text1"/>
        </w:rPr>
        <w:lastRenderedPageBreak/>
        <w:t>3. Redagowanie raportu</w:t>
      </w:r>
      <w:r w:rsidR="00223A98">
        <w:rPr>
          <w:rFonts w:ascii="Garamond" w:hAnsi="Garamond"/>
          <w:b/>
          <w:bCs/>
          <w:color w:val="000000" w:themeColor="text1"/>
        </w:rPr>
        <w:t>:</w:t>
      </w:r>
    </w:p>
    <w:p w14:paraId="478E6057" w14:textId="3528CB22" w:rsidR="00937B50" w:rsidRDefault="002A27F8" w:rsidP="003029B8">
      <w:pPr>
        <w:pStyle w:val="Akapitzlist"/>
        <w:numPr>
          <w:ilvl w:val="0"/>
          <w:numId w:val="14"/>
        </w:numPr>
        <w:spacing w:line="480" w:lineRule="auto"/>
        <w:jc w:val="both"/>
        <w:rPr>
          <w:rFonts w:ascii="Garamond" w:hAnsi="Garamond"/>
          <w:color w:val="000000" w:themeColor="text1"/>
        </w:rPr>
      </w:pPr>
      <w:r>
        <w:rPr>
          <w:rFonts w:ascii="Garamond" w:hAnsi="Garamond"/>
          <w:color w:val="000000" w:themeColor="text1"/>
        </w:rPr>
        <w:t>p</w:t>
      </w:r>
      <w:r w:rsidR="00937B50">
        <w:rPr>
          <w:rFonts w:ascii="Garamond" w:hAnsi="Garamond"/>
          <w:color w:val="000000" w:themeColor="text1"/>
        </w:rPr>
        <w:t>rzygotowano transkrypcję przebiegu zogniskowanych wywiadów grupowych;</w:t>
      </w:r>
    </w:p>
    <w:p w14:paraId="55AF51B2" w14:textId="686BCD7E" w:rsidR="00937B50" w:rsidRDefault="002A27F8" w:rsidP="003029B8">
      <w:pPr>
        <w:pStyle w:val="Akapitzlist"/>
        <w:numPr>
          <w:ilvl w:val="0"/>
          <w:numId w:val="14"/>
        </w:numPr>
        <w:spacing w:line="480" w:lineRule="auto"/>
        <w:jc w:val="both"/>
        <w:rPr>
          <w:rFonts w:ascii="Garamond" w:hAnsi="Garamond"/>
          <w:color w:val="000000" w:themeColor="text1"/>
        </w:rPr>
      </w:pPr>
      <w:r>
        <w:rPr>
          <w:rFonts w:ascii="Garamond" w:hAnsi="Garamond"/>
          <w:color w:val="000000" w:themeColor="text1"/>
        </w:rPr>
        <w:t>p</w:t>
      </w:r>
      <w:r w:rsidR="00937B50">
        <w:rPr>
          <w:rFonts w:ascii="Garamond" w:hAnsi="Garamond"/>
          <w:color w:val="000000" w:themeColor="text1"/>
        </w:rPr>
        <w:t>rzygotowano transkrypcję wywiadów indywidualnych;</w:t>
      </w:r>
    </w:p>
    <w:p w14:paraId="560A8C2A" w14:textId="320B3577" w:rsidR="00937B50" w:rsidRDefault="002A27F8" w:rsidP="003029B8">
      <w:pPr>
        <w:pStyle w:val="Akapitzlist"/>
        <w:numPr>
          <w:ilvl w:val="0"/>
          <w:numId w:val="14"/>
        </w:numPr>
        <w:spacing w:line="480" w:lineRule="auto"/>
        <w:jc w:val="both"/>
        <w:rPr>
          <w:rFonts w:ascii="Garamond" w:hAnsi="Garamond"/>
          <w:color w:val="000000" w:themeColor="text1"/>
        </w:rPr>
      </w:pPr>
      <w:r>
        <w:rPr>
          <w:rFonts w:ascii="Garamond" w:hAnsi="Garamond"/>
          <w:color w:val="000000" w:themeColor="text1"/>
        </w:rPr>
        <w:t>w</w:t>
      </w:r>
      <w:r w:rsidR="00937B50">
        <w:rPr>
          <w:rFonts w:ascii="Garamond" w:hAnsi="Garamond"/>
          <w:color w:val="000000" w:themeColor="text1"/>
        </w:rPr>
        <w:t>prowadzono dane z kwestionariuszy wypełnionych w formie papier-ołówek;</w:t>
      </w:r>
    </w:p>
    <w:p w14:paraId="2071B271" w14:textId="1EF47606" w:rsidR="00937B50" w:rsidRDefault="002A27F8" w:rsidP="003029B8">
      <w:pPr>
        <w:pStyle w:val="Akapitzlist"/>
        <w:numPr>
          <w:ilvl w:val="0"/>
          <w:numId w:val="14"/>
        </w:numPr>
        <w:spacing w:line="480" w:lineRule="auto"/>
        <w:jc w:val="both"/>
        <w:rPr>
          <w:rFonts w:ascii="Garamond" w:hAnsi="Garamond"/>
          <w:color w:val="000000" w:themeColor="text1"/>
        </w:rPr>
      </w:pPr>
      <w:r>
        <w:rPr>
          <w:rFonts w:ascii="Garamond" w:hAnsi="Garamond"/>
          <w:color w:val="000000" w:themeColor="text1"/>
        </w:rPr>
        <w:t>p</w:t>
      </w:r>
      <w:r w:rsidR="00937B50">
        <w:rPr>
          <w:rFonts w:ascii="Garamond" w:hAnsi="Garamond"/>
          <w:color w:val="000000" w:themeColor="text1"/>
        </w:rPr>
        <w:t>rzeprowadzono analizę danych zastanych oraz analizę dokumentów;</w:t>
      </w:r>
    </w:p>
    <w:p w14:paraId="0C7B5FBE" w14:textId="49AF991D" w:rsidR="00937B50" w:rsidRDefault="002A27F8" w:rsidP="003029B8">
      <w:pPr>
        <w:pStyle w:val="Akapitzlist"/>
        <w:numPr>
          <w:ilvl w:val="0"/>
          <w:numId w:val="14"/>
        </w:numPr>
        <w:spacing w:line="480" w:lineRule="auto"/>
        <w:jc w:val="both"/>
        <w:rPr>
          <w:rFonts w:ascii="Garamond" w:hAnsi="Garamond"/>
          <w:color w:val="000000" w:themeColor="text1"/>
        </w:rPr>
      </w:pPr>
      <w:r>
        <w:rPr>
          <w:rFonts w:ascii="Garamond" w:hAnsi="Garamond"/>
          <w:color w:val="000000" w:themeColor="text1"/>
        </w:rPr>
        <w:t>p</w:t>
      </w:r>
      <w:r w:rsidR="00937B50">
        <w:rPr>
          <w:rFonts w:ascii="Garamond" w:hAnsi="Garamond"/>
          <w:color w:val="000000" w:themeColor="text1"/>
        </w:rPr>
        <w:t>rzeprowadzono analizę wyników badań własnych;</w:t>
      </w:r>
    </w:p>
    <w:p w14:paraId="113F3FE2" w14:textId="2321C4FB" w:rsidR="00937B50" w:rsidRDefault="002A27F8" w:rsidP="003029B8">
      <w:pPr>
        <w:pStyle w:val="Akapitzlist"/>
        <w:numPr>
          <w:ilvl w:val="0"/>
          <w:numId w:val="14"/>
        </w:numPr>
        <w:spacing w:line="480" w:lineRule="auto"/>
        <w:jc w:val="both"/>
        <w:rPr>
          <w:rFonts w:ascii="Garamond" w:hAnsi="Garamond"/>
          <w:color w:val="000000" w:themeColor="text1"/>
        </w:rPr>
      </w:pPr>
      <w:r>
        <w:rPr>
          <w:rFonts w:ascii="Garamond" w:hAnsi="Garamond"/>
          <w:color w:val="000000" w:themeColor="text1"/>
        </w:rPr>
        <w:t>s</w:t>
      </w:r>
      <w:r w:rsidR="00937B50">
        <w:rPr>
          <w:rFonts w:ascii="Garamond" w:hAnsi="Garamond"/>
          <w:color w:val="000000" w:themeColor="text1"/>
        </w:rPr>
        <w:t>tworzono pierwszą wersję raportu;</w:t>
      </w:r>
    </w:p>
    <w:p w14:paraId="10F526B7" w14:textId="3663F7F6" w:rsidR="00937B50" w:rsidRDefault="002A27F8" w:rsidP="003029B8">
      <w:pPr>
        <w:pStyle w:val="Akapitzlist"/>
        <w:numPr>
          <w:ilvl w:val="0"/>
          <w:numId w:val="14"/>
        </w:numPr>
        <w:spacing w:line="480" w:lineRule="auto"/>
        <w:jc w:val="both"/>
        <w:rPr>
          <w:rFonts w:ascii="Garamond" w:hAnsi="Garamond"/>
          <w:color w:val="000000" w:themeColor="text1"/>
        </w:rPr>
      </w:pPr>
      <w:r>
        <w:rPr>
          <w:rFonts w:ascii="Garamond" w:hAnsi="Garamond"/>
          <w:color w:val="000000" w:themeColor="text1"/>
        </w:rPr>
        <w:t>z</w:t>
      </w:r>
      <w:r w:rsidR="00937B50">
        <w:rPr>
          <w:rFonts w:ascii="Garamond" w:hAnsi="Garamond"/>
          <w:color w:val="000000" w:themeColor="text1"/>
        </w:rPr>
        <w:t>ebrano sugestie dotyczące obszarów wymagających poprawy;</w:t>
      </w:r>
    </w:p>
    <w:p w14:paraId="3FC3AA65" w14:textId="409830CE" w:rsidR="00927139" w:rsidRPr="00937B50" w:rsidRDefault="002A27F8" w:rsidP="003029B8">
      <w:pPr>
        <w:pStyle w:val="Akapitzlist"/>
        <w:numPr>
          <w:ilvl w:val="0"/>
          <w:numId w:val="14"/>
        </w:numPr>
        <w:spacing w:line="480" w:lineRule="auto"/>
        <w:jc w:val="both"/>
        <w:rPr>
          <w:rFonts w:ascii="Garamond" w:hAnsi="Garamond"/>
          <w:color w:val="000000" w:themeColor="text1"/>
        </w:rPr>
      </w:pPr>
      <w:r>
        <w:rPr>
          <w:rFonts w:ascii="Garamond" w:hAnsi="Garamond"/>
          <w:color w:val="000000" w:themeColor="text1"/>
        </w:rPr>
        <w:t>p</w:t>
      </w:r>
      <w:r w:rsidR="00937B50">
        <w:rPr>
          <w:rFonts w:ascii="Garamond" w:hAnsi="Garamond"/>
          <w:color w:val="000000" w:themeColor="text1"/>
        </w:rPr>
        <w:t>rzygotowano zaktualizowaną wersję dokumentu</w:t>
      </w:r>
      <w:r w:rsidR="00C26502">
        <w:rPr>
          <w:rFonts w:ascii="Garamond" w:hAnsi="Garamond"/>
          <w:color w:val="000000" w:themeColor="text1"/>
        </w:rPr>
        <w:t>.</w:t>
      </w:r>
    </w:p>
    <w:p w14:paraId="6E966AE9" w14:textId="14815711" w:rsidR="0050630D" w:rsidRPr="002842B6" w:rsidRDefault="00D551B5" w:rsidP="002842B6">
      <w:pPr>
        <w:pStyle w:val="Nagwek2"/>
        <w:spacing w:line="360" w:lineRule="auto"/>
        <w:jc w:val="both"/>
        <w:rPr>
          <w:rFonts w:ascii="Garamond" w:hAnsi="Garamond"/>
          <w:b/>
          <w:bCs/>
          <w:color w:val="000000" w:themeColor="text1"/>
          <w:sz w:val="28"/>
          <w:szCs w:val="28"/>
        </w:rPr>
      </w:pPr>
      <w:bookmarkStart w:id="8" w:name="_Toc202813570"/>
      <w:r w:rsidRPr="002842B6">
        <w:rPr>
          <w:rFonts w:ascii="Garamond" w:hAnsi="Garamond"/>
          <w:b/>
          <w:bCs/>
          <w:color w:val="000000" w:themeColor="text1"/>
          <w:sz w:val="28"/>
          <w:szCs w:val="28"/>
        </w:rPr>
        <w:t>2.5. Charakterystyka osób badanych</w:t>
      </w:r>
      <w:bookmarkEnd w:id="8"/>
    </w:p>
    <w:p w14:paraId="6F89CEFC" w14:textId="75560B11" w:rsidR="008D7C58" w:rsidRPr="002842B6" w:rsidRDefault="00D551B5" w:rsidP="002842B6">
      <w:pPr>
        <w:pStyle w:val="Nagwek3"/>
        <w:spacing w:line="480" w:lineRule="auto"/>
        <w:jc w:val="both"/>
        <w:rPr>
          <w:rFonts w:ascii="Garamond" w:hAnsi="Garamond"/>
          <w:b/>
          <w:bCs/>
          <w:color w:val="000000" w:themeColor="text1"/>
          <w:sz w:val="24"/>
          <w:szCs w:val="24"/>
        </w:rPr>
      </w:pPr>
      <w:bookmarkStart w:id="9" w:name="_Toc202813571"/>
      <w:r w:rsidRPr="002842B6">
        <w:rPr>
          <w:rFonts w:ascii="Garamond" w:hAnsi="Garamond"/>
          <w:b/>
          <w:bCs/>
          <w:color w:val="000000" w:themeColor="text1"/>
          <w:sz w:val="24"/>
          <w:szCs w:val="24"/>
        </w:rPr>
        <w:t>2.5.1. Uczestnicy sondażu</w:t>
      </w:r>
      <w:bookmarkEnd w:id="9"/>
    </w:p>
    <w:p w14:paraId="7EF0B530" w14:textId="6BBE9FEF" w:rsidR="002842B6" w:rsidRPr="002842B6" w:rsidRDefault="002842B6" w:rsidP="002842B6">
      <w:pPr>
        <w:spacing w:line="480" w:lineRule="auto"/>
        <w:ind w:firstLine="708"/>
        <w:jc w:val="both"/>
        <w:rPr>
          <w:rFonts w:ascii="Garamond" w:hAnsi="Garamond"/>
          <w:color w:val="000000" w:themeColor="text1"/>
        </w:rPr>
      </w:pPr>
      <w:r w:rsidRPr="002842B6">
        <w:rPr>
          <w:rFonts w:ascii="Garamond" w:hAnsi="Garamond"/>
          <w:color w:val="000000" w:themeColor="text1"/>
        </w:rPr>
        <w:t xml:space="preserve">Próbę dobrano w sposób kwotowy, dzieląc mieszkańców ze względu na dwa kryteria: płeć oraz miejsce zamieszkania. Druga z wymienionych zmiennych miała charakter dychotomiczny (mieszkańcy miast i mieszkańcy wsi). Celem było dotarcie do 369 respondentów, w tym: </w:t>
      </w:r>
    </w:p>
    <w:p w14:paraId="2AAD9E0A" w14:textId="27711040" w:rsidR="002842B6" w:rsidRPr="002842B6" w:rsidRDefault="002842B6" w:rsidP="003029B8">
      <w:pPr>
        <w:pStyle w:val="Akapitzlist"/>
        <w:numPr>
          <w:ilvl w:val="0"/>
          <w:numId w:val="7"/>
        </w:numPr>
        <w:spacing w:line="480" w:lineRule="auto"/>
        <w:jc w:val="both"/>
        <w:rPr>
          <w:rFonts w:ascii="Garamond" w:hAnsi="Garamond"/>
          <w:color w:val="000000" w:themeColor="text1"/>
        </w:rPr>
      </w:pPr>
      <w:r w:rsidRPr="002842B6">
        <w:rPr>
          <w:rFonts w:ascii="Garamond" w:hAnsi="Garamond"/>
          <w:color w:val="000000" w:themeColor="text1"/>
        </w:rPr>
        <w:t>56 kobiet zamieszkujących miasto (15,2%);</w:t>
      </w:r>
    </w:p>
    <w:p w14:paraId="2473C4FB" w14:textId="211F4DE0" w:rsidR="002842B6" w:rsidRPr="002842B6" w:rsidRDefault="002842B6" w:rsidP="003029B8">
      <w:pPr>
        <w:pStyle w:val="Akapitzlist"/>
        <w:numPr>
          <w:ilvl w:val="0"/>
          <w:numId w:val="7"/>
        </w:numPr>
        <w:spacing w:line="480" w:lineRule="auto"/>
        <w:jc w:val="both"/>
        <w:rPr>
          <w:rFonts w:ascii="Garamond" w:hAnsi="Garamond"/>
          <w:color w:val="000000" w:themeColor="text1"/>
        </w:rPr>
      </w:pPr>
      <w:r w:rsidRPr="002842B6">
        <w:rPr>
          <w:rFonts w:ascii="Garamond" w:hAnsi="Garamond"/>
          <w:color w:val="000000" w:themeColor="text1"/>
        </w:rPr>
        <w:t>55 mężczyzn zamieszkujących miasto (14,9%);</w:t>
      </w:r>
    </w:p>
    <w:p w14:paraId="6DB0D5A0" w14:textId="1B6DD668" w:rsidR="002842B6" w:rsidRPr="002842B6" w:rsidRDefault="002842B6" w:rsidP="003029B8">
      <w:pPr>
        <w:pStyle w:val="Akapitzlist"/>
        <w:numPr>
          <w:ilvl w:val="0"/>
          <w:numId w:val="7"/>
        </w:numPr>
        <w:spacing w:line="480" w:lineRule="auto"/>
        <w:jc w:val="both"/>
        <w:rPr>
          <w:rFonts w:ascii="Garamond" w:hAnsi="Garamond"/>
          <w:color w:val="000000" w:themeColor="text1"/>
        </w:rPr>
      </w:pPr>
      <w:r w:rsidRPr="002842B6">
        <w:rPr>
          <w:rFonts w:ascii="Garamond" w:hAnsi="Garamond"/>
          <w:color w:val="000000" w:themeColor="text1"/>
        </w:rPr>
        <w:t>129 kobiet zamieszkujących wsie (35,0%);</w:t>
      </w:r>
    </w:p>
    <w:p w14:paraId="093EB0C4" w14:textId="4B768935" w:rsidR="002842B6" w:rsidRPr="00927139" w:rsidRDefault="002842B6" w:rsidP="003029B8">
      <w:pPr>
        <w:pStyle w:val="Akapitzlist"/>
        <w:numPr>
          <w:ilvl w:val="0"/>
          <w:numId w:val="7"/>
        </w:numPr>
        <w:spacing w:line="480" w:lineRule="auto"/>
        <w:jc w:val="both"/>
        <w:rPr>
          <w:rFonts w:ascii="Garamond" w:hAnsi="Garamond"/>
          <w:color w:val="000000" w:themeColor="text1"/>
        </w:rPr>
      </w:pPr>
      <w:r w:rsidRPr="002842B6">
        <w:rPr>
          <w:rFonts w:ascii="Garamond" w:hAnsi="Garamond"/>
          <w:color w:val="000000" w:themeColor="text1"/>
        </w:rPr>
        <w:t xml:space="preserve">129 mężczyzn zamieszkujących wsie (35,0%). </w:t>
      </w:r>
    </w:p>
    <w:p w14:paraId="76158A69" w14:textId="77BF045B" w:rsidR="00A97E7C" w:rsidRPr="002842B6" w:rsidRDefault="002842B6" w:rsidP="002842B6">
      <w:pPr>
        <w:spacing w:line="480" w:lineRule="auto"/>
        <w:jc w:val="both"/>
        <w:rPr>
          <w:rFonts w:ascii="Garamond" w:hAnsi="Garamond"/>
        </w:rPr>
      </w:pPr>
      <w:r w:rsidRPr="002842B6">
        <w:rPr>
          <w:rFonts w:ascii="Garamond" w:hAnsi="Garamond"/>
          <w:color w:val="000000" w:themeColor="text1"/>
        </w:rPr>
        <w:t xml:space="preserve">Założenia te zostały spełnione. </w:t>
      </w:r>
      <w:r w:rsidR="00432FBD" w:rsidRPr="002842B6">
        <w:rPr>
          <w:rFonts w:ascii="Garamond" w:hAnsi="Garamond"/>
        </w:rPr>
        <w:t xml:space="preserve">W badaniu wzięło udział 185 kobiet (50,1%) i 184 mężczyzn (49,9%). </w:t>
      </w:r>
      <w:r w:rsidR="00C0318B">
        <w:rPr>
          <w:rFonts w:ascii="Garamond" w:hAnsi="Garamond"/>
        </w:rPr>
        <w:t xml:space="preserve">W formie graficznej przedstawiono na ryc. 1. </w:t>
      </w:r>
    </w:p>
    <w:p w14:paraId="7F59608F" w14:textId="338611D1" w:rsidR="00A97E7C" w:rsidRDefault="00C41C40" w:rsidP="008C7CAC">
      <w:r>
        <w:rPr>
          <w:noProof/>
        </w:rPr>
        <w:lastRenderedPageBreak/>
        <w:drawing>
          <wp:inline distT="0" distB="0" distL="0" distR="0" wp14:anchorId="39665F36" wp14:editId="497C7D98">
            <wp:extent cx="5739765" cy="2222696"/>
            <wp:effectExtent l="0" t="0" r="13335" b="12700"/>
            <wp:docPr id="248717467" name="Wykres 1">
              <a:extLst xmlns:a="http://schemas.openxmlformats.org/drawingml/2006/main">
                <a:ext uri="{FF2B5EF4-FFF2-40B4-BE49-F238E27FC236}">
                  <a16:creationId xmlns:a16="http://schemas.microsoft.com/office/drawing/2014/main" id="{0FA092F4-48BB-EF68-0788-497D2BC0F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3E1EADC" w14:textId="700F8680" w:rsidR="00A819F6" w:rsidRPr="002842B6" w:rsidRDefault="00A819F6" w:rsidP="004379C4">
      <w:pPr>
        <w:pStyle w:val="Legenda"/>
        <w:spacing w:line="276" w:lineRule="auto"/>
        <w:jc w:val="both"/>
        <w:rPr>
          <w:rFonts w:ascii="Garamond" w:hAnsi="Garamond"/>
          <w:b/>
          <w:bCs/>
          <w:i w:val="0"/>
          <w:iCs w:val="0"/>
          <w:color w:val="000000" w:themeColor="text1"/>
          <w:sz w:val="20"/>
          <w:szCs w:val="20"/>
        </w:rPr>
      </w:pPr>
      <w:bookmarkStart w:id="10" w:name="_Toc202788065"/>
      <w:r w:rsidRPr="002842B6">
        <w:rPr>
          <w:rFonts w:ascii="Garamond" w:hAnsi="Garamond"/>
          <w:b/>
          <w:bCs/>
          <w:i w:val="0"/>
          <w:iCs w:val="0"/>
          <w:color w:val="000000" w:themeColor="text1"/>
          <w:sz w:val="20"/>
          <w:szCs w:val="20"/>
        </w:rPr>
        <w:t xml:space="preserve">Ryc.  </w:t>
      </w:r>
      <w:r w:rsidRPr="002842B6">
        <w:rPr>
          <w:rFonts w:ascii="Garamond" w:hAnsi="Garamond"/>
          <w:b/>
          <w:bCs/>
          <w:i w:val="0"/>
          <w:iCs w:val="0"/>
          <w:color w:val="000000" w:themeColor="text1"/>
          <w:sz w:val="20"/>
          <w:szCs w:val="20"/>
        </w:rPr>
        <w:fldChar w:fldCharType="begin"/>
      </w:r>
      <w:r w:rsidRPr="002842B6">
        <w:rPr>
          <w:rFonts w:ascii="Garamond" w:hAnsi="Garamond"/>
          <w:b/>
          <w:bCs/>
          <w:i w:val="0"/>
          <w:iCs w:val="0"/>
          <w:color w:val="000000" w:themeColor="text1"/>
          <w:sz w:val="20"/>
          <w:szCs w:val="20"/>
        </w:rPr>
        <w:instrText xml:space="preserve"> SEQ Ryc._ \* ARABIC </w:instrText>
      </w:r>
      <w:r w:rsidRPr="002842B6">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w:t>
      </w:r>
      <w:r w:rsidRPr="002842B6">
        <w:rPr>
          <w:rFonts w:ascii="Garamond" w:hAnsi="Garamond"/>
          <w:b/>
          <w:bCs/>
          <w:i w:val="0"/>
          <w:iCs w:val="0"/>
          <w:color w:val="000000" w:themeColor="text1"/>
          <w:sz w:val="20"/>
          <w:szCs w:val="20"/>
        </w:rPr>
        <w:fldChar w:fldCharType="end"/>
      </w:r>
      <w:r w:rsidRPr="002842B6">
        <w:rPr>
          <w:rFonts w:ascii="Garamond" w:hAnsi="Garamond"/>
          <w:b/>
          <w:bCs/>
          <w:i w:val="0"/>
          <w:iCs w:val="0"/>
          <w:color w:val="000000" w:themeColor="text1"/>
          <w:sz w:val="20"/>
          <w:szCs w:val="20"/>
        </w:rPr>
        <w:t>.</w:t>
      </w:r>
      <w:r w:rsidRPr="002842B6">
        <w:rPr>
          <w:rFonts w:ascii="Garamond" w:hAnsi="Garamond"/>
          <w:i w:val="0"/>
          <w:iCs w:val="0"/>
          <w:color w:val="000000" w:themeColor="text1"/>
          <w:sz w:val="20"/>
          <w:szCs w:val="20"/>
        </w:rPr>
        <w:t xml:space="preserve"> Płeć respondentów (N = </w:t>
      </w:r>
      <w:r w:rsidR="001C2D92" w:rsidRPr="002842B6">
        <w:rPr>
          <w:rFonts w:ascii="Garamond" w:hAnsi="Garamond"/>
          <w:i w:val="0"/>
          <w:iCs w:val="0"/>
          <w:color w:val="000000" w:themeColor="text1"/>
          <w:sz w:val="20"/>
          <w:szCs w:val="20"/>
        </w:rPr>
        <w:t>369</w:t>
      </w:r>
      <w:r w:rsidRPr="002842B6">
        <w:rPr>
          <w:rFonts w:ascii="Garamond" w:hAnsi="Garamond"/>
          <w:i w:val="0"/>
          <w:iCs w:val="0"/>
          <w:color w:val="000000" w:themeColor="text1"/>
          <w:sz w:val="20"/>
          <w:szCs w:val="20"/>
        </w:rPr>
        <w:t>)</w:t>
      </w:r>
      <w:r w:rsidR="00716323" w:rsidRPr="002842B6">
        <w:rPr>
          <w:rFonts w:ascii="Garamond" w:hAnsi="Garamond"/>
          <w:i w:val="0"/>
          <w:iCs w:val="0"/>
          <w:color w:val="000000" w:themeColor="text1"/>
          <w:sz w:val="20"/>
          <w:szCs w:val="20"/>
        </w:rPr>
        <w:t>.</w:t>
      </w:r>
      <w:bookmarkEnd w:id="10"/>
    </w:p>
    <w:p w14:paraId="7F9FD8BF" w14:textId="0FFAA732" w:rsidR="002842B6" w:rsidRDefault="00721FD9" w:rsidP="004379C4">
      <w:pPr>
        <w:pStyle w:val="Legenda"/>
        <w:spacing w:line="276" w:lineRule="auto"/>
        <w:jc w:val="both"/>
        <w:rPr>
          <w:rFonts w:ascii="Garamond" w:hAnsi="Garamond"/>
          <w:i w:val="0"/>
          <w:iCs w:val="0"/>
          <w:color w:val="000000" w:themeColor="text1"/>
          <w:sz w:val="20"/>
          <w:szCs w:val="20"/>
        </w:rPr>
      </w:pPr>
      <w:r w:rsidRPr="002842B6">
        <w:rPr>
          <w:rFonts w:ascii="Garamond" w:hAnsi="Garamond"/>
          <w:i w:val="0"/>
          <w:iCs w:val="0"/>
          <w:color w:val="000000" w:themeColor="text1"/>
          <w:sz w:val="20"/>
          <w:szCs w:val="20"/>
        </w:rPr>
        <w:t xml:space="preserve">Źródło: </w:t>
      </w:r>
      <w:r w:rsidR="00025020">
        <w:rPr>
          <w:rFonts w:ascii="Garamond" w:hAnsi="Garamond"/>
          <w:i w:val="0"/>
          <w:iCs w:val="0"/>
          <w:color w:val="000000" w:themeColor="text1"/>
          <w:sz w:val="20"/>
          <w:szCs w:val="20"/>
        </w:rPr>
        <w:t>badanie własne</w:t>
      </w:r>
    </w:p>
    <w:p w14:paraId="75BB45B6" w14:textId="77777777" w:rsidR="004379C4" w:rsidRPr="004379C4" w:rsidRDefault="004379C4" w:rsidP="004379C4"/>
    <w:p w14:paraId="2F171C84" w14:textId="05A9E175" w:rsidR="004379C4" w:rsidRPr="00C26502" w:rsidRDefault="00B01A72" w:rsidP="00B01A72">
      <w:pPr>
        <w:pStyle w:val="Legenda"/>
        <w:spacing w:line="480" w:lineRule="auto"/>
        <w:ind w:firstLine="708"/>
        <w:jc w:val="both"/>
        <w:rPr>
          <w:rFonts w:ascii="Garamond" w:hAnsi="Garamond"/>
          <w:i w:val="0"/>
          <w:iCs w:val="0"/>
          <w:color w:val="000000" w:themeColor="text1"/>
          <w:sz w:val="24"/>
          <w:szCs w:val="24"/>
        </w:rPr>
      </w:pPr>
      <w:r w:rsidRPr="00C26502">
        <w:rPr>
          <w:rFonts w:ascii="Garamond" w:hAnsi="Garamond"/>
          <w:i w:val="0"/>
          <w:iCs w:val="0"/>
          <w:color w:val="000000" w:themeColor="text1"/>
          <w:sz w:val="24"/>
          <w:szCs w:val="24"/>
        </w:rPr>
        <w:t>Dwudziestu ankietowanych nie odpowiedziało na pytanie dotyczące wieku (obliczenia wykonano dla N = 349). Wartości mieściły się w</w:t>
      </w:r>
      <w:r w:rsidR="00B37FA5" w:rsidRPr="00C26502">
        <w:rPr>
          <w:rFonts w:ascii="Garamond" w:hAnsi="Garamond"/>
          <w:i w:val="0"/>
          <w:iCs w:val="0"/>
          <w:color w:val="000000" w:themeColor="text1"/>
          <w:sz w:val="24"/>
          <w:szCs w:val="24"/>
        </w:rPr>
        <w:t xml:space="preserve"> przedziale od</w:t>
      </w:r>
      <w:r w:rsidR="002842B6" w:rsidRPr="00C26502">
        <w:rPr>
          <w:rFonts w:ascii="Garamond" w:hAnsi="Garamond"/>
          <w:i w:val="0"/>
          <w:iCs w:val="0"/>
          <w:color w:val="000000" w:themeColor="text1"/>
          <w:sz w:val="24"/>
          <w:szCs w:val="24"/>
        </w:rPr>
        <w:t xml:space="preserve"> 14 do 92 lat. </w:t>
      </w:r>
      <w:r w:rsidR="009401FA" w:rsidRPr="00C26502">
        <w:rPr>
          <w:rFonts w:ascii="Garamond" w:hAnsi="Garamond"/>
          <w:i w:val="0"/>
          <w:iCs w:val="0"/>
          <w:color w:val="000000" w:themeColor="text1"/>
          <w:sz w:val="24"/>
          <w:szCs w:val="24"/>
        </w:rPr>
        <w:t>Średni wiek badanych wyniósł 46,6 lat. Połowa badanych miała 45 lat lub więcej, a połowa – 45 lat lub mniej. Najczęściej występującą wartością było 45 lat (16 osób). Wyniki odchylały się od średniej średnio o 16,2 lat</w:t>
      </w:r>
      <w:r w:rsidR="00C0318B">
        <w:rPr>
          <w:rFonts w:ascii="Garamond" w:hAnsi="Garamond"/>
          <w:i w:val="0"/>
          <w:iCs w:val="0"/>
          <w:color w:val="000000" w:themeColor="text1"/>
          <w:sz w:val="24"/>
          <w:szCs w:val="24"/>
        </w:rPr>
        <w:t xml:space="preserve"> (tabela 2)</w:t>
      </w:r>
      <w:r w:rsidR="009401FA" w:rsidRPr="00C26502">
        <w:rPr>
          <w:rFonts w:ascii="Garamond" w:hAnsi="Garamond"/>
          <w:i w:val="0"/>
          <w:iCs w:val="0"/>
          <w:color w:val="000000" w:themeColor="text1"/>
          <w:sz w:val="24"/>
          <w:szCs w:val="24"/>
        </w:rPr>
        <w:t xml:space="preserve">. </w:t>
      </w:r>
    </w:p>
    <w:p w14:paraId="457203EC" w14:textId="079AC0B2" w:rsidR="008C7CAC" w:rsidRPr="009401FA" w:rsidRDefault="007563F0" w:rsidP="004379C4">
      <w:pPr>
        <w:pStyle w:val="Legenda"/>
        <w:spacing w:line="480" w:lineRule="auto"/>
        <w:rPr>
          <w:rFonts w:ascii="Garamond" w:hAnsi="Garamond"/>
          <w:i w:val="0"/>
          <w:iCs w:val="0"/>
          <w:color w:val="000000" w:themeColor="text1"/>
          <w:sz w:val="24"/>
          <w:szCs w:val="24"/>
        </w:rPr>
      </w:pPr>
      <w:bookmarkStart w:id="11" w:name="_Toc202788049"/>
      <w:r w:rsidRPr="009401FA">
        <w:rPr>
          <w:rFonts w:ascii="Garamond" w:hAnsi="Garamond"/>
          <w:b/>
          <w:bCs/>
          <w:i w:val="0"/>
          <w:iCs w:val="0"/>
          <w:color w:val="000000" w:themeColor="text1"/>
          <w:sz w:val="24"/>
          <w:szCs w:val="24"/>
        </w:rPr>
        <w:t xml:space="preserve">Tabela </w:t>
      </w:r>
      <w:r w:rsidRPr="009401FA">
        <w:rPr>
          <w:rFonts w:ascii="Garamond" w:hAnsi="Garamond"/>
          <w:b/>
          <w:bCs/>
          <w:i w:val="0"/>
          <w:iCs w:val="0"/>
          <w:color w:val="000000" w:themeColor="text1"/>
          <w:sz w:val="24"/>
          <w:szCs w:val="24"/>
        </w:rPr>
        <w:fldChar w:fldCharType="begin"/>
      </w:r>
      <w:r w:rsidRPr="009401FA">
        <w:rPr>
          <w:rFonts w:ascii="Garamond" w:hAnsi="Garamond"/>
          <w:b/>
          <w:bCs/>
          <w:i w:val="0"/>
          <w:iCs w:val="0"/>
          <w:color w:val="000000" w:themeColor="text1"/>
          <w:sz w:val="24"/>
          <w:szCs w:val="24"/>
        </w:rPr>
        <w:instrText xml:space="preserve"> SEQ Tabela \* ARABIC </w:instrText>
      </w:r>
      <w:r w:rsidRPr="009401FA">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2</w:t>
      </w:r>
      <w:r w:rsidRPr="009401FA">
        <w:rPr>
          <w:rFonts w:ascii="Garamond" w:hAnsi="Garamond"/>
          <w:b/>
          <w:bCs/>
          <w:i w:val="0"/>
          <w:iCs w:val="0"/>
          <w:color w:val="000000" w:themeColor="text1"/>
          <w:sz w:val="24"/>
          <w:szCs w:val="24"/>
        </w:rPr>
        <w:fldChar w:fldCharType="end"/>
      </w:r>
      <w:r w:rsidRPr="009401FA">
        <w:rPr>
          <w:rFonts w:ascii="Garamond" w:hAnsi="Garamond"/>
          <w:i w:val="0"/>
          <w:iCs w:val="0"/>
          <w:color w:val="000000" w:themeColor="text1"/>
          <w:sz w:val="24"/>
          <w:szCs w:val="24"/>
        </w:rPr>
        <w:t>. Wiek respondentów - statystyki opisowe (N = 3</w:t>
      </w:r>
      <w:r w:rsidR="00495065" w:rsidRPr="009401FA">
        <w:rPr>
          <w:rFonts w:ascii="Garamond" w:hAnsi="Garamond"/>
          <w:i w:val="0"/>
          <w:iCs w:val="0"/>
          <w:color w:val="000000" w:themeColor="text1"/>
          <w:sz w:val="24"/>
          <w:szCs w:val="24"/>
        </w:rPr>
        <w:t>49</w:t>
      </w:r>
      <w:r w:rsidRPr="009401FA">
        <w:rPr>
          <w:rFonts w:ascii="Garamond" w:hAnsi="Garamond"/>
          <w:i w:val="0"/>
          <w:iCs w:val="0"/>
          <w:color w:val="000000" w:themeColor="text1"/>
          <w:sz w:val="24"/>
          <w:szCs w:val="24"/>
        </w:rPr>
        <w:t>).</w:t>
      </w:r>
      <w:bookmarkEnd w:id="11"/>
    </w:p>
    <w:tbl>
      <w:tblPr>
        <w:tblStyle w:val="Tabela-Siatka"/>
        <w:tblW w:w="0" w:type="auto"/>
        <w:tblLook w:val="04A0" w:firstRow="1" w:lastRow="0" w:firstColumn="1" w:lastColumn="0" w:noHBand="0" w:noVBand="1"/>
      </w:tblPr>
      <w:tblGrid>
        <w:gridCol w:w="1294"/>
        <w:gridCol w:w="1294"/>
        <w:gridCol w:w="1294"/>
        <w:gridCol w:w="1295"/>
        <w:gridCol w:w="1295"/>
        <w:gridCol w:w="1295"/>
        <w:gridCol w:w="1295"/>
      </w:tblGrid>
      <w:tr w:rsidR="008C7CAC" w14:paraId="4E60CA95" w14:textId="77777777" w:rsidTr="00535290">
        <w:tc>
          <w:tcPr>
            <w:tcW w:w="1294" w:type="dxa"/>
            <w:shd w:val="clear" w:color="auto" w:fill="84E290" w:themeFill="accent3" w:themeFillTint="66"/>
          </w:tcPr>
          <w:p w14:paraId="6D8A4025" w14:textId="3173CA0B" w:rsidR="008C7CAC" w:rsidRPr="009401FA" w:rsidRDefault="008C7CAC" w:rsidP="00B01A72">
            <w:pPr>
              <w:spacing w:line="480" w:lineRule="auto"/>
              <w:jc w:val="center"/>
              <w:rPr>
                <w:rFonts w:ascii="Garamond" w:hAnsi="Garamond"/>
                <w:b/>
                <w:bCs/>
                <w:color w:val="000000" w:themeColor="text1"/>
              </w:rPr>
            </w:pPr>
            <w:r w:rsidRPr="009401FA">
              <w:rPr>
                <w:rFonts w:ascii="Garamond" w:hAnsi="Garamond"/>
                <w:b/>
                <w:bCs/>
                <w:color w:val="000000" w:themeColor="text1"/>
              </w:rPr>
              <w:t>N</w:t>
            </w:r>
          </w:p>
        </w:tc>
        <w:tc>
          <w:tcPr>
            <w:tcW w:w="1294" w:type="dxa"/>
            <w:shd w:val="clear" w:color="auto" w:fill="84E290" w:themeFill="accent3" w:themeFillTint="66"/>
          </w:tcPr>
          <w:p w14:paraId="6BCBB16B" w14:textId="4479FA2D" w:rsidR="008C7CAC" w:rsidRPr="009401FA" w:rsidRDefault="008C7CAC" w:rsidP="00B01A72">
            <w:pPr>
              <w:spacing w:line="480" w:lineRule="auto"/>
              <w:jc w:val="center"/>
              <w:rPr>
                <w:rFonts w:ascii="Garamond" w:hAnsi="Garamond"/>
                <w:b/>
                <w:bCs/>
                <w:color w:val="000000" w:themeColor="text1"/>
              </w:rPr>
            </w:pPr>
            <w:r w:rsidRPr="009401FA">
              <w:rPr>
                <w:rFonts w:ascii="Garamond" w:hAnsi="Garamond"/>
                <w:b/>
                <w:bCs/>
                <w:color w:val="000000" w:themeColor="text1"/>
              </w:rPr>
              <w:t>Min</w:t>
            </w:r>
          </w:p>
        </w:tc>
        <w:tc>
          <w:tcPr>
            <w:tcW w:w="1294" w:type="dxa"/>
            <w:shd w:val="clear" w:color="auto" w:fill="84E290" w:themeFill="accent3" w:themeFillTint="66"/>
          </w:tcPr>
          <w:p w14:paraId="006237F5" w14:textId="0DFF9EEB" w:rsidR="008C7CAC" w:rsidRPr="009401FA" w:rsidRDefault="008C7CAC" w:rsidP="00B01A72">
            <w:pPr>
              <w:spacing w:line="480" w:lineRule="auto"/>
              <w:jc w:val="center"/>
              <w:rPr>
                <w:rFonts w:ascii="Garamond" w:hAnsi="Garamond"/>
                <w:b/>
                <w:bCs/>
                <w:color w:val="000000" w:themeColor="text1"/>
              </w:rPr>
            </w:pPr>
            <w:r w:rsidRPr="009401FA">
              <w:rPr>
                <w:rFonts w:ascii="Garamond" w:hAnsi="Garamond"/>
                <w:b/>
                <w:bCs/>
                <w:color w:val="000000" w:themeColor="text1"/>
              </w:rPr>
              <w:t>Max</w:t>
            </w:r>
          </w:p>
        </w:tc>
        <w:tc>
          <w:tcPr>
            <w:tcW w:w="1295" w:type="dxa"/>
            <w:shd w:val="clear" w:color="auto" w:fill="84E290" w:themeFill="accent3" w:themeFillTint="66"/>
          </w:tcPr>
          <w:p w14:paraId="53095CA3" w14:textId="228067A1" w:rsidR="008C7CAC" w:rsidRPr="009401FA" w:rsidRDefault="008C7CAC" w:rsidP="00B01A72">
            <w:pPr>
              <w:spacing w:line="480" w:lineRule="auto"/>
              <w:jc w:val="center"/>
              <w:rPr>
                <w:rFonts w:ascii="Garamond" w:hAnsi="Garamond"/>
                <w:b/>
                <w:bCs/>
                <w:color w:val="000000" w:themeColor="text1"/>
              </w:rPr>
            </w:pPr>
            <w:r w:rsidRPr="009401FA">
              <w:rPr>
                <w:rFonts w:ascii="Garamond" w:hAnsi="Garamond"/>
                <w:b/>
                <w:bCs/>
                <w:color w:val="000000" w:themeColor="text1"/>
              </w:rPr>
              <w:t>M</w:t>
            </w:r>
          </w:p>
        </w:tc>
        <w:tc>
          <w:tcPr>
            <w:tcW w:w="1295" w:type="dxa"/>
            <w:shd w:val="clear" w:color="auto" w:fill="84E290" w:themeFill="accent3" w:themeFillTint="66"/>
          </w:tcPr>
          <w:p w14:paraId="2933C09E" w14:textId="31E24676" w:rsidR="008C7CAC" w:rsidRPr="009401FA" w:rsidRDefault="008C7CAC" w:rsidP="00B01A72">
            <w:pPr>
              <w:spacing w:line="480" w:lineRule="auto"/>
              <w:jc w:val="center"/>
              <w:rPr>
                <w:rFonts w:ascii="Garamond" w:hAnsi="Garamond"/>
                <w:b/>
                <w:bCs/>
                <w:color w:val="000000" w:themeColor="text1"/>
              </w:rPr>
            </w:pPr>
            <w:proofErr w:type="spellStart"/>
            <w:r w:rsidRPr="009401FA">
              <w:rPr>
                <w:rFonts w:ascii="Garamond" w:hAnsi="Garamond"/>
                <w:b/>
                <w:bCs/>
                <w:color w:val="000000" w:themeColor="text1"/>
              </w:rPr>
              <w:t>Me</w:t>
            </w:r>
            <w:r w:rsidR="00956F4D" w:rsidRPr="009401FA">
              <w:rPr>
                <w:rFonts w:ascii="Garamond" w:hAnsi="Garamond"/>
                <w:b/>
                <w:bCs/>
                <w:color w:val="000000" w:themeColor="text1"/>
              </w:rPr>
              <w:t>d</w:t>
            </w:r>
            <w:proofErr w:type="spellEnd"/>
          </w:p>
        </w:tc>
        <w:tc>
          <w:tcPr>
            <w:tcW w:w="1295" w:type="dxa"/>
            <w:shd w:val="clear" w:color="auto" w:fill="84E290" w:themeFill="accent3" w:themeFillTint="66"/>
          </w:tcPr>
          <w:p w14:paraId="417148BC" w14:textId="70D43CC3" w:rsidR="008C7CAC" w:rsidRPr="009401FA" w:rsidRDefault="00956F4D" w:rsidP="00B01A72">
            <w:pPr>
              <w:spacing w:line="480" w:lineRule="auto"/>
              <w:jc w:val="center"/>
              <w:rPr>
                <w:rFonts w:ascii="Garamond" w:hAnsi="Garamond"/>
                <w:b/>
                <w:bCs/>
                <w:color w:val="000000" w:themeColor="text1"/>
              </w:rPr>
            </w:pPr>
            <w:r w:rsidRPr="009401FA">
              <w:rPr>
                <w:rFonts w:ascii="Garamond" w:hAnsi="Garamond"/>
                <w:b/>
                <w:bCs/>
                <w:color w:val="000000" w:themeColor="text1"/>
              </w:rPr>
              <w:t>Mo</w:t>
            </w:r>
          </w:p>
        </w:tc>
        <w:tc>
          <w:tcPr>
            <w:tcW w:w="1295" w:type="dxa"/>
            <w:shd w:val="clear" w:color="auto" w:fill="84E290" w:themeFill="accent3" w:themeFillTint="66"/>
          </w:tcPr>
          <w:p w14:paraId="32003E3F" w14:textId="0F739D89" w:rsidR="008C7CAC" w:rsidRPr="009401FA" w:rsidRDefault="008C7CAC" w:rsidP="00B01A72">
            <w:pPr>
              <w:spacing w:line="480" w:lineRule="auto"/>
              <w:jc w:val="center"/>
              <w:rPr>
                <w:rFonts w:ascii="Garamond" w:hAnsi="Garamond"/>
                <w:b/>
                <w:bCs/>
                <w:color w:val="000000" w:themeColor="text1"/>
              </w:rPr>
            </w:pPr>
            <w:r w:rsidRPr="009401FA">
              <w:rPr>
                <w:rFonts w:ascii="Garamond" w:hAnsi="Garamond"/>
                <w:b/>
                <w:bCs/>
                <w:color w:val="000000" w:themeColor="text1"/>
              </w:rPr>
              <w:t>SD</w:t>
            </w:r>
          </w:p>
        </w:tc>
      </w:tr>
      <w:tr w:rsidR="008C7CAC" w14:paraId="7A59A0E2" w14:textId="77777777" w:rsidTr="008C7CAC">
        <w:tc>
          <w:tcPr>
            <w:tcW w:w="1294" w:type="dxa"/>
          </w:tcPr>
          <w:p w14:paraId="72488BD8" w14:textId="4A40ACBE" w:rsidR="008C7CAC" w:rsidRPr="009401FA" w:rsidRDefault="00495065" w:rsidP="00B01A72">
            <w:pPr>
              <w:spacing w:line="480" w:lineRule="auto"/>
              <w:jc w:val="center"/>
              <w:rPr>
                <w:rFonts w:ascii="Garamond" w:hAnsi="Garamond"/>
                <w:color w:val="000000" w:themeColor="text1"/>
              </w:rPr>
            </w:pPr>
            <w:r w:rsidRPr="009401FA">
              <w:rPr>
                <w:rFonts w:ascii="Garamond" w:hAnsi="Garamond"/>
                <w:color w:val="000000" w:themeColor="text1"/>
              </w:rPr>
              <w:t>349</w:t>
            </w:r>
          </w:p>
        </w:tc>
        <w:tc>
          <w:tcPr>
            <w:tcW w:w="1294" w:type="dxa"/>
          </w:tcPr>
          <w:p w14:paraId="6429D5E0" w14:textId="0846850A" w:rsidR="008C7CAC" w:rsidRPr="009401FA" w:rsidRDefault="00495065" w:rsidP="00B01A72">
            <w:pPr>
              <w:spacing w:line="480" w:lineRule="auto"/>
              <w:jc w:val="center"/>
              <w:rPr>
                <w:rFonts w:ascii="Garamond" w:hAnsi="Garamond"/>
                <w:color w:val="000000" w:themeColor="text1"/>
              </w:rPr>
            </w:pPr>
            <w:r w:rsidRPr="009401FA">
              <w:rPr>
                <w:rFonts w:ascii="Garamond" w:hAnsi="Garamond"/>
                <w:color w:val="000000" w:themeColor="text1"/>
              </w:rPr>
              <w:t>14</w:t>
            </w:r>
          </w:p>
        </w:tc>
        <w:tc>
          <w:tcPr>
            <w:tcW w:w="1294" w:type="dxa"/>
          </w:tcPr>
          <w:p w14:paraId="33FEEEAF" w14:textId="5697299E" w:rsidR="008C7CAC" w:rsidRPr="009401FA" w:rsidRDefault="00495065" w:rsidP="00B01A72">
            <w:pPr>
              <w:spacing w:line="480" w:lineRule="auto"/>
              <w:jc w:val="center"/>
              <w:rPr>
                <w:rFonts w:ascii="Garamond" w:hAnsi="Garamond"/>
                <w:color w:val="000000" w:themeColor="text1"/>
              </w:rPr>
            </w:pPr>
            <w:r w:rsidRPr="009401FA">
              <w:rPr>
                <w:rFonts w:ascii="Garamond" w:hAnsi="Garamond"/>
                <w:color w:val="000000" w:themeColor="text1"/>
              </w:rPr>
              <w:t>92</w:t>
            </w:r>
          </w:p>
        </w:tc>
        <w:tc>
          <w:tcPr>
            <w:tcW w:w="1295" w:type="dxa"/>
          </w:tcPr>
          <w:p w14:paraId="56177029" w14:textId="7FF5A100" w:rsidR="008C7CAC" w:rsidRPr="009401FA" w:rsidRDefault="00495065" w:rsidP="00B01A72">
            <w:pPr>
              <w:spacing w:line="480" w:lineRule="auto"/>
              <w:jc w:val="center"/>
              <w:rPr>
                <w:rFonts w:ascii="Garamond" w:hAnsi="Garamond"/>
                <w:color w:val="000000" w:themeColor="text1"/>
              </w:rPr>
            </w:pPr>
            <w:r w:rsidRPr="009401FA">
              <w:rPr>
                <w:rFonts w:ascii="Garamond" w:hAnsi="Garamond"/>
                <w:color w:val="000000" w:themeColor="text1"/>
              </w:rPr>
              <w:t>46,6</w:t>
            </w:r>
          </w:p>
        </w:tc>
        <w:tc>
          <w:tcPr>
            <w:tcW w:w="1295" w:type="dxa"/>
          </w:tcPr>
          <w:p w14:paraId="5C36C4C3" w14:textId="2303B7B3" w:rsidR="008C7CAC" w:rsidRPr="009401FA" w:rsidRDefault="00495065" w:rsidP="00B01A72">
            <w:pPr>
              <w:spacing w:line="480" w:lineRule="auto"/>
              <w:jc w:val="center"/>
              <w:rPr>
                <w:rFonts w:ascii="Garamond" w:hAnsi="Garamond"/>
                <w:color w:val="000000" w:themeColor="text1"/>
              </w:rPr>
            </w:pPr>
            <w:r w:rsidRPr="009401FA">
              <w:rPr>
                <w:rFonts w:ascii="Garamond" w:hAnsi="Garamond"/>
                <w:color w:val="000000" w:themeColor="text1"/>
              </w:rPr>
              <w:t>45,0</w:t>
            </w:r>
          </w:p>
        </w:tc>
        <w:tc>
          <w:tcPr>
            <w:tcW w:w="1295" w:type="dxa"/>
          </w:tcPr>
          <w:p w14:paraId="3C274DF3" w14:textId="7DF50032" w:rsidR="008C7CAC" w:rsidRPr="009401FA" w:rsidRDefault="00495065" w:rsidP="00B01A72">
            <w:pPr>
              <w:spacing w:line="480" w:lineRule="auto"/>
              <w:jc w:val="center"/>
              <w:rPr>
                <w:rFonts w:ascii="Garamond" w:hAnsi="Garamond"/>
                <w:color w:val="000000" w:themeColor="text1"/>
              </w:rPr>
            </w:pPr>
            <w:r w:rsidRPr="009401FA">
              <w:rPr>
                <w:rFonts w:ascii="Garamond" w:hAnsi="Garamond"/>
                <w:color w:val="000000" w:themeColor="text1"/>
              </w:rPr>
              <w:t>45,0</w:t>
            </w:r>
          </w:p>
        </w:tc>
        <w:tc>
          <w:tcPr>
            <w:tcW w:w="1295" w:type="dxa"/>
          </w:tcPr>
          <w:p w14:paraId="4AE62656" w14:textId="114C12AC" w:rsidR="008C7CAC" w:rsidRPr="009401FA" w:rsidRDefault="00495065" w:rsidP="00B01A72">
            <w:pPr>
              <w:spacing w:line="480" w:lineRule="auto"/>
              <w:jc w:val="center"/>
              <w:rPr>
                <w:rFonts w:ascii="Garamond" w:hAnsi="Garamond"/>
                <w:color w:val="000000" w:themeColor="text1"/>
              </w:rPr>
            </w:pPr>
            <w:r w:rsidRPr="009401FA">
              <w:rPr>
                <w:rFonts w:ascii="Garamond" w:hAnsi="Garamond"/>
                <w:color w:val="000000" w:themeColor="text1"/>
              </w:rPr>
              <w:t>16,2</w:t>
            </w:r>
          </w:p>
        </w:tc>
      </w:tr>
    </w:tbl>
    <w:p w14:paraId="1077D2CB" w14:textId="672B7D86" w:rsidR="008C7CAC" w:rsidRPr="009401FA" w:rsidRDefault="007563F0" w:rsidP="00F710C1">
      <w:pPr>
        <w:spacing w:line="276" w:lineRule="auto"/>
        <w:rPr>
          <w:rFonts w:ascii="Garamond" w:hAnsi="Garamond"/>
          <w:color w:val="000000" w:themeColor="text1"/>
          <w:sz w:val="20"/>
          <w:szCs w:val="20"/>
        </w:rPr>
      </w:pPr>
      <w:r w:rsidRPr="009401FA">
        <w:rPr>
          <w:rFonts w:ascii="Garamond" w:hAnsi="Garamond"/>
          <w:color w:val="000000" w:themeColor="text1"/>
          <w:sz w:val="20"/>
          <w:szCs w:val="20"/>
        </w:rPr>
        <w:t xml:space="preserve">Źródło: </w:t>
      </w:r>
      <w:r w:rsidR="009401FA" w:rsidRPr="009401FA">
        <w:rPr>
          <w:rFonts w:ascii="Garamond" w:hAnsi="Garamond"/>
          <w:color w:val="000000" w:themeColor="text1"/>
          <w:sz w:val="20"/>
          <w:szCs w:val="20"/>
        </w:rPr>
        <w:t xml:space="preserve">badanie własne </w:t>
      </w:r>
    </w:p>
    <w:p w14:paraId="6DFFB064" w14:textId="2E447795" w:rsidR="00A35FE1" w:rsidRPr="00F710C1" w:rsidRDefault="00956F4D" w:rsidP="00F710C1">
      <w:pPr>
        <w:spacing w:line="276" w:lineRule="auto"/>
        <w:jc w:val="both"/>
        <w:rPr>
          <w:rFonts w:ascii="Garamond" w:hAnsi="Garamond"/>
          <w:color w:val="000000" w:themeColor="text1"/>
          <w:sz w:val="20"/>
          <w:szCs w:val="20"/>
        </w:rPr>
      </w:pPr>
      <w:r w:rsidRPr="00F710C1">
        <w:rPr>
          <w:rFonts w:ascii="Garamond" w:hAnsi="Garamond"/>
          <w:color w:val="000000" w:themeColor="text1"/>
          <w:sz w:val="20"/>
          <w:szCs w:val="20"/>
        </w:rPr>
        <w:t xml:space="preserve">Oznaczenia: N – liczność, Min – wartość minimalna, Max – wartość maksymalna, M – średnia, </w:t>
      </w:r>
      <w:r w:rsidRPr="00F710C1">
        <w:rPr>
          <w:rFonts w:ascii="Garamond" w:hAnsi="Garamond"/>
          <w:color w:val="000000" w:themeColor="text1"/>
          <w:sz w:val="20"/>
          <w:szCs w:val="20"/>
        </w:rPr>
        <w:br/>
        <w:t xml:space="preserve">Med. – mediana, Mo – dominanta (moda), SD – odchylenie standardowe. </w:t>
      </w:r>
    </w:p>
    <w:p w14:paraId="56EAD349" w14:textId="77777777" w:rsidR="004379C4" w:rsidRPr="004379C4" w:rsidRDefault="004379C4" w:rsidP="003870B3">
      <w:pPr>
        <w:spacing w:line="360" w:lineRule="auto"/>
        <w:jc w:val="both"/>
        <w:rPr>
          <w:rFonts w:ascii="Garamond" w:hAnsi="Garamond"/>
          <w:color w:val="000000" w:themeColor="text1"/>
          <w:sz w:val="20"/>
          <w:szCs w:val="20"/>
        </w:rPr>
      </w:pPr>
    </w:p>
    <w:p w14:paraId="30FCEA4C" w14:textId="6914D303" w:rsidR="00F710C1" w:rsidRDefault="00012144" w:rsidP="00B01A72">
      <w:pPr>
        <w:spacing w:line="480" w:lineRule="auto"/>
        <w:jc w:val="both"/>
        <w:rPr>
          <w:rFonts w:ascii="Garamond" w:hAnsi="Garamond"/>
        </w:rPr>
      </w:pPr>
      <w:r>
        <w:rPr>
          <w:rFonts w:ascii="Garamond" w:hAnsi="Garamond"/>
        </w:rPr>
        <w:tab/>
        <w:t xml:space="preserve">Badanych podzielono na 9 kategorii (od „do 19 lat” do „90-99 lat”). Niemal połowę próby stanowiły osoby w wieku od 30 do 49 lat (łącznie 47,6%). Dwucyfrowy odsetek odnotowano jeszcze w przypadku następujących kategorii: 60-69 lat (15,5%), 50-59 lat (11,7%), 20-29 lat (10,6%) oraz 70-79 lat (10,1%). </w:t>
      </w:r>
      <w:r w:rsidR="001B604F">
        <w:rPr>
          <w:rFonts w:ascii="Garamond" w:hAnsi="Garamond"/>
        </w:rPr>
        <w:t>Pozostałe grupy były reprezentowane w sposób mniej liczny</w:t>
      </w:r>
      <w:r w:rsidR="0001785F">
        <w:rPr>
          <w:rFonts w:ascii="Garamond" w:hAnsi="Garamond"/>
        </w:rPr>
        <w:t xml:space="preserve">; </w:t>
      </w:r>
      <w:r w:rsidR="001B604F">
        <w:rPr>
          <w:rFonts w:ascii="Garamond" w:hAnsi="Garamond"/>
        </w:rPr>
        <w:t xml:space="preserve">do 19 lat (3,4%), 80-89 lat (0,9%) i 90-99 lat (0,3%). </w:t>
      </w:r>
      <w:r w:rsidR="00C0318B">
        <w:rPr>
          <w:rFonts w:ascii="Garamond" w:hAnsi="Garamond"/>
        </w:rPr>
        <w:t xml:space="preserve">Dane przedstawiono w tabeli 3. </w:t>
      </w:r>
    </w:p>
    <w:p w14:paraId="0FAC2B55" w14:textId="77777777" w:rsidR="00A64DA7" w:rsidRDefault="00A64DA7" w:rsidP="00F710C1">
      <w:pPr>
        <w:spacing w:line="360" w:lineRule="auto"/>
        <w:jc w:val="both"/>
        <w:rPr>
          <w:rFonts w:ascii="Garamond" w:hAnsi="Garamond"/>
        </w:rPr>
      </w:pPr>
    </w:p>
    <w:p w14:paraId="1BE78990" w14:textId="77777777" w:rsidR="00B01A72" w:rsidRPr="00F710C1" w:rsidRDefault="00B01A72" w:rsidP="00F710C1">
      <w:pPr>
        <w:spacing w:line="360" w:lineRule="auto"/>
        <w:jc w:val="both"/>
        <w:rPr>
          <w:rFonts w:ascii="Garamond" w:hAnsi="Garamond"/>
        </w:rPr>
      </w:pPr>
    </w:p>
    <w:p w14:paraId="1718BBBE" w14:textId="2E194E2B" w:rsidR="00CD66C1" w:rsidRPr="00012144" w:rsidRDefault="00973E6D" w:rsidP="004379C4">
      <w:pPr>
        <w:pStyle w:val="Legenda"/>
        <w:spacing w:line="480" w:lineRule="auto"/>
        <w:rPr>
          <w:rFonts w:ascii="Garamond" w:hAnsi="Garamond"/>
          <w:i w:val="0"/>
          <w:iCs w:val="0"/>
          <w:color w:val="000000" w:themeColor="text1"/>
          <w:sz w:val="24"/>
          <w:szCs w:val="24"/>
        </w:rPr>
      </w:pPr>
      <w:bookmarkStart w:id="12" w:name="_Toc202788050"/>
      <w:r w:rsidRPr="00012144">
        <w:rPr>
          <w:rFonts w:ascii="Garamond" w:hAnsi="Garamond"/>
          <w:b/>
          <w:bCs/>
          <w:i w:val="0"/>
          <w:iCs w:val="0"/>
          <w:color w:val="000000" w:themeColor="text1"/>
          <w:sz w:val="24"/>
          <w:szCs w:val="24"/>
        </w:rPr>
        <w:lastRenderedPageBreak/>
        <w:t xml:space="preserve">Tabela </w:t>
      </w:r>
      <w:r w:rsidRPr="00012144">
        <w:rPr>
          <w:rFonts w:ascii="Garamond" w:hAnsi="Garamond"/>
          <w:b/>
          <w:bCs/>
          <w:i w:val="0"/>
          <w:iCs w:val="0"/>
          <w:color w:val="000000" w:themeColor="text1"/>
          <w:sz w:val="24"/>
          <w:szCs w:val="24"/>
        </w:rPr>
        <w:fldChar w:fldCharType="begin"/>
      </w:r>
      <w:r w:rsidRPr="00012144">
        <w:rPr>
          <w:rFonts w:ascii="Garamond" w:hAnsi="Garamond"/>
          <w:b/>
          <w:bCs/>
          <w:i w:val="0"/>
          <w:iCs w:val="0"/>
          <w:color w:val="000000" w:themeColor="text1"/>
          <w:sz w:val="24"/>
          <w:szCs w:val="24"/>
        </w:rPr>
        <w:instrText xml:space="preserve"> SEQ Tabela \* ARABIC </w:instrText>
      </w:r>
      <w:r w:rsidRPr="00012144">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3</w:t>
      </w:r>
      <w:r w:rsidRPr="00012144">
        <w:rPr>
          <w:rFonts w:ascii="Garamond" w:hAnsi="Garamond"/>
          <w:b/>
          <w:bCs/>
          <w:i w:val="0"/>
          <w:iCs w:val="0"/>
          <w:color w:val="000000" w:themeColor="text1"/>
          <w:sz w:val="24"/>
          <w:szCs w:val="24"/>
        </w:rPr>
        <w:fldChar w:fldCharType="end"/>
      </w:r>
      <w:r w:rsidRPr="00012144">
        <w:rPr>
          <w:rFonts w:ascii="Garamond" w:hAnsi="Garamond"/>
          <w:i w:val="0"/>
          <w:iCs w:val="0"/>
          <w:color w:val="000000" w:themeColor="text1"/>
          <w:sz w:val="24"/>
          <w:szCs w:val="24"/>
        </w:rPr>
        <w:t>. Kategorie wiekowe badanych (N=3</w:t>
      </w:r>
      <w:r w:rsidR="00EF0ECA" w:rsidRPr="00012144">
        <w:rPr>
          <w:rFonts w:ascii="Garamond" w:hAnsi="Garamond"/>
          <w:i w:val="0"/>
          <w:iCs w:val="0"/>
          <w:color w:val="000000" w:themeColor="text1"/>
          <w:sz w:val="24"/>
          <w:szCs w:val="24"/>
        </w:rPr>
        <w:t>49</w:t>
      </w:r>
      <w:r w:rsidRPr="00012144">
        <w:rPr>
          <w:rFonts w:ascii="Garamond" w:hAnsi="Garamond"/>
          <w:i w:val="0"/>
          <w:iCs w:val="0"/>
          <w:color w:val="000000" w:themeColor="text1"/>
          <w:sz w:val="24"/>
          <w:szCs w:val="24"/>
        </w:rPr>
        <w:t>).</w:t>
      </w:r>
      <w:bookmarkEnd w:id="12"/>
    </w:p>
    <w:tbl>
      <w:tblPr>
        <w:tblStyle w:val="Tabela-Siatka"/>
        <w:tblW w:w="0" w:type="auto"/>
        <w:tblLook w:val="04A0" w:firstRow="1" w:lastRow="0" w:firstColumn="1" w:lastColumn="0" w:noHBand="0" w:noVBand="1"/>
      </w:tblPr>
      <w:tblGrid>
        <w:gridCol w:w="3020"/>
        <w:gridCol w:w="3021"/>
        <w:gridCol w:w="3021"/>
      </w:tblGrid>
      <w:tr w:rsidR="005F36BF" w14:paraId="11ABD758" w14:textId="77777777" w:rsidTr="00B01A72">
        <w:tc>
          <w:tcPr>
            <w:tcW w:w="3020" w:type="dxa"/>
            <w:shd w:val="clear" w:color="auto" w:fill="84E290" w:themeFill="accent3" w:themeFillTint="66"/>
          </w:tcPr>
          <w:p w14:paraId="295473EA" w14:textId="5BA0BA44" w:rsidR="005F36BF" w:rsidRPr="00012144" w:rsidRDefault="005F36BF" w:rsidP="004379C4">
            <w:pPr>
              <w:spacing w:line="480" w:lineRule="auto"/>
              <w:jc w:val="center"/>
              <w:rPr>
                <w:rFonts w:ascii="Garamond" w:hAnsi="Garamond"/>
                <w:b/>
                <w:bCs/>
              </w:rPr>
            </w:pPr>
            <w:r w:rsidRPr="00012144">
              <w:rPr>
                <w:rFonts w:ascii="Garamond" w:hAnsi="Garamond"/>
                <w:b/>
                <w:bCs/>
              </w:rPr>
              <w:t>Kategoria wiekowa</w:t>
            </w:r>
          </w:p>
        </w:tc>
        <w:tc>
          <w:tcPr>
            <w:tcW w:w="3021" w:type="dxa"/>
            <w:shd w:val="clear" w:color="auto" w:fill="84E290" w:themeFill="accent3" w:themeFillTint="66"/>
          </w:tcPr>
          <w:p w14:paraId="27EFA2B7" w14:textId="410B7FFC" w:rsidR="005F36BF" w:rsidRPr="00012144" w:rsidRDefault="00B01A72" w:rsidP="004379C4">
            <w:pPr>
              <w:spacing w:line="480" w:lineRule="auto"/>
              <w:jc w:val="center"/>
              <w:rPr>
                <w:rFonts w:ascii="Garamond" w:hAnsi="Garamond"/>
                <w:b/>
                <w:bCs/>
              </w:rPr>
            </w:pPr>
            <w:r>
              <w:rPr>
                <w:rFonts w:ascii="Garamond" w:hAnsi="Garamond"/>
                <w:b/>
                <w:bCs/>
              </w:rPr>
              <w:t>N</w:t>
            </w:r>
          </w:p>
        </w:tc>
        <w:tc>
          <w:tcPr>
            <w:tcW w:w="3021" w:type="dxa"/>
            <w:shd w:val="clear" w:color="auto" w:fill="84E290" w:themeFill="accent3" w:themeFillTint="66"/>
          </w:tcPr>
          <w:p w14:paraId="2F41FDA1" w14:textId="09B86CB7" w:rsidR="005F36BF" w:rsidRPr="00012144" w:rsidRDefault="005F36BF" w:rsidP="004379C4">
            <w:pPr>
              <w:spacing w:line="480" w:lineRule="auto"/>
              <w:jc w:val="center"/>
              <w:rPr>
                <w:rFonts w:ascii="Garamond" w:hAnsi="Garamond"/>
                <w:b/>
                <w:bCs/>
              </w:rPr>
            </w:pPr>
            <w:r w:rsidRPr="00012144">
              <w:rPr>
                <w:rFonts w:ascii="Garamond" w:hAnsi="Garamond"/>
                <w:b/>
                <w:bCs/>
              </w:rPr>
              <w:t xml:space="preserve">% </w:t>
            </w:r>
          </w:p>
        </w:tc>
      </w:tr>
      <w:tr w:rsidR="005F36BF" w14:paraId="0619173E" w14:textId="77777777" w:rsidTr="009E16A2">
        <w:tc>
          <w:tcPr>
            <w:tcW w:w="3020" w:type="dxa"/>
            <w:shd w:val="clear" w:color="auto" w:fill="84E290" w:themeFill="accent3" w:themeFillTint="66"/>
          </w:tcPr>
          <w:p w14:paraId="0870F3E2" w14:textId="215E6DDC" w:rsidR="005F36BF" w:rsidRPr="009E16A2" w:rsidRDefault="00012144" w:rsidP="004379C4">
            <w:pPr>
              <w:spacing w:line="480" w:lineRule="auto"/>
              <w:jc w:val="center"/>
              <w:rPr>
                <w:rFonts w:ascii="Garamond" w:hAnsi="Garamond"/>
                <w:b/>
                <w:bCs/>
              </w:rPr>
            </w:pPr>
            <w:r w:rsidRPr="009E16A2">
              <w:rPr>
                <w:rFonts w:ascii="Garamond" w:hAnsi="Garamond"/>
                <w:b/>
                <w:bCs/>
              </w:rPr>
              <w:t>Do 19 lat</w:t>
            </w:r>
          </w:p>
        </w:tc>
        <w:tc>
          <w:tcPr>
            <w:tcW w:w="3021" w:type="dxa"/>
          </w:tcPr>
          <w:p w14:paraId="7048DF51" w14:textId="60F8F90E" w:rsidR="005F36BF" w:rsidRPr="00012144" w:rsidRDefault="00495065" w:rsidP="004379C4">
            <w:pPr>
              <w:spacing w:line="480" w:lineRule="auto"/>
              <w:jc w:val="center"/>
              <w:rPr>
                <w:rFonts w:ascii="Garamond" w:hAnsi="Garamond"/>
              </w:rPr>
            </w:pPr>
            <w:r w:rsidRPr="00012144">
              <w:rPr>
                <w:rFonts w:ascii="Garamond" w:hAnsi="Garamond"/>
              </w:rPr>
              <w:t>1</w:t>
            </w:r>
            <w:r w:rsidR="00EF0ECA" w:rsidRPr="00012144">
              <w:rPr>
                <w:rFonts w:ascii="Garamond" w:hAnsi="Garamond"/>
              </w:rPr>
              <w:t>2</w:t>
            </w:r>
          </w:p>
        </w:tc>
        <w:tc>
          <w:tcPr>
            <w:tcW w:w="3021" w:type="dxa"/>
          </w:tcPr>
          <w:p w14:paraId="36AC2BCD" w14:textId="367E04E7" w:rsidR="005F36BF" w:rsidRPr="00012144" w:rsidRDefault="00EF0ECA" w:rsidP="004379C4">
            <w:pPr>
              <w:spacing w:line="480" w:lineRule="auto"/>
              <w:jc w:val="center"/>
              <w:rPr>
                <w:rFonts w:ascii="Garamond" w:hAnsi="Garamond"/>
              </w:rPr>
            </w:pPr>
            <w:r w:rsidRPr="00012144">
              <w:rPr>
                <w:rFonts w:ascii="Garamond" w:hAnsi="Garamond"/>
              </w:rPr>
              <w:t>3,4</w:t>
            </w:r>
          </w:p>
        </w:tc>
      </w:tr>
      <w:tr w:rsidR="005F36BF" w14:paraId="0D17FC9A" w14:textId="77777777" w:rsidTr="009E16A2">
        <w:tc>
          <w:tcPr>
            <w:tcW w:w="3020" w:type="dxa"/>
            <w:shd w:val="clear" w:color="auto" w:fill="84E290" w:themeFill="accent3" w:themeFillTint="66"/>
          </w:tcPr>
          <w:p w14:paraId="0B9D48BE" w14:textId="7ED72B0A" w:rsidR="005F36BF" w:rsidRPr="009E16A2" w:rsidRDefault="005F36BF" w:rsidP="004379C4">
            <w:pPr>
              <w:spacing w:line="480" w:lineRule="auto"/>
              <w:jc w:val="center"/>
              <w:rPr>
                <w:rFonts w:ascii="Garamond" w:hAnsi="Garamond"/>
                <w:b/>
                <w:bCs/>
              </w:rPr>
            </w:pPr>
            <w:r w:rsidRPr="009E16A2">
              <w:rPr>
                <w:rFonts w:ascii="Garamond" w:hAnsi="Garamond"/>
                <w:b/>
                <w:bCs/>
              </w:rPr>
              <w:t>20-29</w:t>
            </w:r>
          </w:p>
        </w:tc>
        <w:tc>
          <w:tcPr>
            <w:tcW w:w="3021" w:type="dxa"/>
          </w:tcPr>
          <w:p w14:paraId="2BFC62BD" w14:textId="036955BA" w:rsidR="005F36BF" w:rsidRPr="00012144" w:rsidRDefault="00495065" w:rsidP="004379C4">
            <w:pPr>
              <w:spacing w:line="480" w:lineRule="auto"/>
              <w:jc w:val="center"/>
              <w:rPr>
                <w:rFonts w:ascii="Garamond" w:hAnsi="Garamond"/>
              </w:rPr>
            </w:pPr>
            <w:r w:rsidRPr="00012144">
              <w:rPr>
                <w:rFonts w:ascii="Garamond" w:hAnsi="Garamond"/>
              </w:rPr>
              <w:t>37</w:t>
            </w:r>
          </w:p>
        </w:tc>
        <w:tc>
          <w:tcPr>
            <w:tcW w:w="3021" w:type="dxa"/>
          </w:tcPr>
          <w:p w14:paraId="0C64AB9A" w14:textId="514DFF4D" w:rsidR="005F36BF" w:rsidRPr="00012144" w:rsidRDefault="00495065" w:rsidP="004379C4">
            <w:pPr>
              <w:spacing w:line="480" w:lineRule="auto"/>
              <w:jc w:val="center"/>
              <w:rPr>
                <w:rFonts w:ascii="Garamond" w:hAnsi="Garamond"/>
              </w:rPr>
            </w:pPr>
            <w:r w:rsidRPr="00012144">
              <w:rPr>
                <w:rFonts w:ascii="Garamond" w:hAnsi="Garamond"/>
              </w:rPr>
              <w:t>10,</w:t>
            </w:r>
            <w:r w:rsidR="00EF0ECA" w:rsidRPr="00012144">
              <w:rPr>
                <w:rFonts w:ascii="Garamond" w:hAnsi="Garamond"/>
              </w:rPr>
              <w:t>6</w:t>
            </w:r>
          </w:p>
        </w:tc>
      </w:tr>
      <w:tr w:rsidR="005F36BF" w14:paraId="3C08C5F7" w14:textId="77777777" w:rsidTr="009E16A2">
        <w:tc>
          <w:tcPr>
            <w:tcW w:w="3020" w:type="dxa"/>
            <w:shd w:val="clear" w:color="auto" w:fill="84E290" w:themeFill="accent3" w:themeFillTint="66"/>
          </w:tcPr>
          <w:p w14:paraId="6C4268A0" w14:textId="1CD735F7" w:rsidR="005F36BF" w:rsidRPr="009E16A2" w:rsidRDefault="005F36BF" w:rsidP="004379C4">
            <w:pPr>
              <w:spacing w:line="480" w:lineRule="auto"/>
              <w:jc w:val="center"/>
              <w:rPr>
                <w:rFonts w:ascii="Garamond" w:hAnsi="Garamond"/>
                <w:b/>
                <w:bCs/>
              </w:rPr>
            </w:pPr>
            <w:r w:rsidRPr="009E16A2">
              <w:rPr>
                <w:rFonts w:ascii="Garamond" w:hAnsi="Garamond"/>
                <w:b/>
                <w:bCs/>
              </w:rPr>
              <w:t>30-39</w:t>
            </w:r>
          </w:p>
        </w:tc>
        <w:tc>
          <w:tcPr>
            <w:tcW w:w="3021" w:type="dxa"/>
          </w:tcPr>
          <w:p w14:paraId="4AB4A34F" w14:textId="02A762DB" w:rsidR="005F36BF" w:rsidRPr="00012144" w:rsidRDefault="00495065" w:rsidP="004379C4">
            <w:pPr>
              <w:spacing w:line="480" w:lineRule="auto"/>
              <w:jc w:val="center"/>
              <w:rPr>
                <w:rFonts w:ascii="Garamond" w:hAnsi="Garamond"/>
              </w:rPr>
            </w:pPr>
            <w:r w:rsidRPr="00012144">
              <w:rPr>
                <w:rFonts w:ascii="Garamond" w:hAnsi="Garamond"/>
              </w:rPr>
              <w:t>81</w:t>
            </w:r>
          </w:p>
        </w:tc>
        <w:tc>
          <w:tcPr>
            <w:tcW w:w="3021" w:type="dxa"/>
          </w:tcPr>
          <w:p w14:paraId="0EE9D7CE" w14:textId="40FD4B6C" w:rsidR="005F36BF" w:rsidRPr="00012144" w:rsidRDefault="00495065" w:rsidP="004379C4">
            <w:pPr>
              <w:spacing w:line="480" w:lineRule="auto"/>
              <w:jc w:val="center"/>
              <w:rPr>
                <w:rFonts w:ascii="Garamond" w:hAnsi="Garamond"/>
              </w:rPr>
            </w:pPr>
            <w:r w:rsidRPr="00012144">
              <w:rPr>
                <w:rFonts w:ascii="Garamond" w:hAnsi="Garamond"/>
              </w:rPr>
              <w:t>23,</w:t>
            </w:r>
            <w:r w:rsidR="00EF0ECA" w:rsidRPr="00012144">
              <w:rPr>
                <w:rFonts w:ascii="Garamond" w:hAnsi="Garamond"/>
              </w:rPr>
              <w:t>2</w:t>
            </w:r>
          </w:p>
        </w:tc>
      </w:tr>
      <w:tr w:rsidR="005F36BF" w14:paraId="77D9C57B" w14:textId="77777777" w:rsidTr="009E16A2">
        <w:tc>
          <w:tcPr>
            <w:tcW w:w="3020" w:type="dxa"/>
            <w:shd w:val="clear" w:color="auto" w:fill="84E290" w:themeFill="accent3" w:themeFillTint="66"/>
          </w:tcPr>
          <w:p w14:paraId="379F5D30" w14:textId="1D8BBB1F" w:rsidR="005F36BF" w:rsidRPr="009E16A2" w:rsidRDefault="005F36BF" w:rsidP="004379C4">
            <w:pPr>
              <w:spacing w:line="480" w:lineRule="auto"/>
              <w:jc w:val="center"/>
              <w:rPr>
                <w:rFonts w:ascii="Garamond" w:hAnsi="Garamond"/>
                <w:b/>
                <w:bCs/>
              </w:rPr>
            </w:pPr>
            <w:r w:rsidRPr="009E16A2">
              <w:rPr>
                <w:rFonts w:ascii="Garamond" w:hAnsi="Garamond"/>
                <w:b/>
                <w:bCs/>
              </w:rPr>
              <w:t>40-49</w:t>
            </w:r>
          </w:p>
        </w:tc>
        <w:tc>
          <w:tcPr>
            <w:tcW w:w="3021" w:type="dxa"/>
          </w:tcPr>
          <w:p w14:paraId="77C6C6B6" w14:textId="379E48A4" w:rsidR="005F36BF" w:rsidRPr="00012144" w:rsidRDefault="00495065" w:rsidP="004379C4">
            <w:pPr>
              <w:spacing w:line="480" w:lineRule="auto"/>
              <w:jc w:val="center"/>
              <w:rPr>
                <w:rFonts w:ascii="Garamond" w:hAnsi="Garamond"/>
              </w:rPr>
            </w:pPr>
            <w:r w:rsidRPr="00012144">
              <w:rPr>
                <w:rFonts w:ascii="Garamond" w:hAnsi="Garamond"/>
              </w:rPr>
              <w:t>85</w:t>
            </w:r>
          </w:p>
        </w:tc>
        <w:tc>
          <w:tcPr>
            <w:tcW w:w="3021" w:type="dxa"/>
          </w:tcPr>
          <w:p w14:paraId="1FC230E0" w14:textId="3DACEF8B" w:rsidR="005F36BF" w:rsidRPr="00012144" w:rsidRDefault="00495065" w:rsidP="004379C4">
            <w:pPr>
              <w:spacing w:line="480" w:lineRule="auto"/>
              <w:jc w:val="center"/>
              <w:rPr>
                <w:rFonts w:ascii="Garamond" w:hAnsi="Garamond"/>
              </w:rPr>
            </w:pPr>
            <w:r w:rsidRPr="00012144">
              <w:rPr>
                <w:rFonts w:ascii="Garamond" w:hAnsi="Garamond"/>
              </w:rPr>
              <w:t>24,</w:t>
            </w:r>
            <w:r w:rsidR="00EF0ECA" w:rsidRPr="00012144">
              <w:rPr>
                <w:rFonts w:ascii="Garamond" w:hAnsi="Garamond"/>
              </w:rPr>
              <w:t>4</w:t>
            </w:r>
          </w:p>
        </w:tc>
      </w:tr>
      <w:tr w:rsidR="005F36BF" w14:paraId="48924E89" w14:textId="77777777" w:rsidTr="009E16A2">
        <w:tc>
          <w:tcPr>
            <w:tcW w:w="3020" w:type="dxa"/>
            <w:shd w:val="clear" w:color="auto" w:fill="84E290" w:themeFill="accent3" w:themeFillTint="66"/>
          </w:tcPr>
          <w:p w14:paraId="787A0427" w14:textId="329B181D" w:rsidR="005F36BF" w:rsidRPr="009E16A2" w:rsidRDefault="005F36BF" w:rsidP="004379C4">
            <w:pPr>
              <w:spacing w:line="480" w:lineRule="auto"/>
              <w:jc w:val="center"/>
              <w:rPr>
                <w:rFonts w:ascii="Garamond" w:hAnsi="Garamond"/>
                <w:b/>
                <w:bCs/>
              </w:rPr>
            </w:pPr>
            <w:r w:rsidRPr="009E16A2">
              <w:rPr>
                <w:rFonts w:ascii="Garamond" w:hAnsi="Garamond"/>
                <w:b/>
                <w:bCs/>
              </w:rPr>
              <w:t>50-59</w:t>
            </w:r>
          </w:p>
        </w:tc>
        <w:tc>
          <w:tcPr>
            <w:tcW w:w="3021" w:type="dxa"/>
          </w:tcPr>
          <w:p w14:paraId="7BFE51C3" w14:textId="1AED2EFD" w:rsidR="005F36BF" w:rsidRPr="00012144" w:rsidRDefault="00495065" w:rsidP="004379C4">
            <w:pPr>
              <w:spacing w:line="480" w:lineRule="auto"/>
              <w:jc w:val="center"/>
              <w:rPr>
                <w:rFonts w:ascii="Garamond" w:hAnsi="Garamond"/>
              </w:rPr>
            </w:pPr>
            <w:r w:rsidRPr="00012144">
              <w:rPr>
                <w:rFonts w:ascii="Garamond" w:hAnsi="Garamond"/>
              </w:rPr>
              <w:t>41</w:t>
            </w:r>
          </w:p>
        </w:tc>
        <w:tc>
          <w:tcPr>
            <w:tcW w:w="3021" w:type="dxa"/>
          </w:tcPr>
          <w:p w14:paraId="6693A0F2" w14:textId="60AF4E8D" w:rsidR="005F36BF" w:rsidRPr="00012144" w:rsidRDefault="00495065" w:rsidP="004379C4">
            <w:pPr>
              <w:spacing w:line="480" w:lineRule="auto"/>
              <w:jc w:val="center"/>
              <w:rPr>
                <w:rFonts w:ascii="Garamond" w:hAnsi="Garamond"/>
              </w:rPr>
            </w:pPr>
            <w:r w:rsidRPr="00012144">
              <w:rPr>
                <w:rFonts w:ascii="Garamond" w:hAnsi="Garamond"/>
              </w:rPr>
              <w:t>11,</w:t>
            </w:r>
            <w:r w:rsidR="00EF0ECA" w:rsidRPr="00012144">
              <w:rPr>
                <w:rFonts w:ascii="Garamond" w:hAnsi="Garamond"/>
              </w:rPr>
              <w:t>7</w:t>
            </w:r>
          </w:p>
        </w:tc>
      </w:tr>
      <w:tr w:rsidR="005F36BF" w14:paraId="33EDD2EC" w14:textId="77777777" w:rsidTr="009E16A2">
        <w:tc>
          <w:tcPr>
            <w:tcW w:w="3020" w:type="dxa"/>
            <w:shd w:val="clear" w:color="auto" w:fill="84E290" w:themeFill="accent3" w:themeFillTint="66"/>
          </w:tcPr>
          <w:p w14:paraId="2FDBC9D1" w14:textId="510C8E05" w:rsidR="005F36BF" w:rsidRPr="009E16A2" w:rsidRDefault="005F36BF" w:rsidP="004379C4">
            <w:pPr>
              <w:spacing w:line="480" w:lineRule="auto"/>
              <w:jc w:val="center"/>
              <w:rPr>
                <w:rFonts w:ascii="Garamond" w:hAnsi="Garamond"/>
                <w:b/>
                <w:bCs/>
              </w:rPr>
            </w:pPr>
            <w:r w:rsidRPr="009E16A2">
              <w:rPr>
                <w:rFonts w:ascii="Garamond" w:hAnsi="Garamond"/>
                <w:b/>
                <w:bCs/>
              </w:rPr>
              <w:t>60-69</w:t>
            </w:r>
          </w:p>
        </w:tc>
        <w:tc>
          <w:tcPr>
            <w:tcW w:w="3021" w:type="dxa"/>
          </w:tcPr>
          <w:p w14:paraId="1DDA2DEC" w14:textId="23FC6A04" w:rsidR="005F36BF" w:rsidRPr="00012144" w:rsidRDefault="00495065" w:rsidP="004379C4">
            <w:pPr>
              <w:spacing w:line="480" w:lineRule="auto"/>
              <w:jc w:val="center"/>
              <w:rPr>
                <w:rFonts w:ascii="Garamond" w:hAnsi="Garamond"/>
              </w:rPr>
            </w:pPr>
            <w:r w:rsidRPr="00012144">
              <w:rPr>
                <w:rFonts w:ascii="Garamond" w:hAnsi="Garamond"/>
              </w:rPr>
              <w:t>54</w:t>
            </w:r>
          </w:p>
        </w:tc>
        <w:tc>
          <w:tcPr>
            <w:tcW w:w="3021" w:type="dxa"/>
          </w:tcPr>
          <w:p w14:paraId="562065CA" w14:textId="0B03178E" w:rsidR="005F36BF" w:rsidRPr="00012144" w:rsidRDefault="00495065" w:rsidP="004379C4">
            <w:pPr>
              <w:spacing w:line="480" w:lineRule="auto"/>
              <w:jc w:val="center"/>
              <w:rPr>
                <w:rFonts w:ascii="Garamond" w:hAnsi="Garamond"/>
              </w:rPr>
            </w:pPr>
            <w:r w:rsidRPr="00012144">
              <w:rPr>
                <w:rFonts w:ascii="Garamond" w:hAnsi="Garamond"/>
              </w:rPr>
              <w:t>15,</w:t>
            </w:r>
            <w:r w:rsidR="00EF0ECA" w:rsidRPr="00012144">
              <w:rPr>
                <w:rFonts w:ascii="Garamond" w:hAnsi="Garamond"/>
              </w:rPr>
              <w:t>5</w:t>
            </w:r>
          </w:p>
        </w:tc>
      </w:tr>
      <w:tr w:rsidR="005F36BF" w14:paraId="1E808585" w14:textId="77777777" w:rsidTr="009E16A2">
        <w:tc>
          <w:tcPr>
            <w:tcW w:w="3020" w:type="dxa"/>
            <w:shd w:val="clear" w:color="auto" w:fill="84E290" w:themeFill="accent3" w:themeFillTint="66"/>
          </w:tcPr>
          <w:p w14:paraId="45C167B9" w14:textId="5C8B2170" w:rsidR="005F36BF" w:rsidRPr="009E16A2" w:rsidRDefault="005F36BF" w:rsidP="004379C4">
            <w:pPr>
              <w:spacing w:line="480" w:lineRule="auto"/>
              <w:jc w:val="center"/>
              <w:rPr>
                <w:rFonts w:ascii="Garamond" w:hAnsi="Garamond"/>
                <w:b/>
                <w:bCs/>
              </w:rPr>
            </w:pPr>
            <w:r w:rsidRPr="009E16A2">
              <w:rPr>
                <w:rFonts w:ascii="Garamond" w:hAnsi="Garamond"/>
                <w:b/>
                <w:bCs/>
              </w:rPr>
              <w:t>70-79</w:t>
            </w:r>
          </w:p>
        </w:tc>
        <w:tc>
          <w:tcPr>
            <w:tcW w:w="3021" w:type="dxa"/>
          </w:tcPr>
          <w:p w14:paraId="27B502B2" w14:textId="3DBA5730" w:rsidR="005F36BF" w:rsidRPr="00012144" w:rsidRDefault="00495065" w:rsidP="004379C4">
            <w:pPr>
              <w:spacing w:line="480" w:lineRule="auto"/>
              <w:jc w:val="center"/>
              <w:rPr>
                <w:rFonts w:ascii="Garamond" w:hAnsi="Garamond"/>
              </w:rPr>
            </w:pPr>
            <w:r w:rsidRPr="00012144">
              <w:rPr>
                <w:rFonts w:ascii="Garamond" w:hAnsi="Garamond"/>
              </w:rPr>
              <w:t>35</w:t>
            </w:r>
          </w:p>
        </w:tc>
        <w:tc>
          <w:tcPr>
            <w:tcW w:w="3021" w:type="dxa"/>
          </w:tcPr>
          <w:p w14:paraId="66351C03" w14:textId="01BF7E65" w:rsidR="005F36BF" w:rsidRPr="00012144" w:rsidRDefault="00495065" w:rsidP="004379C4">
            <w:pPr>
              <w:spacing w:line="480" w:lineRule="auto"/>
              <w:jc w:val="center"/>
              <w:rPr>
                <w:rFonts w:ascii="Garamond" w:hAnsi="Garamond"/>
              </w:rPr>
            </w:pPr>
            <w:r w:rsidRPr="00012144">
              <w:rPr>
                <w:rFonts w:ascii="Garamond" w:hAnsi="Garamond"/>
              </w:rPr>
              <w:t>10,</w:t>
            </w:r>
            <w:r w:rsidR="00012144" w:rsidRPr="00012144">
              <w:rPr>
                <w:rFonts w:ascii="Garamond" w:hAnsi="Garamond"/>
              </w:rPr>
              <w:t>1</w:t>
            </w:r>
          </w:p>
        </w:tc>
      </w:tr>
      <w:tr w:rsidR="005F36BF" w14:paraId="67BDF4E5" w14:textId="77777777" w:rsidTr="009E16A2">
        <w:tc>
          <w:tcPr>
            <w:tcW w:w="3020" w:type="dxa"/>
            <w:shd w:val="clear" w:color="auto" w:fill="84E290" w:themeFill="accent3" w:themeFillTint="66"/>
          </w:tcPr>
          <w:p w14:paraId="55F6E65C" w14:textId="72A52DBA" w:rsidR="005F36BF" w:rsidRPr="009E16A2" w:rsidRDefault="005F36BF" w:rsidP="004379C4">
            <w:pPr>
              <w:spacing w:line="480" w:lineRule="auto"/>
              <w:jc w:val="center"/>
              <w:rPr>
                <w:rFonts w:ascii="Garamond" w:hAnsi="Garamond"/>
                <w:b/>
                <w:bCs/>
              </w:rPr>
            </w:pPr>
            <w:r w:rsidRPr="009E16A2">
              <w:rPr>
                <w:rFonts w:ascii="Garamond" w:hAnsi="Garamond"/>
                <w:b/>
                <w:bCs/>
              </w:rPr>
              <w:t>80-89</w:t>
            </w:r>
          </w:p>
        </w:tc>
        <w:tc>
          <w:tcPr>
            <w:tcW w:w="3021" w:type="dxa"/>
          </w:tcPr>
          <w:p w14:paraId="7BF04796" w14:textId="3EF1DB93" w:rsidR="005F36BF" w:rsidRPr="00012144" w:rsidRDefault="00495065" w:rsidP="004379C4">
            <w:pPr>
              <w:spacing w:line="480" w:lineRule="auto"/>
              <w:jc w:val="center"/>
              <w:rPr>
                <w:rFonts w:ascii="Garamond" w:hAnsi="Garamond"/>
              </w:rPr>
            </w:pPr>
            <w:r w:rsidRPr="00012144">
              <w:rPr>
                <w:rFonts w:ascii="Garamond" w:hAnsi="Garamond"/>
              </w:rPr>
              <w:t>3</w:t>
            </w:r>
          </w:p>
        </w:tc>
        <w:tc>
          <w:tcPr>
            <w:tcW w:w="3021" w:type="dxa"/>
          </w:tcPr>
          <w:p w14:paraId="4BF74279" w14:textId="0201875A" w:rsidR="005F36BF" w:rsidRPr="00012144" w:rsidRDefault="00495065" w:rsidP="004379C4">
            <w:pPr>
              <w:spacing w:line="480" w:lineRule="auto"/>
              <w:jc w:val="center"/>
              <w:rPr>
                <w:rFonts w:ascii="Garamond" w:hAnsi="Garamond"/>
              </w:rPr>
            </w:pPr>
            <w:r w:rsidRPr="00012144">
              <w:rPr>
                <w:rFonts w:ascii="Garamond" w:hAnsi="Garamond"/>
              </w:rPr>
              <w:t>0,9</w:t>
            </w:r>
          </w:p>
        </w:tc>
      </w:tr>
      <w:tr w:rsidR="005F36BF" w14:paraId="0F44076F" w14:textId="77777777" w:rsidTr="009E16A2">
        <w:tc>
          <w:tcPr>
            <w:tcW w:w="3020" w:type="dxa"/>
            <w:shd w:val="clear" w:color="auto" w:fill="84E290" w:themeFill="accent3" w:themeFillTint="66"/>
          </w:tcPr>
          <w:p w14:paraId="3047D5B0" w14:textId="58D5FC21" w:rsidR="005F36BF" w:rsidRPr="009E16A2" w:rsidRDefault="005F36BF" w:rsidP="004379C4">
            <w:pPr>
              <w:spacing w:line="480" w:lineRule="auto"/>
              <w:jc w:val="center"/>
              <w:rPr>
                <w:rFonts w:ascii="Garamond" w:hAnsi="Garamond"/>
                <w:b/>
                <w:bCs/>
              </w:rPr>
            </w:pPr>
            <w:r w:rsidRPr="009E16A2">
              <w:rPr>
                <w:rFonts w:ascii="Garamond" w:hAnsi="Garamond"/>
                <w:b/>
                <w:bCs/>
              </w:rPr>
              <w:t>90-99</w:t>
            </w:r>
          </w:p>
        </w:tc>
        <w:tc>
          <w:tcPr>
            <w:tcW w:w="3021" w:type="dxa"/>
          </w:tcPr>
          <w:p w14:paraId="4EDD99E0" w14:textId="0FB24212" w:rsidR="005F36BF" w:rsidRPr="00012144" w:rsidRDefault="00495065" w:rsidP="004379C4">
            <w:pPr>
              <w:spacing w:line="480" w:lineRule="auto"/>
              <w:jc w:val="center"/>
              <w:rPr>
                <w:rFonts w:ascii="Garamond" w:hAnsi="Garamond"/>
              </w:rPr>
            </w:pPr>
            <w:r w:rsidRPr="00012144">
              <w:rPr>
                <w:rFonts w:ascii="Garamond" w:hAnsi="Garamond"/>
              </w:rPr>
              <w:t>1</w:t>
            </w:r>
          </w:p>
        </w:tc>
        <w:tc>
          <w:tcPr>
            <w:tcW w:w="3021" w:type="dxa"/>
          </w:tcPr>
          <w:p w14:paraId="26651785" w14:textId="1F2059E8" w:rsidR="005F36BF" w:rsidRPr="00012144" w:rsidRDefault="00495065" w:rsidP="004379C4">
            <w:pPr>
              <w:spacing w:line="480" w:lineRule="auto"/>
              <w:jc w:val="center"/>
              <w:rPr>
                <w:rFonts w:ascii="Garamond" w:hAnsi="Garamond"/>
              </w:rPr>
            </w:pPr>
            <w:r w:rsidRPr="00012144">
              <w:rPr>
                <w:rFonts w:ascii="Garamond" w:hAnsi="Garamond"/>
              </w:rPr>
              <w:t>0,3</w:t>
            </w:r>
          </w:p>
        </w:tc>
      </w:tr>
    </w:tbl>
    <w:p w14:paraId="67DE54EB" w14:textId="5123F285" w:rsidR="00161A9E" w:rsidRDefault="00973E6D" w:rsidP="00435D58">
      <w:pPr>
        <w:spacing w:line="480" w:lineRule="auto"/>
        <w:rPr>
          <w:rFonts w:ascii="Garamond" w:hAnsi="Garamond"/>
          <w:color w:val="000000" w:themeColor="text1"/>
          <w:sz w:val="20"/>
          <w:szCs w:val="20"/>
        </w:rPr>
      </w:pPr>
      <w:bookmarkStart w:id="13" w:name="OLE_LINK2"/>
      <w:r w:rsidRPr="00012144">
        <w:rPr>
          <w:rFonts w:ascii="Garamond" w:hAnsi="Garamond"/>
          <w:color w:val="000000" w:themeColor="text1"/>
          <w:sz w:val="20"/>
          <w:szCs w:val="20"/>
        </w:rPr>
        <w:t xml:space="preserve">Źródło: </w:t>
      </w:r>
      <w:r w:rsidR="00161A9E" w:rsidRPr="00012144">
        <w:rPr>
          <w:rFonts w:ascii="Garamond" w:hAnsi="Garamond"/>
          <w:color w:val="000000" w:themeColor="text1"/>
          <w:sz w:val="20"/>
          <w:szCs w:val="20"/>
        </w:rPr>
        <w:t xml:space="preserve">badanie własne </w:t>
      </w:r>
      <w:bookmarkEnd w:id="13"/>
    </w:p>
    <w:p w14:paraId="513FD47F" w14:textId="77777777" w:rsidR="00B01A72" w:rsidRPr="00435D58" w:rsidRDefault="00B01A72" w:rsidP="00435D58">
      <w:pPr>
        <w:spacing w:line="480" w:lineRule="auto"/>
        <w:rPr>
          <w:rFonts w:ascii="Garamond" w:hAnsi="Garamond"/>
          <w:color w:val="000000" w:themeColor="text1"/>
          <w:sz w:val="20"/>
          <w:szCs w:val="20"/>
        </w:rPr>
      </w:pPr>
    </w:p>
    <w:p w14:paraId="4DECD4E3" w14:textId="5840B175" w:rsidR="004379C4" w:rsidRPr="00435D58" w:rsidRDefault="003C783A" w:rsidP="00B01A72">
      <w:pPr>
        <w:spacing w:line="480" w:lineRule="auto"/>
        <w:jc w:val="both"/>
        <w:rPr>
          <w:rFonts w:ascii="Garamond" w:hAnsi="Garamond"/>
        </w:rPr>
      </w:pPr>
      <w:r>
        <w:rPr>
          <w:rFonts w:ascii="Garamond" w:hAnsi="Garamond"/>
        </w:rPr>
        <w:tab/>
      </w:r>
      <w:r w:rsidR="000E7970">
        <w:rPr>
          <w:rFonts w:ascii="Garamond" w:hAnsi="Garamond"/>
        </w:rPr>
        <w:t>Badanych zapytano o czas zamieszkiwania na terenie gminy Pruszcz</w:t>
      </w:r>
      <w:r w:rsidR="00C0318B">
        <w:rPr>
          <w:rFonts w:ascii="Garamond" w:hAnsi="Garamond"/>
        </w:rPr>
        <w:t xml:space="preserve"> (tabela 4)</w:t>
      </w:r>
      <w:r w:rsidR="000E7970">
        <w:rPr>
          <w:rFonts w:ascii="Garamond" w:hAnsi="Garamond"/>
        </w:rPr>
        <w:t xml:space="preserve">. Mieścił się on w zakresie od roku do 86 lat. Średnia wartość była bardzo zbliżona do mediany (M = 36,9; </w:t>
      </w:r>
      <w:r w:rsidR="0001785F">
        <w:rPr>
          <w:rFonts w:ascii="Garamond" w:hAnsi="Garamond"/>
        </w:rPr>
        <w:br/>
      </w:r>
      <w:proofErr w:type="spellStart"/>
      <w:r w:rsidR="000E7970">
        <w:rPr>
          <w:rFonts w:ascii="Garamond" w:hAnsi="Garamond"/>
        </w:rPr>
        <w:t>Med</w:t>
      </w:r>
      <w:proofErr w:type="spellEnd"/>
      <w:r w:rsidR="000E7970">
        <w:rPr>
          <w:rFonts w:ascii="Garamond" w:hAnsi="Garamond"/>
        </w:rPr>
        <w:t xml:space="preserve"> = 36,0). Połowa badanych zamieszkiwała na terenie gminy przez 36 lat lub więcej, natomiast połowa – 36 lat i mniej. Najczęściej występującą wartością było 40 lat (20 osób). Wyniki odchylały się od średniej o blisko 20 lat (SD = 19,3).  </w:t>
      </w:r>
    </w:p>
    <w:p w14:paraId="250AC85A" w14:textId="2262BA85" w:rsidR="00DD165B" w:rsidRPr="000E7970" w:rsidRDefault="00161A9E" w:rsidP="00161A9E">
      <w:pPr>
        <w:pStyle w:val="Legenda"/>
        <w:rPr>
          <w:rFonts w:ascii="Garamond" w:hAnsi="Garamond"/>
          <w:i w:val="0"/>
          <w:iCs w:val="0"/>
          <w:color w:val="000000" w:themeColor="text1"/>
          <w:sz w:val="24"/>
          <w:szCs w:val="24"/>
        </w:rPr>
      </w:pPr>
      <w:bookmarkStart w:id="14" w:name="_Toc202788051"/>
      <w:r w:rsidRPr="000E7970">
        <w:rPr>
          <w:rFonts w:ascii="Garamond" w:hAnsi="Garamond"/>
          <w:b/>
          <w:bCs/>
          <w:i w:val="0"/>
          <w:iCs w:val="0"/>
          <w:color w:val="000000" w:themeColor="text1"/>
          <w:sz w:val="24"/>
          <w:szCs w:val="24"/>
        </w:rPr>
        <w:t xml:space="preserve">Tabela </w:t>
      </w:r>
      <w:r w:rsidRPr="000E7970">
        <w:rPr>
          <w:rFonts w:ascii="Garamond" w:hAnsi="Garamond"/>
          <w:b/>
          <w:bCs/>
          <w:i w:val="0"/>
          <w:iCs w:val="0"/>
          <w:color w:val="000000" w:themeColor="text1"/>
          <w:sz w:val="24"/>
          <w:szCs w:val="24"/>
        </w:rPr>
        <w:fldChar w:fldCharType="begin"/>
      </w:r>
      <w:r w:rsidRPr="000E7970">
        <w:rPr>
          <w:rFonts w:ascii="Garamond" w:hAnsi="Garamond"/>
          <w:b/>
          <w:bCs/>
          <w:i w:val="0"/>
          <w:iCs w:val="0"/>
          <w:color w:val="000000" w:themeColor="text1"/>
          <w:sz w:val="24"/>
          <w:szCs w:val="24"/>
        </w:rPr>
        <w:instrText xml:space="preserve"> SEQ Tabela \* ARABIC </w:instrText>
      </w:r>
      <w:r w:rsidRPr="000E7970">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4</w:t>
      </w:r>
      <w:r w:rsidRPr="000E7970">
        <w:rPr>
          <w:rFonts w:ascii="Garamond" w:hAnsi="Garamond"/>
          <w:b/>
          <w:bCs/>
          <w:i w:val="0"/>
          <w:iCs w:val="0"/>
          <w:color w:val="000000" w:themeColor="text1"/>
          <w:sz w:val="24"/>
          <w:szCs w:val="24"/>
        </w:rPr>
        <w:fldChar w:fldCharType="end"/>
      </w:r>
      <w:r w:rsidRPr="000E7970">
        <w:rPr>
          <w:rFonts w:ascii="Garamond" w:hAnsi="Garamond"/>
          <w:i w:val="0"/>
          <w:iCs w:val="0"/>
          <w:color w:val="000000" w:themeColor="text1"/>
          <w:sz w:val="24"/>
          <w:szCs w:val="24"/>
        </w:rPr>
        <w:t>. Czas zamieszkiwania na terenie gminy Pruszcz (w latach). N = 35</w:t>
      </w:r>
      <w:r w:rsidR="000E7970" w:rsidRPr="000E7970">
        <w:rPr>
          <w:rFonts w:ascii="Garamond" w:hAnsi="Garamond"/>
          <w:i w:val="0"/>
          <w:iCs w:val="0"/>
          <w:color w:val="000000" w:themeColor="text1"/>
          <w:sz w:val="24"/>
          <w:szCs w:val="24"/>
        </w:rPr>
        <w:t>6</w:t>
      </w:r>
      <w:r w:rsidRPr="000E7970">
        <w:rPr>
          <w:rFonts w:ascii="Garamond" w:hAnsi="Garamond"/>
          <w:i w:val="0"/>
          <w:iCs w:val="0"/>
          <w:color w:val="000000" w:themeColor="text1"/>
          <w:sz w:val="24"/>
          <w:szCs w:val="24"/>
        </w:rPr>
        <w:t>.</w:t>
      </w:r>
      <w:bookmarkEnd w:id="14"/>
    </w:p>
    <w:tbl>
      <w:tblPr>
        <w:tblStyle w:val="Tabela-Siatka"/>
        <w:tblW w:w="0" w:type="auto"/>
        <w:tblLook w:val="04A0" w:firstRow="1" w:lastRow="0" w:firstColumn="1" w:lastColumn="0" w:noHBand="0" w:noVBand="1"/>
      </w:tblPr>
      <w:tblGrid>
        <w:gridCol w:w="1294"/>
        <w:gridCol w:w="1294"/>
        <w:gridCol w:w="1294"/>
        <w:gridCol w:w="1295"/>
        <w:gridCol w:w="1295"/>
        <w:gridCol w:w="1295"/>
        <w:gridCol w:w="1295"/>
      </w:tblGrid>
      <w:tr w:rsidR="00161A9E" w:rsidRPr="000E7970" w14:paraId="729FD171" w14:textId="77777777" w:rsidTr="00C0318B">
        <w:tc>
          <w:tcPr>
            <w:tcW w:w="1294" w:type="dxa"/>
            <w:shd w:val="clear" w:color="auto" w:fill="84E290" w:themeFill="accent3" w:themeFillTint="66"/>
          </w:tcPr>
          <w:p w14:paraId="74D86C24" w14:textId="77777777" w:rsidR="00161A9E" w:rsidRPr="000E7970" w:rsidRDefault="00161A9E" w:rsidP="004379C4">
            <w:pPr>
              <w:spacing w:line="480" w:lineRule="auto"/>
              <w:jc w:val="center"/>
              <w:rPr>
                <w:rFonts w:ascii="Garamond" w:hAnsi="Garamond"/>
                <w:b/>
                <w:bCs/>
              </w:rPr>
            </w:pPr>
            <w:r w:rsidRPr="000E7970">
              <w:rPr>
                <w:rFonts w:ascii="Garamond" w:hAnsi="Garamond"/>
                <w:b/>
                <w:bCs/>
              </w:rPr>
              <w:t>N</w:t>
            </w:r>
          </w:p>
        </w:tc>
        <w:tc>
          <w:tcPr>
            <w:tcW w:w="1294" w:type="dxa"/>
            <w:shd w:val="clear" w:color="auto" w:fill="84E290" w:themeFill="accent3" w:themeFillTint="66"/>
          </w:tcPr>
          <w:p w14:paraId="2DB986AF" w14:textId="77777777" w:rsidR="00161A9E" w:rsidRPr="000E7970" w:rsidRDefault="00161A9E" w:rsidP="004379C4">
            <w:pPr>
              <w:spacing w:line="480" w:lineRule="auto"/>
              <w:jc w:val="center"/>
              <w:rPr>
                <w:rFonts w:ascii="Garamond" w:hAnsi="Garamond"/>
                <w:b/>
                <w:bCs/>
              </w:rPr>
            </w:pPr>
            <w:r w:rsidRPr="000E7970">
              <w:rPr>
                <w:rFonts w:ascii="Garamond" w:hAnsi="Garamond"/>
                <w:b/>
                <w:bCs/>
              </w:rPr>
              <w:t>Min</w:t>
            </w:r>
          </w:p>
        </w:tc>
        <w:tc>
          <w:tcPr>
            <w:tcW w:w="1294" w:type="dxa"/>
            <w:shd w:val="clear" w:color="auto" w:fill="84E290" w:themeFill="accent3" w:themeFillTint="66"/>
          </w:tcPr>
          <w:p w14:paraId="4170A6BD" w14:textId="77777777" w:rsidR="00161A9E" w:rsidRPr="000E7970" w:rsidRDefault="00161A9E" w:rsidP="004379C4">
            <w:pPr>
              <w:spacing w:line="480" w:lineRule="auto"/>
              <w:jc w:val="center"/>
              <w:rPr>
                <w:rFonts w:ascii="Garamond" w:hAnsi="Garamond"/>
                <w:b/>
                <w:bCs/>
              </w:rPr>
            </w:pPr>
            <w:r w:rsidRPr="000E7970">
              <w:rPr>
                <w:rFonts w:ascii="Garamond" w:hAnsi="Garamond"/>
                <w:b/>
                <w:bCs/>
              </w:rPr>
              <w:t>Max</w:t>
            </w:r>
          </w:p>
        </w:tc>
        <w:tc>
          <w:tcPr>
            <w:tcW w:w="1295" w:type="dxa"/>
            <w:shd w:val="clear" w:color="auto" w:fill="84E290" w:themeFill="accent3" w:themeFillTint="66"/>
          </w:tcPr>
          <w:p w14:paraId="19B97F39" w14:textId="77777777" w:rsidR="00161A9E" w:rsidRPr="000E7970" w:rsidRDefault="00161A9E" w:rsidP="004379C4">
            <w:pPr>
              <w:spacing w:line="480" w:lineRule="auto"/>
              <w:jc w:val="center"/>
              <w:rPr>
                <w:rFonts w:ascii="Garamond" w:hAnsi="Garamond"/>
                <w:b/>
                <w:bCs/>
              </w:rPr>
            </w:pPr>
            <w:r w:rsidRPr="000E7970">
              <w:rPr>
                <w:rFonts w:ascii="Garamond" w:hAnsi="Garamond"/>
                <w:b/>
                <w:bCs/>
              </w:rPr>
              <w:t>M</w:t>
            </w:r>
          </w:p>
        </w:tc>
        <w:tc>
          <w:tcPr>
            <w:tcW w:w="1295" w:type="dxa"/>
            <w:shd w:val="clear" w:color="auto" w:fill="84E290" w:themeFill="accent3" w:themeFillTint="66"/>
          </w:tcPr>
          <w:p w14:paraId="7C526A05" w14:textId="77777777" w:rsidR="00161A9E" w:rsidRPr="000E7970" w:rsidRDefault="00161A9E" w:rsidP="004379C4">
            <w:pPr>
              <w:spacing w:line="480" w:lineRule="auto"/>
              <w:jc w:val="center"/>
              <w:rPr>
                <w:rFonts w:ascii="Garamond" w:hAnsi="Garamond"/>
                <w:b/>
                <w:bCs/>
              </w:rPr>
            </w:pPr>
            <w:proofErr w:type="spellStart"/>
            <w:r w:rsidRPr="000E7970">
              <w:rPr>
                <w:rFonts w:ascii="Garamond" w:hAnsi="Garamond"/>
                <w:b/>
                <w:bCs/>
              </w:rPr>
              <w:t>Med</w:t>
            </w:r>
            <w:proofErr w:type="spellEnd"/>
          </w:p>
        </w:tc>
        <w:tc>
          <w:tcPr>
            <w:tcW w:w="1295" w:type="dxa"/>
            <w:shd w:val="clear" w:color="auto" w:fill="84E290" w:themeFill="accent3" w:themeFillTint="66"/>
          </w:tcPr>
          <w:p w14:paraId="00BA4A7D" w14:textId="77777777" w:rsidR="00161A9E" w:rsidRPr="000E7970" w:rsidRDefault="00161A9E" w:rsidP="004379C4">
            <w:pPr>
              <w:spacing w:line="480" w:lineRule="auto"/>
              <w:jc w:val="center"/>
              <w:rPr>
                <w:rFonts w:ascii="Garamond" w:hAnsi="Garamond"/>
                <w:b/>
                <w:bCs/>
              </w:rPr>
            </w:pPr>
            <w:r w:rsidRPr="000E7970">
              <w:rPr>
                <w:rFonts w:ascii="Garamond" w:hAnsi="Garamond"/>
                <w:b/>
                <w:bCs/>
              </w:rPr>
              <w:t>Mo</w:t>
            </w:r>
          </w:p>
        </w:tc>
        <w:tc>
          <w:tcPr>
            <w:tcW w:w="1295" w:type="dxa"/>
            <w:shd w:val="clear" w:color="auto" w:fill="84E290" w:themeFill="accent3" w:themeFillTint="66"/>
          </w:tcPr>
          <w:p w14:paraId="05C85CE1" w14:textId="77777777" w:rsidR="00161A9E" w:rsidRPr="000E7970" w:rsidRDefault="00161A9E" w:rsidP="004379C4">
            <w:pPr>
              <w:spacing w:line="480" w:lineRule="auto"/>
              <w:jc w:val="center"/>
              <w:rPr>
                <w:rFonts w:ascii="Garamond" w:hAnsi="Garamond"/>
                <w:b/>
                <w:bCs/>
              </w:rPr>
            </w:pPr>
            <w:r w:rsidRPr="000E7970">
              <w:rPr>
                <w:rFonts w:ascii="Garamond" w:hAnsi="Garamond"/>
                <w:b/>
                <w:bCs/>
              </w:rPr>
              <w:t>SD</w:t>
            </w:r>
          </w:p>
        </w:tc>
      </w:tr>
      <w:tr w:rsidR="00161A9E" w:rsidRPr="000E7970" w14:paraId="56177A1B" w14:textId="77777777" w:rsidTr="007740F5">
        <w:tc>
          <w:tcPr>
            <w:tcW w:w="1294" w:type="dxa"/>
          </w:tcPr>
          <w:p w14:paraId="7832E01C" w14:textId="173AEBAD" w:rsidR="00161A9E" w:rsidRPr="000E7970" w:rsidRDefault="00161A9E" w:rsidP="004379C4">
            <w:pPr>
              <w:spacing w:line="480" w:lineRule="auto"/>
              <w:jc w:val="center"/>
              <w:rPr>
                <w:rFonts w:ascii="Garamond" w:hAnsi="Garamond"/>
              </w:rPr>
            </w:pPr>
            <w:r w:rsidRPr="000E7970">
              <w:rPr>
                <w:rFonts w:ascii="Garamond" w:hAnsi="Garamond"/>
              </w:rPr>
              <w:t>35</w:t>
            </w:r>
            <w:r w:rsidR="000E7970" w:rsidRPr="000E7970">
              <w:rPr>
                <w:rFonts w:ascii="Garamond" w:hAnsi="Garamond"/>
              </w:rPr>
              <w:t>6</w:t>
            </w:r>
          </w:p>
        </w:tc>
        <w:tc>
          <w:tcPr>
            <w:tcW w:w="1294" w:type="dxa"/>
          </w:tcPr>
          <w:p w14:paraId="52CC8496" w14:textId="44C95731" w:rsidR="00161A9E" w:rsidRPr="000E7970" w:rsidRDefault="00161A9E" w:rsidP="004379C4">
            <w:pPr>
              <w:spacing w:line="480" w:lineRule="auto"/>
              <w:jc w:val="center"/>
              <w:rPr>
                <w:rFonts w:ascii="Garamond" w:hAnsi="Garamond"/>
              </w:rPr>
            </w:pPr>
            <w:r w:rsidRPr="000E7970">
              <w:rPr>
                <w:rFonts w:ascii="Garamond" w:hAnsi="Garamond"/>
              </w:rPr>
              <w:t>1,0</w:t>
            </w:r>
          </w:p>
        </w:tc>
        <w:tc>
          <w:tcPr>
            <w:tcW w:w="1294" w:type="dxa"/>
          </w:tcPr>
          <w:p w14:paraId="0B07566C" w14:textId="026736AE" w:rsidR="00161A9E" w:rsidRPr="000E7970" w:rsidRDefault="00161A9E" w:rsidP="004379C4">
            <w:pPr>
              <w:spacing w:line="480" w:lineRule="auto"/>
              <w:jc w:val="center"/>
              <w:rPr>
                <w:rFonts w:ascii="Garamond" w:hAnsi="Garamond"/>
              </w:rPr>
            </w:pPr>
            <w:r w:rsidRPr="000E7970">
              <w:rPr>
                <w:rFonts w:ascii="Garamond" w:hAnsi="Garamond"/>
              </w:rPr>
              <w:t>86,0</w:t>
            </w:r>
          </w:p>
        </w:tc>
        <w:tc>
          <w:tcPr>
            <w:tcW w:w="1295" w:type="dxa"/>
          </w:tcPr>
          <w:p w14:paraId="338B1E3D" w14:textId="27E39104" w:rsidR="00161A9E" w:rsidRPr="000E7970" w:rsidRDefault="00161A9E" w:rsidP="004379C4">
            <w:pPr>
              <w:spacing w:line="480" w:lineRule="auto"/>
              <w:jc w:val="center"/>
              <w:rPr>
                <w:rFonts w:ascii="Garamond" w:hAnsi="Garamond"/>
              </w:rPr>
            </w:pPr>
            <w:r w:rsidRPr="000E7970">
              <w:rPr>
                <w:rFonts w:ascii="Garamond" w:hAnsi="Garamond"/>
              </w:rPr>
              <w:t>36,</w:t>
            </w:r>
            <w:r w:rsidR="000E7970" w:rsidRPr="000E7970">
              <w:rPr>
                <w:rFonts w:ascii="Garamond" w:hAnsi="Garamond"/>
              </w:rPr>
              <w:t>9</w:t>
            </w:r>
          </w:p>
        </w:tc>
        <w:tc>
          <w:tcPr>
            <w:tcW w:w="1295" w:type="dxa"/>
          </w:tcPr>
          <w:p w14:paraId="7B13DC0E" w14:textId="462BBC1E" w:rsidR="00161A9E" w:rsidRPr="000E7970" w:rsidRDefault="00161A9E" w:rsidP="004379C4">
            <w:pPr>
              <w:spacing w:line="480" w:lineRule="auto"/>
              <w:jc w:val="center"/>
              <w:rPr>
                <w:rFonts w:ascii="Garamond" w:hAnsi="Garamond"/>
              </w:rPr>
            </w:pPr>
            <w:r w:rsidRPr="000E7970">
              <w:rPr>
                <w:rFonts w:ascii="Garamond" w:hAnsi="Garamond"/>
              </w:rPr>
              <w:t>36,0</w:t>
            </w:r>
          </w:p>
        </w:tc>
        <w:tc>
          <w:tcPr>
            <w:tcW w:w="1295" w:type="dxa"/>
          </w:tcPr>
          <w:p w14:paraId="43EDF361" w14:textId="79179DBD" w:rsidR="00161A9E" w:rsidRPr="000E7970" w:rsidRDefault="00161A9E" w:rsidP="004379C4">
            <w:pPr>
              <w:spacing w:line="480" w:lineRule="auto"/>
              <w:jc w:val="center"/>
              <w:rPr>
                <w:rFonts w:ascii="Garamond" w:hAnsi="Garamond"/>
              </w:rPr>
            </w:pPr>
            <w:r w:rsidRPr="000E7970">
              <w:rPr>
                <w:rFonts w:ascii="Garamond" w:hAnsi="Garamond"/>
              </w:rPr>
              <w:t>40,0</w:t>
            </w:r>
          </w:p>
        </w:tc>
        <w:tc>
          <w:tcPr>
            <w:tcW w:w="1295" w:type="dxa"/>
          </w:tcPr>
          <w:p w14:paraId="1A9EB877" w14:textId="14853602" w:rsidR="00161A9E" w:rsidRPr="000E7970" w:rsidRDefault="00161A9E" w:rsidP="004379C4">
            <w:pPr>
              <w:spacing w:line="480" w:lineRule="auto"/>
              <w:jc w:val="center"/>
              <w:rPr>
                <w:rFonts w:ascii="Garamond" w:hAnsi="Garamond"/>
              </w:rPr>
            </w:pPr>
            <w:r w:rsidRPr="000E7970">
              <w:rPr>
                <w:rFonts w:ascii="Garamond" w:hAnsi="Garamond"/>
              </w:rPr>
              <w:t>19,3</w:t>
            </w:r>
          </w:p>
        </w:tc>
      </w:tr>
    </w:tbl>
    <w:p w14:paraId="4F25EADC" w14:textId="3B5F6447" w:rsidR="00B01A72" w:rsidRPr="00B01A72" w:rsidRDefault="00161A9E" w:rsidP="00B01A72">
      <w:pPr>
        <w:spacing w:line="480" w:lineRule="auto"/>
        <w:rPr>
          <w:rFonts w:ascii="Garamond" w:hAnsi="Garamond"/>
          <w:sz w:val="20"/>
          <w:szCs w:val="20"/>
        </w:rPr>
      </w:pPr>
      <w:r w:rsidRPr="000E7970">
        <w:rPr>
          <w:rFonts w:ascii="Garamond" w:hAnsi="Garamond"/>
          <w:sz w:val="20"/>
          <w:szCs w:val="20"/>
        </w:rPr>
        <w:t xml:space="preserve">Źródło: badanie własne </w:t>
      </w:r>
    </w:p>
    <w:p w14:paraId="180FB1A9" w14:textId="418E4AC5" w:rsidR="00A52001" w:rsidRDefault="00B37FA5" w:rsidP="00B01A72">
      <w:pPr>
        <w:spacing w:line="480" w:lineRule="auto"/>
        <w:ind w:firstLine="708"/>
        <w:jc w:val="both"/>
        <w:rPr>
          <w:rFonts w:ascii="Garamond" w:hAnsi="Garamond"/>
        </w:rPr>
      </w:pPr>
      <w:r>
        <w:rPr>
          <w:rFonts w:ascii="Garamond" w:hAnsi="Garamond"/>
        </w:rPr>
        <w:t>Strukturę próby opisano ze względu</w:t>
      </w:r>
      <w:r w:rsidR="00A52001">
        <w:rPr>
          <w:rFonts w:ascii="Garamond" w:hAnsi="Garamond"/>
        </w:rPr>
        <w:t xml:space="preserve"> na kryterium płci i miejsca zamieszkania </w:t>
      </w:r>
      <w:r w:rsidR="00A52001">
        <w:rPr>
          <w:rFonts w:ascii="Garamond" w:hAnsi="Garamond"/>
        </w:rPr>
        <w:br/>
        <w:t xml:space="preserve">(tab. </w:t>
      </w:r>
      <w:r w:rsidR="00866D3D">
        <w:rPr>
          <w:rFonts w:ascii="Garamond" w:hAnsi="Garamond"/>
        </w:rPr>
        <w:t>5</w:t>
      </w:r>
      <w:r w:rsidR="00A52001">
        <w:rPr>
          <w:rFonts w:ascii="Garamond" w:hAnsi="Garamond"/>
        </w:rPr>
        <w:t xml:space="preserve">). Najliczniej reprezentowaną miejscowością był Pruszcz (30,1%). Kolejne miejsca zajęły: Serock (8,9%), Parlin (7,0%), Wałdowo (7,0%), Zbrachlin (5,7%) i Topolno (5,4%). </w:t>
      </w:r>
    </w:p>
    <w:p w14:paraId="152BCE94" w14:textId="77777777" w:rsidR="0001785F" w:rsidRPr="00B01A72" w:rsidRDefault="0001785F" w:rsidP="00B01A72">
      <w:pPr>
        <w:spacing w:line="480" w:lineRule="auto"/>
        <w:ind w:firstLine="708"/>
        <w:jc w:val="both"/>
        <w:rPr>
          <w:rFonts w:ascii="Garamond" w:hAnsi="Garamond"/>
        </w:rPr>
      </w:pPr>
    </w:p>
    <w:p w14:paraId="5B415194" w14:textId="70ACB089" w:rsidR="007E0733" w:rsidRPr="00A52001" w:rsidRDefault="00DF482C" w:rsidP="00DF482C">
      <w:pPr>
        <w:pStyle w:val="Legenda"/>
        <w:jc w:val="both"/>
        <w:rPr>
          <w:rFonts w:ascii="Garamond" w:hAnsi="Garamond"/>
          <w:i w:val="0"/>
          <w:iCs w:val="0"/>
          <w:color w:val="000000" w:themeColor="text1"/>
          <w:sz w:val="24"/>
          <w:szCs w:val="24"/>
        </w:rPr>
      </w:pPr>
      <w:bookmarkStart w:id="15" w:name="_Toc202788052"/>
      <w:r w:rsidRPr="00A52001">
        <w:rPr>
          <w:rFonts w:ascii="Garamond" w:hAnsi="Garamond"/>
          <w:b/>
          <w:bCs/>
          <w:i w:val="0"/>
          <w:iCs w:val="0"/>
          <w:color w:val="000000" w:themeColor="text1"/>
          <w:sz w:val="24"/>
          <w:szCs w:val="24"/>
        </w:rPr>
        <w:lastRenderedPageBreak/>
        <w:t xml:space="preserve">Tabela </w:t>
      </w:r>
      <w:r w:rsidRPr="00A52001">
        <w:rPr>
          <w:rFonts w:ascii="Garamond" w:hAnsi="Garamond"/>
          <w:b/>
          <w:bCs/>
          <w:i w:val="0"/>
          <w:iCs w:val="0"/>
          <w:color w:val="000000" w:themeColor="text1"/>
          <w:sz w:val="24"/>
          <w:szCs w:val="24"/>
        </w:rPr>
        <w:fldChar w:fldCharType="begin"/>
      </w:r>
      <w:r w:rsidRPr="00A52001">
        <w:rPr>
          <w:rFonts w:ascii="Garamond" w:hAnsi="Garamond"/>
          <w:b/>
          <w:bCs/>
          <w:i w:val="0"/>
          <w:iCs w:val="0"/>
          <w:color w:val="000000" w:themeColor="text1"/>
          <w:sz w:val="24"/>
          <w:szCs w:val="24"/>
        </w:rPr>
        <w:instrText xml:space="preserve"> SEQ Tabela \* ARABIC </w:instrText>
      </w:r>
      <w:r w:rsidRPr="00A52001">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5</w:t>
      </w:r>
      <w:r w:rsidRPr="00A52001">
        <w:rPr>
          <w:rFonts w:ascii="Garamond" w:hAnsi="Garamond"/>
          <w:b/>
          <w:bCs/>
          <w:i w:val="0"/>
          <w:iCs w:val="0"/>
          <w:color w:val="000000" w:themeColor="text1"/>
          <w:sz w:val="24"/>
          <w:szCs w:val="24"/>
        </w:rPr>
        <w:fldChar w:fldCharType="end"/>
      </w:r>
      <w:r w:rsidRPr="00A52001">
        <w:rPr>
          <w:rFonts w:ascii="Garamond" w:hAnsi="Garamond"/>
          <w:b/>
          <w:bCs/>
          <w:i w:val="0"/>
          <w:iCs w:val="0"/>
          <w:color w:val="000000" w:themeColor="text1"/>
          <w:sz w:val="24"/>
          <w:szCs w:val="24"/>
        </w:rPr>
        <w:t>.</w:t>
      </w:r>
      <w:r w:rsidRPr="00A52001">
        <w:rPr>
          <w:rFonts w:ascii="Garamond" w:hAnsi="Garamond"/>
          <w:i w:val="0"/>
          <w:iCs w:val="0"/>
          <w:color w:val="000000" w:themeColor="text1"/>
          <w:sz w:val="24"/>
          <w:szCs w:val="24"/>
        </w:rPr>
        <w:t xml:space="preserve"> </w:t>
      </w:r>
      <w:r w:rsidR="009812C2" w:rsidRPr="00A52001">
        <w:rPr>
          <w:rFonts w:ascii="Garamond" w:hAnsi="Garamond"/>
          <w:i w:val="0"/>
          <w:iCs w:val="0"/>
          <w:color w:val="000000" w:themeColor="text1"/>
          <w:sz w:val="24"/>
          <w:szCs w:val="24"/>
        </w:rPr>
        <w:t>Struktura próby</w:t>
      </w:r>
      <w:r w:rsidR="00595DB8" w:rsidRPr="00A52001">
        <w:rPr>
          <w:rFonts w:ascii="Garamond" w:hAnsi="Garamond"/>
          <w:i w:val="0"/>
          <w:iCs w:val="0"/>
          <w:color w:val="000000" w:themeColor="text1"/>
          <w:sz w:val="24"/>
          <w:szCs w:val="24"/>
        </w:rPr>
        <w:t xml:space="preserve"> ze</w:t>
      </w:r>
      <w:r w:rsidRPr="00A52001">
        <w:rPr>
          <w:rFonts w:ascii="Garamond" w:hAnsi="Garamond"/>
          <w:i w:val="0"/>
          <w:iCs w:val="0"/>
          <w:color w:val="000000" w:themeColor="text1"/>
          <w:sz w:val="24"/>
          <w:szCs w:val="24"/>
        </w:rPr>
        <w:t xml:space="preserve"> względu na płeć i miejsce zamieszkania (N = 3</w:t>
      </w:r>
      <w:r w:rsidR="009812C2" w:rsidRPr="00A52001">
        <w:rPr>
          <w:rFonts w:ascii="Garamond" w:hAnsi="Garamond"/>
          <w:i w:val="0"/>
          <w:iCs w:val="0"/>
          <w:color w:val="000000" w:themeColor="text1"/>
          <w:sz w:val="24"/>
          <w:szCs w:val="24"/>
        </w:rPr>
        <w:t>69</w:t>
      </w:r>
      <w:r w:rsidRPr="00A52001">
        <w:rPr>
          <w:rFonts w:ascii="Garamond" w:hAnsi="Garamond"/>
          <w:i w:val="0"/>
          <w:iCs w:val="0"/>
          <w:color w:val="000000" w:themeColor="text1"/>
          <w:sz w:val="24"/>
          <w:szCs w:val="24"/>
        </w:rPr>
        <w:t>).</w:t>
      </w:r>
      <w:bookmarkEnd w:id="15"/>
    </w:p>
    <w:tbl>
      <w:tblPr>
        <w:tblStyle w:val="Tabela-Siatka"/>
        <w:tblW w:w="0" w:type="auto"/>
        <w:tblLook w:val="04A0" w:firstRow="1" w:lastRow="0" w:firstColumn="1" w:lastColumn="0" w:noHBand="0" w:noVBand="1"/>
      </w:tblPr>
      <w:tblGrid>
        <w:gridCol w:w="1966"/>
        <w:gridCol w:w="1069"/>
        <w:gridCol w:w="1353"/>
        <w:gridCol w:w="1334"/>
        <w:gridCol w:w="1642"/>
        <w:gridCol w:w="779"/>
        <w:gridCol w:w="919"/>
      </w:tblGrid>
      <w:tr w:rsidR="0091587B" w:rsidRPr="00A52001" w14:paraId="5E22849C" w14:textId="13FF8C8B" w:rsidTr="00203CB2">
        <w:tc>
          <w:tcPr>
            <w:tcW w:w="1966" w:type="dxa"/>
            <w:shd w:val="clear" w:color="auto" w:fill="84E290" w:themeFill="accent3" w:themeFillTint="66"/>
          </w:tcPr>
          <w:p w14:paraId="3F5D11C2" w14:textId="6C6F4C88" w:rsidR="0091587B" w:rsidRPr="00B01A72" w:rsidRDefault="0091587B" w:rsidP="00B01A72">
            <w:pPr>
              <w:spacing w:line="480" w:lineRule="auto"/>
              <w:jc w:val="center"/>
              <w:rPr>
                <w:rFonts w:ascii="Garamond" w:hAnsi="Garamond"/>
                <w:b/>
                <w:bCs/>
                <w:sz w:val="19"/>
                <w:szCs w:val="19"/>
              </w:rPr>
            </w:pPr>
            <w:bookmarkStart w:id="16" w:name="OLE_LINK1"/>
            <w:r w:rsidRPr="00B01A72">
              <w:rPr>
                <w:rFonts w:ascii="Garamond" w:hAnsi="Garamond"/>
                <w:b/>
                <w:bCs/>
                <w:sz w:val="19"/>
                <w:szCs w:val="19"/>
              </w:rPr>
              <w:t>Miejscowość</w:t>
            </w:r>
          </w:p>
        </w:tc>
        <w:tc>
          <w:tcPr>
            <w:tcW w:w="1069" w:type="dxa"/>
            <w:shd w:val="clear" w:color="auto" w:fill="84E290" w:themeFill="accent3" w:themeFillTint="66"/>
          </w:tcPr>
          <w:p w14:paraId="707F18DD" w14:textId="293769B5"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Liczba kobiet</w:t>
            </w:r>
          </w:p>
        </w:tc>
        <w:tc>
          <w:tcPr>
            <w:tcW w:w="1353" w:type="dxa"/>
            <w:shd w:val="clear" w:color="auto" w:fill="84E290" w:themeFill="accent3" w:themeFillTint="66"/>
          </w:tcPr>
          <w:p w14:paraId="56E9CADF" w14:textId="5F496F23"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Udział kobiet w próbie (%)</w:t>
            </w:r>
          </w:p>
        </w:tc>
        <w:tc>
          <w:tcPr>
            <w:tcW w:w="1334" w:type="dxa"/>
            <w:shd w:val="clear" w:color="auto" w:fill="84E290" w:themeFill="accent3" w:themeFillTint="66"/>
          </w:tcPr>
          <w:p w14:paraId="6218BF20" w14:textId="220FD3D5"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Liczba mężczyzn</w:t>
            </w:r>
          </w:p>
        </w:tc>
        <w:tc>
          <w:tcPr>
            <w:tcW w:w="1642" w:type="dxa"/>
            <w:shd w:val="clear" w:color="auto" w:fill="84E290" w:themeFill="accent3" w:themeFillTint="66"/>
          </w:tcPr>
          <w:p w14:paraId="6A6920F7" w14:textId="4191EDE3"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Udział mężczyzn w próbie (%)</w:t>
            </w:r>
          </w:p>
        </w:tc>
        <w:tc>
          <w:tcPr>
            <w:tcW w:w="779" w:type="dxa"/>
            <w:shd w:val="clear" w:color="auto" w:fill="84E290" w:themeFill="accent3" w:themeFillTint="66"/>
          </w:tcPr>
          <w:p w14:paraId="4FD01AF0" w14:textId="4BFD126A"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Razem</w:t>
            </w:r>
          </w:p>
        </w:tc>
        <w:tc>
          <w:tcPr>
            <w:tcW w:w="919" w:type="dxa"/>
            <w:shd w:val="clear" w:color="auto" w:fill="84E290" w:themeFill="accent3" w:themeFillTint="66"/>
          </w:tcPr>
          <w:p w14:paraId="4DBF6CD0" w14:textId="0A8A0E82"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Udział w próbie</w:t>
            </w:r>
            <w:r w:rsidR="00203CB2">
              <w:rPr>
                <w:rFonts w:ascii="Garamond" w:hAnsi="Garamond"/>
                <w:b/>
                <w:bCs/>
                <w:sz w:val="19"/>
                <w:szCs w:val="19"/>
              </w:rPr>
              <w:t xml:space="preserve"> (%)</w:t>
            </w:r>
          </w:p>
        </w:tc>
      </w:tr>
      <w:tr w:rsidR="0091587B" w:rsidRPr="00A52001" w14:paraId="2CFCCA4D" w14:textId="43BE49DE" w:rsidTr="00203CB2">
        <w:tc>
          <w:tcPr>
            <w:tcW w:w="1966" w:type="dxa"/>
            <w:shd w:val="clear" w:color="auto" w:fill="FFFFFF" w:themeFill="background1"/>
          </w:tcPr>
          <w:p w14:paraId="6D464F8D" w14:textId="01D11807"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Pruszcz</w:t>
            </w:r>
          </w:p>
        </w:tc>
        <w:tc>
          <w:tcPr>
            <w:tcW w:w="1069" w:type="dxa"/>
          </w:tcPr>
          <w:p w14:paraId="3D66D03B" w14:textId="58F6DAA2" w:rsidR="0091587B" w:rsidRPr="00B01A72" w:rsidRDefault="0091587B" w:rsidP="00B01A72">
            <w:pPr>
              <w:spacing w:line="480" w:lineRule="auto"/>
              <w:jc w:val="center"/>
              <w:rPr>
                <w:rFonts w:ascii="Garamond" w:hAnsi="Garamond"/>
                <w:sz w:val="19"/>
                <w:szCs w:val="19"/>
              </w:rPr>
            </w:pPr>
            <w:r w:rsidRPr="00B01A72">
              <w:rPr>
                <w:rFonts w:ascii="Garamond" w:hAnsi="Garamond"/>
                <w:sz w:val="19"/>
                <w:szCs w:val="19"/>
              </w:rPr>
              <w:t>56</w:t>
            </w:r>
          </w:p>
        </w:tc>
        <w:tc>
          <w:tcPr>
            <w:tcW w:w="1353" w:type="dxa"/>
          </w:tcPr>
          <w:p w14:paraId="2C4F3297" w14:textId="6F5B32E7"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15,</w:t>
            </w:r>
            <w:r w:rsidR="00B85705">
              <w:rPr>
                <w:rFonts w:ascii="Garamond" w:hAnsi="Garamond"/>
                <w:sz w:val="19"/>
                <w:szCs w:val="19"/>
              </w:rPr>
              <w:t>18</w:t>
            </w:r>
          </w:p>
        </w:tc>
        <w:tc>
          <w:tcPr>
            <w:tcW w:w="1334" w:type="dxa"/>
            <w:shd w:val="clear" w:color="auto" w:fill="FFFFFF" w:themeFill="background1"/>
          </w:tcPr>
          <w:p w14:paraId="75548572" w14:textId="36E0B782" w:rsidR="0091587B" w:rsidRPr="00B01A72" w:rsidRDefault="000E4C5B" w:rsidP="00B01A72">
            <w:pPr>
              <w:spacing w:line="480" w:lineRule="auto"/>
              <w:jc w:val="center"/>
              <w:rPr>
                <w:rFonts w:ascii="Garamond" w:hAnsi="Garamond"/>
                <w:sz w:val="19"/>
                <w:szCs w:val="19"/>
              </w:rPr>
            </w:pPr>
            <w:r w:rsidRPr="00B01A72">
              <w:rPr>
                <w:rFonts w:ascii="Garamond" w:hAnsi="Garamond"/>
                <w:sz w:val="19"/>
                <w:szCs w:val="19"/>
              </w:rPr>
              <w:t>5</w:t>
            </w:r>
            <w:r w:rsidR="00A52001" w:rsidRPr="00B01A72">
              <w:rPr>
                <w:rFonts w:ascii="Garamond" w:hAnsi="Garamond"/>
                <w:sz w:val="19"/>
                <w:szCs w:val="19"/>
              </w:rPr>
              <w:t>5</w:t>
            </w:r>
          </w:p>
        </w:tc>
        <w:tc>
          <w:tcPr>
            <w:tcW w:w="1642" w:type="dxa"/>
            <w:shd w:val="clear" w:color="auto" w:fill="FFFFFF" w:themeFill="background1"/>
          </w:tcPr>
          <w:p w14:paraId="46906844" w14:textId="18BCBD2F" w:rsidR="0091587B"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r w:rsidR="00A52001" w:rsidRPr="00B01A72">
              <w:rPr>
                <w:rFonts w:ascii="Garamond" w:hAnsi="Garamond"/>
                <w:sz w:val="19"/>
                <w:szCs w:val="19"/>
              </w:rPr>
              <w:t>4,9</w:t>
            </w:r>
            <w:r w:rsidR="00B85705">
              <w:rPr>
                <w:rFonts w:ascii="Garamond" w:hAnsi="Garamond"/>
                <w:sz w:val="19"/>
                <w:szCs w:val="19"/>
              </w:rPr>
              <w:t>1</w:t>
            </w:r>
          </w:p>
        </w:tc>
        <w:tc>
          <w:tcPr>
            <w:tcW w:w="779" w:type="dxa"/>
          </w:tcPr>
          <w:p w14:paraId="6D71E034" w14:textId="6B34280B" w:rsidR="0091587B" w:rsidRPr="00B01A72" w:rsidRDefault="0091587B" w:rsidP="00B01A72">
            <w:pPr>
              <w:spacing w:line="480" w:lineRule="auto"/>
              <w:jc w:val="center"/>
              <w:rPr>
                <w:rFonts w:ascii="Garamond" w:hAnsi="Garamond"/>
                <w:sz w:val="19"/>
                <w:szCs w:val="19"/>
              </w:rPr>
            </w:pPr>
            <w:r w:rsidRPr="00B01A72">
              <w:rPr>
                <w:rFonts w:ascii="Garamond" w:hAnsi="Garamond"/>
                <w:sz w:val="19"/>
                <w:szCs w:val="19"/>
              </w:rPr>
              <w:t>11</w:t>
            </w:r>
            <w:r w:rsidR="00203CB2">
              <w:rPr>
                <w:rFonts w:ascii="Garamond" w:hAnsi="Garamond"/>
                <w:sz w:val="19"/>
                <w:szCs w:val="19"/>
              </w:rPr>
              <w:t>1</w:t>
            </w:r>
          </w:p>
        </w:tc>
        <w:tc>
          <w:tcPr>
            <w:tcW w:w="919" w:type="dxa"/>
          </w:tcPr>
          <w:p w14:paraId="7624AF79" w14:textId="4083087E" w:rsidR="0091587B" w:rsidRPr="00B01A72" w:rsidRDefault="0091587B" w:rsidP="00B01A72">
            <w:pPr>
              <w:spacing w:line="480" w:lineRule="auto"/>
              <w:jc w:val="center"/>
              <w:rPr>
                <w:rFonts w:ascii="Garamond" w:hAnsi="Garamond"/>
                <w:sz w:val="19"/>
                <w:szCs w:val="19"/>
              </w:rPr>
            </w:pPr>
            <w:r w:rsidRPr="00B01A72">
              <w:rPr>
                <w:rFonts w:ascii="Garamond" w:hAnsi="Garamond"/>
                <w:sz w:val="19"/>
                <w:szCs w:val="19"/>
              </w:rPr>
              <w:t>30,</w:t>
            </w:r>
            <w:r w:rsidR="00B85705">
              <w:rPr>
                <w:rFonts w:ascii="Garamond" w:hAnsi="Garamond"/>
                <w:sz w:val="19"/>
                <w:szCs w:val="19"/>
              </w:rPr>
              <w:t>08</w:t>
            </w:r>
          </w:p>
        </w:tc>
      </w:tr>
      <w:tr w:rsidR="0091587B" w:rsidRPr="00A52001" w14:paraId="422D4708" w14:textId="786CAF63" w:rsidTr="00203CB2">
        <w:tc>
          <w:tcPr>
            <w:tcW w:w="1966" w:type="dxa"/>
            <w:shd w:val="clear" w:color="auto" w:fill="FFFFFF" w:themeFill="background1"/>
          </w:tcPr>
          <w:p w14:paraId="78E9BE64" w14:textId="4C3BD703"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Serock</w:t>
            </w:r>
          </w:p>
        </w:tc>
        <w:tc>
          <w:tcPr>
            <w:tcW w:w="1069" w:type="dxa"/>
          </w:tcPr>
          <w:p w14:paraId="3A39FB0A" w14:textId="39D47BBD" w:rsidR="0091587B" w:rsidRPr="00B01A72" w:rsidRDefault="009812C2" w:rsidP="00B01A72">
            <w:pPr>
              <w:spacing w:line="480" w:lineRule="auto"/>
              <w:jc w:val="center"/>
              <w:rPr>
                <w:rFonts w:ascii="Garamond" w:hAnsi="Garamond"/>
                <w:sz w:val="19"/>
                <w:szCs w:val="19"/>
              </w:rPr>
            </w:pPr>
            <w:r w:rsidRPr="00B01A72">
              <w:rPr>
                <w:rFonts w:ascii="Garamond" w:hAnsi="Garamond"/>
                <w:sz w:val="19"/>
                <w:szCs w:val="19"/>
              </w:rPr>
              <w:t>1</w:t>
            </w:r>
            <w:r w:rsidR="00E02FD5" w:rsidRPr="00B01A72">
              <w:rPr>
                <w:rFonts w:ascii="Garamond" w:hAnsi="Garamond"/>
                <w:sz w:val="19"/>
                <w:szCs w:val="19"/>
              </w:rPr>
              <w:t>4</w:t>
            </w:r>
          </w:p>
        </w:tc>
        <w:tc>
          <w:tcPr>
            <w:tcW w:w="1353" w:type="dxa"/>
          </w:tcPr>
          <w:p w14:paraId="5D607A16" w14:textId="3B876FB4"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3,</w:t>
            </w:r>
            <w:r w:rsidR="00B85705">
              <w:rPr>
                <w:rFonts w:ascii="Garamond" w:hAnsi="Garamond"/>
                <w:sz w:val="19"/>
                <w:szCs w:val="19"/>
              </w:rPr>
              <w:t>79</w:t>
            </w:r>
          </w:p>
        </w:tc>
        <w:tc>
          <w:tcPr>
            <w:tcW w:w="1334" w:type="dxa"/>
          </w:tcPr>
          <w:p w14:paraId="59387475" w14:textId="78F3B388" w:rsidR="0091587B" w:rsidRPr="00B01A72" w:rsidRDefault="000E4C5B" w:rsidP="00B01A72">
            <w:pPr>
              <w:spacing w:line="480" w:lineRule="auto"/>
              <w:jc w:val="center"/>
              <w:rPr>
                <w:rFonts w:ascii="Garamond" w:hAnsi="Garamond"/>
                <w:sz w:val="19"/>
                <w:szCs w:val="19"/>
              </w:rPr>
            </w:pPr>
            <w:r w:rsidRPr="00B01A72">
              <w:rPr>
                <w:rFonts w:ascii="Garamond" w:hAnsi="Garamond"/>
                <w:sz w:val="19"/>
                <w:szCs w:val="19"/>
              </w:rPr>
              <w:t>19</w:t>
            </w:r>
          </w:p>
        </w:tc>
        <w:tc>
          <w:tcPr>
            <w:tcW w:w="1642" w:type="dxa"/>
          </w:tcPr>
          <w:p w14:paraId="65D89DDE" w14:textId="55D52A33" w:rsidR="0091587B" w:rsidRPr="00B01A72" w:rsidRDefault="00294005" w:rsidP="00B01A72">
            <w:pPr>
              <w:spacing w:line="480" w:lineRule="auto"/>
              <w:jc w:val="center"/>
              <w:rPr>
                <w:rFonts w:ascii="Garamond" w:hAnsi="Garamond"/>
                <w:sz w:val="19"/>
                <w:szCs w:val="19"/>
              </w:rPr>
            </w:pPr>
            <w:r w:rsidRPr="00B01A72">
              <w:rPr>
                <w:rFonts w:ascii="Garamond" w:hAnsi="Garamond"/>
                <w:sz w:val="19"/>
                <w:szCs w:val="19"/>
              </w:rPr>
              <w:t>5,</w:t>
            </w:r>
            <w:r w:rsidR="00493062">
              <w:rPr>
                <w:rFonts w:ascii="Garamond" w:hAnsi="Garamond"/>
                <w:sz w:val="19"/>
                <w:szCs w:val="19"/>
              </w:rPr>
              <w:t>1</w:t>
            </w:r>
            <w:r w:rsidR="00B85705">
              <w:rPr>
                <w:rFonts w:ascii="Garamond" w:hAnsi="Garamond"/>
                <w:sz w:val="19"/>
                <w:szCs w:val="19"/>
              </w:rPr>
              <w:t>5</w:t>
            </w:r>
          </w:p>
        </w:tc>
        <w:tc>
          <w:tcPr>
            <w:tcW w:w="779" w:type="dxa"/>
          </w:tcPr>
          <w:p w14:paraId="293B4173" w14:textId="31D564CF" w:rsidR="0091587B" w:rsidRPr="00B01A72" w:rsidRDefault="009812C2" w:rsidP="00B01A72">
            <w:pPr>
              <w:spacing w:line="480" w:lineRule="auto"/>
              <w:jc w:val="center"/>
              <w:rPr>
                <w:rFonts w:ascii="Garamond" w:hAnsi="Garamond"/>
                <w:sz w:val="19"/>
                <w:szCs w:val="19"/>
              </w:rPr>
            </w:pPr>
            <w:r w:rsidRPr="00B01A72">
              <w:rPr>
                <w:rFonts w:ascii="Garamond" w:hAnsi="Garamond"/>
                <w:sz w:val="19"/>
                <w:szCs w:val="19"/>
              </w:rPr>
              <w:t>33</w:t>
            </w:r>
          </w:p>
        </w:tc>
        <w:tc>
          <w:tcPr>
            <w:tcW w:w="919" w:type="dxa"/>
          </w:tcPr>
          <w:p w14:paraId="7C916185" w14:textId="6DC0D040" w:rsidR="0091587B" w:rsidRPr="00B01A72" w:rsidRDefault="009812C2" w:rsidP="00B01A72">
            <w:pPr>
              <w:spacing w:line="480" w:lineRule="auto"/>
              <w:jc w:val="center"/>
              <w:rPr>
                <w:rFonts w:ascii="Garamond" w:hAnsi="Garamond"/>
                <w:sz w:val="19"/>
                <w:szCs w:val="19"/>
              </w:rPr>
            </w:pPr>
            <w:r w:rsidRPr="00B01A72">
              <w:rPr>
                <w:rFonts w:ascii="Garamond" w:hAnsi="Garamond"/>
                <w:sz w:val="19"/>
                <w:szCs w:val="19"/>
              </w:rPr>
              <w:t>8,9</w:t>
            </w:r>
            <w:r w:rsidR="00B85705">
              <w:rPr>
                <w:rFonts w:ascii="Garamond" w:hAnsi="Garamond"/>
                <w:sz w:val="19"/>
                <w:szCs w:val="19"/>
              </w:rPr>
              <w:t>4</w:t>
            </w:r>
          </w:p>
        </w:tc>
      </w:tr>
      <w:tr w:rsidR="0091587B" w:rsidRPr="00A52001" w14:paraId="5B62747A" w14:textId="7057358E" w:rsidTr="00203CB2">
        <w:tc>
          <w:tcPr>
            <w:tcW w:w="1966" w:type="dxa"/>
            <w:shd w:val="clear" w:color="auto" w:fill="FFFFFF" w:themeFill="background1"/>
          </w:tcPr>
          <w:p w14:paraId="5E0AE1A2" w14:textId="2B92DCA0"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Parlin</w:t>
            </w:r>
          </w:p>
        </w:tc>
        <w:tc>
          <w:tcPr>
            <w:tcW w:w="1069" w:type="dxa"/>
          </w:tcPr>
          <w:p w14:paraId="627EFAFC" w14:textId="21464EEA" w:rsidR="0091587B" w:rsidRPr="00B01A72" w:rsidRDefault="009812C2" w:rsidP="00B01A72">
            <w:pPr>
              <w:spacing w:line="480" w:lineRule="auto"/>
              <w:jc w:val="center"/>
              <w:rPr>
                <w:rFonts w:ascii="Garamond" w:hAnsi="Garamond"/>
                <w:sz w:val="19"/>
                <w:szCs w:val="19"/>
              </w:rPr>
            </w:pPr>
            <w:r w:rsidRPr="00B01A72">
              <w:rPr>
                <w:rFonts w:ascii="Garamond" w:hAnsi="Garamond"/>
                <w:sz w:val="19"/>
                <w:szCs w:val="19"/>
              </w:rPr>
              <w:t>1</w:t>
            </w:r>
            <w:r w:rsidR="00E02FD5" w:rsidRPr="00B01A72">
              <w:rPr>
                <w:rFonts w:ascii="Garamond" w:hAnsi="Garamond"/>
                <w:sz w:val="19"/>
                <w:szCs w:val="19"/>
              </w:rPr>
              <w:t>1</w:t>
            </w:r>
          </w:p>
        </w:tc>
        <w:tc>
          <w:tcPr>
            <w:tcW w:w="1353" w:type="dxa"/>
          </w:tcPr>
          <w:p w14:paraId="3C6F8E68" w14:textId="3B701233" w:rsidR="0091587B" w:rsidRPr="00B01A72" w:rsidRDefault="00B85705" w:rsidP="00B01A72">
            <w:pPr>
              <w:spacing w:line="480" w:lineRule="auto"/>
              <w:jc w:val="center"/>
              <w:rPr>
                <w:rFonts w:ascii="Garamond" w:hAnsi="Garamond"/>
                <w:sz w:val="19"/>
                <w:szCs w:val="19"/>
              </w:rPr>
            </w:pPr>
            <w:r>
              <w:rPr>
                <w:rFonts w:ascii="Garamond" w:hAnsi="Garamond"/>
                <w:sz w:val="19"/>
                <w:szCs w:val="19"/>
              </w:rPr>
              <w:t>2,98</w:t>
            </w:r>
          </w:p>
        </w:tc>
        <w:tc>
          <w:tcPr>
            <w:tcW w:w="1334" w:type="dxa"/>
          </w:tcPr>
          <w:p w14:paraId="1EB70519" w14:textId="58DB896B" w:rsidR="0091587B" w:rsidRPr="00B01A72" w:rsidRDefault="000E4C5B" w:rsidP="00B01A72">
            <w:pPr>
              <w:spacing w:line="480" w:lineRule="auto"/>
              <w:jc w:val="center"/>
              <w:rPr>
                <w:rFonts w:ascii="Garamond" w:hAnsi="Garamond"/>
                <w:sz w:val="19"/>
                <w:szCs w:val="19"/>
              </w:rPr>
            </w:pPr>
            <w:r w:rsidRPr="00B01A72">
              <w:rPr>
                <w:rFonts w:ascii="Garamond" w:hAnsi="Garamond"/>
                <w:sz w:val="19"/>
                <w:szCs w:val="19"/>
              </w:rPr>
              <w:t>15</w:t>
            </w:r>
          </w:p>
        </w:tc>
        <w:tc>
          <w:tcPr>
            <w:tcW w:w="1642" w:type="dxa"/>
          </w:tcPr>
          <w:p w14:paraId="6E4B5756" w14:textId="67FCDD2B" w:rsidR="0091587B" w:rsidRPr="00B01A72" w:rsidRDefault="00294005" w:rsidP="00B01A72">
            <w:pPr>
              <w:spacing w:line="480" w:lineRule="auto"/>
              <w:jc w:val="center"/>
              <w:rPr>
                <w:rFonts w:ascii="Garamond" w:hAnsi="Garamond"/>
                <w:sz w:val="19"/>
                <w:szCs w:val="19"/>
              </w:rPr>
            </w:pPr>
            <w:r w:rsidRPr="00B01A72">
              <w:rPr>
                <w:rFonts w:ascii="Garamond" w:hAnsi="Garamond"/>
                <w:sz w:val="19"/>
                <w:szCs w:val="19"/>
              </w:rPr>
              <w:t>4,</w:t>
            </w:r>
            <w:r w:rsidR="00B85705">
              <w:rPr>
                <w:rFonts w:ascii="Garamond" w:hAnsi="Garamond"/>
                <w:sz w:val="19"/>
                <w:szCs w:val="19"/>
              </w:rPr>
              <w:t>07</w:t>
            </w:r>
          </w:p>
        </w:tc>
        <w:tc>
          <w:tcPr>
            <w:tcW w:w="779" w:type="dxa"/>
          </w:tcPr>
          <w:p w14:paraId="06E1A989" w14:textId="28E5EB97" w:rsidR="0091587B" w:rsidRPr="00B01A72" w:rsidRDefault="009812C2" w:rsidP="00B01A72">
            <w:pPr>
              <w:spacing w:line="480" w:lineRule="auto"/>
              <w:jc w:val="center"/>
              <w:rPr>
                <w:rFonts w:ascii="Garamond" w:hAnsi="Garamond"/>
                <w:sz w:val="19"/>
                <w:szCs w:val="19"/>
              </w:rPr>
            </w:pPr>
            <w:r w:rsidRPr="00B01A72">
              <w:rPr>
                <w:rFonts w:ascii="Garamond" w:hAnsi="Garamond"/>
                <w:sz w:val="19"/>
                <w:szCs w:val="19"/>
              </w:rPr>
              <w:t>26</w:t>
            </w:r>
          </w:p>
        </w:tc>
        <w:tc>
          <w:tcPr>
            <w:tcW w:w="919" w:type="dxa"/>
          </w:tcPr>
          <w:p w14:paraId="5CAE8DBB" w14:textId="1B1D30FD" w:rsidR="0091587B" w:rsidRPr="00B01A72" w:rsidRDefault="009812C2" w:rsidP="00B01A72">
            <w:pPr>
              <w:spacing w:line="480" w:lineRule="auto"/>
              <w:jc w:val="center"/>
              <w:rPr>
                <w:rFonts w:ascii="Garamond" w:hAnsi="Garamond"/>
                <w:sz w:val="19"/>
                <w:szCs w:val="19"/>
              </w:rPr>
            </w:pPr>
            <w:r w:rsidRPr="00B01A72">
              <w:rPr>
                <w:rFonts w:ascii="Garamond" w:hAnsi="Garamond"/>
                <w:sz w:val="19"/>
                <w:szCs w:val="19"/>
              </w:rPr>
              <w:t>7,</w:t>
            </w:r>
            <w:r w:rsidR="00B85705">
              <w:rPr>
                <w:rFonts w:ascii="Garamond" w:hAnsi="Garamond"/>
                <w:sz w:val="19"/>
                <w:szCs w:val="19"/>
              </w:rPr>
              <w:t>05</w:t>
            </w:r>
          </w:p>
        </w:tc>
      </w:tr>
      <w:tr w:rsidR="0091587B" w:rsidRPr="00A52001" w14:paraId="36A02CD6" w14:textId="2F803698" w:rsidTr="00203CB2">
        <w:tc>
          <w:tcPr>
            <w:tcW w:w="1966" w:type="dxa"/>
            <w:shd w:val="clear" w:color="auto" w:fill="FFFFFF" w:themeFill="background1"/>
          </w:tcPr>
          <w:p w14:paraId="6B1B5E49" w14:textId="1F73C6DF"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Wałdowo</w:t>
            </w:r>
          </w:p>
        </w:tc>
        <w:tc>
          <w:tcPr>
            <w:tcW w:w="1069" w:type="dxa"/>
          </w:tcPr>
          <w:p w14:paraId="13FCFAED" w14:textId="50CD2581" w:rsidR="0091587B" w:rsidRPr="00B01A72" w:rsidRDefault="009812C2" w:rsidP="00B01A72">
            <w:pPr>
              <w:spacing w:line="480" w:lineRule="auto"/>
              <w:jc w:val="center"/>
              <w:rPr>
                <w:rFonts w:ascii="Garamond" w:hAnsi="Garamond"/>
                <w:sz w:val="19"/>
                <w:szCs w:val="19"/>
              </w:rPr>
            </w:pPr>
            <w:r w:rsidRPr="00B01A72">
              <w:rPr>
                <w:rFonts w:ascii="Garamond" w:hAnsi="Garamond"/>
                <w:sz w:val="19"/>
                <w:szCs w:val="19"/>
              </w:rPr>
              <w:t>1</w:t>
            </w:r>
            <w:r w:rsidR="00E02FD5" w:rsidRPr="00B01A72">
              <w:rPr>
                <w:rFonts w:ascii="Garamond" w:hAnsi="Garamond"/>
                <w:sz w:val="19"/>
                <w:szCs w:val="19"/>
              </w:rPr>
              <w:t>1</w:t>
            </w:r>
          </w:p>
        </w:tc>
        <w:tc>
          <w:tcPr>
            <w:tcW w:w="1353" w:type="dxa"/>
          </w:tcPr>
          <w:p w14:paraId="6B3318DB" w14:textId="6B7F5A5F" w:rsidR="0091587B" w:rsidRPr="00B01A72" w:rsidRDefault="00B85705" w:rsidP="00B01A72">
            <w:pPr>
              <w:spacing w:line="480" w:lineRule="auto"/>
              <w:jc w:val="center"/>
              <w:rPr>
                <w:rFonts w:ascii="Garamond" w:hAnsi="Garamond"/>
                <w:sz w:val="19"/>
                <w:szCs w:val="19"/>
              </w:rPr>
            </w:pPr>
            <w:r>
              <w:rPr>
                <w:rFonts w:ascii="Garamond" w:hAnsi="Garamond"/>
                <w:sz w:val="19"/>
                <w:szCs w:val="19"/>
              </w:rPr>
              <w:t>2,98</w:t>
            </w:r>
          </w:p>
        </w:tc>
        <w:tc>
          <w:tcPr>
            <w:tcW w:w="1334" w:type="dxa"/>
          </w:tcPr>
          <w:p w14:paraId="224D83B2" w14:textId="4609C0EA" w:rsidR="0091587B" w:rsidRPr="00B01A72" w:rsidRDefault="000E4C5B" w:rsidP="00B01A72">
            <w:pPr>
              <w:spacing w:line="480" w:lineRule="auto"/>
              <w:jc w:val="center"/>
              <w:rPr>
                <w:rFonts w:ascii="Garamond" w:hAnsi="Garamond"/>
                <w:sz w:val="19"/>
                <w:szCs w:val="19"/>
              </w:rPr>
            </w:pPr>
            <w:r w:rsidRPr="00B01A72">
              <w:rPr>
                <w:rFonts w:ascii="Garamond" w:hAnsi="Garamond"/>
                <w:sz w:val="19"/>
                <w:szCs w:val="19"/>
              </w:rPr>
              <w:t>1</w:t>
            </w:r>
            <w:r w:rsidR="00203CB2">
              <w:rPr>
                <w:rFonts w:ascii="Garamond" w:hAnsi="Garamond"/>
                <w:sz w:val="19"/>
                <w:szCs w:val="19"/>
              </w:rPr>
              <w:t>3</w:t>
            </w:r>
          </w:p>
        </w:tc>
        <w:tc>
          <w:tcPr>
            <w:tcW w:w="1642" w:type="dxa"/>
          </w:tcPr>
          <w:p w14:paraId="12C1F9FD" w14:textId="0FBAEFD7" w:rsidR="0091587B" w:rsidRPr="00B01A72" w:rsidRDefault="00203CB2" w:rsidP="00B01A72">
            <w:pPr>
              <w:spacing w:line="480" w:lineRule="auto"/>
              <w:jc w:val="center"/>
              <w:rPr>
                <w:rFonts w:ascii="Garamond" w:hAnsi="Garamond"/>
                <w:sz w:val="19"/>
                <w:szCs w:val="19"/>
              </w:rPr>
            </w:pPr>
            <w:r>
              <w:rPr>
                <w:rFonts w:ascii="Garamond" w:hAnsi="Garamond"/>
                <w:sz w:val="19"/>
                <w:szCs w:val="19"/>
              </w:rPr>
              <w:t>3,5</w:t>
            </w:r>
            <w:r w:rsidR="00B85705">
              <w:rPr>
                <w:rFonts w:ascii="Garamond" w:hAnsi="Garamond"/>
                <w:sz w:val="19"/>
                <w:szCs w:val="19"/>
              </w:rPr>
              <w:t>2</w:t>
            </w:r>
          </w:p>
        </w:tc>
        <w:tc>
          <w:tcPr>
            <w:tcW w:w="779" w:type="dxa"/>
          </w:tcPr>
          <w:p w14:paraId="7C9585CA" w14:textId="579AB5BD" w:rsidR="0091587B" w:rsidRPr="00B01A72" w:rsidRDefault="009812C2" w:rsidP="00B01A72">
            <w:pPr>
              <w:spacing w:line="480" w:lineRule="auto"/>
              <w:jc w:val="center"/>
              <w:rPr>
                <w:rFonts w:ascii="Garamond" w:hAnsi="Garamond"/>
                <w:sz w:val="19"/>
                <w:szCs w:val="19"/>
              </w:rPr>
            </w:pPr>
            <w:r w:rsidRPr="00B01A72">
              <w:rPr>
                <w:rFonts w:ascii="Garamond" w:hAnsi="Garamond"/>
                <w:sz w:val="19"/>
                <w:szCs w:val="19"/>
              </w:rPr>
              <w:t>2</w:t>
            </w:r>
            <w:r w:rsidR="00203CB2">
              <w:rPr>
                <w:rFonts w:ascii="Garamond" w:hAnsi="Garamond"/>
                <w:sz w:val="19"/>
                <w:szCs w:val="19"/>
              </w:rPr>
              <w:t>4</w:t>
            </w:r>
          </w:p>
        </w:tc>
        <w:tc>
          <w:tcPr>
            <w:tcW w:w="919" w:type="dxa"/>
          </w:tcPr>
          <w:p w14:paraId="64BB4221" w14:textId="118FD237" w:rsidR="0091587B" w:rsidRPr="00B01A72" w:rsidRDefault="00203CB2" w:rsidP="00B01A72">
            <w:pPr>
              <w:spacing w:line="480" w:lineRule="auto"/>
              <w:jc w:val="center"/>
              <w:rPr>
                <w:rFonts w:ascii="Garamond" w:hAnsi="Garamond"/>
                <w:sz w:val="19"/>
                <w:szCs w:val="19"/>
              </w:rPr>
            </w:pPr>
            <w:r>
              <w:rPr>
                <w:rFonts w:ascii="Garamond" w:hAnsi="Garamond"/>
                <w:sz w:val="19"/>
                <w:szCs w:val="19"/>
              </w:rPr>
              <w:t>6,5</w:t>
            </w:r>
            <w:r w:rsidR="00B85705">
              <w:rPr>
                <w:rFonts w:ascii="Garamond" w:hAnsi="Garamond"/>
                <w:sz w:val="19"/>
                <w:szCs w:val="19"/>
              </w:rPr>
              <w:t>0</w:t>
            </w:r>
          </w:p>
        </w:tc>
      </w:tr>
      <w:tr w:rsidR="0091587B" w:rsidRPr="00A52001" w14:paraId="39713A70" w14:textId="7EE4CED1" w:rsidTr="00203CB2">
        <w:tc>
          <w:tcPr>
            <w:tcW w:w="1966" w:type="dxa"/>
            <w:shd w:val="clear" w:color="auto" w:fill="FFFFFF" w:themeFill="background1"/>
          </w:tcPr>
          <w:p w14:paraId="39E4E3FC" w14:textId="6C0E02DB"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Zbrachlin</w:t>
            </w:r>
          </w:p>
        </w:tc>
        <w:tc>
          <w:tcPr>
            <w:tcW w:w="1069" w:type="dxa"/>
          </w:tcPr>
          <w:p w14:paraId="1D0B1703" w14:textId="2C0CF80E"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13</w:t>
            </w:r>
          </w:p>
        </w:tc>
        <w:tc>
          <w:tcPr>
            <w:tcW w:w="1353" w:type="dxa"/>
          </w:tcPr>
          <w:p w14:paraId="4D7E871C" w14:textId="558049EB"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3,5</w:t>
            </w:r>
            <w:r w:rsidR="00B85705">
              <w:rPr>
                <w:rFonts w:ascii="Garamond" w:hAnsi="Garamond"/>
                <w:sz w:val="19"/>
                <w:szCs w:val="19"/>
              </w:rPr>
              <w:t>2</w:t>
            </w:r>
          </w:p>
        </w:tc>
        <w:tc>
          <w:tcPr>
            <w:tcW w:w="1334" w:type="dxa"/>
          </w:tcPr>
          <w:p w14:paraId="0A121FC8" w14:textId="73D63387" w:rsidR="0091587B" w:rsidRPr="00B01A72" w:rsidRDefault="000E4C5B" w:rsidP="00B01A72">
            <w:pPr>
              <w:spacing w:line="480" w:lineRule="auto"/>
              <w:jc w:val="center"/>
              <w:rPr>
                <w:rFonts w:ascii="Garamond" w:hAnsi="Garamond"/>
                <w:sz w:val="19"/>
                <w:szCs w:val="19"/>
              </w:rPr>
            </w:pPr>
            <w:r w:rsidRPr="00B01A72">
              <w:rPr>
                <w:rFonts w:ascii="Garamond" w:hAnsi="Garamond"/>
                <w:sz w:val="19"/>
                <w:szCs w:val="19"/>
              </w:rPr>
              <w:t>8</w:t>
            </w:r>
          </w:p>
        </w:tc>
        <w:tc>
          <w:tcPr>
            <w:tcW w:w="1642" w:type="dxa"/>
          </w:tcPr>
          <w:p w14:paraId="7459F0A1" w14:textId="2A194405" w:rsidR="0091587B" w:rsidRPr="00B01A72" w:rsidRDefault="00294005" w:rsidP="00B01A72">
            <w:pPr>
              <w:spacing w:line="480" w:lineRule="auto"/>
              <w:jc w:val="center"/>
              <w:rPr>
                <w:rFonts w:ascii="Garamond" w:hAnsi="Garamond"/>
                <w:sz w:val="19"/>
                <w:szCs w:val="19"/>
              </w:rPr>
            </w:pPr>
            <w:r w:rsidRPr="00B01A72">
              <w:rPr>
                <w:rFonts w:ascii="Garamond" w:hAnsi="Garamond"/>
                <w:sz w:val="19"/>
                <w:szCs w:val="19"/>
              </w:rPr>
              <w:t>2,</w:t>
            </w:r>
            <w:r w:rsidR="00B85705">
              <w:rPr>
                <w:rFonts w:ascii="Garamond" w:hAnsi="Garamond"/>
                <w:sz w:val="19"/>
                <w:szCs w:val="19"/>
              </w:rPr>
              <w:t>17</w:t>
            </w:r>
          </w:p>
        </w:tc>
        <w:tc>
          <w:tcPr>
            <w:tcW w:w="779" w:type="dxa"/>
          </w:tcPr>
          <w:p w14:paraId="53CFBFC3" w14:textId="455AAB9C" w:rsidR="0091587B" w:rsidRPr="00B01A72" w:rsidRDefault="000069B8" w:rsidP="00B01A72">
            <w:pPr>
              <w:spacing w:line="480" w:lineRule="auto"/>
              <w:jc w:val="center"/>
              <w:rPr>
                <w:rFonts w:ascii="Garamond" w:hAnsi="Garamond"/>
                <w:sz w:val="19"/>
                <w:szCs w:val="19"/>
              </w:rPr>
            </w:pPr>
            <w:r w:rsidRPr="00B01A72">
              <w:rPr>
                <w:rFonts w:ascii="Garamond" w:hAnsi="Garamond"/>
                <w:sz w:val="19"/>
                <w:szCs w:val="19"/>
              </w:rPr>
              <w:t>21</w:t>
            </w:r>
          </w:p>
        </w:tc>
        <w:tc>
          <w:tcPr>
            <w:tcW w:w="919" w:type="dxa"/>
          </w:tcPr>
          <w:p w14:paraId="2ADF182C" w14:textId="0E5C2E60" w:rsidR="0091587B" w:rsidRPr="00B01A72" w:rsidRDefault="000069B8" w:rsidP="00B01A72">
            <w:pPr>
              <w:spacing w:line="480" w:lineRule="auto"/>
              <w:jc w:val="center"/>
              <w:rPr>
                <w:rFonts w:ascii="Garamond" w:hAnsi="Garamond"/>
                <w:sz w:val="19"/>
                <w:szCs w:val="19"/>
              </w:rPr>
            </w:pPr>
            <w:r w:rsidRPr="00B01A72">
              <w:rPr>
                <w:rFonts w:ascii="Garamond" w:hAnsi="Garamond"/>
                <w:sz w:val="19"/>
                <w:szCs w:val="19"/>
              </w:rPr>
              <w:t>5,</w:t>
            </w:r>
            <w:r w:rsidR="00B85705">
              <w:rPr>
                <w:rFonts w:ascii="Garamond" w:hAnsi="Garamond"/>
                <w:sz w:val="19"/>
                <w:szCs w:val="19"/>
              </w:rPr>
              <w:t>69</w:t>
            </w:r>
          </w:p>
        </w:tc>
      </w:tr>
      <w:tr w:rsidR="0091587B" w:rsidRPr="00A52001" w14:paraId="0655CBBC" w14:textId="4BAF0735" w:rsidTr="00203CB2">
        <w:tc>
          <w:tcPr>
            <w:tcW w:w="1966" w:type="dxa"/>
            <w:shd w:val="clear" w:color="auto" w:fill="FFFFFF" w:themeFill="background1"/>
          </w:tcPr>
          <w:p w14:paraId="47DBAE62" w14:textId="27F9DABE"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Topolno</w:t>
            </w:r>
          </w:p>
        </w:tc>
        <w:tc>
          <w:tcPr>
            <w:tcW w:w="1069" w:type="dxa"/>
          </w:tcPr>
          <w:p w14:paraId="51BDBB52" w14:textId="65C41B20"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8</w:t>
            </w:r>
          </w:p>
        </w:tc>
        <w:tc>
          <w:tcPr>
            <w:tcW w:w="1353" w:type="dxa"/>
          </w:tcPr>
          <w:p w14:paraId="76C80AD5" w14:textId="14EB3F78"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2,</w:t>
            </w:r>
            <w:r w:rsidR="00B85705">
              <w:rPr>
                <w:rFonts w:ascii="Garamond" w:hAnsi="Garamond"/>
                <w:sz w:val="19"/>
                <w:szCs w:val="19"/>
              </w:rPr>
              <w:t>17</w:t>
            </w:r>
          </w:p>
        </w:tc>
        <w:tc>
          <w:tcPr>
            <w:tcW w:w="1334" w:type="dxa"/>
          </w:tcPr>
          <w:p w14:paraId="7354899B" w14:textId="08F09A5D" w:rsidR="0091587B" w:rsidRPr="00B01A72" w:rsidRDefault="000E4C5B" w:rsidP="00B01A72">
            <w:pPr>
              <w:spacing w:line="480" w:lineRule="auto"/>
              <w:jc w:val="center"/>
              <w:rPr>
                <w:rFonts w:ascii="Garamond" w:hAnsi="Garamond"/>
                <w:sz w:val="19"/>
                <w:szCs w:val="19"/>
              </w:rPr>
            </w:pPr>
            <w:r w:rsidRPr="00B01A72">
              <w:rPr>
                <w:rFonts w:ascii="Garamond" w:hAnsi="Garamond"/>
                <w:sz w:val="19"/>
                <w:szCs w:val="19"/>
              </w:rPr>
              <w:t>12</w:t>
            </w:r>
          </w:p>
        </w:tc>
        <w:tc>
          <w:tcPr>
            <w:tcW w:w="1642" w:type="dxa"/>
          </w:tcPr>
          <w:p w14:paraId="0D3005A9" w14:textId="664925A9" w:rsidR="0091587B" w:rsidRPr="00B01A72" w:rsidRDefault="00294005" w:rsidP="00B01A72">
            <w:pPr>
              <w:spacing w:line="480" w:lineRule="auto"/>
              <w:jc w:val="center"/>
              <w:rPr>
                <w:rFonts w:ascii="Garamond" w:hAnsi="Garamond"/>
                <w:sz w:val="19"/>
                <w:szCs w:val="19"/>
              </w:rPr>
            </w:pPr>
            <w:r w:rsidRPr="00B01A72">
              <w:rPr>
                <w:rFonts w:ascii="Garamond" w:hAnsi="Garamond"/>
                <w:sz w:val="19"/>
                <w:szCs w:val="19"/>
              </w:rPr>
              <w:t>3,</w:t>
            </w:r>
            <w:r w:rsidR="00B85705">
              <w:rPr>
                <w:rFonts w:ascii="Garamond" w:hAnsi="Garamond"/>
                <w:sz w:val="19"/>
                <w:szCs w:val="19"/>
              </w:rPr>
              <w:t>25</w:t>
            </w:r>
          </w:p>
        </w:tc>
        <w:tc>
          <w:tcPr>
            <w:tcW w:w="779" w:type="dxa"/>
          </w:tcPr>
          <w:p w14:paraId="66D10AAA" w14:textId="537EFFB8" w:rsidR="0091587B" w:rsidRPr="00B01A72" w:rsidRDefault="00312884" w:rsidP="00B01A72">
            <w:pPr>
              <w:spacing w:line="480" w:lineRule="auto"/>
              <w:jc w:val="center"/>
              <w:rPr>
                <w:rFonts w:ascii="Garamond" w:hAnsi="Garamond"/>
                <w:sz w:val="19"/>
                <w:szCs w:val="19"/>
              </w:rPr>
            </w:pPr>
            <w:r w:rsidRPr="00B01A72">
              <w:rPr>
                <w:rFonts w:ascii="Garamond" w:hAnsi="Garamond"/>
                <w:sz w:val="19"/>
                <w:szCs w:val="19"/>
              </w:rPr>
              <w:t>20</w:t>
            </w:r>
          </w:p>
        </w:tc>
        <w:tc>
          <w:tcPr>
            <w:tcW w:w="919" w:type="dxa"/>
          </w:tcPr>
          <w:p w14:paraId="14B45113" w14:textId="1F36BB62" w:rsidR="0091587B" w:rsidRPr="00B01A72" w:rsidRDefault="00312884" w:rsidP="00B01A72">
            <w:pPr>
              <w:spacing w:line="480" w:lineRule="auto"/>
              <w:jc w:val="center"/>
              <w:rPr>
                <w:rFonts w:ascii="Garamond" w:hAnsi="Garamond"/>
                <w:sz w:val="19"/>
                <w:szCs w:val="19"/>
              </w:rPr>
            </w:pPr>
            <w:r w:rsidRPr="00B01A72">
              <w:rPr>
                <w:rFonts w:ascii="Garamond" w:hAnsi="Garamond"/>
                <w:sz w:val="19"/>
                <w:szCs w:val="19"/>
              </w:rPr>
              <w:t>5,4</w:t>
            </w:r>
            <w:r w:rsidR="00B85705">
              <w:rPr>
                <w:rFonts w:ascii="Garamond" w:hAnsi="Garamond"/>
                <w:sz w:val="19"/>
                <w:szCs w:val="19"/>
              </w:rPr>
              <w:t>2</w:t>
            </w:r>
          </w:p>
        </w:tc>
      </w:tr>
      <w:tr w:rsidR="0091587B" w:rsidRPr="00A52001" w14:paraId="0153B401" w14:textId="6497110E" w:rsidTr="00203CB2">
        <w:tc>
          <w:tcPr>
            <w:tcW w:w="1966" w:type="dxa"/>
            <w:shd w:val="clear" w:color="auto" w:fill="FFFFFF" w:themeFill="background1"/>
          </w:tcPr>
          <w:p w14:paraId="2475ACA3" w14:textId="24AA48B4"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Zawada</w:t>
            </w:r>
          </w:p>
        </w:tc>
        <w:tc>
          <w:tcPr>
            <w:tcW w:w="1069" w:type="dxa"/>
          </w:tcPr>
          <w:p w14:paraId="516CABAD" w14:textId="29DD8A21"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8</w:t>
            </w:r>
          </w:p>
        </w:tc>
        <w:tc>
          <w:tcPr>
            <w:tcW w:w="1353" w:type="dxa"/>
          </w:tcPr>
          <w:p w14:paraId="5102EA1B" w14:textId="5C4711A6"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2,</w:t>
            </w:r>
            <w:r w:rsidR="00B85705">
              <w:rPr>
                <w:rFonts w:ascii="Garamond" w:hAnsi="Garamond"/>
                <w:sz w:val="19"/>
                <w:szCs w:val="19"/>
              </w:rPr>
              <w:t>17</w:t>
            </w:r>
          </w:p>
        </w:tc>
        <w:tc>
          <w:tcPr>
            <w:tcW w:w="1334" w:type="dxa"/>
          </w:tcPr>
          <w:p w14:paraId="77DBFAFA" w14:textId="75827225" w:rsidR="0091587B" w:rsidRPr="00B01A72" w:rsidRDefault="000E4C5B" w:rsidP="00B01A72">
            <w:pPr>
              <w:spacing w:line="480" w:lineRule="auto"/>
              <w:jc w:val="center"/>
              <w:rPr>
                <w:rFonts w:ascii="Garamond" w:hAnsi="Garamond"/>
                <w:sz w:val="19"/>
                <w:szCs w:val="19"/>
              </w:rPr>
            </w:pPr>
            <w:r w:rsidRPr="00B01A72">
              <w:rPr>
                <w:rFonts w:ascii="Garamond" w:hAnsi="Garamond"/>
                <w:sz w:val="19"/>
                <w:szCs w:val="19"/>
              </w:rPr>
              <w:t>11</w:t>
            </w:r>
          </w:p>
        </w:tc>
        <w:tc>
          <w:tcPr>
            <w:tcW w:w="1642" w:type="dxa"/>
          </w:tcPr>
          <w:p w14:paraId="4D383B9C" w14:textId="65F824FD" w:rsidR="0091587B" w:rsidRPr="00B01A72" w:rsidRDefault="00B85705" w:rsidP="00B01A72">
            <w:pPr>
              <w:spacing w:line="480" w:lineRule="auto"/>
              <w:jc w:val="center"/>
              <w:rPr>
                <w:rFonts w:ascii="Garamond" w:hAnsi="Garamond"/>
                <w:sz w:val="19"/>
                <w:szCs w:val="19"/>
              </w:rPr>
            </w:pPr>
            <w:r>
              <w:rPr>
                <w:rFonts w:ascii="Garamond" w:hAnsi="Garamond"/>
                <w:sz w:val="19"/>
                <w:szCs w:val="19"/>
              </w:rPr>
              <w:t>2,98</w:t>
            </w:r>
          </w:p>
        </w:tc>
        <w:tc>
          <w:tcPr>
            <w:tcW w:w="779" w:type="dxa"/>
          </w:tcPr>
          <w:p w14:paraId="326DE07F" w14:textId="04047AA5" w:rsidR="0091587B" w:rsidRPr="00B01A72" w:rsidRDefault="00312884" w:rsidP="00B01A72">
            <w:pPr>
              <w:spacing w:line="480" w:lineRule="auto"/>
              <w:jc w:val="center"/>
              <w:rPr>
                <w:rFonts w:ascii="Garamond" w:hAnsi="Garamond"/>
                <w:sz w:val="19"/>
                <w:szCs w:val="19"/>
              </w:rPr>
            </w:pPr>
            <w:r w:rsidRPr="00B01A72">
              <w:rPr>
                <w:rFonts w:ascii="Garamond" w:hAnsi="Garamond"/>
                <w:sz w:val="19"/>
                <w:szCs w:val="19"/>
              </w:rPr>
              <w:t>19</w:t>
            </w:r>
          </w:p>
        </w:tc>
        <w:tc>
          <w:tcPr>
            <w:tcW w:w="919" w:type="dxa"/>
          </w:tcPr>
          <w:p w14:paraId="1276270C" w14:textId="30563992" w:rsidR="0091587B" w:rsidRPr="00B01A72" w:rsidRDefault="00312884" w:rsidP="00B01A72">
            <w:pPr>
              <w:spacing w:line="480" w:lineRule="auto"/>
              <w:jc w:val="center"/>
              <w:rPr>
                <w:rFonts w:ascii="Garamond" w:hAnsi="Garamond"/>
                <w:sz w:val="19"/>
                <w:szCs w:val="19"/>
              </w:rPr>
            </w:pPr>
            <w:r w:rsidRPr="00B01A72">
              <w:rPr>
                <w:rFonts w:ascii="Garamond" w:hAnsi="Garamond"/>
                <w:sz w:val="19"/>
                <w:szCs w:val="19"/>
              </w:rPr>
              <w:t>5,</w:t>
            </w:r>
            <w:r w:rsidR="00B85705">
              <w:rPr>
                <w:rFonts w:ascii="Garamond" w:hAnsi="Garamond"/>
                <w:sz w:val="19"/>
                <w:szCs w:val="19"/>
              </w:rPr>
              <w:t>15</w:t>
            </w:r>
          </w:p>
        </w:tc>
      </w:tr>
      <w:tr w:rsidR="0091587B" w:rsidRPr="00A52001" w14:paraId="4FCF0168" w14:textId="59C4AC7B" w:rsidTr="00203CB2">
        <w:tc>
          <w:tcPr>
            <w:tcW w:w="1966" w:type="dxa"/>
            <w:shd w:val="clear" w:color="auto" w:fill="FFFFFF" w:themeFill="background1"/>
          </w:tcPr>
          <w:p w14:paraId="032D4629" w14:textId="555541CD"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Łowin</w:t>
            </w:r>
          </w:p>
        </w:tc>
        <w:tc>
          <w:tcPr>
            <w:tcW w:w="1069" w:type="dxa"/>
          </w:tcPr>
          <w:p w14:paraId="7AE9446C" w14:textId="51DD9356"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10</w:t>
            </w:r>
          </w:p>
        </w:tc>
        <w:tc>
          <w:tcPr>
            <w:tcW w:w="1353" w:type="dxa"/>
          </w:tcPr>
          <w:p w14:paraId="61F2CB0B" w14:textId="76EB51FB"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2,7</w:t>
            </w:r>
            <w:r w:rsidR="00B85705">
              <w:rPr>
                <w:rFonts w:ascii="Garamond" w:hAnsi="Garamond"/>
                <w:sz w:val="19"/>
                <w:szCs w:val="19"/>
              </w:rPr>
              <w:t>1</w:t>
            </w:r>
          </w:p>
        </w:tc>
        <w:tc>
          <w:tcPr>
            <w:tcW w:w="1334" w:type="dxa"/>
          </w:tcPr>
          <w:p w14:paraId="3A64546A" w14:textId="2861F44C" w:rsidR="0091587B" w:rsidRPr="00B01A72" w:rsidRDefault="000E4C5B" w:rsidP="00B01A72">
            <w:pPr>
              <w:spacing w:line="480" w:lineRule="auto"/>
              <w:jc w:val="center"/>
              <w:rPr>
                <w:rFonts w:ascii="Garamond" w:hAnsi="Garamond"/>
                <w:sz w:val="19"/>
                <w:szCs w:val="19"/>
              </w:rPr>
            </w:pPr>
            <w:r w:rsidRPr="00B01A72">
              <w:rPr>
                <w:rFonts w:ascii="Garamond" w:hAnsi="Garamond"/>
                <w:sz w:val="19"/>
                <w:szCs w:val="19"/>
              </w:rPr>
              <w:t>8</w:t>
            </w:r>
          </w:p>
        </w:tc>
        <w:tc>
          <w:tcPr>
            <w:tcW w:w="1642" w:type="dxa"/>
          </w:tcPr>
          <w:p w14:paraId="3607442B" w14:textId="36B311F6" w:rsidR="0091587B" w:rsidRPr="00B01A72" w:rsidRDefault="00294005" w:rsidP="00B01A72">
            <w:pPr>
              <w:spacing w:line="480" w:lineRule="auto"/>
              <w:jc w:val="center"/>
              <w:rPr>
                <w:rFonts w:ascii="Garamond" w:hAnsi="Garamond"/>
                <w:sz w:val="19"/>
                <w:szCs w:val="19"/>
              </w:rPr>
            </w:pPr>
            <w:r w:rsidRPr="00B01A72">
              <w:rPr>
                <w:rFonts w:ascii="Garamond" w:hAnsi="Garamond"/>
                <w:sz w:val="19"/>
                <w:szCs w:val="19"/>
              </w:rPr>
              <w:t>2,</w:t>
            </w:r>
            <w:r w:rsidR="00B85705">
              <w:rPr>
                <w:rFonts w:ascii="Garamond" w:hAnsi="Garamond"/>
                <w:sz w:val="19"/>
                <w:szCs w:val="19"/>
              </w:rPr>
              <w:t>17</w:t>
            </w:r>
          </w:p>
        </w:tc>
        <w:tc>
          <w:tcPr>
            <w:tcW w:w="779" w:type="dxa"/>
          </w:tcPr>
          <w:p w14:paraId="07FFE36D" w14:textId="4BF29220" w:rsidR="0091587B" w:rsidRPr="00B01A72" w:rsidRDefault="002B51E8" w:rsidP="00B01A72">
            <w:pPr>
              <w:spacing w:line="480" w:lineRule="auto"/>
              <w:jc w:val="center"/>
              <w:rPr>
                <w:rFonts w:ascii="Garamond" w:hAnsi="Garamond"/>
                <w:sz w:val="19"/>
                <w:szCs w:val="19"/>
              </w:rPr>
            </w:pPr>
            <w:r w:rsidRPr="00B01A72">
              <w:rPr>
                <w:rFonts w:ascii="Garamond" w:hAnsi="Garamond"/>
                <w:sz w:val="19"/>
                <w:szCs w:val="19"/>
              </w:rPr>
              <w:t>18</w:t>
            </w:r>
          </w:p>
        </w:tc>
        <w:tc>
          <w:tcPr>
            <w:tcW w:w="919" w:type="dxa"/>
          </w:tcPr>
          <w:p w14:paraId="6919E291" w14:textId="30E61EF6" w:rsidR="0091587B" w:rsidRPr="00B01A72" w:rsidRDefault="002B51E8" w:rsidP="00B01A72">
            <w:pPr>
              <w:spacing w:line="480" w:lineRule="auto"/>
              <w:jc w:val="center"/>
              <w:rPr>
                <w:rFonts w:ascii="Garamond" w:hAnsi="Garamond"/>
                <w:sz w:val="19"/>
                <w:szCs w:val="19"/>
              </w:rPr>
            </w:pPr>
            <w:r w:rsidRPr="00B01A72">
              <w:rPr>
                <w:rFonts w:ascii="Garamond" w:hAnsi="Garamond"/>
                <w:sz w:val="19"/>
                <w:szCs w:val="19"/>
              </w:rPr>
              <w:t>4,</w:t>
            </w:r>
            <w:r w:rsidR="00B85705">
              <w:rPr>
                <w:rFonts w:ascii="Garamond" w:hAnsi="Garamond"/>
                <w:sz w:val="19"/>
                <w:szCs w:val="19"/>
              </w:rPr>
              <w:t>88</w:t>
            </w:r>
          </w:p>
        </w:tc>
      </w:tr>
      <w:tr w:rsidR="0091587B" w:rsidRPr="00A52001" w14:paraId="67035EC8" w14:textId="2115C67E" w:rsidTr="00203CB2">
        <w:tc>
          <w:tcPr>
            <w:tcW w:w="1966" w:type="dxa"/>
            <w:shd w:val="clear" w:color="auto" w:fill="FFFFFF" w:themeFill="background1"/>
          </w:tcPr>
          <w:p w14:paraId="5375E02D" w14:textId="1C3E48BB"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Brzeźno</w:t>
            </w:r>
          </w:p>
        </w:tc>
        <w:tc>
          <w:tcPr>
            <w:tcW w:w="1069" w:type="dxa"/>
          </w:tcPr>
          <w:p w14:paraId="6C25FFAD" w14:textId="06EE5BC0" w:rsidR="0091587B" w:rsidRPr="00B01A72" w:rsidRDefault="00203CB2" w:rsidP="00B01A72">
            <w:pPr>
              <w:spacing w:line="480" w:lineRule="auto"/>
              <w:jc w:val="center"/>
              <w:rPr>
                <w:rFonts w:ascii="Garamond" w:hAnsi="Garamond"/>
                <w:sz w:val="19"/>
                <w:szCs w:val="19"/>
              </w:rPr>
            </w:pPr>
            <w:r>
              <w:rPr>
                <w:rFonts w:ascii="Garamond" w:hAnsi="Garamond"/>
                <w:sz w:val="19"/>
                <w:szCs w:val="19"/>
              </w:rPr>
              <w:t>10</w:t>
            </w:r>
          </w:p>
        </w:tc>
        <w:tc>
          <w:tcPr>
            <w:tcW w:w="1353" w:type="dxa"/>
          </w:tcPr>
          <w:p w14:paraId="08CE8E2E" w14:textId="073E8874" w:rsidR="0091587B" w:rsidRPr="00B01A72" w:rsidRDefault="00203CB2" w:rsidP="00B01A72">
            <w:pPr>
              <w:spacing w:line="480" w:lineRule="auto"/>
              <w:jc w:val="center"/>
              <w:rPr>
                <w:rFonts w:ascii="Garamond" w:hAnsi="Garamond"/>
                <w:sz w:val="19"/>
                <w:szCs w:val="19"/>
              </w:rPr>
            </w:pPr>
            <w:r>
              <w:rPr>
                <w:rFonts w:ascii="Garamond" w:hAnsi="Garamond"/>
                <w:sz w:val="19"/>
                <w:szCs w:val="19"/>
              </w:rPr>
              <w:t>2,7</w:t>
            </w:r>
            <w:r w:rsidR="00B85705">
              <w:rPr>
                <w:rFonts w:ascii="Garamond" w:hAnsi="Garamond"/>
                <w:sz w:val="19"/>
                <w:szCs w:val="19"/>
              </w:rPr>
              <w:t>1</w:t>
            </w:r>
          </w:p>
        </w:tc>
        <w:tc>
          <w:tcPr>
            <w:tcW w:w="1334" w:type="dxa"/>
          </w:tcPr>
          <w:p w14:paraId="773137A0" w14:textId="47C6810A" w:rsidR="0091587B" w:rsidRPr="00B01A72" w:rsidRDefault="00203CB2" w:rsidP="00B01A72">
            <w:pPr>
              <w:spacing w:line="480" w:lineRule="auto"/>
              <w:jc w:val="center"/>
              <w:rPr>
                <w:rFonts w:ascii="Garamond" w:hAnsi="Garamond"/>
                <w:sz w:val="19"/>
                <w:szCs w:val="19"/>
              </w:rPr>
            </w:pPr>
            <w:r>
              <w:rPr>
                <w:rFonts w:ascii="Garamond" w:hAnsi="Garamond"/>
                <w:sz w:val="19"/>
                <w:szCs w:val="19"/>
              </w:rPr>
              <w:t>8</w:t>
            </w:r>
          </w:p>
        </w:tc>
        <w:tc>
          <w:tcPr>
            <w:tcW w:w="1642" w:type="dxa"/>
          </w:tcPr>
          <w:p w14:paraId="362FE8D1" w14:textId="6253ED78" w:rsidR="0091587B" w:rsidRPr="00B01A72" w:rsidRDefault="00203CB2" w:rsidP="00B01A72">
            <w:pPr>
              <w:spacing w:line="480" w:lineRule="auto"/>
              <w:jc w:val="center"/>
              <w:rPr>
                <w:rFonts w:ascii="Garamond" w:hAnsi="Garamond"/>
                <w:sz w:val="19"/>
                <w:szCs w:val="19"/>
              </w:rPr>
            </w:pPr>
            <w:r>
              <w:rPr>
                <w:rFonts w:ascii="Garamond" w:hAnsi="Garamond"/>
                <w:sz w:val="19"/>
                <w:szCs w:val="19"/>
              </w:rPr>
              <w:t>2,</w:t>
            </w:r>
            <w:r w:rsidR="00B85705">
              <w:rPr>
                <w:rFonts w:ascii="Garamond" w:hAnsi="Garamond"/>
                <w:sz w:val="19"/>
                <w:szCs w:val="19"/>
              </w:rPr>
              <w:t>17</w:t>
            </w:r>
          </w:p>
        </w:tc>
        <w:tc>
          <w:tcPr>
            <w:tcW w:w="779" w:type="dxa"/>
          </w:tcPr>
          <w:p w14:paraId="54FED8BA" w14:textId="6594D869" w:rsidR="0091587B" w:rsidRPr="00B01A72" w:rsidRDefault="00203CB2" w:rsidP="00B01A72">
            <w:pPr>
              <w:spacing w:line="480" w:lineRule="auto"/>
              <w:jc w:val="center"/>
              <w:rPr>
                <w:rFonts w:ascii="Garamond" w:hAnsi="Garamond"/>
                <w:sz w:val="19"/>
                <w:szCs w:val="19"/>
              </w:rPr>
            </w:pPr>
            <w:r>
              <w:rPr>
                <w:rFonts w:ascii="Garamond" w:hAnsi="Garamond"/>
                <w:sz w:val="19"/>
                <w:szCs w:val="19"/>
              </w:rPr>
              <w:t>18</w:t>
            </w:r>
          </w:p>
        </w:tc>
        <w:tc>
          <w:tcPr>
            <w:tcW w:w="919" w:type="dxa"/>
          </w:tcPr>
          <w:p w14:paraId="5B6CA63D" w14:textId="7BC087A2" w:rsidR="0091587B" w:rsidRPr="00B01A72" w:rsidRDefault="00F527FC" w:rsidP="00B01A72">
            <w:pPr>
              <w:spacing w:line="480" w:lineRule="auto"/>
              <w:jc w:val="center"/>
              <w:rPr>
                <w:rFonts w:ascii="Garamond" w:hAnsi="Garamond"/>
                <w:sz w:val="19"/>
                <w:szCs w:val="19"/>
              </w:rPr>
            </w:pPr>
            <w:r w:rsidRPr="00B01A72">
              <w:rPr>
                <w:rFonts w:ascii="Garamond" w:hAnsi="Garamond"/>
                <w:sz w:val="19"/>
                <w:szCs w:val="19"/>
              </w:rPr>
              <w:t>4,</w:t>
            </w:r>
            <w:r w:rsidR="00B85705">
              <w:rPr>
                <w:rFonts w:ascii="Garamond" w:hAnsi="Garamond"/>
                <w:sz w:val="19"/>
                <w:szCs w:val="19"/>
              </w:rPr>
              <w:t>88</w:t>
            </w:r>
          </w:p>
        </w:tc>
      </w:tr>
      <w:tr w:rsidR="0091587B" w:rsidRPr="00A52001" w14:paraId="3F5A6B23" w14:textId="72326386" w:rsidTr="00203CB2">
        <w:tc>
          <w:tcPr>
            <w:tcW w:w="1966" w:type="dxa"/>
            <w:shd w:val="clear" w:color="auto" w:fill="FFFFFF" w:themeFill="background1"/>
          </w:tcPr>
          <w:p w14:paraId="07581C17" w14:textId="0C1F0458" w:rsidR="0091587B" w:rsidRPr="00B01A72" w:rsidRDefault="0091587B" w:rsidP="00B01A72">
            <w:pPr>
              <w:spacing w:line="480" w:lineRule="auto"/>
              <w:jc w:val="center"/>
              <w:rPr>
                <w:rFonts w:ascii="Garamond" w:hAnsi="Garamond"/>
                <w:b/>
                <w:bCs/>
                <w:sz w:val="19"/>
                <w:szCs w:val="19"/>
              </w:rPr>
            </w:pPr>
            <w:r w:rsidRPr="00B01A72">
              <w:rPr>
                <w:rFonts w:ascii="Garamond" w:hAnsi="Garamond"/>
                <w:b/>
                <w:bCs/>
                <w:sz w:val="19"/>
                <w:szCs w:val="19"/>
              </w:rPr>
              <w:t>Niewieścin</w:t>
            </w:r>
          </w:p>
        </w:tc>
        <w:tc>
          <w:tcPr>
            <w:tcW w:w="1069" w:type="dxa"/>
          </w:tcPr>
          <w:p w14:paraId="5A3A5461" w14:textId="16D864D0"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6</w:t>
            </w:r>
          </w:p>
        </w:tc>
        <w:tc>
          <w:tcPr>
            <w:tcW w:w="1353" w:type="dxa"/>
          </w:tcPr>
          <w:p w14:paraId="0AC3E5A8" w14:textId="2420520E" w:rsidR="0091587B" w:rsidRPr="00B01A72" w:rsidRDefault="00E02FD5" w:rsidP="00B01A72">
            <w:pPr>
              <w:spacing w:line="480" w:lineRule="auto"/>
              <w:jc w:val="center"/>
              <w:rPr>
                <w:rFonts w:ascii="Garamond" w:hAnsi="Garamond"/>
                <w:sz w:val="19"/>
                <w:szCs w:val="19"/>
              </w:rPr>
            </w:pPr>
            <w:r w:rsidRPr="00B01A72">
              <w:rPr>
                <w:rFonts w:ascii="Garamond" w:hAnsi="Garamond"/>
                <w:sz w:val="19"/>
                <w:szCs w:val="19"/>
              </w:rPr>
              <w:t>1,6</w:t>
            </w:r>
            <w:r w:rsidR="00B85705">
              <w:rPr>
                <w:rFonts w:ascii="Garamond" w:hAnsi="Garamond"/>
                <w:sz w:val="19"/>
                <w:szCs w:val="19"/>
              </w:rPr>
              <w:t>3</w:t>
            </w:r>
          </w:p>
        </w:tc>
        <w:tc>
          <w:tcPr>
            <w:tcW w:w="1334" w:type="dxa"/>
          </w:tcPr>
          <w:p w14:paraId="184E1E66" w14:textId="1B43AA44" w:rsidR="0091587B" w:rsidRPr="00B01A72" w:rsidRDefault="000E4C5B" w:rsidP="00B01A72">
            <w:pPr>
              <w:spacing w:line="480" w:lineRule="auto"/>
              <w:jc w:val="center"/>
              <w:rPr>
                <w:rFonts w:ascii="Garamond" w:hAnsi="Garamond"/>
                <w:sz w:val="19"/>
                <w:szCs w:val="19"/>
              </w:rPr>
            </w:pPr>
            <w:r w:rsidRPr="00B01A72">
              <w:rPr>
                <w:rFonts w:ascii="Garamond" w:hAnsi="Garamond"/>
                <w:sz w:val="19"/>
                <w:szCs w:val="19"/>
              </w:rPr>
              <w:t>4</w:t>
            </w:r>
          </w:p>
        </w:tc>
        <w:tc>
          <w:tcPr>
            <w:tcW w:w="1642" w:type="dxa"/>
          </w:tcPr>
          <w:p w14:paraId="07F0E3A8" w14:textId="65AF0B56" w:rsidR="0091587B"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08</w:t>
            </w:r>
          </w:p>
        </w:tc>
        <w:tc>
          <w:tcPr>
            <w:tcW w:w="779" w:type="dxa"/>
          </w:tcPr>
          <w:p w14:paraId="0EDECFF5" w14:textId="4A805A09" w:rsidR="0091587B" w:rsidRPr="00B01A72" w:rsidRDefault="00821B90" w:rsidP="00B01A72">
            <w:pPr>
              <w:spacing w:line="480" w:lineRule="auto"/>
              <w:jc w:val="center"/>
              <w:rPr>
                <w:rFonts w:ascii="Garamond" w:hAnsi="Garamond"/>
                <w:sz w:val="19"/>
                <w:szCs w:val="19"/>
              </w:rPr>
            </w:pPr>
            <w:r w:rsidRPr="00B01A72">
              <w:rPr>
                <w:rFonts w:ascii="Garamond" w:hAnsi="Garamond"/>
                <w:sz w:val="19"/>
                <w:szCs w:val="19"/>
              </w:rPr>
              <w:t>10</w:t>
            </w:r>
          </w:p>
        </w:tc>
        <w:tc>
          <w:tcPr>
            <w:tcW w:w="919" w:type="dxa"/>
          </w:tcPr>
          <w:p w14:paraId="12210511" w14:textId="0752C587" w:rsidR="0091587B" w:rsidRPr="00B01A72" w:rsidRDefault="00821B90" w:rsidP="00B01A72">
            <w:pPr>
              <w:spacing w:line="480" w:lineRule="auto"/>
              <w:jc w:val="center"/>
              <w:rPr>
                <w:rFonts w:ascii="Garamond" w:hAnsi="Garamond"/>
                <w:sz w:val="19"/>
                <w:szCs w:val="19"/>
              </w:rPr>
            </w:pPr>
            <w:r w:rsidRPr="00B01A72">
              <w:rPr>
                <w:rFonts w:ascii="Garamond" w:hAnsi="Garamond"/>
                <w:sz w:val="19"/>
                <w:szCs w:val="19"/>
              </w:rPr>
              <w:t>2,7</w:t>
            </w:r>
            <w:r w:rsidR="00B85705">
              <w:rPr>
                <w:rFonts w:ascii="Garamond" w:hAnsi="Garamond"/>
                <w:sz w:val="19"/>
                <w:szCs w:val="19"/>
              </w:rPr>
              <w:t>1</w:t>
            </w:r>
          </w:p>
        </w:tc>
      </w:tr>
      <w:tr w:rsidR="004644D8" w:rsidRPr="00A52001" w14:paraId="4885DC69" w14:textId="17CC1A8B" w:rsidTr="00203CB2">
        <w:tc>
          <w:tcPr>
            <w:tcW w:w="1966" w:type="dxa"/>
            <w:shd w:val="clear" w:color="auto" w:fill="FFFFFF" w:themeFill="background1"/>
          </w:tcPr>
          <w:p w14:paraId="0ACD0605" w14:textId="2089024F"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Grabowo</w:t>
            </w:r>
          </w:p>
        </w:tc>
        <w:tc>
          <w:tcPr>
            <w:tcW w:w="1069" w:type="dxa"/>
          </w:tcPr>
          <w:p w14:paraId="766C9B4B" w14:textId="4E0EB30F"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6</w:t>
            </w:r>
          </w:p>
        </w:tc>
        <w:tc>
          <w:tcPr>
            <w:tcW w:w="1353" w:type="dxa"/>
          </w:tcPr>
          <w:p w14:paraId="3F8E9644" w14:textId="0D707302"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1,6</w:t>
            </w:r>
            <w:r w:rsidR="00B85705">
              <w:rPr>
                <w:rFonts w:ascii="Garamond" w:hAnsi="Garamond"/>
                <w:sz w:val="19"/>
                <w:szCs w:val="19"/>
              </w:rPr>
              <w:t>3</w:t>
            </w:r>
          </w:p>
        </w:tc>
        <w:tc>
          <w:tcPr>
            <w:tcW w:w="1334" w:type="dxa"/>
          </w:tcPr>
          <w:p w14:paraId="5C277882" w14:textId="0DE7B611" w:rsidR="004644D8" w:rsidRPr="00B01A72" w:rsidRDefault="000E4C5B" w:rsidP="00B01A72">
            <w:pPr>
              <w:spacing w:line="480" w:lineRule="auto"/>
              <w:jc w:val="center"/>
              <w:rPr>
                <w:rFonts w:ascii="Garamond" w:hAnsi="Garamond"/>
                <w:sz w:val="19"/>
                <w:szCs w:val="19"/>
              </w:rPr>
            </w:pPr>
            <w:r w:rsidRPr="00B01A72">
              <w:rPr>
                <w:rFonts w:ascii="Garamond" w:hAnsi="Garamond"/>
                <w:sz w:val="19"/>
                <w:szCs w:val="19"/>
              </w:rPr>
              <w:t>4</w:t>
            </w:r>
          </w:p>
        </w:tc>
        <w:tc>
          <w:tcPr>
            <w:tcW w:w="1642" w:type="dxa"/>
          </w:tcPr>
          <w:p w14:paraId="7146E9D7" w14:textId="2CD64F56"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08</w:t>
            </w:r>
          </w:p>
        </w:tc>
        <w:tc>
          <w:tcPr>
            <w:tcW w:w="779" w:type="dxa"/>
          </w:tcPr>
          <w:p w14:paraId="6E5E8BAE" w14:textId="12F6294A" w:rsidR="004644D8" w:rsidRPr="00B01A72" w:rsidRDefault="004644D8" w:rsidP="00B01A72">
            <w:pPr>
              <w:spacing w:line="480" w:lineRule="auto"/>
              <w:jc w:val="center"/>
              <w:rPr>
                <w:rFonts w:ascii="Garamond" w:hAnsi="Garamond"/>
                <w:sz w:val="19"/>
                <w:szCs w:val="19"/>
              </w:rPr>
            </w:pPr>
            <w:r w:rsidRPr="00B01A72">
              <w:rPr>
                <w:rFonts w:ascii="Garamond" w:hAnsi="Garamond"/>
                <w:sz w:val="19"/>
                <w:szCs w:val="19"/>
              </w:rPr>
              <w:t>10</w:t>
            </w:r>
          </w:p>
        </w:tc>
        <w:tc>
          <w:tcPr>
            <w:tcW w:w="919" w:type="dxa"/>
          </w:tcPr>
          <w:p w14:paraId="0C231746" w14:textId="34AE6EA9" w:rsidR="004644D8" w:rsidRPr="00B01A72" w:rsidRDefault="004644D8" w:rsidP="00B01A72">
            <w:pPr>
              <w:spacing w:line="480" w:lineRule="auto"/>
              <w:jc w:val="center"/>
              <w:rPr>
                <w:rFonts w:ascii="Garamond" w:hAnsi="Garamond"/>
                <w:sz w:val="19"/>
                <w:szCs w:val="19"/>
              </w:rPr>
            </w:pPr>
            <w:r w:rsidRPr="00B01A72">
              <w:rPr>
                <w:rFonts w:ascii="Garamond" w:hAnsi="Garamond"/>
                <w:sz w:val="19"/>
                <w:szCs w:val="19"/>
              </w:rPr>
              <w:t>2,7</w:t>
            </w:r>
            <w:r w:rsidR="00B85705">
              <w:rPr>
                <w:rFonts w:ascii="Garamond" w:hAnsi="Garamond"/>
                <w:sz w:val="19"/>
                <w:szCs w:val="19"/>
              </w:rPr>
              <w:t>1</w:t>
            </w:r>
          </w:p>
        </w:tc>
      </w:tr>
      <w:tr w:rsidR="004644D8" w:rsidRPr="00A52001" w14:paraId="762E1603" w14:textId="39408490" w:rsidTr="00203CB2">
        <w:tc>
          <w:tcPr>
            <w:tcW w:w="1966" w:type="dxa"/>
            <w:shd w:val="clear" w:color="auto" w:fill="FFFFFF" w:themeFill="background1"/>
          </w:tcPr>
          <w:p w14:paraId="526572FF" w14:textId="5FE2601A"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Grabówko</w:t>
            </w:r>
          </w:p>
        </w:tc>
        <w:tc>
          <w:tcPr>
            <w:tcW w:w="1069" w:type="dxa"/>
          </w:tcPr>
          <w:p w14:paraId="18F98C16" w14:textId="5E464531"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4</w:t>
            </w:r>
          </w:p>
        </w:tc>
        <w:tc>
          <w:tcPr>
            <w:tcW w:w="1353" w:type="dxa"/>
          </w:tcPr>
          <w:p w14:paraId="387FED9A" w14:textId="43CAE028"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08</w:t>
            </w:r>
          </w:p>
        </w:tc>
        <w:tc>
          <w:tcPr>
            <w:tcW w:w="1334" w:type="dxa"/>
          </w:tcPr>
          <w:p w14:paraId="1ECAFCF9" w14:textId="0D4068F8" w:rsidR="004644D8" w:rsidRPr="00B01A72" w:rsidRDefault="000E4C5B" w:rsidP="00B01A72">
            <w:pPr>
              <w:spacing w:line="480" w:lineRule="auto"/>
              <w:jc w:val="center"/>
              <w:rPr>
                <w:rFonts w:ascii="Garamond" w:hAnsi="Garamond"/>
                <w:sz w:val="19"/>
                <w:szCs w:val="19"/>
              </w:rPr>
            </w:pPr>
            <w:r w:rsidRPr="00B01A72">
              <w:rPr>
                <w:rFonts w:ascii="Garamond" w:hAnsi="Garamond"/>
                <w:sz w:val="19"/>
                <w:szCs w:val="19"/>
              </w:rPr>
              <w:t>5</w:t>
            </w:r>
          </w:p>
        </w:tc>
        <w:tc>
          <w:tcPr>
            <w:tcW w:w="1642" w:type="dxa"/>
          </w:tcPr>
          <w:p w14:paraId="6C578FA1" w14:textId="604BC75C"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36</w:t>
            </w:r>
          </w:p>
        </w:tc>
        <w:tc>
          <w:tcPr>
            <w:tcW w:w="779" w:type="dxa"/>
          </w:tcPr>
          <w:p w14:paraId="6E87C36D" w14:textId="3973F024" w:rsidR="004644D8" w:rsidRPr="00B01A72" w:rsidRDefault="004644D8" w:rsidP="00B01A72">
            <w:pPr>
              <w:spacing w:line="480" w:lineRule="auto"/>
              <w:jc w:val="center"/>
              <w:rPr>
                <w:rFonts w:ascii="Garamond" w:hAnsi="Garamond"/>
                <w:sz w:val="19"/>
                <w:szCs w:val="19"/>
              </w:rPr>
            </w:pPr>
            <w:r w:rsidRPr="00B01A72">
              <w:rPr>
                <w:rFonts w:ascii="Garamond" w:hAnsi="Garamond"/>
                <w:sz w:val="19"/>
                <w:szCs w:val="19"/>
              </w:rPr>
              <w:t>9</w:t>
            </w:r>
          </w:p>
        </w:tc>
        <w:tc>
          <w:tcPr>
            <w:tcW w:w="919" w:type="dxa"/>
          </w:tcPr>
          <w:p w14:paraId="7B2A61A0" w14:textId="562C0497" w:rsidR="004644D8" w:rsidRPr="00B01A72" w:rsidRDefault="004644D8" w:rsidP="00B01A72">
            <w:pPr>
              <w:spacing w:line="480" w:lineRule="auto"/>
              <w:jc w:val="center"/>
              <w:rPr>
                <w:rFonts w:ascii="Garamond" w:hAnsi="Garamond"/>
                <w:sz w:val="19"/>
                <w:szCs w:val="19"/>
              </w:rPr>
            </w:pPr>
            <w:r w:rsidRPr="00B01A72">
              <w:rPr>
                <w:rFonts w:ascii="Garamond" w:hAnsi="Garamond"/>
                <w:sz w:val="19"/>
                <w:szCs w:val="19"/>
              </w:rPr>
              <w:t>2,4</w:t>
            </w:r>
            <w:r w:rsidR="00B85705">
              <w:rPr>
                <w:rFonts w:ascii="Garamond" w:hAnsi="Garamond"/>
                <w:sz w:val="19"/>
                <w:szCs w:val="19"/>
              </w:rPr>
              <w:t>4</w:t>
            </w:r>
          </w:p>
        </w:tc>
      </w:tr>
      <w:tr w:rsidR="004644D8" w:rsidRPr="00A52001" w14:paraId="5B6BE0B0" w14:textId="23F024BF" w:rsidTr="00203CB2">
        <w:tc>
          <w:tcPr>
            <w:tcW w:w="1966" w:type="dxa"/>
            <w:shd w:val="clear" w:color="auto" w:fill="FFFFFF" w:themeFill="background1"/>
          </w:tcPr>
          <w:p w14:paraId="610F5AF6" w14:textId="32CDFE94" w:rsidR="004644D8" w:rsidRPr="00B01A72" w:rsidRDefault="004644D8" w:rsidP="00B01A72">
            <w:pPr>
              <w:spacing w:line="480" w:lineRule="auto"/>
              <w:jc w:val="center"/>
              <w:rPr>
                <w:rFonts w:ascii="Garamond" w:hAnsi="Garamond"/>
                <w:b/>
                <w:bCs/>
                <w:sz w:val="19"/>
                <w:szCs w:val="19"/>
              </w:rPr>
            </w:pPr>
            <w:proofErr w:type="spellStart"/>
            <w:r w:rsidRPr="00B01A72">
              <w:rPr>
                <w:rFonts w:ascii="Garamond" w:hAnsi="Garamond"/>
                <w:b/>
                <w:bCs/>
                <w:sz w:val="19"/>
                <w:szCs w:val="19"/>
              </w:rPr>
              <w:t>Trępel</w:t>
            </w:r>
            <w:proofErr w:type="spellEnd"/>
          </w:p>
        </w:tc>
        <w:tc>
          <w:tcPr>
            <w:tcW w:w="1069" w:type="dxa"/>
          </w:tcPr>
          <w:p w14:paraId="25218289" w14:textId="6576FD14"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5</w:t>
            </w:r>
          </w:p>
        </w:tc>
        <w:tc>
          <w:tcPr>
            <w:tcW w:w="1353" w:type="dxa"/>
          </w:tcPr>
          <w:p w14:paraId="11997C37" w14:textId="333B9769"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36</w:t>
            </w:r>
          </w:p>
        </w:tc>
        <w:tc>
          <w:tcPr>
            <w:tcW w:w="1334" w:type="dxa"/>
          </w:tcPr>
          <w:p w14:paraId="483F1788" w14:textId="3FA015EA"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2</w:t>
            </w:r>
          </w:p>
        </w:tc>
        <w:tc>
          <w:tcPr>
            <w:tcW w:w="1642" w:type="dxa"/>
          </w:tcPr>
          <w:p w14:paraId="3776962C" w14:textId="102C5C3B"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0,5</w:t>
            </w:r>
            <w:r w:rsidR="00B85705">
              <w:rPr>
                <w:rFonts w:ascii="Garamond" w:hAnsi="Garamond"/>
                <w:sz w:val="19"/>
                <w:szCs w:val="19"/>
              </w:rPr>
              <w:t>4</w:t>
            </w:r>
          </w:p>
        </w:tc>
        <w:tc>
          <w:tcPr>
            <w:tcW w:w="779" w:type="dxa"/>
          </w:tcPr>
          <w:p w14:paraId="4CEFC973" w14:textId="505B715A" w:rsidR="004644D8" w:rsidRPr="00B01A72" w:rsidRDefault="004644D8" w:rsidP="00B01A72">
            <w:pPr>
              <w:spacing w:line="480" w:lineRule="auto"/>
              <w:jc w:val="center"/>
              <w:rPr>
                <w:rFonts w:ascii="Garamond" w:hAnsi="Garamond"/>
                <w:sz w:val="19"/>
                <w:szCs w:val="19"/>
              </w:rPr>
            </w:pPr>
            <w:r w:rsidRPr="00B01A72">
              <w:rPr>
                <w:rFonts w:ascii="Garamond" w:hAnsi="Garamond"/>
                <w:sz w:val="19"/>
                <w:szCs w:val="19"/>
              </w:rPr>
              <w:t>7</w:t>
            </w:r>
          </w:p>
        </w:tc>
        <w:tc>
          <w:tcPr>
            <w:tcW w:w="919" w:type="dxa"/>
          </w:tcPr>
          <w:p w14:paraId="4EBE8356" w14:textId="10DB090C" w:rsidR="004644D8" w:rsidRPr="00B01A72" w:rsidRDefault="004644D8" w:rsidP="00B01A72">
            <w:pPr>
              <w:spacing w:line="480" w:lineRule="auto"/>
              <w:jc w:val="center"/>
              <w:rPr>
                <w:rFonts w:ascii="Garamond" w:hAnsi="Garamond"/>
                <w:sz w:val="19"/>
                <w:szCs w:val="19"/>
              </w:rPr>
            </w:pPr>
            <w:r w:rsidRPr="00B01A72">
              <w:rPr>
                <w:rFonts w:ascii="Garamond" w:hAnsi="Garamond"/>
                <w:sz w:val="19"/>
                <w:szCs w:val="19"/>
              </w:rPr>
              <w:t>1,9</w:t>
            </w:r>
            <w:r w:rsidR="00B85705">
              <w:rPr>
                <w:rFonts w:ascii="Garamond" w:hAnsi="Garamond"/>
                <w:sz w:val="19"/>
                <w:szCs w:val="19"/>
              </w:rPr>
              <w:t>0</w:t>
            </w:r>
          </w:p>
        </w:tc>
      </w:tr>
      <w:tr w:rsidR="004644D8" w:rsidRPr="00A52001" w14:paraId="6A7844A6" w14:textId="7DC14CCF" w:rsidTr="00203CB2">
        <w:tc>
          <w:tcPr>
            <w:tcW w:w="1966" w:type="dxa"/>
            <w:shd w:val="clear" w:color="auto" w:fill="FFFFFF" w:themeFill="background1"/>
          </w:tcPr>
          <w:p w14:paraId="54979D72" w14:textId="32BE85BC"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Gołuszyce</w:t>
            </w:r>
          </w:p>
        </w:tc>
        <w:tc>
          <w:tcPr>
            <w:tcW w:w="1069" w:type="dxa"/>
          </w:tcPr>
          <w:p w14:paraId="578012A0" w14:textId="12D9397B"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3</w:t>
            </w:r>
          </w:p>
        </w:tc>
        <w:tc>
          <w:tcPr>
            <w:tcW w:w="1353" w:type="dxa"/>
          </w:tcPr>
          <w:p w14:paraId="675779C3" w14:textId="3DF6BB05"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0,8</w:t>
            </w:r>
            <w:r w:rsidR="00B85705">
              <w:rPr>
                <w:rFonts w:ascii="Garamond" w:hAnsi="Garamond"/>
                <w:sz w:val="19"/>
                <w:szCs w:val="19"/>
              </w:rPr>
              <w:t>1</w:t>
            </w:r>
          </w:p>
        </w:tc>
        <w:tc>
          <w:tcPr>
            <w:tcW w:w="1334" w:type="dxa"/>
          </w:tcPr>
          <w:p w14:paraId="21E70E6D" w14:textId="7B757969"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4</w:t>
            </w:r>
          </w:p>
        </w:tc>
        <w:tc>
          <w:tcPr>
            <w:tcW w:w="1642" w:type="dxa"/>
          </w:tcPr>
          <w:p w14:paraId="3821243F" w14:textId="6A1B3937"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08</w:t>
            </w:r>
          </w:p>
        </w:tc>
        <w:tc>
          <w:tcPr>
            <w:tcW w:w="779" w:type="dxa"/>
          </w:tcPr>
          <w:p w14:paraId="54A8BC3F" w14:textId="5AD5E69E" w:rsidR="004644D8" w:rsidRPr="00B01A72" w:rsidRDefault="004644D8" w:rsidP="00B01A72">
            <w:pPr>
              <w:spacing w:line="480" w:lineRule="auto"/>
              <w:jc w:val="center"/>
              <w:rPr>
                <w:rFonts w:ascii="Garamond" w:hAnsi="Garamond"/>
                <w:sz w:val="19"/>
                <w:szCs w:val="19"/>
              </w:rPr>
            </w:pPr>
            <w:r w:rsidRPr="00B01A72">
              <w:rPr>
                <w:rFonts w:ascii="Garamond" w:hAnsi="Garamond"/>
                <w:sz w:val="19"/>
                <w:szCs w:val="19"/>
              </w:rPr>
              <w:t>7</w:t>
            </w:r>
          </w:p>
        </w:tc>
        <w:tc>
          <w:tcPr>
            <w:tcW w:w="919" w:type="dxa"/>
          </w:tcPr>
          <w:p w14:paraId="7BACA7D8" w14:textId="316EE612" w:rsidR="004644D8" w:rsidRPr="00B01A72" w:rsidRDefault="004644D8" w:rsidP="00B01A72">
            <w:pPr>
              <w:spacing w:line="480" w:lineRule="auto"/>
              <w:jc w:val="center"/>
              <w:rPr>
                <w:rFonts w:ascii="Garamond" w:hAnsi="Garamond"/>
                <w:sz w:val="19"/>
                <w:szCs w:val="19"/>
              </w:rPr>
            </w:pPr>
            <w:r w:rsidRPr="00B01A72">
              <w:rPr>
                <w:rFonts w:ascii="Garamond" w:hAnsi="Garamond"/>
                <w:sz w:val="19"/>
                <w:szCs w:val="19"/>
              </w:rPr>
              <w:t>1,9</w:t>
            </w:r>
            <w:r w:rsidR="00B85705">
              <w:rPr>
                <w:rFonts w:ascii="Garamond" w:hAnsi="Garamond"/>
                <w:sz w:val="19"/>
                <w:szCs w:val="19"/>
              </w:rPr>
              <w:t>0</w:t>
            </w:r>
          </w:p>
        </w:tc>
      </w:tr>
      <w:tr w:rsidR="004644D8" w:rsidRPr="00A52001" w14:paraId="7CF832A8" w14:textId="29AFF30B" w:rsidTr="00203CB2">
        <w:tc>
          <w:tcPr>
            <w:tcW w:w="1966" w:type="dxa"/>
            <w:shd w:val="clear" w:color="auto" w:fill="FFFFFF" w:themeFill="background1"/>
          </w:tcPr>
          <w:p w14:paraId="22EE8440" w14:textId="13287B98"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Łowinek</w:t>
            </w:r>
          </w:p>
        </w:tc>
        <w:tc>
          <w:tcPr>
            <w:tcW w:w="1069" w:type="dxa"/>
          </w:tcPr>
          <w:p w14:paraId="33544CF7" w14:textId="4772CD2B"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2</w:t>
            </w:r>
          </w:p>
        </w:tc>
        <w:tc>
          <w:tcPr>
            <w:tcW w:w="1353" w:type="dxa"/>
          </w:tcPr>
          <w:p w14:paraId="44195EAC" w14:textId="067D1A62"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0,5</w:t>
            </w:r>
            <w:r w:rsidR="00B85705">
              <w:rPr>
                <w:rFonts w:ascii="Garamond" w:hAnsi="Garamond"/>
                <w:sz w:val="19"/>
                <w:szCs w:val="19"/>
              </w:rPr>
              <w:t>4</w:t>
            </w:r>
          </w:p>
        </w:tc>
        <w:tc>
          <w:tcPr>
            <w:tcW w:w="1334" w:type="dxa"/>
          </w:tcPr>
          <w:p w14:paraId="1C51B624" w14:textId="64BFB551"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4</w:t>
            </w:r>
          </w:p>
        </w:tc>
        <w:tc>
          <w:tcPr>
            <w:tcW w:w="1642" w:type="dxa"/>
          </w:tcPr>
          <w:p w14:paraId="05C54BC3" w14:textId="7D2D877E"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08</w:t>
            </w:r>
          </w:p>
        </w:tc>
        <w:tc>
          <w:tcPr>
            <w:tcW w:w="779" w:type="dxa"/>
          </w:tcPr>
          <w:p w14:paraId="1481A156" w14:textId="43D3DB00" w:rsidR="004644D8" w:rsidRPr="00B01A72" w:rsidRDefault="00FE414C" w:rsidP="00B01A72">
            <w:pPr>
              <w:spacing w:line="480" w:lineRule="auto"/>
              <w:jc w:val="center"/>
              <w:rPr>
                <w:rFonts w:ascii="Garamond" w:hAnsi="Garamond"/>
                <w:sz w:val="19"/>
                <w:szCs w:val="19"/>
              </w:rPr>
            </w:pPr>
            <w:r w:rsidRPr="00B01A72">
              <w:rPr>
                <w:rFonts w:ascii="Garamond" w:hAnsi="Garamond"/>
                <w:sz w:val="19"/>
                <w:szCs w:val="19"/>
              </w:rPr>
              <w:t>6</w:t>
            </w:r>
          </w:p>
        </w:tc>
        <w:tc>
          <w:tcPr>
            <w:tcW w:w="919" w:type="dxa"/>
          </w:tcPr>
          <w:p w14:paraId="5E0BC449" w14:textId="56B3DEE3" w:rsidR="004644D8" w:rsidRPr="00B01A72" w:rsidRDefault="00FE414C" w:rsidP="00B01A72">
            <w:pPr>
              <w:spacing w:line="480" w:lineRule="auto"/>
              <w:jc w:val="center"/>
              <w:rPr>
                <w:rFonts w:ascii="Garamond" w:hAnsi="Garamond"/>
                <w:sz w:val="19"/>
                <w:szCs w:val="19"/>
              </w:rPr>
            </w:pPr>
            <w:r w:rsidRPr="00B01A72">
              <w:rPr>
                <w:rFonts w:ascii="Garamond" w:hAnsi="Garamond"/>
                <w:sz w:val="19"/>
                <w:szCs w:val="19"/>
              </w:rPr>
              <w:t>1,6</w:t>
            </w:r>
            <w:r w:rsidR="00B85705">
              <w:rPr>
                <w:rFonts w:ascii="Garamond" w:hAnsi="Garamond"/>
                <w:sz w:val="19"/>
                <w:szCs w:val="19"/>
              </w:rPr>
              <w:t>3</w:t>
            </w:r>
          </w:p>
        </w:tc>
      </w:tr>
      <w:tr w:rsidR="004644D8" w:rsidRPr="00A52001" w14:paraId="2E4A822A" w14:textId="047615D1" w:rsidTr="00203CB2">
        <w:tc>
          <w:tcPr>
            <w:tcW w:w="1966" w:type="dxa"/>
            <w:shd w:val="clear" w:color="auto" w:fill="FFFFFF" w:themeFill="background1"/>
          </w:tcPr>
          <w:p w14:paraId="58BC476C" w14:textId="5425639E"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Luszkówko</w:t>
            </w:r>
          </w:p>
        </w:tc>
        <w:tc>
          <w:tcPr>
            <w:tcW w:w="1069" w:type="dxa"/>
          </w:tcPr>
          <w:p w14:paraId="4A0CE5C2" w14:textId="678F647F"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4</w:t>
            </w:r>
          </w:p>
        </w:tc>
        <w:tc>
          <w:tcPr>
            <w:tcW w:w="1353" w:type="dxa"/>
          </w:tcPr>
          <w:p w14:paraId="6BD7100D" w14:textId="251DB041"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08</w:t>
            </w:r>
          </w:p>
        </w:tc>
        <w:tc>
          <w:tcPr>
            <w:tcW w:w="1334" w:type="dxa"/>
          </w:tcPr>
          <w:p w14:paraId="348FB4FD" w14:textId="299BCE27"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p>
        </w:tc>
        <w:tc>
          <w:tcPr>
            <w:tcW w:w="1642" w:type="dxa"/>
          </w:tcPr>
          <w:p w14:paraId="081F27E7" w14:textId="7D41DC6A"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779" w:type="dxa"/>
          </w:tcPr>
          <w:p w14:paraId="2B84B537" w14:textId="00F72775" w:rsidR="004644D8" w:rsidRPr="00B01A72" w:rsidRDefault="00FE414C" w:rsidP="00B01A72">
            <w:pPr>
              <w:spacing w:line="480" w:lineRule="auto"/>
              <w:jc w:val="center"/>
              <w:rPr>
                <w:rFonts w:ascii="Garamond" w:hAnsi="Garamond"/>
                <w:sz w:val="19"/>
                <w:szCs w:val="19"/>
              </w:rPr>
            </w:pPr>
            <w:r w:rsidRPr="00B01A72">
              <w:rPr>
                <w:rFonts w:ascii="Garamond" w:hAnsi="Garamond"/>
                <w:sz w:val="19"/>
                <w:szCs w:val="19"/>
              </w:rPr>
              <w:t>5</w:t>
            </w:r>
          </w:p>
        </w:tc>
        <w:tc>
          <w:tcPr>
            <w:tcW w:w="919" w:type="dxa"/>
          </w:tcPr>
          <w:p w14:paraId="412F989D" w14:textId="78447A12" w:rsidR="004644D8" w:rsidRPr="00B01A72" w:rsidRDefault="00FE414C"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36</w:t>
            </w:r>
          </w:p>
        </w:tc>
      </w:tr>
      <w:tr w:rsidR="004644D8" w:rsidRPr="00A52001" w14:paraId="57E20A00" w14:textId="59FEA6E2" w:rsidTr="00203CB2">
        <w:tc>
          <w:tcPr>
            <w:tcW w:w="1966" w:type="dxa"/>
            <w:shd w:val="clear" w:color="auto" w:fill="FFFFFF" w:themeFill="background1"/>
          </w:tcPr>
          <w:p w14:paraId="7B705667" w14:textId="0A1D4722" w:rsidR="004644D8" w:rsidRPr="00B01A72" w:rsidRDefault="004644D8" w:rsidP="00B01A72">
            <w:pPr>
              <w:spacing w:line="480" w:lineRule="auto"/>
              <w:jc w:val="center"/>
              <w:rPr>
                <w:rFonts w:ascii="Garamond" w:hAnsi="Garamond"/>
                <w:b/>
                <w:bCs/>
                <w:sz w:val="19"/>
                <w:szCs w:val="19"/>
              </w:rPr>
            </w:pPr>
            <w:proofErr w:type="spellStart"/>
            <w:r w:rsidRPr="00B01A72">
              <w:rPr>
                <w:rFonts w:ascii="Garamond" w:hAnsi="Garamond"/>
                <w:b/>
                <w:bCs/>
                <w:sz w:val="19"/>
                <w:szCs w:val="19"/>
              </w:rPr>
              <w:t>Bagniewko</w:t>
            </w:r>
            <w:proofErr w:type="spellEnd"/>
          </w:p>
        </w:tc>
        <w:tc>
          <w:tcPr>
            <w:tcW w:w="1069" w:type="dxa"/>
          </w:tcPr>
          <w:p w14:paraId="1FAFA2C2" w14:textId="357136A8"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3</w:t>
            </w:r>
          </w:p>
        </w:tc>
        <w:tc>
          <w:tcPr>
            <w:tcW w:w="1353" w:type="dxa"/>
          </w:tcPr>
          <w:p w14:paraId="3003B130" w14:textId="760BFAD9"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0,8</w:t>
            </w:r>
            <w:r w:rsidR="00B85705">
              <w:rPr>
                <w:rFonts w:ascii="Garamond" w:hAnsi="Garamond"/>
                <w:sz w:val="19"/>
                <w:szCs w:val="19"/>
              </w:rPr>
              <w:t>1</w:t>
            </w:r>
          </w:p>
        </w:tc>
        <w:tc>
          <w:tcPr>
            <w:tcW w:w="1334" w:type="dxa"/>
          </w:tcPr>
          <w:p w14:paraId="18B14792" w14:textId="59406CF5"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p>
        </w:tc>
        <w:tc>
          <w:tcPr>
            <w:tcW w:w="1642" w:type="dxa"/>
          </w:tcPr>
          <w:p w14:paraId="64136A4D" w14:textId="13A7B24F"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779" w:type="dxa"/>
          </w:tcPr>
          <w:p w14:paraId="4354DEFD" w14:textId="7B73D927"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4</w:t>
            </w:r>
          </w:p>
        </w:tc>
        <w:tc>
          <w:tcPr>
            <w:tcW w:w="919" w:type="dxa"/>
          </w:tcPr>
          <w:p w14:paraId="195522DE" w14:textId="2DE3E4B0"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08</w:t>
            </w:r>
          </w:p>
        </w:tc>
      </w:tr>
      <w:tr w:rsidR="004644D8" w:rsidRPr="00A52001" w14:paraId="28D2042A" w14:textId="72274E4D" w:rsidTr="00203CB2">
        <w:tc>
          <w:tcPr>
            <w:tcW w:w="1966" w:type="dxa"/>
            <w:shd w:val="clear" w:color="auto" w:fill="FFFFFF" w:themeFill="background1"/>
          </w:tcPr>
          <w:p w14:paraId="15A68FC6" w14:textId="57FCAAF1"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Mirowice</w:t>
            </w:r>
          </w:p>
        </w:tc>
        <w:tc>
          <w:tcPr>
            <w:tcW w:w="1069" w:type="dxa"/>
          </w:tcPr>
          <w:p w14:paraId="31E65661" w14:textId="2A9BC8C0"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1</w:t>
            </w:r>
          </w:p>
        </w:tc>
        <w:tc>
          <w:tcPr>
            <w:tcW w:w="1353" w:type="dxa"/>
          </w:tcPr>
          <w:p w14:paraId="6C8C8A99" w14:textId="6B8E996A"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1334" w:type="dxa"/>
          </w:tcPr>
          <w:p w14:paraId="66ADF4BC" w14:textId="101B7DEB"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3</w:t>
            </w:r>
          </w:p>
        </w:tc>
        <w:tc>
          <w:tcPr>
            <w:tcW w:w="1642" w:type="dxa"/>
          </w:tcPr>
          <w:p w14:paraId="3A92B261" w14:textId="58A0643A"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0,8</w:t>
            </w:r>
            <w:r w:rsidR="00B85705">
              <w:rPr>
                <w:rFonts w:ascii="Garamond" w:hAnsi="Garamond"/>
                <w:sz w:val="19"/>
                <w:szCs w:val="19"/>
              </w:rPr>
              <w:t>1</w:t>
            </w:r>
          </w:p>
        </w:tc>
        <w:tc>
          <w:tcPr>
            <w:tcW w:w="779" w:type="dxa"/>
          </w:tcPr>
          <w:p w14:paraId="2A4EBC5E" w14:textId="32CA2559"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4</w:t>
            </w:r>
          </w:p>
        </w:tc>
        <w:tc>
          <w:tcPr>
            <w:tcW w:w="919" w:type="dxa"/>
          </w:tcPr>
          <w:p w14:paraId="68F3CDE4" w14:textId="369CB754"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1,</w:t>
            </w:r>
            <w:r w:rsidR="00B85705">
              <w:rPr>
                <w:rFonts w:ascii="Garamond" w:hAnsi="Garamond"/>
                <w:sz w:val="19"/>
                <w:szCs w:val="19"/>
              </w:rPr>
              <w:t>08</w:t>
            </w:r>
          </w:p>
        </w:tc>
      </w:tr>
      <w:tr w:rsidR="004644D8" w:rsidRPr="00A52001" w14:paraId="57B53CE4" w14:textId="6C2E8FA6" w:rsidTr="00203CB2">
        <w:tc>
          <w:tcPr>
            <w:tcW w:w="1966" w:type="dxa"/>
            <w:shd w:val="clear" w:color="auto" w:fill="FFFFFF" w:themeFill="background1"/>
          </w:tcPr>
          <w:p w14:paraId="1BF67954" w14:textId="625E155E"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Małociechowo</w:t>
            </w:r>
          </w:p>
        </w:tc>
        <w:tc>
          <w:tcPr>
            <w:tcW w:w="1069" w:type="dxa"/>
          </w:tcPr>
          <w:p w14:paraId="59995C96" w14:textId="7A8C006A" w:rsidR="004644D8" w:rsidRPr="00B01A72" w:rsidRDefault="00203CB2" w:rsidP="00B01A72">
            <w:pPr>
              <w:spacing w:line="480" w:lineRule="auto"/>
              <w:jc w:val="center"/>
              <w:rPr>
                <w:rFonts w:ascii="Garamond" w:hAnsi="Garamond"/>
                <w:sz w:val="19"/>
                <w:szCs w:val="19"/>
              </w:rPr>
            </w:pPr>
            <w:r>
              <w:rPr>
                <w:rFonts w:ascii="Garamond" w:hAnsi="Garamond"/>
                <w:sz w:val="19"/>
                <w:szCs w:val="19"/>
              </w:rPr>
              <w:t>1</w:t>
            </w:r>
          </w:p>
        </w:tc>
        <w:tc>
          <w:tcPr>
            <w:tcW w:w="1353" w:type="dxa"/>
          </w:tcPr>
          <w:p w14:paraId="6B81D4DC" w14:textId="35A3B3C4"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1334" w:type="dxa"/>
          </w:tcPr>
          <w:p w14:paraId="6ECFEB1D" w14:textId="09BA5A72"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2</w:t>
            </w:r>
          </w:p>
        </w:tc>
        <w:tc>
          <w:tcPr>
            <w:tcW w:w="1642" w:type="dxa"/>
          </w:tcPr>
          <w:p w14:paraId="397BA6A8" w14:textId="6434497B"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0,5</w:t>
            </w:r>
            <w:r w:rsidR="00B85705">
              <w:rPr>
                <w:rFonts w:ascii="Garamond" w:hAnsi="Garamond"/>
                <w:sz w:val="19"/>
                <w:szCs w:val="19"/>
              </w:rPr>
              <w:t>4</w:t>
            </w:r>
          </w:p>
        </w:tc>
        <w:tc>
          <w:tcPr>
            <w:tcW w:w="779" w:type="dxa"/>
          </w:tcPr>
          <w:p w14:paraId="0D52EA45" w14:textId="51E3948A"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3</w:t>
            </w:r>
          </w:p>
        </w:tc>
        <w:tc>
          <w:tcPr>
            <w:tcW w:w="919" w:type="dxa"/>
          </w:tcPr>
          <w:p w14:paraId="5149BBC1" w14:textId="44F3E75F"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0,8</w:t>
            </w:r>
            <w:r w:rsidR="00B85705">
              <w:rPr>
                <w:rFonts w:ascii="Garamond" w:hAnsi="Garamond"/>
                <w:sz w:val="19"/>
                <w:szCs w:val="19"/>
              </w:rPr>
              <w:t>1</w:t>
            </w:r>
          </w:p>
        </w:tc>
      </w:tr>
      <w:tr w:rsidR="004644D8" w:rsidRPr="00A52001" w14:paraId="1FCB6C3C" w14:textId="14B4BCE6" w:rsidTr="00203CB2">
        <w:tc>
          <w:tcPr>
            <w:tcW w:w="1966" w:type="dxa"/>
            <w:shd w:val="clear" w:color="auto" w:fill="FFFFFF" w:themeFill="background1"/>
          </w:tcPr>
          <w:p w14:paraId="62EC1888" w14:textId="707A02AB"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Łaszewo</w:t>
            </w:r>
          </w:p>
        </w:tc>
        <w:tc>
          <w:tcPr>
            <w:tcW w:w="1069" w:type="dxa"/>
          </w:tcPr>
          <w:p w14:paraId="16760E13" w14:textId="701FC224"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2</w:t>
            </w:r>
          </w:p>
        </w:tc>
        <w:tc>
          <w:tcPr>
            <w:tcW w:w="1353" w:type="dxa"/>
          </w:tcPr>
          <w:p w14:paraId="4A069B42" w14:textId="5C0012BC"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0,5</w:t>
            </w:r>
            <w:r w:rsidR="00B85705">
              <w:rPr>
                <w:rFonts w:ascii="Garamond" w:hAnsi="Garamond"/>
                <w:sz w:val="19"/>
                <w:szCs w:val="19"/>
              </w:rPr>
              <w:t>4</w:t>
            </w:r>
          </w:p>
        </w:tc>
        <w:tc>
          <w:tcPr>
            <w:tcW w:w="1334" w:type="dxa"/>
          </w:tcPr>
          <w:p w14:paraId="7A7F2131" w14:textId="4D2C721F"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p>
        </w:tc>
        <w:tc>
          <w:tcPr>
            <w:tcW w:w="1642" w:type="dxa"/>
          </w:tcPr>
          <w:p w14:paraId="7A295C6B" w14:textId="75924166"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779" w:type="dxa"/>
          </w:tcPr>
          <w:p w14:paraId="229B4DDE" w14:textId="21D60543"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3</w:t>
            </w:r>
          </w:p>
        </w:tc>
        <w:tc>
          <w:tcPr>
            <w:tcW w:w="919" w:type="dxa"/>
          </w:tcPr>
          <w:p w14:paraId="74BF789A" w14:textId="06E3CCC9"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0,8</w:t>
            </w:r>
            <w:r w:rsidR="00B85705">
              <w:rPr>
                <w:rFonts w:ascii="Garamond" w:hAnsi="Garamond"/>
                <w:sz w:val="19"/>
                <w:szCs w:val="19"/>
              </w:rPr>
              <w:t>1</w:t>
            </w:r>
          </w:p>
        </w:tc>
      </w:tr>
      <w:tr w:rsidR="004644D8" w:rsidRPr="00A52001" w14:paraId="4C8A55AA" w14:textId="70829CDC" w:rsidTr="00203CB2">
        <w:tc>
          <w:tcPr>
            <w:tcW w:w="1966" w:type="dxa"/>
            <w:shd w:val="clear" w:color="auto" w:fill="FFFFFF" w:themeFill="background1"/>
          </w:tcPr>
          <w:p w14:paraId="198597C9" w14:textId="13F275AE"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Bagniewo</w:t>
            </w:r>
          </w:p>
        </w:tc>
        <w:tc>
          <w:tcPr>
            <w:tcW w:w="1069" w:type="dxa"/>
          </w:tcPr>
          <w:p w14:paraId="351CB032" w14:textId="3BA7ACC5"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2</w:t>
            </w:r>
          </w:p>
        </w:tc>
        <w:tc>
          <w:tcPr>
            <w:tcW w:w="1353" w:type="dxa"/>
          </w:tcPr>
          <w:p w14:paraId="28A02E28" w14:textId="71D62FD6"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0,5</w:t>
            </w:r>
            <w:r w:rsidR="00B85705">
              <w:rPr>
                <w:rFonts w:ascii="Garamond" w:hAnsi="Garamond"/>
                <w:sz w:val="19"/>
                <w:szCs w:val="19"/>
              </w:rPr>
              <w:t>4</w:t>
            </w:r>
          </w:p>
        </w:tc>
        <w:tc>
          <w:tcPr>
            <w:tcW w:w="1334" w:type="dxa"/>
          </w:tcPr>
          <w:p w14:paraId="24176CA8" w14:textId="17A0D516"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p>
        </w:tc>
        <w:tc>
          <w:tcPr>
            <w:tcW w:w="1642" w:type="dxa"/>
          </w:tcPr>
          <w:p w14:paraId="31B01E62" w14:textId="0C4B3316"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779" w:type="dxa"/>
          </w:tcPr>
          <w:p w14:paraId="15124227" w14:textId="5978E658"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3</w:t>
            </w:r>
          </w:p>
        </w:tc>
        <w:tc>
          <w:tcPr>
            <w:tcW w:w="919" w:type="dxa"/>
          </w:tcPr>
          <w:p w14:paraId="5DC899EF" w14:textId="6C33EFB1"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0,8</w:t>
            </w:r>
            <w:r w:rsidR="00B85705">
              <w:rPr>
                <w:rFonts w:ascii="Garamond" w:hAnsi="Garamond"/>
                <w:sz w:val="19"/>
                <w:szCs w:val="19"/>
              </w:rPr>
              <w:t>1</w:t>
            </w:r>
          </w:p>
        </w:tc>
      </w:tr>
      <w:tr w:rsidR="004644D8" w:rsidRPr="00A52001" w14:paraId="3AC49C85" w14:textId="73C642F5" w:rsidTr="00203CB2">
        <w:tc>
          <w:tcPr>
            <w:tcW w:w="1966" w:type="dxa"/>
            <w:shd w:val="clear" w:color="auto" w:fill="FFFFFF" w:themeFill="background1"/>
          </w:tcPr>
          <w:p w14:paraId="613E1C5D" w14:textId="1444B63C"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Luszkowo</w:t>
            </w:r>
          </w:p>
        </w:tc>
        <w:tc>
          <w:tcPr>
            <w:tcW w:w="1069" w:type="dxa"/>
          </w:tcPr>
          <w:p w14:paraId="26D3013D" w14:textId="0D67CBBA"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1</w:t>
            </w:r>
          </w:p>
        </w:tc>
        <w:tc>
          <w:tcPr>
            <w:tcW w:w="1353" w:type="dxa"/>
          </w:tcPr>
          <w:p w14:paraId="07E358C1" w14:textId="1CE44710"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1334" w:type="dxa"/>
          </w:tcPr>
          <w:p w14:paraId="37D0A48D" w14:textId="3D22FDA2"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2</w:t>
            </w:r>
          </w:p>
        </w:tc>
        <w:tc>
          <w:tcPr>
            <w:tcW w:w="1642" w:type="dxa"/>
          </w:tcPr>
          <w:p w14:paraId="5A459727" w14:textId="7C86F84A"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0,5</w:t>
            </w:r>
            <w:r w:rsidR="00B85705">
              <w:rPr>
                <w:rFonts w:ascii="Garamond" w:hAnsi="Garamond"/>
                <w:sz w:val="19"/>
                <w:szCs w:val="19"/>
              </w:rPr>
              <w:t>4</w:t>
            </w:r>
          </w:p>
        </w:tc>
        <w:tc>
          <w:tcPr>
            <w:tcW w:w="779" w:type="dxa"/>
          </w:tcPr>
          <w:p w14:paraId="76D8ADFF" w14:textId="66FD2BC2"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3</w:t>
            </w:r>
          </w:p>
        </w:tc>
        <w:tc>
          <w:tcPr>
            <w:tcW w:w="919" w:type="dxa"/>
          </w:tcPr>
          <w:p w14:paraId="1803A8BE" w14:textId="1F7F4DBE"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0,8</w:t>
            </w:r>
            <w:r w:rsidR="00B85705">
              <w:rPr>
                <w:rFonts w:ascii="Garamond" w:hAnsi="Garamond"/>
                <w:sz w:val="19"/>
                <w:szCs w:val="19"/>
              </w:rPr>
              <w:t>1</w:t>
            </w:r>
          </w:p>
        </w:tc>
      </w:tr>
      <w:tr w:rsidR="004644D8" w:rsidRPr="00A52001" w14:paraId="7DC25742" w14:textId="5F6D3E8A" w:rsidTr="00203CB2">
        <w:tc>
          <w:tcPr>
            <w:tcW w:w="1966" w:type="dxa"/>
            <w:shd w:val="clear" w:color="auto" w:fill="FFFFFF" w:themeFill="background1"/>
          </w:tcPr>
          <w:p w14:paraId="69AE374D" w14:textId="34507CD7"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Nieciszewo</w:t>
            </w:r>
          </w:p>
        </w:tc>
        <w:tc>
          <w:tcPr>
            <w:tcW w:w="1069" w:type="dxa"/>
          </w:tcPr>
          <w:p w14:paraId="5B8C7FDB" w14:textId="61FF6095"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2</w:t>
            </w:r>
          </w:p>
        </w:tc>
        <w:tc>
          <w:tcPr>
            <w:tcW w:w="1353" w:type="dxa"/>
          </w:tcPr>
          <w:p w14:paraId="3811D5AB" w14:textId="60F03A06"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0,5</w:t>
            </w:r>
            <w:r w:rsidR="00B85705">
              <w:rPr>
                <w:rFonts w:ascii="Garamond" w:hAnsi="Garamond"/>
                <w:sz w:val="19"/>
                <w:szCs w:val="19"/>
              </w:rPr>
              <w:t>4</w:t>
            </w:r>
          </w:p>
        </w:tc>
        <w:tc>
          <w:tcPr>
            <w:tcW w:w="1334" w:type="dxa"/>
          </w:tcPr>
          <w:p w14:paraId="1F3EC42F" w14:textId="0268F8B0"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w:t>
            </w:r>
          </w:p>
        </w:tc>
        <w:tc>
          <w:tcPr>
            <w:tcW w:w="1642" w:type="dxa"/>
          </w:tcPr>
          <w:p w14:paraId="45F9085B" w14:textId="7AEEDDDB"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0,0</w:t>
            </w:r>
            <w:r w:rsidR="00B85705">
              <w:rPr>
                <w:rFonts w:ascii="Garamond" w:hAnsi="Garamond"/>
                <w:sz w:val="19"/>
                <w:szCs w:val="19"/>
              </w:rPr>
              <w:t>0</w:t>
            </w:r>
          </w:p>
        </w:tc>
        <w:tc>
          <w:tcPr>
            <w:tcW w:w="779" w:type="dxa"/>
          </w:tcPr>
          <w:p w14:paraId="70CA06AE" w14:textId="2BE17C65"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2</w:t>
            </w:r>
          </w:p>
        </w:tc>
        <w:tc>
          <w:tcPr>
            <w:tcW w:w="919" w:type="dxa"/>
          </w:tcPr>
          <w:p w14:paraId="7D0512D7" w14:textId="38C2070E"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0,5</w:t>
            </w:r>
            <w:r w:rsidR="00B85705">
              <w:rPr>
                <w:rFonts w:ascii="Garamond" w:hAnsi="Garamond"/>
                <w:sz w:val="19"/>
                <w:szCs w:val="19"/>
              </w:rPr>
              <w:t>4</w:t>
            </w:r>
          </w:p>
        </w:tc>
      </w:tr>
      <w:tr w:rsidR="004644D8" w:rsidRPr="00A52001" w14:paraId="544F90C5" w14:textId="40CF4684" w:rsidTr="00203CB2">
        <w:tc>
          <w:tcPr>
            <w:tcW w:w="1966" w:type="dxa"/>
            <w:shd w:val="clear" w:color="auto" w:fill="FFFFFF" w:themeFill="background1"/>
          </w:tcPr>
          <w:p w14:paraId="636C5063" w14:textId="7639C2DF"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Cieleszyn</w:t>
            </w:r>
          </w:p>
        </w:tc>
        <w:tc>
          <w:tcPr>
            <w:tcW w:w="1069" w:type="dxa"/>
          </w:tcPr>
          <w:p w14:paraId="4D54E1E5" w14:textId="4B2F1316"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1</w:t>
            </w:r>
          </w:p>
        </w:tc>
        <w:tc>
          <w:tcPr>
            <w:tcW w:w="1353" w:type="dxa"/>
          </w:tcPr>
          <w:p w14:paraId="4C6AF8AA" w14:textId="6632B414"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1334" w:type="dxa"/>
          </w:tcPr>
          <w:p w14:paraId="3ED26FDE" w14:textId="10191A55"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1</w:t>
            </w:r>
          </w:p>
        </w:tc>
        <w:tc>
          <w:tcPr>
            <w:tcW w:w="1642" w:type="dxa"/>
          </w:tcPr>
          <w:p w14:paraId="2A1A76E2" w14:textId="4583ACAB"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779" w:type="dxa"/>
          </w:tcPr>
          <w:p w14:paraId="07BE37A0" w14:textId="1C9968B9"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2</w:t>
            </w:r>
          </w:p>
        </w:tc>
        <w:tc>
          <w:tcPr>
            <w:tcW w:w="919" w:type="dxa"/>
          </w:tcPr>
          <w:p w14:paraId="6AD0FEDB" w14:textId="6783E5A0"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0,5</w:t>
            </w:r>
            <w:r w:rsidR="00B85705">
              <w:rPr>
                <w:rFonts w:ascii="Garamond" w:hAnsi="Garamond"/>
                <w:sz w:val="19"/>
                <w:szCs w:val="19"/>
              </w:rPr>
              <w:t>4</w:t>
            </w:r>
          </w:p>
        </w:tc>
      </w:tr>
      <w:tr w:rsidR="004644D8" w:rsidRPr="00A52001" w14:paraId="3FAFE9FF" w14:textId="6ECE0DA5" w:rsidTr="00203CB2">
        <w:tc>
          <w:tcPr>
            <w:tcW w:w="1966" w:type="dxa"/>
            <w:shd w:val="clear" w:color="auto" w:fill="FFFFFF" w:themeFill="background1"/>
          </w:tcPr>
          <w:p w14:paraId="55C09001" w14:textId="20EC7C59"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Rudki</w:t>
            </w:r>
          </w:p>
        </w:tc>
        <w:tc>
          <w:tcPr>
            <w:tcW w:w="1069" w:type="dxa"/>
          </w:tcPr>
          <w:p w14:paraId="57615093" w14:textId="67FBFD2B"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1</w:t>
            </w:r>
          </w:p>
        </w:tc>
        <w:tc>
          <w:tcPr>
            <w:tcW w:w="1353" w:type="dxa"/>
          </w:tcPr>
          <w:p w14:paraId="4B5D0BEA" w14:textId="66AEED33" w:rsidR="004644D8" w:rsidRPr="00B01A72" w:rsidRDefault="00E02FD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c>
          <w:tcPr>
            <w:tcW w:w="1334" w:type="dxa"/>
          </w:tcPr>
          <w:p w14:paraId="4B9EFB28" w14:textId="4E04AD08"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w:t>
            </w:r>
          </w:p>
        </w:tc>
        <w:tc>
          <w:tcPr>
            <w:tcW w:w="1642" w:type="dxa"/>
          </w:tcPr>
          <w:p w14:paraId="2D15FDA2" w14:textId="5FCEB017" w:rsidR="004644D8" w:rsidRPr="00B01A72" w:rsidRDefault="00294005" w:rsidP="00B01A72">
            <w:pPr>
              <w:spacing w:line="480" w:lineRule="auto"/>
              <w:jc w:val="center"/>
              <w:rPr>
                <w:rFonts w:ascii="Garamond" w:hAnsi="Garamond"/>
                <w:sz w:val="19"/>
                <w:szCs w:val="19"/>
              </w:rPr>
            </w:pPr>
            <w:r w:rsidRPr="00B01A72">
              <w:rPr>
                <w:rFonts w:ascii="Garamond" w:hAnsi="Garamond"/>
                <w:sz w:val="19"/>
                <w:szCs w:val="19"/>
              </w:rPr>
              <w:t>0,0</w:t>
            </w:r>
            <w:r w:rsidR="00B85705">
              <w:rPr>
                <w:rFonts w:ascii="Garamond" w:hAnsi="Garamond"/>
                <w:sz w:val="19"/>
                <w:szCs w:val="19"/>
              </w:rPr>
              <w:t>0</w:t>
            </w:r>
          </w:p>
        </w:tc>
        <w:tc>
          <w:tcPr>
            <w:tcW w:w="779" w:type="dxa"/>
          </w:tcPr>
          <w:p w14:paraId="74415750" w14:textId="63103BDC" w:rsidR="004644D8" w:rsidRPr="00B01A72" w:rsidRDefault="00147975" w:rsidP="00B01A72">
            <w:pPr>
              <w:spacing w:line="480" w:lineRule="auto"/>
              <w:jc w:val="center"/>
              <w:rPr>
                <w:rFonts w:ascii="Garamond" w:hAnsi="Garamond"/>
                <w:sz w:val="19"/>
                <w:szCs w:val="19"/>
              </w:rPr>
            </w:pPr>
            <w:r w:rsidRPr="00B01A72">
              <w:rPr>
                <w:rFonts w:ascii="Garamond" w:hAnsi="Garamond"/>
                <w:sz w:val="19"/>
                <w:szCs w:val="19"/>
              </w:rPr>
              <w:t>1</w:t>
            </w:r>
          </w:p>
        </w:tc>
        <w:tc>
          <w:tcPr>
            <w:tcW w:w="919" w:type="dxa"/>
          </w:tcPr>
          <w:p w14:paraId="71EE56F8" w14:textId="0651035A" w:rsidR="004644D8" w:rsidRPr="00B01A72" w:rsidRDefault="00185175" w:rsidP="00B01A72">
            <w:pPr>
              <w:spacing w:line="480" w:lineRule="auto"/>
              <w:jc w:val="center"/>
              <w:rPr>
                <w:rFonts w:ascii="Garamond" w:hAnsi="Garamond"/>
                <w:sz w:val="19"/>
                <w:szCs w:val="19"/>
              </w:rPr>
            </w:pPr>
            <w:r w:rsidRPr="00B01A72">
              <w:rPr>
                <w:rFonts w:ascii="Garamond" w:hAnsi="Garamond"/>
                <w:sz w:val="19"/>
                <w:szCs w:val="19"/>
              </w:rPr>
              <w:t>0,</w:t>
            </w:r>
            <w:r w:rsidR="00B85705">
              <w:rPr>
                <w:rFonts w:ascii="Garamond" w:hAnsi="Garamond"/>
                <w:sz w:val="19"/>
                <w:szCs w:val="19"/>
              </w:rPr>
              <w:t>27</w:t>
            </w:r>
          </w:p>
        </w:tc>
      </w:tr>
      <w:bookmarkEnd w:id="16"/>
      <w:tr w:rsidR="004644D8" w:rsidRPr="00A52001" w14:paraId="5684DB0A" w14:textId="5F8B54D0" w:rsidTr="00203CB2">
        <w:tc>
          <w:tcPr>
            <w:tcW w:w="1966" w:type="dxa"/>
            <w:shd w:val="clear" w:color="auto" w:fill="84E290" w:themeFill="accent3" w:themeFillTint="66"/>
          </w:tcPr>
          <w:p w14:paraId="2AFC9797" w14:textId="36A5E727" w:rsidR="004644D8" w:rsidRPr="00B01A72" w:rsidRDefault="004644D8" w:rsidP="00B01A72">
            <w:pPr>
              <w:spacing w:line="480" w:lineRule="auto"/>
              <w:jc w:val="center"/>
              <w:rPr>
                <w:rFonts w:ascii="Garamond" w:hAnsi="Garamond"/>
                <w:b/>
                <w:bCs/>
                <w:sz w:val="19"/>
                <w:szCs w:val="19"/>
              </w:rPr>
            </w:pPr>
            <w:r w:rsidRPr="00B01A72">
              <w:rPr>
                <w:rFonts w:ascii="Garamond" w:hAnsi="Garamond"/>
                <w:b/>
                <w:bCs/>
                <w:sz w:val="19"/>
                <w:szCs w:val="19"/>
              </w:rPr>
              <w:t>S</w:t>
            </w:r>
            <w:r w:rsidR="00162F54" w:rsidRPr="00B01A72">
              <w:rPr>
                <w:rFonts w:ascii="Garamond" w:hAnsi="Garamond"/>
                <w:b/>
                <w:bCs/>
                <w:sz w:val="19"/>
                <w:szCs w:val="19"/>
              </w:rPr>
              <w:t>umy</w:t>
            </w:r>
          </w:p>
        </w:tc>
        <w:tc>
          <w:tcPr>
            <w:tcW w:w="1069" w:type="dxa"/>
            <w:shd w:val="clear" w:color="auto" w:fill="84E290" w:themeFill="accent3" w:themeFillTint="66"/>
          </w:tcPr>
          <w:p w14:paraId="3750588B" w14:textId="4F28F0FF" w:rsidR="004644D8" w:rsidRPr="00B01A72" w:rsidRDefault="00747FEA" w:rsidP="00B01A72">
            <w:pPr>
              <w:spacing w:line="480" w:lineRule="auto"/>
              <w:jc w:val="center"/>
              <w:rPr>
                <w:rFonts w:ascii="Garamond" w:hAnsi="Garamond"/>
                <w:b/>
                <w:bCs/>
                <w:sz w:val="19"/>
                <w:szCs w:val="19"/>
              </w:rPr>
            </w:pPr>
            <w:r>
              <w:rPr>
                <w:rFonts w:ascii="Garamond" w:hAnsi="Garamond"/>
                <w:b/>
                <w:bCs/>
                <w:sz w:val="19"/>
                <w:szCs w:val="19"/>
              </w:rPr>
              <w:t>185</w:t>
            </w:r>
          </w:p>
        </w:tc>
        <w:tc>
          <w:tcPr>
            <w:tcW w:w="1353" w:type="dxa"/>
            <w:shd w:val="clear" w:color="auto" w:fill="84E290" w:themeFill="accent3" w:themeFillTint="66"/>
          </w:tcPr>
          <w:p w14:paraId="20619A6C" w14:textId="36435B62" w:rsidR="004644D8" w:rsidRPr="00B01A72" w:rsidRDefault="00747FEA" w:rsidP="00B01A72">
            <w:pPr>
              <w:spacing w:line="480" w:lineRule="auto"/>
              <w:jc w:val="center"/>
              <w:rPr>
                <w:rFonts w:ascii="Garamond" w:hAnsi="Garamond"/>
                <w:b/>
                <w:bCs/>
                <w:sz w:val="19"/>
                <w:szCs w:val="19"/>
              </w:rPr>
            </w:pPr>
            <w:r>
              <w:rPr>
                <w:rFonts w:ascii="Garamond" w:hAnsi="Garamond"/>
                <w:b/>
                <w:bCs/>
                <w:sz w:val="19"/>
                <w:szCs w:val="19"/>
              </w:rPr>
              <w:t>50,1</w:t>
            </w:r>
            <w:r w:rsidR="0070119F">
              <w:rPr>
                <w:rFonts w:ascii="Garamond" w:hAnsi="Garamond"/>
                <w:b/>
                <w:bCs/>
                <w:sz w:val="19"/>
                <w:szCs w:val="19"/>
              </w:rPr>
              <w:t>4</w:t>
            </w:r>
          </w:p>
        </w:tc>
        <w:tc>
          <w:tcPr>
            <w:tcW w:w="1334" w:type="dxa"/>
            <w:shd w:val="clear" w:color="auto" w:fill="84E290" w:themeFill="accent3" w:themeFillTint="66"/>
          </w:tcPr>
          <w:p w14:paraId="5B6DF77A" w14:textId="4C6DDCC3" w:rsidR="004644D8" w:rsidRPr="00B01A72" w:rsidRDefault="00747FEA" w:rsidP="00B01A72">
            <w:pPr>
              <w:spacing w:line="480" w:lineRule="auto"/>
              <w:jc w:val="center"/>
              <w:rPr>
                <w:rFonts w:ascii="Garamond" w:hAnsi="Garamond"/>
                <w:b/>
                <w:bCs/>
                <w:sz w:val="19"/>
                <w:szCs w:val="19"/>
              </w:rPr>
            </w:pPr>
            <w:r>
              <w:rPr>
                <w:rFonts w:ascii="Garamond" w:hAnsi="Garamond"/>
                <w:b/>
                <w:bCs/>
                <w:sz w:val="19"/>
                <w:szCs w:val="19"/>
              </w:rPr>
              <w:t>184</w:t>
            </w:r>
          </w:p>
        </w:tc>
        <w:tc>
          <w:tcPr>
            <w:tcW w:w="1642" w:type="dxa"/>
            <w:shd w:val="clear" w:color="auto" w:fill="84E290" w:themeFill="accent3" w:themeFillTint="66"/>
          </w:tcPr>
          <w:p w14:paraId="24BBDFC9" w14:textId="4401BEAC" w:rsidR="004644D8" w:rsidRPr="00B01A72" w:rsidRDefault="00747FEA" w:rsidP="00B01A72">
            <w:pPr>
              <w:spacing w:line="480" w:lineRule="auto"/>
              <w:jc w:val="center"/>
              <w:rPr>
                <w:rFonts w:ascii="Garamond" w:hAnsi="Garamond"/>
                <w:b/>
                <w:bCs/>
                <w:sz w:val="19"/>
                <w:szCs w:val="19"/>
              </w:rPr>
            </w:pPr>
            <w:r>
              <w:rPr>
                <w:rFonts w:ascii="Garamond" w:hAnsi="Garamond"/>
                <w:b/>
                <w:bCs/>
                <w:sz w:val="19"/>
                <w:szCs w:val="19"/>
              </w:rPr>
              <w:t>49,8</w:t>
            </w:r>
            <w:r w:rsidR="0070119F">
              <w:rPr>
                <w:rFonts w:ascii="Garamond" w:hAnsi="Garamond"/>
                <w:b/>
                <w:bCs/>
                <w:sz w:val="19"/>
                <w:szCs w:val="19"/>
              </w:rPr>
              <w:t>6</w:t>
            </w:r>
          </w:p>
        </w:tc>
        <w:tc>
          <w:tcPr>
            <w:tcW w:w="779" w:type="dxa"/>
            <w:shd w:val="clear" w:color="auto" w:fill="84E290" w:themeFill="accent3" w:themeFillTint="66"/>
          </w:tcPr>
          <w:p w14:paraId="16835767" w14:textId="17AD3917" w:rsidR="004644D8" w:rsidRPr="00B01A72" w:rsidRDefault="00747FEA" w:rsidP="00B01A72">
            <w:pPr>
              <w:spacing w:line="480" w:lineRule="auto"/>
              <w:jc w:val="center"/>
              <w:rPr>
                <w:rFonts w:ascii="Garamond" w:hAnsi="Garamond"/>
                <w:b/>
                <w:bCs/>
                <w:sz w:val="19"/>
                <w:szCs w:val="19"/>
              </w:rPr>
            </w:pPr>
            <w:r>
              <w:rPr>
                <w:rFonts w:ascii="Garamond" w:hAnsi="Garamond"/>
                <w:b/>
                <w:bCs/>
                <w:sz w:val="19"/>
                <w:szCs w:val="19"/>
              </w:rPr>
              <w:t>369</w:t>
            </w:r>
          </w:p>
        </w:tc>
        <w:tc>
          <w:tcPr>
            <w:tcW w:w="919" w:type="dxa"/>
            <w:shd w:val="clear" w:color="auto" w:fill="84E290" w:themeFill="accent3" w:themeFillTint="66"/>
          </w:tcPr>
          <w:p w14:paraId="7F419EFA" w14:textId="29474994" w:rsidR="004644D8" w:rsidRPr="00B01A72" w:rsidRDefault="00747FEA" w:rsidP="00B01A72">
            <w:pPr>
              <w:spacing w:line="480" w:lineRule="auto"/>
              <w:jc w:val="center"/>
              <w:rPr>
                <w:rFonts w:ascii="Garamond" w:hAnsi="Garamond"/>
                <w:b/>
                <w:bCs/>
                <w:sz w:val="19"/>
                <w:szCs w:val="19"/>
              </w:rPr>
            </w:pPr>
            <w:r>
              <w:rPr>
                <w:rFonts w:ascii="Garamond" w:hAnsi="Garamond"/>
                <w:b/>
                <w:bCs/>
                <w:sz w:val="19"/>
                <w:szCs w:val="19"/>
              </w:rPr>
              <w:t>100,00</w:t>
            </w:r>
          </w:p>
        </w:tc>
      </w:tr>
    </w:tbl>
    <w:p w14:paraId="3EFBCE30" w14:textId="2367A417" w:rsidR="00B01A72" w:rsidRPr="00B01A72" w:rsidRDefault="00CF38D4" w:rsidP="00B01A72">
      <w:pPr>
        <w:rPr>
          <w:rFonts w:ascii="Garamond" w:hAnsi="Garamond"/>
          <w:sz w:val="20"/>
          <w:szCs w:val="20"/>
        </w:rPr>
      </w:pPr>
      <w:r w:rsidRPr="00A52001">
        <w:rPr>
          <w:rFonts w:ascii="Garamond" w:hAnsi="Garamond"/>
          <w:sz w:val="20"/>
          <w:szCs w:val="20"/>
        </w:rPr>
        <w:t xml:space="preserve">Źródło: </w:t>
      </w:r>
      <w:r w:rsidR="00A64DA7">
        <w:rPr>
          <w:rFonts w:ascii="Garamond" w:hAnsi="Garamond"/>
          <w:sz w:val="20"/>
          <w:szCs w:val="20"/>
        </w:rPr>
        <w:t xml:space="preserve">badanie własne </w:t>
      </w:r>
      <w:r w:rsidRPr="00A52001">
        <w:rPr>
          <w:rFonts w:ascii="Garamond" w:hAnsi="Garamond"/>
          <w:sz w:val="20"/>
          <w:szCs w:val="20"/>
        </w:rPr>
        <w:t xml:space="preserve"> </w:t>
      </w:r>
    </w:p>
    <w:p w14:paraId="5A03BCC9" w14:textId="0B631687" w:rsidR="00231CA1" w:rsidRPr="000A173E" w:rsidRDefault="000A173E" w:rsidP="002E339E">
      <w:pPr>
        <w:spacing w:line="480" w:lineRule="auto"/>
        <w:ind w:firstLine="708"/>
        <w:jc w:val="both"/>
        <w:rPr>
          <w:rFonts w:ascii="Garamond" w:hAnsi="Garamond"/>
        </w:rPr>
      </w:pPr>
      <w:r>
        <w:rPr>
          <w:rFonts w:ascii="Garamond" w:hAnsi="Garamond"/>
        </w:rPr>
        <w:lastRenderedPageBreak/>
        <w:t xml:space="preserve">Mieszkańców zapytano o stan cywilny (ryc. 2). Największy odsetek żył w związkach małżeńskich (62,0%). Pozostali badani byli: osobami stanu wolnego (16,3%), wdowcami lub wdowami (9,2%), żyjącymi w związkach nieformalnych (6,8%), osobami po rozwodzie (4,1%) oraz w separacji (1,6%). </w:t>
      </w:r>
    </w:p>
    <w:p w14:paraId="070FCA7C" w14:textId="7D624E49" w:rsidR="00CA4BA9" w:rsidRDefault="007432ED" w:rsidP="008C7CAC">
      <w:r>
        <w:rPr>
          <w:noProof/>
        </w:rPr>
        <w:drawing>
          <wp:inline distT="0" distB="0" distL="0" distR="0" wp14:anchorId="0B62EB09" wp14:editId="17154D85">
            <wp:extent cx="5699760" cy="2792437"/>
            <wp:effectExtent l="0" t="0" r="15240" b="14605"/>
            <wp:docPr id="1753475079" name="Wykres 1">
              <a:extLst xmlns:a="http://schemas.openxmlformats.org/drawingml/2006/main">
                <a:ext uri="{FF2B5EF4-FFF2-40B4-BE49-F238E27FC236}">
                  <a16:creationId xmlns:a16="http://schemas.microsoft.com/office/drawing/2014/main" id="{D054F936-B5A1-AE01-0904-319B2559E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3CF122" w14:textId="56BEE524" w:rsidR="006D3E64" w:rsidRPr="00F26CFB" w:rsidRDefault="006D3E64" w:rsidP="002E339E">
      <w:pPr>
        <w:pStyle w:val="Legenda"/>
        <w:jc w:val="both"/>
        <w:rPr>
          <w:rFonts w:ascii="Garamond" w:hAnsi="Garamond"/>
          <w:i w:val="0"/>
          <w:iCs w:val="0"/>
          <w:color w:val="000000" w:themeColor="text1"/>
          <w:sz w:val="20"/>
          <w:szCs w:val="20"/>
        </w:rPr>
      </w:pPr>
      <w:bookmarkStart w:id="17" w:name="_Toc202788066"/>
      <w:r w:rsidRPr="00F26CFB">
        <w:rPr>
          <w:rFonts w:ascii="Garamond" w:hAnsi="Garamond"/>
          <w:b/>
          <w:bCs/>
          <w:i w:val="0"/>
          <w:iCs w:val="0"/>
          <w:color w:val="000000" w:themeColor="text1"/>
          <w:sz w:val="20"/>
          <w:szCs w:val="20"/>
        </w:rPr>
        <w:t xml:space="preserve">Ryc.  </w:t>
      </w:r>
      <w:r w:rsidRPr="00F26CFB">
        <w:rPr>
          <w:rFonts w:ascii="Garamond" w:hAnsi="Garamond"/>
          <w:b/>
          <w:bCs/>
          <w:i w:val="0"/>
          <w:iCs w:val="0"/>
          <w:color w:val="000000" w:themeColor="text1"/>
          <w:sz w:val="20"/>
          <w:szCs w:val="20"/>
        </w:rPr>
        <w:fldChar w:fldCharType="begin"/>
      </w:r>
      <w:r w:rsidRPr="00F26CFB">
        <w:rPr>
          <w:rFonts w:ascii="Garamond" w:hAnsi="Garamond"/>
          <w:b/>
          <w:bCs/>
          <w:i w:val="0"/>
          <w:iCs w:val="0"/>
          <w:color w:val="000000" w:themeColor="text1"/>
          <w:sz w:val="20"/>
          <w:szCs w:val="20"/>
        </w:rPr>
        <w:instrText xml:space="preserve"> SEQ Ryc._ \* ARABIC </w:instrText>
      </w:r>
      <w:r w:rsidRPr="00F26CFB">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w:t>
      </w:r>
      <w:r w:rsidRPr="00F26CFB">
        <w:rPr>
          <w:rFonts w:ascii="Garamond" w:hAnsi="Garamond"/>
          <w:b/>
          <w:bCs/>
          <w:i w:val="0"/>
          <w:iCs w:val="0"/>
          <w:color w:val="000000" w:themeColor="text1"/>
          <w:sz w:val="20"/>
          <w:szCs w:val="20"/>
        </w:rPr>
        <w:fldChar w:fldCharType="end"/>
      </w:r>
      <w:r w:rsidRPr="00F26CFB">
        <w:rPr>
          <w:rFonts w:ascii="Garamond" w:hAnsi="Garamond"/>
          <w:b/>
          <w:bCs/>
          <w:i w:val="0"/>
          <w:iCs w:val="0"/>
          <w:color w:val="000000" w:themeColor="text1"/>
          <w:sz w:val="20"/>
          <w:szCs w:val="20"/>
        </w:rPr>
        <w:t>.</w:t>
      </w:r>
      <w:r w:rsidRPr="00F26CFB">
        <w:rPr>
          <w:rFonts w:ascii="Garamond" w:hAnsi="Garamond"/>
          <w:i w:val="0"/>
          <w:iCs w:val="0"/>
          <w:color w:val="000000" w:themeColor="text1"/>
          <w:sz w:val="20"/>
          <w:szCs w:val="20"/>
        </w:rPr>
        <w:t xml:space="preserve"> Stan cywilny respondentów (N = </w:t>
      </w:r>
      <w:r w:rsidR="00475717" w:rsidRPr="00F26CFB">
        <w:rPr>
          <w:rFonts w:ascii="Garamond" w:hAnsi="Garamond"/>
          <w:i w:val="0"/>
          <w:iCs w:val="0"/>
          <w:color w:val="000000" w:themeColor="text1"/>
          <w:sz w:val="20"/>
          <w:szCs w:val="20"/>
        </w:rPr>
        <w:t>3</w:t>
      </w:r>
      <w:r w:rsidR="007432ED" w:rsidRPr="00F26CFB">
        <w:rPr>
          <w:rFonts w:ascii="Garamond" w:hAnsi="Garamond"/>
          <w:i w:val="0"/>
          <w:iCs w:val="0"/>
          <w:color w:val="000000" w:themeColor="text1"/>
          <w:sz w:val="20"/>
          <w:szCs w:val="20"/>
        </w:rPr>
        <w:t>68</w:t>
      </w:r>
      <w:r w:rsidRPr="00F26CFB">
        <w:rPr>
          <w:rFonts w:ascii="Garamond" w:hAnsi="Garamond"/>
          <w:i w:val="0"/>
          <w:iCs w:val="0"/>
          <w:color w:val="000000" w:themeColor="text1"/>
          <w:sz w:val="20"/>
          <w:szCs w:val="20"/>
        </w:rPr>
        <w:t>).</w:t>
      </w:r>
      <w:bookmarkEnd w:id="17"/>
    </w:p>
    <w:p w14:paraId="1BBABD92" w14:textId="05E42EBC" w:rsidR="006D3E64" w:rsidRPr="00F26CFB" w:rsidRDefault="006D3E64" w:rsidP="002E339E">
      <w:pPr>
        <w:jc w:val="both"/>
        <w:rPr>
          <w:rFonts w:ascii="Garamond" w:hAnsi="Garamond"/>
          <w:sz w:val="20"/>
          <w:szCs w:val="20"/>
        </w:rPr>
      </w:pPr>
      <w:r w:rsidRPr="00F26CFB">
        <w:rPr>
          <w:rFonts w:ascii="Garamond" w:hAnsi="Garamond"/>
          <w:sz w:val="20"/>
          <w:szCs w:val="20"/>
        </w:rPr>
        <w:t xml:space="preserve">Źródło: </w:t>
      </w:r>
      <w:r w:rsidR="007E6ABD" w:rsidRPr="00F26CFB">
        <w:rPr>
          <w:rFonts w:ascii="Garamond" w:hAnsi="Garamond"/>
          <w:sz w:val="20"/>
          <w:szCs w:val="20"/>
        </w:rPr>
        <w:t xml:space="preserve">badanie własne </w:t>
      </w:r>
    </w:p>
    <w:p w14:paraId="03328112" w14:textId="77777777" w:rsidR="00230E0A" w:rsidRDefault="00230E0A" w:rsidP="007334C6">
      <w:pPr>
        <w:jc w:val="both"/>
        <w:rPr>
          <w:sz w:val="20"/>
          <w:szCs w:val="20"/>
        </w:rPr>
      </w:pPr>
    </w:p>
    <w:p w14:paraId="37DDB9C1" w14:textId="4147AD08" w:rsidR="00E74778" w:rsidRPr="00231CA1" w:rsidRDefault="00231CA1" w:rsidP="002E339E">
      <w:pPr>
        <w:spacing w:line="480" w:lineRule="auto"/>
        <w:jc w:val="both"/>
        <w:rPr>
          <w:rFonts w:ascii="Garamond" w:hAnsi="Garamond"/>
        </w:rPr>
      </w:pPr>
      <w:r>
        <w:rPr>
          <w:rFonts w:ascii="Garamond" w:hAnsi="Garamond"/>
        </w:rPr>
        <w:tab/>
        <w:t xml:space="preserve">Badanych zapytano również o status zawodowy (ryc. 3). Prawie dwie trzecie miało status osób pracujących (63,4%). Drugą z najliczniej reprezentowanych grup byli emeryci i renciści (22,5%). Mniejszość stanowiły osoby bezrobotne (7,9%) oraz uczniowie i studenci (6,2%).  </w:t>
      </w:r>
    </w:p>
    <w:p w14:paraId="594C2A0F" w14:textId="55069CBD" w:rsidR="00E74778" w:rsidRDefault="007E6ABD" w:rsidP="008C7CAC">
      <w:r>
        <w:rPr>
          <w:noProof/>
        </w:rPr>
        <w:drawing>
          <wp:inline distT="0" distB="0" distL="0" distR="0" wp14:anchorId="79B7E396" wp14:editId="71369670">
            <wp:extent cx="5699760" cy="2574388"/>
            <wp:effectExtent l="0" t="0" r="15240" b="16510"/>
            <wp:docPr id="1295002631" name="Wykres 1">
              <a:extLst xmlns:a="http://schemas.openxmlformats.org/drawingml/2006/main">
                <a:ext uri="{FF2B5EF4-FFF2-40B4-BE49-F238E27FC236}">
                  <a16:creationId xmlns:a16="http://schemas.microsoft.com/office/drawing/2014/main" id="{7C00D143-B2AD-2DA3-D774-EDB36EBA0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BFDF75" w14:textId="23FA8192" w:rsidR="00D474D0" w:rsidRPr="00231CA1" w:rsidRDefault="00475717" w:rsidP="00475717">
      <w:pPr>
        <w:pStyle w:val="Legenda"/>
        <w:rPr>
          <w:rFonts w:ascii="Garamond" w:hAnsi="Garamond"/>
          <w:i w:val="0"/>
          <w:iCs w:val="0"/>
          <w:color w:val="000000" w:themeColor="text1"/>
          <w:sz w:val="20"/>
          <w:szCs w:val="20"/>
        </w:rPr>
      </w:pPr>
      <w:bookmarkStart w:id="18" w:name="_Toc202788067"/>
      <w:r w:rsidRPr="00231CA1">
        <w:rPr>
          <w:rFonts w:ascii="Garamond" w:hAnsi="Garamond"/>
          <w:b/>
          <w:bCs/>
          <w:i w:val="0"/>
          <w:iCs w:val="0"/>
          <w:color w:val="000000" w:themeColor="text1"/>
          <w:sz w:val="20"/>
          <w:szCs w:val="20"/>
        </w:rPr>
        <w:t xml:space="preserve">Ryc.  </w:t>
      </w:r>
      <w:r w:rsidRPr="00231CA1">
        <w:rPr>
          <w:rFonts w:ascii="Garamond" w:hAnsi="Garamond"/>
          <w:b/>
          <w:bCs/>
          <w:i w:val="0"/>
          <w:iCs w:val="0"/>
          <w:color w:val="000000" w:themeColor="text1"/>
          <w:sz w:val="20"/>
          <w:szCs w:val="20"/>
        </w:rPr>
        <w:fldChar w:fldCharType="begin"/>
      </w:r>
      <w:r w:rsidRPr="00231CA1">
        <w:rPr>
          <w:rFonts w:ascii="Garamond" w:hAnsi="Garamond"/>
          <w:b/>
          <w:bCs/>
          <w:i w:val="0"/>
          <w:iCs w:val="0"/>
          <w:color w:val="000000" w:themeColor="text1"/>
          <w:sz w:val="20"/>
          <w:szCs w:val="20"/>
        </w:rPr>
        <w:instrText xml:space="preserve"> SEQ Ryc._ \* ARABIC </w:instrText>
      </w:r>
      <w:r w:rsidRPr="00231CA1">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3</w:t>
      </w:r>
      <w:r w:rsidRPr="00231CA1">
        <w:rPr>
          <w:rFonts w:ascii="Garamond" w:hAnsi="Garamond"/>
          <w:b/>
          <w:bCs/>
          <w:i w:val="0"/>
          <w:iCs w:val="0"/>
          <w:color w:val="000000" w:themeColor="text1"/>
          <w:sz w:val="20"/>
          <w:szCs w:val="20"/>
        </w:rPr>
        <w:fldChar w:fldCharType="end"/>
      </w:r>
      <w:r w:rsidRPr="00231CA1">
        <w:rPr>
          <w:rFonts w:ascii="Garamond" w:hAnsi="Garamond"/>
          <w:i w:val="0"/>
          <w:iCs w:val="0"/>
          <w:color w:val="000000" w:themeColor="text1"/>
          <w:sz w:val="20"/>
          <w:szCs w:val="20"/>
        </w:rPr>
        <w:t>. Status zawodowy respondentów</w:t>
      </w:r>
      <w:r w:rsidR="009438CC" w:rsidRPr="00231CA1">
        <w:rPr>
          <w:rFonts w:ascii="Garamond" w:hAnsi="Garamond"/>
          <w:i w:val="0"/>
          <w:iCs w:val="0"/>
          <w:color w:val="000000" w:themeColor="text1"/>
          <w:sz w:val="20"/>
          <w:szCs w:val="20"/>
        </w:rPr>
        <w:t xml:space="preserve"> (N = 3</w:t>
      </w:r>
      <w:r w:rsidR="007E6ABD" w:rsidRPr="00231CA1">
        <w:rPr>
          <w:rFonts w:ascii="Garamond" w:hAnsi="Garamond"/>
          <w:i w:val="0"/>
          <w:iCs w:val="0"/>
          <w:color w:val="000000" w:themeColor="text1"/>
          <w:sz w:val="20"/>
          <w:szCs w:val="20"/>
        </w:rPr>
        <w:t>69</w:t>
      </w:r>
      <w:r w:rsidR="009438CC" w:rsidRPr="00231CA1">
        <w:rPr>
          <w:rFonts w:ascii="Garamond" w:hAnsi="Garamond"/>
          <w:i w:val="0"/>
          <w:iCs w:val="0"/>
          <w:color w:val="000000" w:themeColor="text1"/>
          <w:sz w:val="20"/>
          <w:szCs w:val="20"/>
        </w:rPr>
        <w:t>).</w:t>
      </w:r>
      <w:bookmarkEnd w:id="18"/>
    </w:p>
    <w:p w14:paraId="3FFEA638" w14:textId="4FEBEBCA" w:rsidR="00D032C9" w:rsidRPr="00974416" w:rsidRDefault="00475717" w:rsidP="00475717">
      <w:pPr>
        <w:rPr>
          <w:rFonts w:ascii="Garamond" w:hAnsi="Garamond"/>
          <w:color w:val="000000" w:themeColor="text1"/>
          <w:sz w:val="20"/>
          <w:szCs w:val="20"/>
        </w:rPr>
      </w:pPr>
      <w:r w:rsidRPr="00231CA1">
        <w:rPr>
          <w:rFonts w:ascii="Garamond" w:hAnsi="Garamond"/>
          <w:color w:val="000000" w:themeColor="text1"/>
          <w:sz w:val="20"/>
          <w:szCs w:val="20"/>
        </w:rPr>
        <w:t xml:space="preserve">Źródło: </w:t>
      </w:r>
      <w:r w:rsidR="007E6ABD" w:rsidRPr="00231CA1">
        <w:rPr>
          <w:rFonts w:ascii="Garamond" w:hAnsi="Garamond"/>
          <w:color w:val="000000" w:themeColor="text1"/>
          <w:sz w:val="20"/>
          <w:szCs w:val="20"/>
        </w:rPr>
        <w:t xml:space="preserve">badanie własne </w:t>
      </w:r>
    </w:p>
    <w:p w14:paraId="255CB189" w14:textId="28C17169" w:rsidR="00CD2A85" w:rsidRPr="00974416" w:rsidRDefault="00CD2A85" w:rsidP="00974416">
      <w:pPr>
        <w:spacing w:line="480" w:lineRule="auto"/>
        <w:jc w:val="both"/>
        <w:rPr>
          <w:rFonts w:ascii="Garamond" w:hAnsi="Garamond"/>
          <w:color w:val="000000" w:themeColor="text1"/>
        </w:rPr>
      </w:pPr>
      <w:r>
        <w:rPr>
          <w:color w:val="000000" w:themeColor="text1"/>
          <w:sz w:val="20"/>
          <w:szCs w:val="20"/>
        </w:rPr>
        <w:lastRenderedPageBreak/>
        <w:tab/>
      </w:r>
      <w:r>
        <w:rPr>
          <w:rFonts w:ascii="Garamond" w:hAnsi="Garamond"/>
          <w:color w:val="000000" w:themeColor="text1"/>
        </w:rPr>
        <w:t xml:space="preserve">W badaniu wzięły udział osoby o różnym poziomie wykształcenia (ryc. 4). Ponad połowę stanowili mieszkańcy z wykształceniem średnim (51,1%), a ponad jedna czwarta (28,7%) legitymowała się wykształceniem wyższym. Pozostali ankietowani posiadali wykształcenie podstawowe (15,5%) lub gimnazjalne (4,7%). </w:t>
      </w:r>
    </w:p>
    <w:p w14:paraId="4B0DBDE3" w14:textId="11CC8BAD" w:rsidR="00D474D0" w:rsidRPr="00D475FD" w:rsidRDefault="00D032C9" w:rsidP="008C7CAC">
      <w:pPr>
        <w:rPr>
          <w:i/>
          <w:iCs/>
          <w:color w:val="000000" w:themeColor="text1"/>
          <w:sz w:val="20"/>
          <w:szCs w:val="20"/>
        </w:rPr>
      </w:pPr>
      <w:r>
        <w:rPr>
          <w:noProof/>
        </w:rPr>
        <w:drawing>
          <wp:inline distT="0" distB="0" distL="0" distR="0" wp14:anchorId="30B26706" wp14:editId="1EE61E1E">
            <wp:extent cx="5726680" cy="2542966"/>
            <wp:effectExtent l="0" t="0" r="13970" b="10160"/>
            <wp:docPr id="1489982077" name="Wykres 1">
              <a:extLst xmlns:a="http://schemas.openxmlformats.org/drawingml/2006/main">
                <a:ext uri="{FF2B5EF4-FFF2-40B4-BE49-F238E27FC236}">
                  <a16:creationId xmlns:a16="http://schemas.microsoft.com/office/drawing/2014/main" id="{C68E4895-4785-B32E-1BC7-06662E043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88560C" w14:textId="3022794D" w:rsidR="00C81D9E" w:rsidRPr="00CD2A85" w:rsidRDefault="00634492" w:rsidP="00634492">
      <w:pPr>
        <w:pStyle w:val="Legenda"/>
        <w:rPr>
          <w:rFonts w:ascii="Garamond" w:hAnsi="Garamond"/>
          <w:i w:val="0"/>
          <w:iCs w:val="0"/>
          <w:color w:val="000000" w:themeColor="text1"/>
          <w:sz w:val="20"/>
          <w:szCs w:val="20"/>
        </w:rPr>
      </w:pPr>
      <w:bookmarkStart w:id="19" w:name="_Toc202788068"/>
      <w:r w:rsidRPr="00CD2A85">
        <w:rPr>
          <w:rFonts w:ascii="Garamond" w:hAnsi="Garamond"/>
          <w:b/>
          <w:bCs/>
          <w:i w:val="0"/>
          <w:iCs w:val="0"/>
          <w:color w:val="000000" w:themeColor="text1"/>
          <w:sz w:val="20"/>
          <w:szCs w:val="20"/>
        </w:rPr>
        <w:t xml:space="preserve">Ryc.  </w:t>
      </w:r>
      <w:r w:rsidRPr="00CD2A85">
        <w:rPr>
          <w:rFonts w:ascii="Garamond" w:hAnsi="Garamond"/>
          <w:b/>
          <w:bCs/>
          <w:i w:val="0"/>
          <w:iCs w:val="0"/>
          <w:color w:val="000000" w:themeColor="text1"/>
          <w:sz w:val="20"/>
          <w:szCs w:val="20"/>
        </w:rPr>
        <w:fldChar w:fldCharType="begin"/>
      </w:r>
      <w:r w:rsidRPr="00CD2A85">
        <w:rPr>
          <w:rFonts w:ascii="Garamond" w:hAnsi="Garamond"/>
          <w:b/>
          <w:bCs/>
          <w:i w:val="0"/>
          <w:iCs w:val="0"/>
          <w:color w:val="000000" w:themeColor="text1"/>
          <w:sz w:val="20"/>
          <w:szCs w:val="20"/>
        </w:rPr>
        <w:instrText xml:space="preserve"> SEQ Ryc._ \* ARABIC </w:instrText>
      </w:r>
      <w:r w:rsidRPr="00CD2A85">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4</w:t>
      </w:r>
      <w:r w:rsidRPr="00CD2A85">
        <w:rPr>
          <w:rFonts w:ascii="Garamond" w:hAnsi="Garamond"/>
          <w:b/>
          <w:bCs/>
          <w:i w:val="0"/>
          <w:iCs w:val="0"/>
          <w:color w:val="000000" w:themeColor="text1"/>
          <w:sz w:val="20"/>
          <w:szCs w:val="20"/>
        </w:rPr>
        <w:fldChar w:fldCharType="end"/>
      </w:r>
      <w:r w:rsidRPr="00CD2A85">
        <w:rPr>
          <w:rFonts w:ascii="Garamond" w:hAnsi="Garamond"/>
          <w:i w:val="0"/>
          <w:iCs w:val="0"/>
          <w:color w:val="000000" w:themeColor="text1"/>
          <w:sz w:val="20"/>
          <w:szCs w:val="20"/>
        </w:rPr>
        <w:t>. Wykształcenie respondentów (N=3</w:t>
      </w:r>
      <w:r w:rsidR="002C1D3C" w:rsidRPr="00CD2A85">
        <w:rPr>
          <w:rFonts w:ascii="Garamond" w:hAnsi="Garamond"/>
          <w:i w:val="0"/>
          <w:iCs w:val="0"/>
          <w:color w:val="000000" w:themeColor="text1"/>
          <w:sz w:val="20"/>
          <w:szCs w:val="20"/>
        </w:rPr>
        <w:t>62</w:t>
      </w:r>
      <w:r w:rsidRPr="00CD2A85">
        <w:rPr>
          <w:rFonts w:ascii="Garamond" w:hAnsi="Garamond"/>
          <w:i w:val="0"/>
          <w:iCs w:val="0"/>
          <w:color w:val="000000" w:themeColor="text1"/>
          <w:sz w:val="20"/>
          <w:szCs w:val="20"/>
        </w:rPr>
        <w:t>).</w:t>
      </w:r>
      <w:bookmarkEnd w:id="19"/>
    </w:p>
    <w:p w14:paraId="71AA039B" w14:textId="5C750EFB" w:rsidR="00634492" w:rsidRPr="00CD2A85" w:rsidRDefault="00634492" w:rsidP="00634492">
      <w:pPr>
        <w:rPr>
          <w:rFonts w:ascii="Garamond" w:hAnsi="Garamond"/>
          <w:color w:val="000000" w:themeColor="text1"/>
          <w:sz w:val="20"/>
          <w:szCs w:val="20"/>
        </w:rPr>
      </w:pPr>
      <w:r w:rsidRPr="00CD2A85">
        <w:rPr>
          <w:rFonts w:ascii="Garamond" w:hAnsi="Garamond"/>
          <w:color w:val="000000" w:themeColor="text1"/>
          <w:sz w:val="20"/>
          <w:szCs w:val="20"/>
        </w:rPr>
        <w:t xml:space="preserve">Źródło: </w:t>
      </w:r>
      <w:r w:rsidR="00D475FD">
        <w:rPr>
          <w:rFonts w:ascii="Garamond" w:hAnsi="Garamond"/>
          <w:color w:val="000000" w:themeColor="text1"/>
          <w:sz w:val="20"/>
          <w:szCs w:val="20"/>
        </w:rPr>
        <w:t xml:space="preserve">badanie własne </w:t>
      </w:r>
    </w:p>
    <w:p w14:paraId="2FE93963" w14:textId="77777777" w:rsidR="00071146" w:rsidRDefault="00071146" w:rsidP="00634492">
      <w:pPr>
        <w:rPr>
          <w:i/>
          <w:iCs/>
          <w:sz w:val="20"/>
          <w:szCs w:val="20"/>
        </w:rPr>
      </w:pPr>
    </w:p>
    <w:p w14:paraId="597D06D8" w14:textId="32206785" w:rsidR="00071146" w:rsidRPr="00AE3F9A" w:rsidRDefault="00071146" w:rsidP="002E339E">
      <w:pPr>
        <w:spacing w:line="480" w:lineRule="auto"/>
        <w:jc w:val="both"/>
        <w:rPr>
          <w:rFonts w:ascii="Garamond" w:hAnsi="Garamond"/>
        </w:rPr>
      </w:pPr>
      <w:r>
        <w:tab/>
      </w:r>
      <w:r w:rsidR="00AE3F9A" w:rsidRPr="00AE3F9A">
        <w:rPr>
          <w:rFonts w:ascii="Garamond" w:hAnsi="Garamond"/>
        </w:rPr>
        <w:t xml:space="preserve">Respondentów zapytano, czy posiadają status osoby z niepełnosprawnością (ryc. 5). Odpowiedzi twierdzącej udzieliło 14,7% z nich. Pozostali badani </w:t>
      </w:r>
      <w:r w:rsidR="009E16A2">
        <w:rPr>
          <w:rFonts w:ascii="Garamond" w:hAnsi="Garamond"/>
        </w:rPr>
        <w:t>nie posiadali takiego statusu</w:t>
      </w:r>
      <w:r w:rsidR="00AE3F9A" w:rsidRPr="00AE3F9A">
        <w:rPr>
          <w:rFonts w:ascii="Garamond" w:hAnsi="Garamond"/>
        </w:rPr>
        <w:t xml:space="preserve"> (85,3%). </w:t>
      </w:r>
    </w:p>
    <w:p w14:paraId="0E11892A" w14:textId="77777777" w:rsidR="00071146" w:rsidRPr="00071146" w:rsidRDefault="00071146" w:rsidP="00634492"/>
    <w:p w14:paraId="3F85ED17" w14:textId="5F18C6CB" w:rsidR="00C81D9E" w:rsidRDefault="00942E84" w:rsidP="008C7CAC">
      <w:r>
        <w:rPr>
          <w:noProof/>
        </w:rPr>
        <w:drawing>
          <wp:inline distT="0" distB="0" distL="0" distR="0" wp14:anchorId="548F492A" wp14:editId="688C0E1E">
            <wp:extent cx="5726430" cy="2316035"/>
            <wp:effectExtent l="0" t="0" r="13970" b="8255"/>
            <wp:docPr id="118369540" name="Wykres 1">
              <a:extLst xmlns:a="http://schemas.openxmlformats.org/drawingml/2006/main">
                <a:ext uri="{FF2B5EF4-FFF2-40B4-BE49-F238E27FC236}">
                  <a16:creationId xmlns:a16="http://schemas.microsoft.com/office/drawing/2014/main" id="{9C02D821-BFB6-4574-08B3-5D7630849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7A29B6" w14:textId="77777777" w:rsidR="00C81D9E" w:rsidRDefault="00C81D9E" w:rsidP="008C7CAC"/>
    <w:p w14:paraId="5D8CD054" w14:textId="1B8136C8" w:rsidR="00013ED3" w:rsidRPr="00025020" w:rsidRDefault="00A421A7" w:rsidP="00AE3F9A">
      <w:pPr>
        <w:pStyle w:val="Legenda"/>
        <w:jc w:val="both"/>
        <w:rPr>
          <w:rFonts w:ascii="Garamond" w:hAnsi="Garamond"/>
          <w:i w:val="0"/>
          <w:iCs w:val="0"/>
          <w:color w:val="000000" w:themeColor="text1"/>
          <w:sz w:val="20"/>
          <w:szCs w:val="20"/>
        </w:rPr>
      </w:pPr>
      <w:bookmarkStart w:id="20" w:name="_Toc202788069"/>
      <w:r w:rsidRPr="00025020">
        <w:rPr>
          <w:rFonts w:ascii="Garamond" w:hAnsi="Garamond"/>
          <w:b/>
          <w:bCs/>
          <w:i w:val="0"/>
          <w:iCs w:val="0"/>
          <w:color w:val="000000" w:themeColor="text1"/>
          <w:sz w:val="20"/>
          <w:szCs w:val="20"/>
        </w:rPr>
        <w:t xml:space="preserve">Ryc.  </w:t>
      </w:r>
      <w:r w:rsidRPr="00025020">
        <w:rPr>
          <w:rFonts w:ascii="Garamond" w:hAnsi="Garamond"/>
          <w:b/>
          <w:bCs/>
          <w:i w:val="0"/>
          <w:iCs w:val="0"/>
          <w:color w:val="000000" w:themeColor="text1"/>
          <w:sz w:val="20"/>
          <w:szCs w:val="20"/>
        </w:rPr>
        <w:fldChar w:fldCharType="begin"/>
      </w:r>
      <w:r w:rsidRPr="00025020">
        <w:rPr>
          <w:rFonts w:ascii="Garamond" w:hAnsi="Garamond"/>
          <w:b/>
          <w:bCs/>
          <w:i w:val="0"/>
          <w:iCs w:val="0"/>
          <w:color w:val="000000" w:themeColor="text1"/>
          <w:sz w:val="20"/>
          <w:szCs w:val="20"/>
        </w:rPr>
        <w:instrText xml:space="preserve"> SEQ Ryc._ \* ARABIC </w:instrText>
      </w:r>
      <w:r w:rsidRPr="00025020">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5</w:t>
      </w:r>
      <w:r w:rsidRPr="00025020">
        <w:rPr>
          <w:rFonts w:ascii="Garamond" w:hAnsi="Garamond"/>
          <w:b/>
          <w:bCs/>
          <w:i w:val="0"/>
          <w:iCs w:val="0"/>
          <w:color w:val="000000" w:themeColor="text1"/>
          <w:sz w:val="20"/>
          <w:szCs w:val="20"/>
        </w:rPr>
        <w:fldChar w:fldCharType="end"/>
      </w:r>
      <w:r w:rsidRPr="00025020">
        <w:rPr>
          <w:rFonts w:ascii="Garamond" w:hAnsi="Garamond"/>
          <w:i w:val="0"/>
          <w:iCs w:val="0"/>
          <w:color w:val="000000" w:themeColor="text1"/>
          <w:sz w:val="20"/>
          <w:szCs w:val="20"/>
        </w:rPr>
        <w:t>. Osoby z niepełnosprawnością wśród respondentów (N = 3</w:t>
      </w:r>
      <w:r w:rsidR="00942E84" w:rsidRPr="00025020">
        <w:rPr>
          <w:rFonts w:ascii="Garamond" w:hAnsi="Garamond"/>
          <w:i w:val="0"/>
          <w:iCs w:val="0"/>
          <w:color w:val="000000" w:themeColor="text1"/>
          <w:sz w:val="20"/>
          <w:szCs w:val="20"/>
        </w:rPr>
        <w:t>67</w:t>
      </w:r>
      <w:r w:rsidRPr="00025020">
        <w:rPr>
          <w:rFonts w:ascii="Garamond" w:hAnsi="Garamond"/>
          <w:i w:val="0"/>
          <w:iCs w:val="0"/>
          <w:color w:val="000000" w:themeColor="text1"/>
          <w:sz w:val="20"/>
          <w:szCs w:val="20"/>
        </w:rPr>
        <w:t>).</w:t>
      </w:r>
      <w:bookmarkEnd w:id="20"/>
    </w:p>
    <w:p w14:paraId="36A4C782" w14:textId="60067AF3" w:rsidR="001074BD" w:rsidRPr="002E339E" w:rsidRDefault="00A421A7" w:rsidP="002E339E">
      <w:pPr>
        <w:jc w:val="both"/>
        <w:rPr>
          <w:rFonts w:ascii="Garamond" w:hAnsi="Garamond"/>
          <w:color w:val="000000" w:themeColor="text1"/>
          <w:sz w:val="20"/>
          <w:szCs w:val="20"/>
        </w:rPr>
      </w:pPr>
      <w:r w:rsidRPr="00025020">
        <w:rPr>
          <w:rFonts w:ascii="Garamond" w:hAnsi="Garamond"/>
          <w:color w:val="000000" w:themeColor="text1"/>
          <w:sz w:val="20"/>
          <w:szCs w:val="20"/>
        </w:rPr>
        <w:t xml:space="preserve">Źródło: </w:t>
      </w:r>
      <w:r w:rsidR="00AE3F9A" w:rsidRPr="00025020">
        <w:rPr>
          <w:rFonts w:ascii="Garamond" w:hAnsi="Garamond"/>
          <w:color w:val="000000" w:themeColor="text1"/>
          <w:sz w:val="20"/>
          <w:szCs w:val="20"/>
        </w:rPr>
        <w:t xml:space="preserve">badanie własne </w:t>
      </w:r>
      <w:r w:rsidR="001074BD">
        <w:tab/>
        <w:t xml:space="preserve"> </w:t>
      </w:r>
    </w:p>
    <w:p w14:paraId="7418AFED" w14:textId="02E5B4CB" w:rsidR="00511058" w:rsidRPr="00511058" w:rsidRDefault="00511058" w:rsidP="002E339E">
      <w:pPr>
        <w:spacing w:line="480" w:lineRule="auto"/>
        <w:jc w:val="both"/>
        <w:rPr>
          <w:rFonts w:ascii="Garamond" w:hAnsi="Garamond"/>
        </w:rPr>
      </w:pPr>
      <w:r>
        <w:lastRenderedPageBreak/>
        <w:tab/>
      </w:r>
      <w:r w:rsidRPr="00511058">
        <w:rPr>
          <w:rFonts w:ascii="Garamond" w:hAnsi="Garamond"/>
        </w:rPr>
        <w:t xml:space="preserve">W badaniu sprawdzono również, jaki odsetek badanych mieszka z osobą wymagającą wsparcia w codziennym funkcjonowaniu (ryc. 6). Odpowiedzi twierdzącej udzieliła blisko jedna trzecia badanej próby (31,1%). Ponad dwie trzecie respondentów wybrało przeciwną odpowiedź (69,9%). </w:t>
      </w:r>
    </w:p>
    <w:p w14:paraId="2FF17975" w14:textId="4155810D" w:rsidR="00013ED3" w:rsidRDefault="00942E84" w:rsidP="008C7CAC">
      <w:r>
        <w:rPr>
          <w:noProof/>
        </w:rPr>
        <w:drawing>
          <wp:inline distT="0" distB="0" distL="0" distR="0" wp14:anchorId="57BA8EAE" wp14:editId="5E0CE6E3">
            <wp:extent cx="5746704" cy="2402803"/>
            <wp:effectExtent l="0" t="0" r="6985" b="10795"/>
            <wp:docPr id="1410607863" name="Wykres 1">
              <a:extLst xmlns:a="http://schemas.openxmlformats.org/drawingml/2006/main">
                <a:ext uri="{FF2B5EF4-FFF2-40B4-BE49-F238E27FC236}">
                  <a16:creationId xmlns:a16="http://schemas.microsoft.com/office/drawing/2014/main" id="{5857E776-03DC-FED8-0147-6D7000F64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CCB871" w14:textId="6AEB7F13" w:rsidR="005B7559" w:rsidRPr="00511058" w:rsidRDefault="006D5FDA" w:rsidP="002E339E">
      <w:pPr>
        <w:pStyle w:val="Legenda"/>
        <w:jc w:val="both"/>
        <w:rPr>
          <w:rFonts w:ascii="Garamond" w:hAnsi="Garamond"/>
          <w:i w:val="0"/>
          <w:iCs w:val="0"/>
          <w:color w:val="000000" w:themeColor="text1"/>
          <w:sz w:val="20"/>
          <w:szCs w:val="20"/>
        </w:rPr>
      </w:pPr>
      <w:bookmarkStart w:id="21" w:name="_Toc202788070"/>
      <w:r w:rsidRPr="00511058">
        <w:rPr>
          <w:rFonts w:ascii="Garamond" w:hAnsi="Garamond"/>
          <w:b/>
          <w:bCs/>
          <w:i w:val="0"/>
          <w:iCs w:val="0"/>
          <w:color w:val="000000" w:themeColor="text1"/>
          <w:sz w:val="20"/>
          <w:szCs w:val="20"/>
        </w:rPr>
        <w:t xml:space="preserve">Ryc.  </w:t>
      </w:r>
      <w:r w:rsidRPr="00511058">
        <w:rPr>
          <w:rFonts w:ascii="Garamond" w:hAnsi="Garamond"/>
          <w:b/>
          <w:bCs/>
          <w:i w:val="0"/>
          <w:iCs w:val="0"/>
          <w:color w:val="000000" w:themeColor="text1"/>
          <w:sz w:val="20"/>
          <w:szCs w:val="20"/>
        </w:rPr>
        <w:fldChar w:fldCharType="begin"/>
      </w:r>
      <w:r w:rsidRPr="00511058">
        <w:rPr>
          <w:rFonts w:ascii="Garamond" w:hAnsi="Garamond"/>
          <w:b/>
          <w:bCs/>
          <w:i w:val="0"/>
          <w:iCs w:val="0"/>
          <w:color w:val="000000" w:themeColor="text1"/>
          <w:sz w:val="20"/>
          <w:szCs w:val="20"/>
        </w:rPr>
        <w:instrText xml:space="preserve"> SEQ Ryc._ \* ARABIC </w:instrText>
      </w:r>
      <w:r w:rsidRPr="00511058">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6</w:t>
      </w:r>
      <w:r w:rsidRPr="00511058">
        <w:rPr>
          <w:rFonts w:ascii="Garamond" w:hAnsi="Garamond"/>
          <w:b/>
          <w:bCs/>
          <w:i w:val="0"/>
          <w:iCs w:val="0"/>
          <w:color w:val="000000" w:themeColor="text1"/>
          <w:sz w:val="20"/>
          <w:szCs w:val="20"/>
        </w:rPr>
        <w:fldChar w:fldCharType="end"/>
      </w:r>
      <w:r w:rsidRPr="00511058">
        <w:rPr>
          <w:rFonts w:ascii="Garamond" w:hAnsi="Garamond"/>
          <w:i w:val="0"/>
          <w:iCs w:val="0"/>
          <w:color w:val="000000" w:themeColor="text1"/>
          <w:sz w:val="20"/>
          <w:szCs w:val="20"/>
        </w:rPr>
        <w:t>. Zamieszkiwanie z osobą wymagającą wsparcia w codziennym funkcjonowaniu (N = 3</w:t>
      </w:r>
      <w:r w:rsidR="00942E84" w:rsidRPr="00511058">
        <w:rPr>
          <w:rFonts w:ascii="Garamond" w:hAnsi="Garamond"/>
          <w:i w:val="0"/>
          <w:iCs w:val="0"/>
          <w:color w:val="000000" w:themeColor="text1"/>
          <w:sz w:val="20"/>
          <w:szCs w:val="20"/>
        </w:rPr>
        <w:t>66</w:t>
      </w:r>
      <w:r w:rsidRPr="00511058">
        <w:rPr>
          <w:rFonts w:ascii="Garamond" w:hAnsi="Garamond"/>
          <w:i w:val="0"/>
          <w:iCs w:val="0"/>
          <w:color w:val="000000" w:themeColor="text1"/>
          <w:sz w:val="20"/>
          <w:szCs w:val="20"/>
        </w:rPr>
        <w:t>).</w:t>
      </w:r>
      <w:bookmarkEnd w:id="21"/>
    </w:p>
    <w:p w14:paraId="6F22D811" w14:textId="00B70507" w:rsidR="006D5FDA" w:rsidRPr="00511058" w:rsidRDefault="006D5FDA" w:rsidP="002E339E">
      <w:pPr>
        <w:jc w:val="both"/>
        <w:rPr>
          <w:rFonts w:ascii="Garamond" w:hAnsi="Garamond"/>
          <w:color w:val="000000" w:themeColor="text1"/>
          <w:sz w:val="20"/>
          <w:szCs w:val="20"/>
        </w:rPr>
      </w:pPr>
      <w:r w:rsidRPr="00511058">
        <w:rPr>
          <w:rFonts w:ascii="Garamond" w:hAnsi="Garamond"/>
          <w:color w:val="000000" w:themeColor="text1"/>
          <w:sz w:val="20"/>
          <w:szCs w:val="20"/>
        </w:rPr>
        <w:t xml:space="preserve">Źródło: </w:t>
      </w:r>
      <w:r w:rsidR="00511058">
        <w:rPr>
          <w:rFonts w:ascii="Garamond" w:hAnsi="Garamond"/>
          <w:color w:val="000000" w:themeColor="text1"/>
          <w:sz w:val="20"/>
          <w:szCs w:val="20"/>
        </w:rPr>
        <w:t xml:space="preserve">badanie własne </w:t>
      </w:r>
      <w:r w:rsidRPr="00511058">
        <w:rPr>
          <w:rFonts w:ascii="Garamond" w:hAnsi="Garamond"/>
          <w:color w:val="000000" w:themeColor="text1"/>
          <w:sz w:val="20"/>
          <w:szCs w:val="20"/>
        </w:rPr>
        <w:t xml:space="preserve"> </w:t>
      </w:r>
    </w:p>
    <w:p w14:paraId="1CA65593" w14:textId="070E7C29" w:rsidR="005B7559" w:rsidRDefault="005B7559" w:rsidP="003B069C">
      <w:pPr>
        <w:spacing w:line="360" w:lineRule="auto"/>
        <w:jc w:val="both"/>
      </w:pPr>
    </w:p>
    <w:p w14:paraId="3C3AD8EF" w14:textId="2030285E" w:rsidR="008071C0" w:rsidRPr="000233C3" w:rsidRDefault="00511058" w:rsidP="000233C3">
      <w:pPr>
        <w:spacing w:line="480" w:lineRule="auto"/>
        <w:jc w:val="both"/>
        <w:rPr>
          <w:rFonts w:ascii="Garamond" w:hAnsi="Garamond"/>
        </w:rPr>
      </w:pPr>
      <w:r>
        <w:tab/>
      </w:r>
      <w:r w:rsidR="002E339E">
        <w:rPr>
          <w:rFonts w:ascii="Garamond" w:hAnsi="Garamond"/>
        </w:rPr>
        <w:t xml:space="preserve">Wśród ankietowanych znalazły się osoby, które w przeszłości korzystały ze wsparcia Gminnego Ośrodka Pomocy Społecznej w Pruszczu. Stanowili oni ponad jedną piątą ogółu badanych (22,0%). Z pomocy GOPS nie korzystało prawie trzy czwarte badanych (73,7%). Pozostali respondenci nie potrafili wskazać jednoznacznej odpowiedzi (4,3%). </w:t>
      </w:r>
    </w:p>
    <w:p w14:paraId="3B82F6CA" w14:textId="7ED88C34" w:rsidR="00A85AE9" w:rsidRDefault="00771A61" w:rsidP="008C7CAC">
      <w:r>
        <w:rPr>
          <w:noProof/>
        </w:rPr>
        <w:drawing>
          <wp:inline distT="0" distB="0" distL="0" distR="0" wp14:anchorId="5487B2C8" wp14:editId="5E73E436">
            <wp:extent cx="5746115" cy="2421774"/>
            <wp:effectExtent l="0" t="0" r="6985" b="17145"/>
            <wp:docPr id="1423442962" name="Wykres 1">
              <a:extLst xmlns:a="http://schemas.openxmlformats.org/drawingml/2006/main">
                <a:ext uri="{FF2B5EF4-FFF2-40B4-BE49-F238E27FC236}">
                  <a16:creationId xmlns:a16="http://schemas.microsoft.com/office/drawing/2014/main" id="{8E203B3F-9526-445E-AF89-17EC3FEF6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CC36F2" w14:textId="74E6DDC6" w:rsidR="00A85AE9" w:rsidRPr="00511058" w:rsidRDefault="009438CC" w:rsidP="009438CC">
      <w:pPr>
        <w:pStyle w:val="Legenda"/>
        <w:jc w:val="both"/>
        <w:rPr>
          <w:rFonts w:ascii="Garamond" w:hAnsi="Garamond"/>
          <w:i w:val="0"/>
          <w:iCs w:val="0"/>
          <w:color w:val="000000" w:themeColor="text1"/>
          <w:sz w:val="20"/>
          <w:szCs w:val="20"/>
        </w:rPr>
      </w:pPr>
      <w:bookmarkStart w:id="22" w:name="_Toc202788071"/>
      <w:r w:rsidRPr="00511058">
        <w:rPr>
          <w:rFonts w:ascii="Garamond" w:hAnsi="Garamond"/>
          <w:b/>
          <w:bCs/>
          <w:i w:val="0"/>
          <w:iCs w:val="0"/>
          <w:color w:val="000000" w:themeColor="text1"/>
          <w:sz w:val="20"/>
          <w:szCs w:val="20"/>
        </w:rPr>
        <w:t xml:space="preserve">Ryc.  </w:t>
      </w:r>
      <w:r w:rsidRPr="00511058">
        <w:rPr>
          <w:rFonts w:ascii="Garamond" w:hAnsi="Garamond"/>
          <w:b/>
          <w:bCs/>
          <w:i w:val="0"/>
          <w:iCs w:val="0"/>
          <w:color w:val="000000" w:themeColor="text1"/>
          <w:sz w:val="20"/>
          <w:szCs w:val="20"/>
        </w:rPr>
        <w:fldChar w:fldCharType="begin"/>
      </w:r>
      <w:r w:rsidRPr="00511058">
        <w:rPr>
          <w:rFonts w:ascii="Garamond" w:hAnsi="Garamond"/>
          <w:b/>
          <w:bCs/>
          <w:i w:val="0"/>
          <w:iCs w:val="0"/>
          <w:color w:val="000000" w:themeColor="text1"/>
          <w:sz w:val="20"/>
          <w:szCs w:val="20"/>
        </w:rPr>
        <w:instrText xml:space="preserve"> SEQ Ryc._ \* ARABIC </w:instrText>
      </w:r>
      <w:r w:rsidRPr="00511058">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7</w:t>
      </w:r>
      <w:r w:rsidRPr="00511058">
        <w:rPr>
          <w:rFonts w:ascii="Garamond" w:hAnsi="Garamond"/>
          <w:b/>
          <w:bCs/>
          <w:i w:val="0"/>
          <w:iCs w:val="0"/>
          <w:color w:val="000000" w:themeColor="text1"/>
          <w:sz w:val="20"/>
          <w:szCs w:val="20"/>
        </w:rPr>
        <w:fldChar w:fldCharType="end"/>
      </w:r>
      <w:r w:rsidRPr="00511058">
        <w:rPr>
          <w:rFonts w:ascii="Garamond" w:hAnsi="Garamond"/>
          <w:b/>
          <w:bCs/>
          <w:i w:val="0"/>
          <w:iCs w:val="0"/>
          <w:color w:val="000000" w:themeColor="text1"/>
          <w:sz w:val="20"/>
          <w:szCs w:val="20"/>
        </w:rPr>
        <w:t>.</w:t>
      </w:r>
      <w:r w:rsidRPr="00511058">
        <w:rPr>
          <w:rFonts w:ascii="Garamond" w:hAnsi="Garamond"/>
          <w:i w:val="0"/>
          <w:iCs w:val="0"/>
          <w:color w:val="000000" w:themeColor="text1"/>
          <w:sz w:val="20"/>
          <w:szCs w:val="20"/>
        </w:rPr>
        <w:t xml:space="preserve"> Doświadczenie w korzystaniu z usług GOPS</w:t>
      </w:r>
      <w:r w:rsidR="001621B0" w:rsidRPr="00511058">
        <w:rPr>
          <w:rFonts w:ascii="Garamond" w:hAnsi="Garamond"/>
          <w:i w:val="0"/>
          <w:iCs w:val="0"/>
          <w:color w:val="000000" w:themeColor="text1"/>
          <w:sz w:val="20"/>
          <w:szCs w:val="20"/>
        </w:rPr>
        <w:t xml:space="preserve"> w Pruszczu</w:t>
      </w:r>
      <w:r w:rsidRPr="00511058">
        <w:rPr>
          <w:rFonts w:ascii="Garamond" w:hAnsi="Garamond"/>
          <w:i w:val="0"/>
          <w:iCs w:val="0"/>
          <w:color w:val="000000" w:themeColor="text1"/>
          <w:sz w:val="20"/>
          <w:szCs w:val="20"/>
        </w:rPr>
        <w:t xml:space="preserve"> (N = 3</w:t>
      </w:r>
      <w:r w:rsidR="00771A61" w:rsidRPr="00511058">
        <w:rPr>
          <w:rFonts w:ascii="Garamond" w:hAnsi="Garamond"/>
          <w:i w:val="0"/>
          <w:iCs w:val="0"/>
          <w:color w:val="000000" w:themeColor="text1"/>
          <w:sz w:val="20"/>
          <w:szCs w:val="20"/>
        </w:rPr>
        <w:t>68</w:t>
      </w:r>
      <w:r w:rsidRPr="00511058">
        <w:rPr>
          <w:rFonts w:ascii="Garamond" w:hAnsi="Garamond"/>
          <w:i w:val="0"/>
          <w:iCs w:val="0"/>
          <w:color w:val="000000" w:themeColor="text1"/>
          <w:sz w:val="20"/>
          <w:szCs w:val="20"/>
        </w:rPr>
        <w:t>).</w:t>
      </w:r>
      <w:bookmarkEnd w:id="22"/>
    </w:p>
    <w:p w14:paraId="581EBC23" w14:textId="13E8A7AC" w:rsidR="009438CC" w:rsidRPr="00511058" w:rsidRDefault="009438CC" w:rsidP="009438CC">
      <w:pPr>
        <w:jc w:val="both"/>
        <w:rPr>
          <w:rFonts w:ascii="Garamond" w:hAnsi="Garamond"/>
          <w:color w:val="000000" w:themeColor="text1"/>
          <w:sz w:val="20"/>
          <w:szCs w:val="20"/>
        </w:rPr>
      </w:pPr>
      <w:r w:rsidRPr="00511058">
        <w:rPr>
          <w:rFonts w:ascii="Garamond" w:hAnsi="Garamond"/>
          <w:color w:val="000000" w:themeColor="text1"/>
          <w:sz w:val="20"/>
          <w:szCs w:val="20"/>
        </w:rPr>
        <w:t xml:space="preserve">Źródło: </w:t>
      </w:r>
      <w:r w:rsidR="00511058" w:rsidRPr="00511058">
        <w:rPr>
          <w:rFonts w:ascii="Garamond" w:hAnsi="Garamond"/>
          <w:color w:val="000000" w:themeColor="text1"/>
          <w:sz w:val="20"/>
          <w:szCs w:val="20"/>
        </w:rPr>
        <w:t xml:space="preserve">badanie własne </w:t>
      </w:r>
    </w:p>
    <w:p w14:paraId="027D1B0E" w14:textId="3DBAD54B" w:rsidR="009A0605" w:rsidRPr="008C7CAC" w:rsidRDefault="009A0605" w:rsidP="00C8631C">
      <w:pPr>
        <w:spacing w:line="360" w:lineRule="auto"/>
        <w:jc w:val="both"/>
      </w:pPr>
    </w:p>
    <w:p w14:paraId="0B5D9229" w14:textId="189EAC5A" w:rsidR="00D551B5" w:rsidRPr="006411F4" w:rsidRDefault="00D551B5" w:rsidP="00D551B5">
      <w:pPr>
        <w:pStyle w:val="Nagwek3"/>
        <w:rPr>
          <w:rFonts w:ascii="Garamond" w:hAnsi="Garamond"/>
          <w:b/>
          <w:bCs/>
          <w:color w:val="000000" w:themeColor="text1"/>
          <w:sz w:val="24"/>
          <w:szCs w:val="24"/>
        </w:rPr>
      </w:pPr>
      <w:bookmarkStart w:id="23" w:name="_Toc202813572"/>
      <w:r w:rsidRPr="006411F4">
        <w:rPr>
          <w:rFonts w:ascii="Garamond" w:hAnsi="Garamond"/>
          <w:b/>
          <w:bCs/>
          <w:color w:val="000000" w:themeColor="text1"/>
          <w:sz w:val="24"/>
          <w:szCs w:val="24"/>
        </w:rPr>
        <w:lastRenderedPageBreak/>
        <w:t>2.5.2. Uczestnicy zogniskowanych wywiadów grupowych</w:t>
      </w:r>
      <w:bookmarkEnd w:id="23"/>
    </w:p>
    <w:p w14:paraId="445E4E5F" w14:textId="77777777" w:rsidR="00B06E51" w:rsidRDefault="00B06E51" w:rsidP="00B06E51"/>
    <w:p w14:paraId="7E955490" w14:textId="05725451" w:rsidR="00B06E51" w:rsidRPr="00025020" w:rsidRDefault="00C8631C" w:rsidP="00025020">
      <w:pPr>
        <w:spacing w:line="480" w:lineRule="auto"/>
        <w:ind w:firstLine="708"/>
        <w:jc w:val="both"/>
        <w:rPr>
          <w:rFonts w:ascii="Garamond" w:hAnsi="Garamond" w:cs="Times New Roman"/>
          <w:color w:val="000000" w:themeColor="text1"/>
        </w:rPr>
      </w:pPr>
      <w:r w:rsidRPr="006411F4">
        <w:rPr>
          <w:rFonts w:ascii="Garamond" w:hAnsi="Garamond" w:cs="Times New Roman"/>
          <w:color w:val="000000" w:themeColor="text1"/>
        </w:rPr>
        <w:t xml:space="preserve">W trakcie prac nad dokumentem, zrealizowano dwa spotkania fokusowe. W pierwszym wzięli udział przedstawiciele instytucji gminnych, związani między innymi z </w:t>
      </w:r>
      <w:r w:rsidR="001B061B">
        <w:rPr>
          <w:rFonts w:ascii="Garamond" w:hAnsi="Garamond" w:cs="Times New Roman"/>
          <w:color w:val="000000" w:themeColor="text1"/>
        </w:rPr>
        <w:t>pomocą</w:t>
      </w:r>
      <w:r w:rsidRPr="006411F4">
        <w:rPr>
          <w:rFonts w:ascii="Garamond" w:hAnsi="Garamond" w:cs="Times New Roman"/>
          <w:color w:val="000000" w:themeColor="text1"/>
        </w:rPr>
        <w:t xml:space="preserve"> społeczną, oświatą, kulturą, sportem i ochroną zdrowia. </w:t>
      </w:r>
      <w:r w:rsidR="006411F4">
        <w:rPr>
          <w:rFonts w:ascii="Garamond" w:hAnsi="Garamond" w:cs="Times New Roman"/>
          <w:color w:val="000000" w:themeColor="text1"/>
        </w:rPr>
        <w:t xml:space="preserve">Grupa była zróżnicowana ze względu na płeć, wiek oraz miejsce zamieszkania. </w:t>
      </w:r>
      <w:r w:rsidRPr="006411F4">
        <w:rPr>
          <w:rFonts w:ascii="Garamond" w:hAnsi="Garamond" w:cs="Times New Roman"/>
          <w:color w:val="000000" w:themeColor="text1"/>
        </w:rPr>
        <w:t>W drugim</w:t>
      </w:r>
      <w:r w:rsidR="006411F4">
        <w:rPr>
          <w:rFonts w:ascii="Garamond" w:hAnsi="Garamond" w:cs="Times New Roman"/>
          <w:color w:val="000000" w:themeColor="text1"/>
        </w:rPr>
        <w:t xml:space="preserve"> spotkaniu fokusowym</w:t>
      </w:r>
      <w:r w:rsidRPr="006411F4">
        <w:rPr>
          <w:rFonts w:ascii="Garamond" w:hAnsi="Garamond" w:cs="Times New Roman"/>
          <w:color w:val="000000" w:themeColor="text1"/>
        </w:rPr>
        <w:t xml:space="preserve"> wzięli udział</w:t>
      </w:r>
      <w:r w:rsidR="006411F4" w:rsidRPr="006411F4">
        <w:rPr>
          <w:rFonts w:ascii="Garamond" w:hAnsi="Garamond" w:cs="Times New Roman"/>
          <w:color w:val="000000" w:themeColor="text1"/>
        </w:rPr>
        <w:t xml:space="preserve"> dorośli mieszkańcy gminy. </w:t>
      </w:r>
      <w:r w:rsidR="006411F4">
        <w:rPr>
          <w:rFonts w:ascii="Garamond" w:hAnsi="Garamond" w:cs="Times New Roman"/>
          <w:color w:val="000000" w:themeColor="text1"/>
        </w:rPr>
        <w:t xml:space="preserve">Ta grupa również była zróżnicowana; znalazły się w niej osoby znajdujące się na różnych etapach życia (wczesna dorosłość, średnia dorosłość, późna dorosłość). Przedstawione </w:t>
      </w:r>
      <w:r w:rsidR="00025020">
        <w:rPr>
          <w:rFonts w:ascii="Garamond" w:hAnsi="Garamond" w:cs="Times New Roman"/>
          <w:color w:val="000000" w:themeColor="text1"/>
        </w:rPr>
        <w:br/>
      </w:r>
      <w:r w:rsidR="006411F4">
        <w:rPr>
          <w:rFonts w:ascii="Garamond" w:hAnsi="Garamond" w:cs="Times New Roman"/>
          <w:color w:val="000000" w:themeColor="text1"/>
        </w:rPr>
        <w:t>w charakterystyki są bardzo ogólne ze wzglę</w:t>
      </w:r>
      <w:r w:rsidR="00974416">
        <w:rPr>
          <w:rFonts w:ascii="Garamond" w:hAnsi="Garamond" w:cs="Times New Roman"/>
          <w:color w:val="000000" w:themeColor="text1"/>
        </w:rPr>
        <w:t xml:space="preserve">dów uwarunkowanych zasadami etyki badawczej. </w:t>
      </w:r>
    </w:p>
    <w:p w14:paraId="647D617E" w14:textId="1F21E5C5" w:rsidR="00D551B5" w:rsidRPr="00974416" w:rsidRDefault="00D551B5" w:rsidP="00974416">
      <w:pPr>
        <w:pStyle w:val="Nagwek3"/>
        <w:spacing w:line="480" w:lineRule="auto"/>
        <w:jc w:val="both"/>
        <w:rPr>
          <w:rFonts w:ascii="Garamond" w:hAnsi="Garamond"/>
          <w:b/>
          <w:bCs/>
          <w:color w:val="000000" w:themeColor="text1"/>
          <w:sz w:val="24"/>
          <w:szCs w:val="24"/>
        </w:rPr>
      </w:pPr>
      <w:bookmarkStart w:id="24" w:name="_Toc202813573"/>
      <w:r w:rsidRPr="00974416">
        <w:rPr>
          <w:rFonts w:ascii="Garamond" w:hAnsi="Garamond"/>
          <w:b/>
          <w:bCs/>
          <w:color w:val="000000" w:themeColor="text1"/>
          <w:sz w:val="24"/>
          <w:szCs w:val="24"/>
        </w:rPr>
        <w:t>2.5.3. Uczestnicy indywidualnych wywiadów pogłębionych</w:t>
      </w:r>
      <w:bookmarkEnd w:id="24"/>
    </w:p>
    <w:p w14:paraId="055BA426" w14:textId="728969D3" w:rsidR="00D93D53" w:rsidRDefault="00764C08" w:rsidP="00025020">
      <w:pPr>
        <w:spacing w:line="480" w:lineRule="auto"/>
        <w:jc w:val="both"/>
        <w:rPr>
          <w:rFonts w:ascii="Garamond" w:hAnsi="Garamond"/>
          <w:color w:val="000000" w:themeColor="text1"/>
        </w:rPr>
      </w:pPr>
      <w:r>
        <w:rPr>
          <w:rFonts w:ascii="Garamond" w:hAnsi="Garamond"/>
          <w:color w:val="C00000"/>
        </w:rPr>
        <w:tab/>
      </w:r>
      <w:r w:rsidRPr="00764C08">
        <w:rPr>
          <w:rFonts w:ascii="Garamond" w:hAnsi="Garamond"/>
          <w:color w:val="000000" w:themeColor="text1"/>
        </w:rPr>
        <w:t xml:space="preserve">W indywidualnych wywiadach pogłębionych wzięły udział dwie grupy osób. Pierwszą </w:t>
      </w:r>
      <w:r w:rsidR="009E16A2">
        <w:rPr>
          <w:rFonts w:ascii="Garamond" w:hAnsi="Garamond"/>
          <w:color w:val="000000" w:themeColor="text1"/>
        </w:rPr>
        <w:br/>
      </w:r>
      <w:r w:rsidRPr="00764C08">
        <w:rPr>
          <w:rFonts w:ascii="Garamond" w:hAnsi="Garamond"/>
          <w:color w:val="000000" w:themeColor="text1"/>
        </w:rPr>
        <w:t xml:space="preserve">z nich stanowili przedstawiciele instytucji gminnych oraz lokalni liderzy. </w:t>
      </w:r>
      <w:r w:rsidR="00C15E63">
        <w:rPr>
          <w:rFonts w:ascii="Garamond" w:hAnsi="Garamond"/>
          <w:color w:val="000000" w:themeColor="text1"/>
        </w:rPr>
        <w:t>Poniżej przedstawiono ogólne charakterystyki respondentów:</w:t>
      </w:r>
    </w:p>
    <w:p w14:paraId="539F5308" w14:textId="0C91B09A" w:rsidR="00C15E63" w:rsidRPr="00C34BE3" w:rsidRDefault="009E16A2" w:rsidP="003029B8">
      <w:pPr>
        <w:pStyle w:val="Akapitzlist"/>
        <w:numPr>
          <w:ilvl w:val="0"/>
          <w:numId w:val="15"/>
        </w:numPr>
        <w:spacing w:line="480" w:lineRule="auto"/>
        <w:jc w:val="both"/>
        <w:rPr>
          <w:rFonts w:ascii="Garamond" w:hAnsi="Garamond"/>
          <w:color w:val="000000" w:themeColor="text1"/>
        </w:rPr>
      </w:pPr>
      <w:r>
        <w:rPr>
          <w:rFonts w:ascii="Garamond" w:hAnsi="Garamond"/>
          <w:color w:val="000000" w:themeColor="text1"/>
        </w:rPr>
        <w:t>o</w:t>
      </w:r>
      <w:r w:rsidR="00C15E63" w:rsidRPr="00C34BE3">
        <w:rPr>
          <w:rFonts w:ascii="Garamond" w:hAnsi="Garamond"/>
          <w:color w:val="000000" w:themeColor="text1"/>
        </w:rPr>
        <w:t>soba nr 1: kobieta zorientowana w problematyce realizacji lokalnej polityki społecznej</w:t>
      </w:r>
      <w:r>
        <w:rPr>
          <w:rFonts w:ascii="Garamond" w:hAnsi="Garamond"/>
          <w:color w:val="000000" w:themeColor="text1"/>
        </w:rPr>
        <w:t>;</w:t>
      </w:r>
    </w:p>
    <w:p w14:paraId="504F2055" w14:textId="79F2A56D" w:rsidR="00C15E63" w:rsidRPr="00C34BE3" w:rsidRDefault="009E16A2" w:rsidP="003029B8">
      <w:pPr>
        <w:pStyle w:val="Akapitzlist"/>
        <w:numPr>
          <w:ilvl w:val="0"/>
          <w:numId w:val="15"/>
        </w:numPr>
        <w:spacing w:line="480" w:lineRule="auto"/>
        <w:jc w:val="both"/>
        <w:rPr>
          <w:rFonts w:ascii="Garamond" w:hAnsi="Garamond"/>
          <w:color w:val="000000" w:themeColor="text1"/>
        </w:rPr>
      </w:pPr>
      <w:r>
        <w:rPr>
          <w:rFonts w:ascii="Garamond" w:hAnsi="Garamond"/>
          <w:color w:val="000000" w:themeColor="text1"/>
        </w:rPr>
        <w:t>o</w:t>
      </w:r>
      <w:r w:rsidR="00C15E63" w:rsidRPr="00C34BE3">
        <w:rPr>
          <w:rFonts w:ascii="Garamond" w:hAnsi="Garamond"/>
          <w:color w:val="000000" w:themeColor="text1"/>
        </w:rPr>
        <w:t>soba nr 2: kobieta zorientowana w problematyce edukacji na terenie gminy.</w:t>
      </w:r>
      <w:r>
        <w:rPr>
          <w:rFonts w:ascii="Garamond" w:hAnsi="Garamond"/>
          <w:color w:val="000000" w:themeColor="text1"/>
        </w:rPr>
        <w:t>;</w:t>
      </w:r>
    </w:p>
    <w:p w14:paraId="1DCC13B0" w14:textId="4EBE7708" w:rsidR="00C15E63" w:rsidRPr="00C34BE3" w:rsidRDefault="009E16A2" w:rsidP="003029B8">
      <w:pPr>
        <w:pStyle w:val="Akapitzlist"/>
        <w:numPr>
          <w:ilvl w:val="0"/>
          <w:numId w:val="15"/>
        </w:numPr>
        <w:spacing w:line="480" w:lineRule="auto"/>
        <w:jc w:val="both"/>
        <w:rPr>
          <w:rFonts w:ascii="Garamond" w:hAnsi="Garamond"/>
          <w:color w:val="000000" w:themeColor="text1"/>
        </w:rPr>
      </w:pPr>
      <w:r>
        <w:rPr>
          <w:rFonts w:ascii="Garamond" w:hAnsi="Garamond"/>
          <w:color w:val="000000" w:themeColor="text1"/>
        </w:rPr>
        <w:t>o</w:t>
      </w:r>
      <w:r w:rsidR="00C15E63" w:rsidRPr="00C34BE3">
        <w:rPr>
          <w:rFonts w:ascii="Garamond" w:hAnsi="Garamond"/>
          <w:color w:val="000000" w:themeColor="text1"/>
        </w:rPr>
        <w:t>soba nr 3: mężczyzna, lokalny samorządowiec</w:t>
      </w:r>
      <w:r>
        <w:rPr>
          <w:rFonts w:ascii="Garamond" w:hAnsi="Garamond"/>
          <w:color w:val="000000" w:themeColor="text1"/>
        </w:rPr>
        <w:t>;</w:t>
      </w:r>
    </w:p>
    <w:p w14:paraId="29546CF2" w14:textId="3A463383" w:rsidR="00C15E63" w:rsidRPr="00C34BE3" w:rsidRDefault="009E16A2" w:rsidP="003029B8">
      <w:pPr>
        <w:pStyle w:val="Akapitzlist"/>
        <w:numPr>
          <w:ilvl w:val="0"/>
          <w:numId w:val="15"/>
        </w:numPr>
        <w:spacing w:line="480" w:lineRule="auto"/>
        <w:jc w:val="both"/>
        <w:rPr>
          <w:rFonts w:ascii="Garamond" w:hAnsi="Garamond"/>
          <w:color w:val="000000" w:themeColor="text1"/>
        </w:rPr>
      </w:pPr>
      <w:r>
        <w:rPr>
          <w:rFonts w:ascii="Garamond" w:hAnsi="Garamond"/>
          <w:color w:val="000000" w:themeColor="text1"/>
        </w:rPr>
        <w:t>o</w:t>
      </w:r>
      <w:r w:rsidR="00C15E63" w:rsidRPr="00C34BE3">
        <w:rPr>
          <w:rFonts w:ascii="Garamond" w:hAnsi="Garamond"/>
          <w:color w:val="000000" w:themeColor="text1"/>
        </w:rPr>
        <w:t xml:space="preserve">soba nr 4: kobieta zorientowana w </w:t>
      </w:r>
      <w:r w:rsidR="00944B09" w:rsidRPr="00C34BE3">
        <w:rPr>
          <w:rFonts w:ascii="Garamond" w:hAnsi="Garamond"/>
          <w:color w:val="000000" w:themeColor="text1"/>
        </w:rPr>
        <w:t>zagadnieniach związanych z kulturą lokalną</w:t>
      </w:r>
      <w:r>
        <w:rPr>
          <w:rFonts w:ascii="Garamond" w:hAnsi="Garamond"/>
          <w:color w:val="000000" w:themeColor="text1"/>
        </w:rPr>
        <w:t>;</w:t>
      </w:r>
    </w:p>
    <w:p w14:paraId="7614D031" w14:textId="687B5871" w:rsidR="00C15E63" w:rsidRDefault="009E16A2" w:rsidP="003029B8">
      <w:pPr>
        <w:pStyle w:val="Akapitzlist"/>
        <w:numPr>
          <w:ilvl w:val="0"/>
          <w:numId w:val="15"/>
        </w:numPr>
        <w:spacing w:line="480" w:lineRule="auto"/>
        <w:jc w:val="both"/>
        <w:rPr>
          <w:rFonts w:ascii="Garamond" w:hAnsi="Garamond"/>
          <w:color w:val="000000" w:themeColor="text1"/>
        </w:rPr>
      </w:pPr>
      <w:r>
        <w:rPr>
          <w:rFonts w:ascii="Garamond" w:hAnsi="Garamond"/>
          <w:color w:val="000000" w:themeColor="text1"/>
        </w:rPr>
        <w:t>o</w:t>
      </w:r>
      <w:r w:rsidR="00C34BE3" w:rsidRPr="00C34BE3">
        <w:rPr>
          <w:rFonts w:ascii="Garamond" w:hAnsi="Garamond"/>
          <w:color w:val="000000" w:themeColor="text1"/>
        </w:rPr>
        <w:t xml:space="preserve">soba nr 5: kobieta zorientowana w </w:t>
      </w:r>
      <w:r w:rsidR="00944B09" w:rsidRPr="00C34BE3">
        <w:rPr>
          <w:rFonts w:ascii="Garamond" w:hAnsi="Garamond"/>
          <w:color w:val="000000" w:themeColor="text1"/>
        </w:rPr>
        <w:t>tematyce lokalnej polityki społecznej.</w:t>
      </w:r>
    </w:p>
    <w:p w14:paraId="1639252E" w14:textId="478A9C4F" w:rsidR="00C34BE3" w:rsidRDefault="00C34BE3" w:rsidP="00025020">
      <w:pPr>
        <w:spacing w:line="480" w:lineRule="auto"/>
        <w:jc w:val="both"/>
        <w:rPr>
          <w:rFonts w:ascii="Garamond" w:hAnsi="Garamond"/>
          <w:color w:val="000000" w:themeColor="text1"/>
        </w:rPr>
      </w:pPr>
      <w:r>
        <w:rPr>
          <w:rFonts w:ascii="Garamond" w:hAnsi="Garamond"/>
          <w:color w:val="000000" w:themeColor="text1"/>
        </w:rPr>
        <w:t>Drugą z grup stanowili mieszkańcy</w:t>
      </w:r>
      <w:r w:rsidR="00C83BBD">
        <w:rPr>
          <w:rFonts w:ascii="Garamond" w:hAnsi="Garamond"/>
          <w:color w:val="000000" w:themeColor="text1"/>
        </w:rPr>
        <w:t xml:space="preserve">: </w:t>
      </w:r>
    </w:p>
    <w:p w14:paraId="2B336DE4" w14:textId="399928C5" w:rsidR="00C83BBD" w:rsidRDefault="009E16A2" w:rsidP="003029B8">
      <w:pPr>
        <w:pStyle w:val="Akapitzlist"/>
        <w:numPr>
          <w:ilvl w:val="0"/>
          <w:numId w:val="16"/>
        </w:numPr>
        <w:spacing w:line="480" w:lineRule="auto"/>
        <w:jc w:val="both"/>
        <w:rPr>
          <w:rFonts w:ascii="Garamond" w:hAnsi="Garamond"/>
          <w:color w:val="000000" w:themeColor="text1"/>
        </w:rPr>
      </w:pPr>
      <w:r>
        <w:rPr>
          <w:rFonts w:ascii="Garamond" w:hAnsi="Garamond"/>
          <w:color w:val="000000" w:themeColor="text1"/>
        </w:rPr>
        <w:t>o</w:t>
      </w:r>
      <w:r w:rsidR="00C83BBD">
        <w:rPr>
          <w:rFonts w:ascii="Garamond" w:hAnsi="Garamond"/>
          <w:color w:val="000000" w:themeColor="text1"/>
        </w:rPr>
        <w:t>soba nr 1: kobieta, wiek 25-30</w:t>
      </w:r>
      <w:r w:rsidR="00216617">
        <w:rPr>
          <w:rStyle w:val="Odwoanieprzypisudolnego"/>
          <w:rFonts w:ascii="Garamond" w:hAnsi="Garamond"/>
          <w:color w:val="000000" w:themeColor="text1"/>
        </w:rPr>
        <w:footnoteReference w:id="9"/>
      </w:r>
      <w:r w:rsidR="00C83BBD">
        <w:rPr>
          <w:rFonts w:ascii="Garamond" w:hAnsi="Garamond"/>
          <w:color w:val="000000" w:themeColor="text1"/>
        </w:rPr>
        <w:t xml:space="preserve">, </w:t>
      </w:r>
      <w:r>
        <w:rPr>
          <w:rFonts w:ascii="Garamond" w:hAnsi="Garamond"/>
          <w:color w:val="000000" w:themeColor="text1"/>
        </w:rPr>
        <w:t>zamieszkała w Pruszczu,</w:t>
      </w:r>
      <w:r w:rsidR="00C83BBD">
        <w:rPr>
          <w:rFonts w:ascii="Garamond" w:hAnsi="Garamond"/>
          <w:color w:val="000000" w:themeColor="text1"/>
        </w:rPr>
        <w:t xml:space="preserve"> aktywna zawodowo, nie korzystała z usług GOPS-u;</w:t>
      </w:r>
    </w:p>
    <w:p w14:paraId="45C27B29" w14:textId="3002DEB5" w:rsidR="00D21C00" w:rsidRDefault="009E16A2" w:rsidP="003029B8">
      <w:pPr>
        <w:pStyle w:val="Akapitzlist"/>
        <w:numPr>
          <w:ilvl w:val="0"/>
          <w:numId w:val="16"/>
        </w:numPr>
        <w:spacing w:line="480" w:lineRule="auto"/>
        <w:jc w:val="both"/>
        <w:rPr>
          <w:rFonts w:ascii="Garamond" w:hAnsi="Garamond"/>
          <w:color w:val="000000" w:themeColor="text1"/>
        </w:rPr>
      </w:pPr>
      <w:r>
        <w:rPr>
          <w:rFonts w:ascii="Garamond" w:hAnsi="Garamond"/>
          <w:color w:val="000000" w:themeColor="text1"/>
        </w:rPr>
        <w:t>o</w:t>
      </w:r>
      <w:r w:rsidR="00C83BBD">
        <w:rPr>
          <w:rFonts w:ascii="Garamond" w:hAnsi="Garamond"/>
          <w:color w:val="000000" w:themeColor="text1"/>
        </w:rPr>
        <w:t>soba nr 2: kobieta, wiek 50-55, mieszkająca w Gołuszycach, aktywna zawodowo, nie korzystała z usług GOPS-u</w:t>
      </w:r>
      <w:r w:rsidR="00D21C00">
        <w:rPr>
          <w:rFonts w:ascii="Garamond" w:hAnsi="Garamond"/>
          <w:color w:val="000000" w:themeColor="text1"/>
        </w:rPr>
        <w:t>;</w:t>
      </w:r>
    </w:p>
    <w:p w14:paraId="38F5F39C" w14:textId="4E77C534" w:rsidR="00D21C00" w:rsidRDefault="008913B6" w:rsidP="003029B8">
      <w:pPr>
        <w:pStyle w:val="Akapitzlist"/>
        <w:numPr>
          <w:ilvl w:val="0"/>
          <w:numId w:val="16"/>
        </w:numPr>
        <w:spacing w:line="480" w:lineRule="auto"/>
        <w:jc w:val="both"/>
        <w:rPr>
          <w:rFonts w:ascii="Garamond" w:hAnsi="Garamond"/>
          <w:color w:val="000000" w:themeColor="text1"/>
        </w:rPr>
      </w:pPr>
      <w:r>
        <w:rPr>
          <w:rFonts w:ascii="Garamond" w:hAnsi="Garamond"/>
          <w:color w:val="000000" w:themeColor="text1"/>
        </w:rPr>
        <w:lastRenderedPageBreak/>
        <w:t>o</w:t>
      </w:r>
      <w:r w:rsidR="00D21C00">
        <w:rPr>
          <w:rFonts w:ascii="Garamond" w:hAnsi="Garamond"/>
          <w:color w:val="000000" w:themeColor="text1"/>
        </w:rPr>
        <w:t xml:space="preserve">soba nr 3: kobieta, wiek 70-75, zamieszkująca Pruszcz, emerytka, osoba </w:t>
      </w:r>
      <w:r w:rsidR="009E16A2">
        <w:rPr>
          <w:rFonts w:ascii="Garamond" w:hAnsi="Garamond"/>
          <w:color w:val="000000" w:themeColor="text1"/>
        </w:rPr>
        <w:br/>
      </w:r>
      <w:r w:rsidR="00D21C00">
        <w:rPr>
          <w:rFonts w:ascii="Garamond" w:hAnsi="Garamond"/>
          <w:color w:val="000000" w:themeColor="text1"/>
        </w:rPr>
        <w:t>z niepełnosprawnością, korzystała z usług GOPS-u</w:t>
      </w:r>
      <w:r>
        <w:rPr>
          <w:rFonts w:ascii="Garamond" w:hAnsi="Garamond"/>
          <w:color w:val="000000" w:themeColor="text1"/>
        </w:rPr>
        <w:t>;</w:t>
      </w:r>
    </w:p>
    <w:p w14:paraId="493F2880" w14:textId="612BE16C" w:rsidR="00D21C00" w:rsidRDefault="00216617" w:rsidP="003029B8">
      <w:pPr>
        <w:pStyle w:val="Akapitzlist"/>
        <w:numPr>
          <w:ilvl w:val="0"/>
          <w:numId w:val="16"/>
        </w:numPr>
        <w:spacing w:line="480" w:lineRule="auto"/>
        <w:jc w:val="both"/>
        <w:rPr>
          <w:rFonts w:ascii="Garamond" w:hAnsi="Garamond"/>
          <w:color w:val="000000" w:themeColor="text1"/>
        </w:rPr>
      </w:pPr>
      <w:r>
        <w:rPr>
          <w:rFonts w:ascii="Garamond" w:hAnsi="Garamond"/>
          <w:color w:val="000000" w:themeColor="text1"/>
        </w:rPr>
        <w:t>o</w:t>
      </w:r>
      <w:r w:rsidR="00D21C00">
        <w:rPr>
          <w:rFonts w:ascii="Garamond" w:hAnsi="Garamond"/>
          <w:color w:val="000000" w:themeColor="text1"/>
        </w:rPr>
        <w:t>soba nr 4: mężczyzna, wiek 50-55, zamieszkały w Pruszczu, aktywny zawodowo, opiekujący się niesamodzielnym członkiem rodziny, korzystał z usług GOPS-u</w:t>
      </w:r>
      <w:r>
        <w:rPr>
          <w:rFonts w:ascii="Garamond" w:hAnsi="Garamond"/>
          <w:color w:val="000000" w:themeColor="text1"/>
        </w:rPr>
        <w:t>;</w:t>
      </w:r>
    </w:p>
    <w:p w14:paraId="6B64BB06" w14:textId="32B3DFB0" w:rsidR="00D21C00" w:rsidRPr="00D21C00" w:rsidRDefault="00216617" w:rsidP="003029B8">
      <w:pPr>
        <w:pStyle w:val="Akapitzlist"/>
        <w:numPr>
          <w:ilvl w:val="0"/>
          <w:numId w:val="16"/>
        </w:numPr>
        <w:spacing w:line="480" w:lineRule="auto"/>
        <w:jc w:val="both"/>
        <w:rPr>
          <w:rFonts w:ascii="Garamond" w:hAnsi="Garamond"/>
          <w:color w:val="000000" w:themeColor="text1"/>
        </w:rPr>
      </w:pPr>
      <w:r>
        <w:rPr>
          <w:rFonts w:ascii="Garamond" w:hAnsi="Garamond"/>
          <w:color w:val="000000" w:themeColor="text1"/>
        </w:rPr>
        <w:t>o</w:t>
      </w:r>
      <w:r w:rsidR="00D21C00">
        <w:rPr>
          <w:rFonts w:ascii="Garamond" w:hAnsi="Garamond"/>
          <w:color w:val="000000" w:themeColor="text1"/>
        </w:rPr>
        <w:t>soba nr 5: mężczyzna, wiek 65-70, zamieszkały w Pruszczu, emeryt, nie korzystał z usług GOPS-u</w:t>
      </w:r>
      <w:r>
        <w:rPr>
          <w:rFonts w:ascii="Garamond" w:hAnsi="Garamond"/>
          <w:color w:val="000000" w:themeColor="text1"/>
        </w:rPr>
        <w:t>.</w:t>
      </w:r>
    </w:p>
    <w:p w14:paraId="3EE8C0C0" w14:textId="77777777" w:rsidR="00617FC1" w:rsidRDefault="00617FC1" w:rsidP="00D93D53"/>
    <w:p w14:paraId="6FA4D6BE" w14:textId="77777777" w:rsidR="00D93D53" w:rsidRPr="00CA4C81" w:rsidRDefault="00D93D53" w:rsidP="00D93D53"/>
    <w:p w14:paraId="0C570E18" w14:textId="77777777" w:rsidR="00704ABF" w:rsidRDefault="00704ABF" w:rsidP="00704ABF">
      <w:pPr>
        <w:spacing w:before="100" w:beforeAutospacing="1" w:after="100" w:afterAutospacing="1" w:line="276" w:lineRule="auto"/>
        <w:jc w:val="both"/>
        <w:rPr>
          <w:rFonts w:ascii="Calibri" w:hAnsi="Calibri" w:cs="Calibri"/>
          <w:color w:val="000000"/>
        </w:rPr>
      </w:pPr>
    </w:p>
    <w:p w14:paraId="7FED78D0" w14:textId="77777777" w:rsidR="002C5417" w:rsidRDefault="002C5417" w:rsidP="00704ABF">
      <w:pPr>
        <w:spacing w:before="100" w:beforeAutospacing="1" w:after="100" w:afterAutospacing="1" w:line="276" w:lineRule="auto"/>
        <w:jc w:val="both"/>
        <w:rPr>
          <w:rFonts w:ascii="Calibri" w:hAnsi="Calibri" w:cs="Calibri"/>
          <w:color w:val="000000"/>
        </w:rPr>
      </w:pPr>
    </w:p>
    <w:p w14:paraId="371B2CF9" w14:textId="77777777" w:rsidR="001E3B03" w:rsidRPr="000F5B80" w:rsidRDefault="001E3B03" w:rsidP="00704ABF">
      <w:pPr>
        <w:spacing w:before="100" w:beforeAutospacing="1" w:after="100" w:afterAutospacing="1" w:line="276" w:lineRule="auto"/>
        <w:jc w:val="both"/>
        <w:rPr>
          <w:rFonts w:ascii="Calibri" w:hAnsi="Calibri" w:cs="Calibri"/>
          <w:color w:val="000000"/>
        </w:rPr>
      </w:pPr>
    </w:p>
    <w:p w14:paraId="5A213880" w14:textId="77777777" w:rsidR="00700CC7" w:rsidRDefault="00700CC7" w:rsidP="00A24736">
      <w:pPr>
        <w:rPr>
          <w:sz w:val="30"/>
          <w:szCs w:val="30"/>
        </w:rPr>
      </w:pPr>
    </w:p>
    <w:p w14:paraId="630113BC" w14:textId="77777777" w:rsidR="00700CC7" w:rsidRDefault="00700CC7" w:rsidP="00A24736">
      <w:pPr>
        <w:rPr>
          <w:sz w:val="30"/>
          <w:szCs w:val="30"/>
        </w:rPr>
      </w:pPr>
    </w:p>
    <w:p w14:paraId="3B6F67A4" w14:textId="77777777" w:rsidR="00EF793F" w:rsidRDefault="00EF793F" w:rsidP="00A24736"/>
    <w:p w14:paraId="046ACF35" w14:textId="5EAB8D79" w:rsidR="00EF793F" w:rsidRDefault="00EF793F" w:rsidP="00A24736"/>
    <w:p w14:paraId="5C3E38CE" w14:textId="77777777" w:rsidR="0007042B" w:rsidRDefault="0007042B" w:rsidP="00A24736"/>
    <w:p w14:paraId="1B766F6D" w14:textId="77777777" w:rsidR="0007042B" w:rsidRDefault="0007042B" w:rsidP="00A24736"/>
    <w:p w14:paraId="0DD6F811" w14:textId="77777777" w:rsidR="0007042B" w:rsidRDefault="0007042B" w:rsidP="00A24736"/>
    <w:p w14:paraId="35FA906B" w14:textId="77777777" w:rsidR="0007042B" w:rsidRDefault="0007042B" w:rsidP="00A24736"/>
    <w:p w14:paraId="30F9E5D4" w14:textId="77777777" w:rsidR="0007042B" w:rsidRDefault="0007042B" w:rsidP="00A24736"/>
    <w:p w14:paraId="26F6FFCC" w14:textId="77777777" w:rsidR="0007042B" w:rsidRDefault="0007042B" w:rsidP="00A24736"/>
    <w:p w14:paraId="49F7A04B" w14:textId="77777777" w:rsidR="0007042B" w:rsidRDefault="0007042B" w:rsidP="00A24736"/>
    <w:p w14:paraId="71240CB9" w14:textId="77777777" w:rsidR="0007042B" w:rsidRDefault="0007042B" w:rsidP="00A24736"/>
    <w:p w14:paraId="4E9F2E32" w14:textId="77777777" w:rsidR="0007042B" w:rsidRDefault="0007042B" w:rsidP="00A24736"/>
    <w:p w14:paraId="35D79555" w14:textId="77777777" w:rsidR="00572B64" w:rsidRDefault="00572B64" w:rsidP="00A24736"/>
    <w:p w14:paraId="5625CBBE" w14:textId="77777777" w:rsidR="00572B64" w:rsidRDefault="00572B64" w:rsidP="00A24736"/>
    <w:p w14:paraId="5359003C" w14:textId="77777777" w:rsidR="00572B64" w:rsidRDefault="00572B64" w:rsidP="00A24736"/>
    <w:p w14:paraId="773BF986" w14:textId="77777777" w:rsidR="00572B64" w:rsidRDefault="00572B64" w:rsidP="00A24736"/>
    <w:p w14:paraId="0730B945" w14:textId="77777777" w:rsidR="00572B64" w:rsidRDefault="00572B64" w:rsidP="00A24736"/>
    <w:p w14:paraId="630A896A" w14:textId="77777777" w:rsidR="00572B64" w:rsidRDefault="00572B64" w:rsidP="00A24736"/>
    <w:p w14:paraId="0E744096" w14:textId="77777777" w:rsidR="00572B64" w:rsidRDefault="00572B64" w:rsidP="00A24736"/>
    <w:p w14:paraId="714D2801" w14:textId="77777777" w:rsidR="00025020" w:rsidRDefault="00025020" w:rsidP="00A24736"/>
    <w:p w14:paraId="23F7E176" w14:textId="77777777" w:rsidR="00025020" w:rsidRDefault="00025020" w:rsidP="00A24736"/>
    <w:p w14:paraId="48BC3715" w14:textId="77777777" w:rsidR="00025020" w:rsidRDefault="00025020" w:rsidP="00A24736"/>
    <w:p w14:paraId="420E673A" w14:textId="77777777" w:rsidR="00025020" w:rsidRDefault="00025020" w:rsidP="00A24736"/>
    <w:p w14:paraId="40088A5B" w14:textId="77777777" w:rsidR="00025020" w:rsidRPr="00B525F6" w:rsidRDefault="00025020" w:rsidP="00A24736"/>
    <w:p w14:paraId="6DDF9AE9" w14:textId="02437ED9" w:rsidR="00A24736" w:rsidRPr="004E203A" w:rsidRDefault="00A24736" w:rsidP="003029B8">
      <w:pPr>
        <w:pStyle w:val="Nagwek1"/>
        <w:numPr>
          <w:ilvl w:val="0"/>
          <w:numId w:val="1"/>
        </w:numPr>
        <w:spacing w:line="480" w:lineRule="auto"/>
        <w:jc w:val="both"/>
        <w:rPr>
          <w:rFonts w:ascii="Garamond" w:hAnsi="Garamond"/>
          <w:b/>
          <w:bCs/>
          <w:color w:val="000000" w:themeColor="text1"/>
          <w:sz w:val="32"/>
          <w:szCs w:val="32"/>
        </w:rPr>
      </w:pPr>
      <w:bookmarkStart w:id="25" w:name="_Toc202813574"/>
      <w:r w:rsidRPr="004E203A">
        <w:rPr>
          <w:rFonts w:ascii="Garamond" w:hAnsi="Garamond"/>
          <w:b/>
          <w:bCs/>
          <w:color w:val="000000" w:themeColor="text1"/>
          <w:sz w:val="32"/>
          <w:szCs w:val="32"/>
        </w:rPr>
        <w:lastRenderedPageBreak/>
        <w:t>Wyniki badań</w:t>
      </w:r>
      <w:bookmarkEnd w:id="25"/>
    </w:p>
    <w:p w14:paraId="7B576897" w14:textId="66AAA2CE" w:rsidR="00FA3F41" w:rsidRPr="004E203A" w:rsidRDefault="005B33F3" w:rsidP="00C02F9E">
      <w:pPr>
        <w:spacing w:line="480" w:lineRule="auto"/>
        <w:ind w:firstLine="708"/>
        <w:jc w:val="both"/>
        <w:rPr>
          <w:rFonts w:ascii="Garamond" w:hAnsi="Garamond"/>
        </w:rPr>
      </w:pPr>
      <w:r>
        <w:rPr>
          <w:rFonts w:ascii="Garamond" w:hAnsi="Garamond"/>
        </w:rPr>
        <w:t xml:space="preserve">W tym rozdziale zaprezentowano opis wyników odnoszących się do siedmiu </w:t>
      </w:r>
      <w:r w:rsidR="0034124D">
        <w:rPr>
          <w:rFonts w:ascii="Garamond" w:hAnsi="Garamond"/>
        </w:rPr>
        <w:t>szczegółowych pytań badawczych.</w:t>
      </w:r>
    </w:p>
    <w:p w14:paraId="3AD813B8" w14:textId="07843113" w:rsidR="000E7460" w:rsidRDefault="00A343AE" w:rsidP="00C02F9E">
      <w:pPr>
        <w:pStyle w:val="Nagwek2"/>
        <w:spacing w:line="480" w:lineRule="auto"/>
        <w:rPr>
          <w:rFonts w:ascii="Garamond" w:hAnsi="Garamond" w:cs="Calibri"/>
          <w:b/>
          <w:bCs/>
          <w:color w:val="000000" w:themeColor="text1"/>
          <w:sz w:val="28"/>
          <w:szCs w:val="28"/>
        </w:rPr>
      </w:pPr>
      <w:bookmarkStart w:id="26" w:name="_Toc202813575"/>
      <w:r w:rsidRPr="004E203A">
        <w:rPr>
          <w:rFonts w:ascii="Garamond" w:hAnsi="Garamond" w:cs="Calibri"/>
          <w:b/>
          <w:bCs/>
          <w:color w:val="000000" w:themeColor="text1"/>
          <w:sz w:val="28"/>
          <w:szCs w:val="28"/>
        </w:rPr>
        <w:t>3.1. Jaki jest profil demograficzny gminy?</w:t>
      </w:r>
      <w:bookmarkEnd w:id="26"/>
    </w:p>
    <w:p w14:paraId="0263F2A4" w14:textId="1DB6ABC2" w:rsidR="00E77AA0" w:rsidRDefault="00E77AA0" w:rsidP="00E77AA0">
      <w:pPr>
        <w:spacing w:line="480" w:lineRule="auto"/>
        <w:jc w:val="both"/>
        <w:rPr>
          <w:rFonts w:ascii="Garamond" w:hAnsi="Garamond"/>
        </w:rPr>
      </w:pPr>
      <w:r>
        <w:rPr>
          <w:rFonts w:ascii="Garamond" w:hAnsi="Garamond"/>
        </w:rPr>
        <w:tab/>
        <w:t>Odpowiedzi na to pytanie udzielono w oparciu</w:t>
      </w:r>
      <w:r w:rsidR="000027E2">
        <w:rPr>
          <w:rFonts w:ascii="Garamond" w:hAnsi="Garamond"/>
        </w:rPr>
        <w:t xml:space="preserve"> o analizę danych zastanych. Były t</w:t>
      </w:r>
      <w:r>
        <w:rPr>
          <w:rFonts w:ascii="Garamond" w:hAnsi="Garamond"/>
        </w:rPr>
        <w:t>o najświeższe dane</w:t>
      </w:r>
      <w:r w:rsidR="003809DF">
        <w:rPr>
          <w:rFonts w:ascii="Garamond" w:hAnsi="Garamond"/>
        </w:rPr>
        <w:t xml:space="preserve"> (</w:t>
      </w:r>
      <w:r w:rsidR="00216617">
        <w:rPr>
          <w:rFonts w:ascii="Garamond" w:hAnsi="Garamond"/>
        </w:rPr>
        <w:t>za</w:t>
      </w:r>
      <w:r w:rsidR="003809DF">
        <w:rPr>
          <w:rFonts w:ascii="Garamond" w:hAnsi="Garamond"/>
        </w:rPr>
        <w:t xml:space="preserve"> rok 2024)</w:t>
      </w:r>
      <w:r>
        <w:rPr>
          <w:rFonts w:ascii="Garamond" w:hAnsi="Garamond"/>
        </w:rPr>
        <w:t xml:space="preserve">, </w:t>
      </w:r>
      <w:r w:rsidR="000027E2">
        <w:rPr>
          <w:rFonts w:ascii="Garamond" w:hAnsi="Garamond"/>
        </w:rPr>
        <w:t>udostępnione w</w:t>
      </w:r>
      <w:r w:rsidR="003809DF">
        <w:rPr>
          <w:rFonts w:ascii="Garamond" w:hAnsi="Garamond"/>
        </w:rPr>
        <w:t xml:space="preserve"> BDL. Wynika z nich, że</w:t>
      </w:r>
      <w:r w:rsidR="000027E2">
        <w:rPr>
          <w:rFonts w:ascii="Garamond" w:hAnsi="Garamond"/>
        </w:rPr>
        <w:t xml:space="preserve"> </w:t>
      </w:r>
      <w:r w:rsidR="00F71F6F">
        <w:rPr>
          <w:rFonts w:ascii="Garamond" w:hAnsi="Garamond"/>
        </w:rPr>
        <w:t xml:space="preserve">gminę zamieszkiwało 9155 osób, w tym 4547 mężczyzn (49,7%) i 4608 kobiet (50,3%). Liczba osób w wieku przedprodukcyjnym (14 lat i mniej) wyniosła 1460 (15,9%), w wieku produkcyjnym </w:t>
      </w:r>
      <w:r w:rsidR="00932931">
        <w:rPr>
          <w:rFonts w:ascii="Garamond" w:hAnsi="Garamond"/>
        </w:rPr>
        <w:t>–</w:t>
      </w:r>
      <w:r w:rsidR="00F71F6F">
        <w:rPr>
          <w:rFonts w:ascii="Garamond" w:hAnsi="Garamond"/>
        </w:rPr>
        <w:t xml:space="preserve"> </w:t>
      </w:r>
      <w:r w:rsidR="00932931">
        <w:rPr>
          <w:rFonts w:ascii="Garamond" w:hAnsi="Garamond"/>
        </w:rPr>
        <w:t>5634 (61,5%), zaś w poprodukcyjnym –</w:t>
      </w:r>
      <w:r w:rsidR="005656BB">
        <w:rPr>
          <w:rFonts w:ascii="Garamond" w:hAnsi="Garamond"/>
        </w:rPr>
        <w:t xml:space="preserve"> 2061</w:t>
      </w:r>
      <w:r w:rsidR="00932931">
        <w:rPr>
          <w:rFonts w:ascii="Garamond" w:hAnsi="Garamond"/>
        </w:rPr>
        <w:t xml:space="preserve"> </w:t>
      </w:r>
      <w:r w:rsidR="005656BB">
        <w:rPr>
          <w:rFonts w:ascii="Garamond" w:hAnsi="Garamond"/>
        </w:rPr>
        <w:t>(</w:t>
      </w:r>
      <w:r w:rsidR="00932931">
        <w:rPr>
          <w:rFonts w:ascii="Garamond" w:hAnsi="Garamond"/>
        </w:rPr>
        <w:t>22,5%</w:t>
      </w:r>
      <w:r w:rsidR="005656BB">
        <w:rPr>
          <w:rFonts w:ascii="Garamond" w:hAnsi="Garamond"/>
        </w:rPr>
        <w:t>)</w:t>
      </w:r>
      <w:r w:rsidR="00932931">
        <w:rPr>
          <w:rFonts w:ascii="Garamond" w:hAnsi="Garamond"/>
        </w:rPr>
        <w:t>. Aż 12,5% ogółu ludności stanowiły osoby w wieku 55-64 lata. Wskaźnik ludności na 1 km</w:t>
      </w:r>
      <w:r w:rsidR="00932931">
        <w:rPr>
          <w:rFonts w:ascii="Garamond" w:hAnsi="Garamond"/>
          <w:vertAlign w:val="superscript"/>
        </w:rPr>
        <w:t>2</w:t>
      </w:r>
      <w:r w:rsidR="00932931">
        <w:rPr>
          <w:rFonts w:ascii="Garamond" w:hAnsi="Garamond"/>
        </w:rPr>
        <w:t xml:space="preserve"> wyniósł 64,6 przy wskaźniku urbanizacji równym 30,4. </w:t>
      </w:r>
    </w:p>
    <w:p w14:paraId="1F24660B" w14:textId="3F3E0DC5" w:rsidR="00932931" w:rsidRDefault="00932931" w:rsidP="00E77AA0">
      <w:pPr>
        <w:spacing w:line="480" w:lineRule="auto"/>
        <w:jc w:val="both"/>
        <w:rPr>
          <w:rFonts w:ascii="Garamond" w:hAnsi="Garamond"/>
        </w:rPr>
      </w:pPr>
      <w:r>
        <w:rPr>
          <w:rFonts w:ascii="Garamond" w:hAnsi="Garamond"/>
        </w:rPr>
        <w:tab/>
        <w:t xml:space="preserve">W mieście mieszkało 2811 osób, z czego 1380 stanowili mężczyźni (49,1%), zaś 1431 </w:t>
      </w:r>
      <w:r>
        <w:rPr>
          <w:rFonts w:ascii="Garamond" w:hAnsi="Garamond"/>
        </w:rPr>
        <w:br/>
        <w:t xml:space="preserve">– kobiety (50,9%). Wsie zamieszkiwało 6344 osób, z czego 3167 stanowili mężczyźni (49,9%) </w:t>
      </w:r>
      <w:r>
        <w:rPr>
          <w:rFonts w:ascii="Garamond" w:hAnsi="Garamond"/>
        </w:rPr>
        <w:br/>
        <w:t xml:space="preserve">a 3177 kobiety (51,1%). W 2024 roku, na terenie gminy zawarto 30 małżeństw (9 </w:t>
      </w:r>
      <w:r w:rsidR="00216617">
        <w:rPr>
          <w:rFonts w:ascii="Garamond" w:hAnsi="Garamond"/>
        </w:rPr>
        <w:t>pomiędzy mieszkańcami miast i 21 pomiędzy mieszkańcami wsi)</w:t>
      </w:r>
      <w:r>
        <w:rPr>
          <w:rFonts w:ascii="Garamond" w:hAnsi="Garamond"/>
        </w:rPr>
        <w:t>. Odnotowano 112 zameldowań i 103 wymeldowania ogółem. Liczba urodzeń żywych wyniosła 53, natomiast zgonów – 83. Według danych z BDL, wskaźniki obciążenia demograficznego w roku 2024, prezentowały się następująco:</w:t>
      </w:r>
    </w:p>
    <w:p w14:paraId="00E9F831" w14:textId="77777777" w:rsidR="00932931" w:rsidRDefault="00641140" w:rsidP="003029B8">
      <w:pPr>
        <w:pStyle w:val="Akapitzlist"/>
        <w:numPr>
          <w:ilvl w:val="0"/>
          <w:numId w:val="30"/>
        </w:numPr>
        <w:spacing w:line="480" w:lineRule="auto"/>
        <w:jc w:val="both"/>
        <w:rPr>
          <w:rFonts w:ascii="Garamond" w:hAnsi="Garamond"/>
        </w:rPr>
      </w:pPr>
      <w:r>
        <w:rPr>
          <w:rFonts w:ascii="Garamond" w:hAnsi="Garamond"/>
        </w:rPr>
        <w:t>l</w:t>
      </w:r>
      <w:r w:rsidR="00CB2790">
        <w:rPr>
          <w:rFonts w:ascii="Garamond" w:hAnsi="Garamond"/>
        </w:rPr>
        <w:t>udność w wieku nieprodukcyjnym na 100 osób w wieku produkcyjnym: 72,8</w:t>
      </w:r>
      <w:r w:rsidR="00932931">
        <w:rPr>
          <w:rFonts w:ascii="Garamond" w:hAnsi="Garamond"/>
        </w:rPr>
        <w:t>;</w:t>
      </w:r>
    </w:p>
    <w:p w14:paraId="3A1A18F7" w14:textId="163C913A" w:rsidR="00932931" w:rsidRDefault="00932931" w:rsidP="003029B8">
      <w:pPr>
        <w:pStyle w:val="Akapitzlist"/>
        <w:numPr>
          <w:ilvl w:val="0"/>
          <w:numId w:val="30"/>
        </w:numPr>
        <w:spacing w:line="480" w:lineRule="auto"/>
        <w:jc w:val="both"/>
        <w:rPr>
          <w:rFonts w:ascii="Garamond" w:hAnsi="Garamond"/>
        </w:rPr>
      </w:pPr>
      <w:r>
        <w:rPr>
          <w:rFonts w:ascii="Garamond" w:hAnsi="Garamond"/>
        </w:rPr>
        <w:t>l</w:t>
      </w:r>
      <w:r w:rsidR="00641140">
        <w:rPr>
          <w:rFonts w:ascii="Garamond" w:hAnsi="Garamond"/>
        </w:rPr>
        <w:t>udność w wieku poprodukcyjnym na 100 osób w wieku przedprodukcyjnym: 114,8</w:t>
      </w:r>
      <w:r>
        <w:rPr>
          <w:rFonts w:ascii="Garamond" w:hAnsi="Garamond"/>
        </w:rPr>
        <w:t>;</w:t>
      </w:r>
    </w:p>
    <w:p w14:paraId="3B6D9A6B" w14:textId="77777777" w:rsidR="00932931" w:rsidRDefault="00932931" w:rsidP="003029B8">
      <w:pPr>
        <w:pStyle w:val="Akapitzlist"/>
        <w:numPr>
          <w:ilvl w:val="0"/>
          <w:numId w:val="30"/>
        </w:numPr>
        <w:spacing w:line="480" w:lineRule="auto"/>
        <w:jc w:val="both"/>
        <w:rPr>
          <w:rFonts w:ascii="Garamond" w:hAnsi="Garamond"/>
        </w:rPr>
      </w:pPr>
      <w:r>
        <w:rPr>
          <w:rFonts w:ascii="Garamond" w:hAnsi="Garamond"/>
        </w:rPr>
        <w:t>l</w:t>
      </w:r>
      <w:r w:rsidR="00641140">
        <w:rPr>
          <w:rFonts w:ascii="Garamond" w:hAnsi="Garamond"/>
        </w:rPr>
        <w:t>udność w wieku poprodukcyjnym na 100 osób w wieku produkcyjnym: 38,9</w:t>
      </w:r>
      <w:r>
        <w:rPr>
          <w:rFonts w:ascii="Garamond" w:hAnsi="Garamond"/>
        </w:rPr>
        <w:t>;</w:t>
      </w:r>
    </w:p>
    <w:p w14:paraId="72FA7C97" w14:textId="77777777" w:rsidR="00932931" w:rsidRDefault="00932931" w:rsidP="003029B8">
      <w:pPr>
        <w:pStyle w:val="Akapitzlist"/>
        <w:numPr>
          <w:ilvl w:val="0"/>
          <w:numId w:val="30"/>
        </w:numPr>
        <w:spacing w:line="480" w:lineRule="auto"/>
        <w:jc w:val="both"/>
        <w:rPr>
          <w:rFonts w:ascii="Garamond" w:hAnsi="Garamond"/>
        </w:rPr>
      </w:pPr>
      <w:r>
        <w:rPr>
          <w:rFonts w:ascii="Garamond" w:hAnsi="Garamond"/>
        </w:rPr>
        <w:t>w</w:t>
      </w:r>
      <w:r w:rsidR="00641140">
        <w:rPr>
          <w:rFonts w:ascii="Garamond" w:hAnsi="Garamond"/>
        </w:rPr>
        <w:t>spółczynnik obciążenia demograficznego osobami starszymi: 29,2.</w:t>
      </w:r>
    </w:p>
    <w:p w14:paraId="41342D53" w14:textId="7C835F7E" w:rsidR="00932931" w:rsidRPr="009A49C6" w:rsidRDefault="00932931" w:rsidP="003029B8">
      <w:pPr>
        <w:pStyle w:val="Akapitzlist"/>
        <w:numPr>
          <w:ilvl w:val="0"/>
          <w:numId w:val="30"/>
        </w:numPr>
        <w:spacing w:line="480" w:lineRule="auto"/>
        <w:jc w:val="both"/>
        <w:rPr>
          <w:rFonts w:ascii="Garamond" w:hAnsi="Garamond"/>
        </w:rPr>
      </w:pPr>
      <w:r>
        <w:rPr>
          <w:rFonts w:ascii="Garamond" w:hAnsi="Garamond"/>
        </w:rPr>
        <w:t>o</w:t>
      </w:r>
      <w:r w:rsidR="00641140">
        <w:rPr>
          <w:rFonts w:ascii="Garamond" w:hAnsi="Garamond"/>
        </w:rPr>
        <w:t xml:space="preserve">dsetek osób w wieku 65 i więcej lat w populacji ogółem: 19,0. </w:t>
      </w:r>
    </w:p>
    <w:p w14:paraId="501FB777" w14:textId="77777777" w:rsidR="009A49C6" w:rsidRDefault="00932931" w:rsidP="00932931">
      <w:pPr>
        <w:spacing w:line="480" w:lineRule="auto"/>
        <w:jc w:val="both"/>
        <w:rPr>
          <w:rFonts w:ascii="Garamond" w:hAnsi="Garamond"/>
        </w:rPr>
      </w:pPr>
      <w:r>
        <w:rPr>
          <w:rFonts w:ascii="Garamond" w:hAnsi="Garamond"/>
        </w:rPr>
        <w:tab/>
      </w:r>
    </w:p>
    <w:p w14:paraId="7C0D171A" w14:textId="6BCE3DC6" w:rsidR="00932931" w:rsidRPr="00932931" w:rsidRDefault="009A49C6" w:rsidP="00932931">
      <w:pPr>
        <w:spacing w:line="480" w:lineRule="auto"/>
        <w:jc w:val="both"/>
        <w:rPr>
          <w:rFonts w:ascii="Garamond" w:hAnsi="Garamond"/>
        </w:rPr>
      </w:pPr>
      <w:r>
        <w:rPr>
          <w:rFonts w:ascii="Garamond" w:hAnsi="Garamond"/>
        </w:rPr>
        <w:tab/>
      </w:r>
      <w:r w:rsidR="00932931">
        <w:rPr>
          <w:rFonts w:ascii="Garamond" w:hAnsi="Garamond"/>
        </w:rPr>
        <w:t xml:space="preserve">Zaobserwowane wartości odpowiadają trendom obserwowanym na terenie całego kraju. Na terenie gminy Pruszcz funkcjonuje społeczność wyraźnie starzejąca się.  </w:t>
      </w:r>
    </w:p>
    <w:p w14:paraId="5C007CC8" w14:textId="07324EBC" w:rsidR="001E3415" w:rsidRPr="0087275E" w:rsidRDefault="00A343AE" w:rsidP="0087275E">
      <w:pPr>
        <w:pStyle w:val="Nagwek2"/>
        <w:rPr>
          <w:rFonts w:ascii="Garamond" w:hAnsi="Garamond"/>
          <w:b/>
          <w:bCs/>
          <w:color w:val="000000" w:themeColor="text1"/>
          <w:sz w:val="28"/>
          <w:szCs w:val="28"/>
        </w:rPr>
      </w:pPr>
      <w:bookmarkStart w:id="27" w:name="_Toc202813576"/>
      <w:r w:rsidRPr="0087275E">
        <w:rPr>
          <w:rFonts w:ascii="Garamond" w:hAnsi="Garamond"/>
          <w:b/>
          <w:bCs/>
          <w:color w:val="000000" w:themeColor="text1"/>
          <w:sz w:val="28"/>
          <w:szCs w:val="28"/>
        </w:rPr>
        <w:lastRenderedPageBreak/>
        <w:t>3.2. Jakie są potrzeby mieszkańców</w:t>
      </w:r>
      <w:r w:rsidR="00026830" w:rsidRPr="0087275E">
        <w:rPr>
          <w:rFonts w:ascii="Garamond" w:hAnsi="Garamond"/>
          <w:b/>
          <w:bCs/>
          <w:color w:val="000000" w:themeColor="text1"/>
          <w:sz w:val="28"/>
          <w:szCs w:val="28"/>
        </w:rPr>
        <w:t xml:space="preserve"> w zakresie usług </w:t>
      </w:r>
      <w:r w:rsidR="00D85802" w:rsidRPr="0087275E">
        <w:rPr>
          <w:rFonts w:ascii="Garamond" w:hAnsi="Garamond"/>
          <w:b/>
          <w:bCs/>
          <w:color w:val="000000" w:themeColor="text1"/>
          <w:sz w:val="28"/>
          <w:szCs w:val="28"/>
        </w:rPr>
        <w:t>społecznych?</w:t>
      </w:r>
      <w:bookmarkEnd w:id="27"/>
      <w:r w:rsidR="001E3415" w:rsidRPr="0087275E">
        <w:rPr>
          <w:rFonts w:ascii="Garamond" w:hAnsi="Garamond"/>
          <w:b/>
          <w:bCs/>
          <w:color w:val="000000" w:themeColor="text1"/>
          <w:sz w:val="28"/>
          <w:szCs w:val="28"/>
        </w:rPr>
        <w:t xml:space="preserve"> </w:t>
      </w:r>
    </w:p>
    <w:p w14:paraId="2A9DCA6F" w14:textId="66F60B7A" w:rsidR="00737B7F" w:rsidRDefault="00737B7F" w:rsidP="00C02F9E">
      <w:pPr>
        <w:pStyle w:val="Nagwek3"/>
        <w:spacing w:line="480" w:lineRule="auto"/>
        <w:rPr>
          <w:rFonts w:ascii="Garamond" w:hAnsi="Garamond"/>
          <w:b/>
          <w:bCs/>
          <w:color w:val="000000" w:themeColor="text1"/>
          <w:sz w:val="24"/>
          <w:szCs w:val="24"/>
        </w:rPr>
      </w:pPr>
      <w:bookmarkStart w:id="28" w:name="_Toc202813577"/>
      <w:r w:rsidRPr="004E203A">
        <w:rPr>
          <w:rFonts w:ascii="Garamond" w:hAnsi="Garamond"/>
          <w:b/>
          <w:bCs/>
          <w:color w:val="000000" w:themeColor="text1"/>
          <w:sz w:val="24"/>
          <w:szCs w:val="24"/>
        </w:rPr>
        <w:t>3.2.1. Analiza danych zastanych</w:t>
      </w:r>
      <w:bookmarkEnd w:id="28"/>
    </w:p>
    <w:p w14:paraId="7A6F9504" w14:textId="79A8CCE8" w:rsidR="00ED0947" w:rsidRDefault="000027E2" w:rsidP="00ED0947">
      <w:p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ab/>
      </w:r>
      <w:r w:rsidR="00ED0947">
        <w:rPr>
          <w:rFonts w:ascii="Garamond" w:hAnsi="Garamond" w:cs="Calibri"/>
          <w:color w:val="000000" w:themeColor="text1"/>
        </w:rPr>
        <w:t>Z „Diagnozy lokalnych problemów społecznych</w:t>
      </w:r>
      <w:r w:rsidR="00961376">
        <w:rPr>
          <w:rFonts w:ascii="Garamond" w:hAnsi="Garamond" w:cs="Calibri"/>
          <w:color w:val="000000" w:themeColor="text1"/>
        </w:rPr>
        <w:t xml:space="preserve">” opublikowanej przez Gminę Pruszcz </w:t>
      </w:r>
      <w:r w:rsidR="00B756F6">
        <w:rPr>
          <w:rFonts w:ascii="Garamond" w:hAnsi="Garamond" w:cs="Calibri"/>
          <w:color w:val="000000" w:themeColor="text1"/>
        </w:rPr>
        <w:br/>
      </w:r>
      <w:r w:rsidR="00961376">
        <w:rPr>
          <w:rFonts w:ascii="Garamond" w:hAnsi="Garamond" w:cs="Calibri"/>
          <w:color w:val="000000" w:themeColor="text1"/>
        </w:rPr>
        <w:t xml:space="preserve">w roku 2024 </w:t>
      </w:r>
      <w:r w:rsidR="00ED0947">
        <w:rPr>
          <w:rFonts w:ascii="Garamond" w:hAnsi="Garamond" w:cs="Calibri"/>
          <w:color w:val="000000" w:themeColor="text1"/>
        </w:rPr>
        <w:t>wynika, że w latach 2021-2023 nastąpił spadek liczby rodzin korzystających z pomocy miejscowego GOPS-u. W roku 2021 było to 211 rodzin, w 2022 roku – 210 rodzin, zaś w roku 2023 – 192 rodziny. Wspomniany dokument zawiera również informacje na temat powodów przyznania pomocy społecznej (wraz z liczbą osób, które z niej skorzystały). Z danych wynika, że w latach 2021-2023:</w:t>
      </w:r>
    </w:p>
    <w:p w14:paraId="25B4ABE6" w14:textId="059C4CA7" w:rsidR="00ED0947" w:rsidRDefault="00ED0947" w:rsidP="003029B8">
      <w:pPr>
        <w:pStyle w:val="Akapitzlist"/>
        <w:numPr>
          <w:ilvl w:val="0"/>
          <w:numId w:val="31"/>
        </w:num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 xml:space="preserve">odnotowano spadek osób korzystających ze wsparcia z powodu niepełnosprawności </w:t>
      </w:r>
      <w:r w:rsidR="00961376">
        <w:rPr>
          <w:rFonts w:ascii="Garamond" w:hAnsi="Garamond" w:cs="Calibri"/>
          <w:color w:val="000000" w:themeColor="text1"/>
        </w:rPr>
        <w:br/>
      </w:r>
      <w:r>
        <w:rPr>
          <w:rFonts w:ascii="Garamond" w:hAnsi="Garamond" w:cs="Calibri"/>
          <w:color w:val="000000" w:themeColor="text1"/>
        </w:rPr>
        <w:t>(z 248 w 2021 do 208 w roku 2023);</w:t>
      </w:r>
    </w:p>
    <w:p w14:paraId="1F334A2F" w14:textId="27CF8CCB" w:rsidR="00ED0947" w:rsidRDefault="00ED0947" w:rsidP="003029B8">
      <w:pPr>
        <w:pStyle w:val="Akapitzlist"/>
        <w:numPr>
          <w:ilvl w:val="0"/>
          <w:numId w:val="31"/>
        </w:num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 xml:space="preserve">odnotowano spadek osób korzystających ze wsparcia z powodu bezrobocia (ze 180 </w:t>
      </w:r>
      <w:r w:rsidR="00C640D1">
        <w:rPr>
          <w:rFonts w:ascii="Garamond" w:hAnsi="Garamond" w:cs="Calibri"/>
          <w:color w:val="000000" w:themeColor="text1"/>
        </w:rPr>
        <w:br/>
      </w:r>
      <w:r>
        <w:rPr>
          <w:rFonts w:ascii="Garamond" w:hAnsi="Garamond" w:cs="Calibri"/>
          <w:color w:val="000000" w:themeColor="text1"/>
        </w:rPr>
        <w:t>w roku 2021 do 126 w roku 2023);</w:t>
      </w:r>
    </w:p>
    <w:p w14:paraId="0DB1A653" w14:textId="77777777" w:rsidR="00ED0947" w:rsidRDefault="00ED0947" w:rsidP="003029B8">
      <w:pPr>
        <w:pStyle w:val="Akapitzlist"/>
        <w:numPr>
          <w:ilvl w:val="0"/>
          <w:numId w:val="31"/>
        </w:num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odnotowano spadek osób korzystających ze wsparcia z powodu ubóstwa (z 302 w roku 2021 do 247 w roku 2023);</w:t>
      </w:r>
    </w:p>
    <w:p w14:paraId="734668EF" w14:textId="11F74973" w:rsidR="00ED0947" w:rsidRDefault="00ED0947" w:rsidP="003029B8">
      <w:pPr>
        <w:pStyle w:val="Akapitzlist"/>
        <w:numPr>
          <w:ilvl w:val="0"/>
          <w:numId w:val="31"/>
        </w:num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 xml:space="preserve">odnotowano spadek osób korzystających ze wsparcia z powodu alkoholizmu </w:t>
      </w:r>
      <w:r w:rsidR="00961376">
        <w:rPr>
          <w:rFonts w:ascii="Garamond" w:hAnsi="Garamond" w:cs="Calibri"/>
          <w:color w:val="000000" w:themeColor="text1"/>
        </w:rPr>
        <w:br/>
      </w:r>
      <w:r>
        <w:rPr>
          <w:rFonts w:ascii="Garamond" w:hAnsi="Garamond" w:cs="Calibri"/>
          <w:color w:val="000000" w:themeColor="text1"/>
        </w:rPr>
        <w:t xml:space="preserve">(z 8 w roku 2021 do 3 w roku 2023); </w:t>
      </w:r>
    </w:p>
    <w:p w14:paraId="6F348E29" w14:textId="77777777" w:rsidR="00ED0947" w:rsidRDefault="00ED0947" w:rsidP="003029B8">
      <w:pPr>
        <w:pStyle w:val="Akapitzlist"/>
        <w:numPr>
          <w:ilvl w:val="0"/>
          <w:numId w:val="31"/>
        </w:num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odnotowano wzrost osób korzystających ze wsparcia z powodu bezradności opiekuńczo-wychowawczej (z 33 w roku 2021 do 49 w roku 2023);</w:t>
      </w:r>
    </w:p>
    <w:p w14:paraId="4E3EA5F7" w14:textId="77777777" w:rsidR="00ED0947" w:rsidRDefault="00ED0947" w:rsidP="003029B8">
      <w:pPr>
        <w:pStyle w:val="Akapitzlist"/>
        <w:numPr>
          <w:ilvl w:val="0"/>
          <w:numId w:val="31"/>
        </w:num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 xml:space="preserve">odnotowano wzrost osób korzystających ze wsparcia z powodu długotrwałej choroby (z 65 w roku 2021 do 82 w roku 2023). </w:t>
      </w:r>
    </w:p>
    <w:p w14:paraId="5471E44C" w14:textId="450DFBFF" w:rsidR="00ED0947" w:rsidRDefault="00ED0947" w:rsidP="00ED0947">
      <w:p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ab/>
        <w:t xml:space="preserve">W latach 2021-2023 odnotowano zmiany w strukturze odbiorców pomocy społecznej ze względu na aktywność zawodową. Zaobserwowano spadek w grupie osób pracujących </w:t>
      </w:r>
      <w:r w:rsidR="00B756F6">
        <w:rPr>
          <w:rFonts w:ascii="Garamond" w:hAnsi="Garamond" w:cs="Calibri"/>
          <w:color w:val="000000" w:themeColor="text1"/>
        </w:rPr>
        <w:br/>
      </w:r>
      <w:r>
        <w:rPr>
          <w:rFonts w:ascii="Garamond" w:hAnsi="Garamond" w:cs="Calibri"/>
          <w:color w:val="000000" w:themeColor="text1"/>
        </w:rPr>
        <w:t xml:space="preserve">(z 25 w 2021 roku do 14 w roku 2023), pracujących dorywczo (z 14 w 2021 r. do 7 w 2023 r.), </w:t>
      </w:r>
      <w:r>
        <w:rPr>
          <w:rFonts w:ascii="Garamond" w:hAnsi="Garamond" w:cs="Calibri"/>
          <w:color w:val="000000" w:themeColor="text1"/>
        </w:rPr>
        <w:lastRenderedPageBreak/>
        <w:t xml:space="preserve">rencistów i emerytów (z 76 w 2021 r. do 72 w 2023 r.) oraz osób przynależnych do kategorii „inne” (z 77 w 2021 r. do 72 w roku 2023). </w:t>
      </w:r>
    </w:p>
    <w:p w14:paraId="30502335" w14:textId="473311E2" w:rsidR="00ED0947" w:rsidRDefault="00ED0947" w:rsidP="00ED0947">
      <w:p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ab/>
        <w:t>Wzrosła natomiast liczba założonych Niebieskich Kart (z 11 w 2021 r. do 15 w roku 2023). Liczba interwencji związanych z przemocą domową</w:t>
      </w:r>
      <w:r w:rsidR="00961376">
        <w:rPr>
          <w:rFonts w:ascii="Garamond" w:hAnsi="Garamond" w:cs="Calibri"/>
          <w:color w:val="000000" w:themeColor="text1"/>
        </w:rPr>
        <w:t xml:space="preserve"> w latach 2021-2023 </w:t>
      </w:r>
      <w:r>
        <w:rPr>
          <w:rFonts w:ascii="Garamond" w:hAnsi="Garamond" w:cs="Calibri"/>
          <w:color w:val="000000" w:themeColor="text1"/>
        </w:rPr>
        <w:t xml:space="preserve">przyjmowała </w:t>
      </w:r>
      <w:r w:rsidR="00961376">
        <w:rPr>
          <w:rFonts w:ascii="Garamond" w:hAnsi="Garamond" w:cs="Calibri"/>
          <w:color w:val="000000" w:themeColor="text1"/>
        </w:rPr>
        <w:t>wartości jednocyfrowe</w:t>
      </w:r>
      <w:r>
        <w:rPr>
          <w:rFonts w:ascii="Garamond" w:hAnsi="Garamond" w:cs="Calibri"/>
          <w:color w:val="000000" w:themeColor="text1"/>
        </w:rPr>
        <w:t xml:space="preserve"> (od 7 w 2021 r. do 5 w 2023 r.). </w:t>
      </w:r>
    </w:p>
    <w:p w14:paraId="0D637BCD" w14:textId="7C8C348E" w:rsidR="00ED0947" w:rsidRDefault="00ED0947" w:rsidP="00ED0947">
      <w:p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ab/>
        <w:t xml:space="preserve">Cennym źródłem danych na temat potrzeb mieszkańców są dane sondażowe, które zaprezentowano we wspomnianej </w:t>
      </w:r>
      <w:r w:rsidR="00961376">
        <w:rPr>
          <w:rFonts w:ascii="Garamond" w:hAnsi="Garamond" w:cs="Calibri"/>
          <w:color w:val="000000" w:themeColor="text1"/>
        </w:rPr>
        <w:t>powyżej diagnozie.</w:t>
      </w:r>
      <w:r>
        <w:rPr>
          <w:rFonts w:ascii="Garamond" w:hAnsi="Garamond" w:cs="Calibri"/>
          <w:color w:val="000000" w:themeColor="text1"/>
        </w:rPr>
        <w:t xml:space="preserve"> Mieszkańcy ocenili między innymi ważność lokalnych problemów społecznych na skali 4-stopniowej (bardzo istotny, raczej istotny, raczej nieistotny, zdecydowanie nieistotny). Z danych wynika, że:</w:t>
      </w:r>
    </w:p>
    <w:p w14:paraId="3C912F41" w14:textId="77777777" w:rsidR="00ED0947" w:rsidRDefault="00ED0947" w:rsidP="003029B8">
      <w:pPr>
        <w:pStyle w:val="Akapitzlist"/>
        <w:numPr>
          <w:ilvl w:val="0"/>
          <w:numId w:val="32"/>
        </w:num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 xml:space="preserve">najważniejszym problemem dla mieszkańców jest zanieczyszczenie powietrza (smog). Zagadnienie to zostało uznane za bardzo istotne lub raczej istotne łącznie przez 95,0% respondentów; </w:t>
      </w:r>
    </w:p>
    <w:p w14:paraId="28CEAAE7" w14:textId="53086E05" w:rsidR="00ED0947" w:rsidRPr="001E3415" w:rsidRDefault="00ED0947" w:rsidP="003029B8">
      <w:pPr>
        <w:pStyle w:val="Akapitzlist"/>
        <w:numPr>
          <w:ilvl w:val="0"/>
          <w:numId w:val="32"/>
        </w:numPr>
        <w:spacing w:before="100" w:beforeAutospacing="1" w:after="100" w:afterAutospacing="1" w:line="480" w:lineRule="auto"/>
        <w:jc w:val="both"/>
        <w:rPr>
          <w:rFonts w:ascii="Garamond" w:hAnsi="Garamond" w:cs="Calibri"/>
          <w:color w:val="000000" w:themeColor="text1"/>
        </w:rPr>
      </w:pPr>
      <w:r>
        <w:rPr>
          <w:rFonts w:ascii="Garamond" w:hAnsi="Garamond" w:cs="Calibri"/>
          <w:color w:val="000000" w:themeColor="text1"/>
        </w:rPr>
        <w:t xml:space="preserve">znaczenie dla badanych miał także problem bezrobocia. Za bardzo istotny lub raczej istotny uznało go łącznie 79,0% mieszkańców. Identyczny wynik odnotowano </w:t>
      </w:r>
      <w:r w:rsidR="00961376">
        <w:rPr>
          <w:rFonts w:ascii="Garamond" w:hAnsi="Garamond" w:cs="Calibri"/>
          <w:color w:val="000000" w:themeColor="text1"/>
        </w:rPr>
        <w:br/>
      </w:r>
      <w:r>
        <w:rPr>
          <w:rFonts w:ascii="Garamond" w:hAnsi="Garamond" w:cs="Calibri"/>
          <w:color w:val="000000" w:themeColor="text1"/>
        </w:rPr>
        <w:t>w przypadku biedy i ubóstwa. W przypadku innych, dominujących problemów społecznych, ten sumaryczny procent wynosił: 74,0% dla zaburzeń odżywiania, 74,0% dla cyberprzemocy, 74,0% dla przemocy domowej, 69,0% dla uzależnienia od narkotyków i dopalaczy</w:t>
      </w:r>
      <w:r w:rsidR="00C640D1">
        <w:rPr>
          <w:rFonts w:ascii="Garamond" w:hAnsi="Garamond" w:cs="Calibri"/>
          <w:color w:val="000000" w:themeColor="text1"/>
        </w:rPr>
        <w:t xml:space="preserve"> oraz </w:t>
      </w:r>
      <w:r>
        <w:rPr>
          <w:rFonts w:ascii="Garamond" w:hAnsi="Garamond" w:cs="Calibri"/>
          <w:color w:val="000000" w:themeColor="text1"/>
        </w:rPr>
        <w:t xml:space="preserve">61,0% dla uzależnienia od alkoholu. Problemami </w:t>
      </w:r>
      <w:r w:rsidR="00961376">
        <w:rPr>
          <w:rFonts w:ascii="Garamond" w:hAnsi="Garamond" w:cs="Calibri"/>
          <w:color w:val="000000" w:themeColor="text1"/>
        </w:rPr>
        <w:br/>
      </w:r>
      <w:r>
        <w:rPr>
          <w:rFonts w:ascii="Garamond" w:hAnsi="Garamond" w:cs="Calibri"/>
          <w:color w:val="000000" w:themeColor="text1"/>
        </w:rPr>
        <w:t xml:space="preserve">o najmniejszym znaczeniu dla mieszkańców były: uzależnienie od papierosów (łącznie 69,0% odpowiedzi „raczej nieistotny” lub „zdecydowanie nieistotny”) oraz uzależnień behawioralnych (łącznie 58,0%). </w:t>
      </w:r>
    </w:p>
    <w:p w14:paraId="5A842C09" w14:textId="3DF78784" w:rsidR="00ED0947" w:rsidRPr="00E607FE" w:rsidRDefault="00E607FE" w:rsidP="00E607FE">
      <w:pPr>
        <w:spacing w:line="480" w:lineRule="auto"/>
        <w:jc w:val="both"/>
        <w:rPr>
          <w:rFonts w:ascii="Garamond" w:hAnsi="Garamond"/>
        </w:rPr>
      </w:pPr>
      <w:r>
        <w:rPr>
          <w:rFonts w:ascii="Garamond" w:hAnsi="Garamond"/>
        </w:rPr>
        <w:tab/>
        <w:t xml:space="preserve">W cytowanym badaniu, mieszkańcy ocenili także powszechność występowania konkretnych uzależnień. Respondenci dokonywali oceny subiektywnej powszechności na skali </w:t>
      </w:r>
      <w:r w:rsidR="00961376">
        <w:rPr>
          <w:rFonts w:ascii="Garamond" w:hAnsi="Garamond"/>
        </w:rPr>
        <w:br/>
      </w:r>
      <w:r>
        <w:rPr>
          <w:rFonts w:ascii="Garamond" w:hAnsi="Garamond"/>
        </w:rPr>
        <w:t xml:space="preserve">5-stopniowej (od „bardzo powszechne” do „nie występuje”). </w:t>
      </w:r>
      <w:r w:rsidR="00CB70C1">
        <w:rPr>
          <w:rFonts w:ascii="Garamond" w:hAnsi="Garamond"/>
        </w:rPr>
        <w:t xml:space="preserve">Największy łączny odsetek wskazań </w:t>
      </w:r>
      <w:r w:rsidR="00CB70C1">
        <w:rPr>
          <w:rFonts w:ascii="Garamond" w:hAnsi="Garamond"/>
        </w:rPr>
        <w:lastRenderedPageBreak/>
        <w:t xml:space="preserve">na odpowiedzi „bardzo powszechne” i „dość powszechne” odnotowano w przypadku: zakupoholizmu (96,0%), alkoholizmu (92,0%), pracoholizmu (89,0%), siecioholizmu (89,0%) </w:t>
      </w:r>
      <w:r w:rsidR="00961376">
        <w:rPr>
          <w:rFonts w:ascii="Garamond" w:hAnsi="Garamond"/>
        </w:rPr>
        <w:br/>
      </w:r>
      <w:r w:rsidR="00CB70C1">
        <w:rPr>
          <w:rFonts w:ascii="Garamond" w:hAnsi="Garamond"/>
        </w:rPr>
        <w:t xml:space="preserve">i nikotynizmu (73,0%). </w:t>
      </w:r>
    </w:p>
    <w:p w14:paraId="4B8BC7EF" w14:textId="7C7CD38E" w:rsidR="004227FF" w:rsidRPr="00C02F9E" w:rsidRDefault="00737B7F" w:rsidP="00C02F9E">
      <w:pPr>
        <w:pStyle w:val="Nagwek3"/>
        <w:spacing w:line="480" w:lineRule="auto"/>
        <w:rPr>
          <w:rFonts w:ascii="Garamond" w:hAnsi="Garamond"/>
          <w:b/>
          <w:bCs/>
          <w:color w:val="000000" w:themeColor="text1"/>
          <w:sz w:val="24"/>
          <w:szCs w:val="24"/>
        </w:rPr>
      </w:pPr>
      <w:bookmarkStart w:id="29" w:name="_Toc202813578"/>
      <w:r w:rsidRPr="004E203A">
        <w:rPr>
          <w:rFonts w:ascii="Garamond" w:hAnsi="Garamond"/>
          <w:b/>
          <w:bCs/>
          <w:color w:val="000000" w:themeColor="text1"/>
          <w:sz w:val="24"/>
          <w:szCs w:val="24"/>
        </w:rPr>
        <w:t>3.2.2. Badania własne</w:t>
      </w:r>
      <w:bookmarkEnd w:id="29"/>
      <w:r w:rsidRPr="004E203A">
        <w:rPr>
          <w:rFonts w:ascii="Garamond" w:hAnsi="Garamond"/>
          <w:b/>
          <w:bCs/>
          <w:color w:val="000000" w:themeColor="text1"/>
          <w:sz w:val="24"/>
          <w:szCs w:val="24"/>
        </w:rPr>
        <w:t xml:space="preserve"> </w:t>
      </w:r>
    </w:p>
    <w:p w14:paraId="31EAFEB9" w14:textId="2947596F" w:rsidR="004227FF" w:rsidRPr="004227FF" w:rsidRDefault="004227FF" w:rsidP="00C02F9E">
      <w:pPr>
        <w:spacing w:line="480" w:lineRule="auto"/>
        <w:jc w:val="both"/>
        <w:rPr>
          <w:rFonts w:ascii="Garamond" w:hAnsi="Garamond"/>
          <w:color w:val="000000" w:themeColor="text1"/>
        </w:rPr>
      </w:pPr>
      <w:r>
        <w:rPr>
          <w:rFonts w:ascii="Garamond" w:hAnsi="Garamond"/>
          <w:color w:val="000000" w:themeColor="text1"/>
        </w:rPr>
        <w:tab/>
      </w:r>
      <w:r w:rsidR="00961376">
        <w:rPr>
          <w:rFonts w:ascii="Garamond" w:hAnsi="Garamond"/>
          <w:color w:val="000000" w:themeColor="text1"/>
        </w:rPr>
        <w:t>W badaniu własnym, respondentów</w:t>
      </w:r>
      <w:r w:rsidRPr="004227FF">
        <w:rPr>
          <w:rFonts w:ascii="Garamond" w:hAnsi="Garamond"/>
          <w:color w:val="000000" w:themeColor="text1"/>
        </w:rPr>
        <w:t xml:space="preserve"> poproszono o dokonanie oceny własnej sytuacji materialnej (ryc. 9). Zdecydowanie najwięcej wskazań otrzymały ocena przeciętna (37,6%) i dobra (34,9%). Mieszkańcy oceniający swoją sytuację materialną bardzo dobrze, stanowili 15,8% ogółu. Pozostali ankietowani oceniali ten aspekt swojego życia źle (7,6%) lub bardzo źle (4,1%). </w:t>
      </w:r>
    </w:p>
    <w:p w14:paraId="1010512F" w14:textId="58B48E13" w:rsidR="0052490D" w:rsidRDefault="0052490D" w:rsidP="009757AF"/>
    <w:p w14:paraId="2AF56DD0" w14:textId="77777777" w:rsidR="00FE75AE" w:rsidRDefault="00FE75AE" w:rsidP="00FE75AE">
      <w:r>
        <w:rPr>
          <w:noProof/>
        </w:rPr>
        <w:drawing>
          <wp:inline distT="0" distB="0" distL="0" distR="0" wp14:anchorId="42F8791D" wp14:editId="6FB92371">
            <wp:extent cx="5730240" cy="2588030"/>
            <wp:effectExtent l="0" t="0" r="10160" b="15875"/>
            <wp:docPr id="1715584658" name="Wykres 1">
              <a:extLst xmlns:a="http://schemas.openxmlformats.org/drawingml/2006/main">
                <a:ext uri="{FF2B5EF4-FFF2-40B4-BE49-F238E27FC236}">
                  <a16:creationId xmlns:a16="http://schemas.microsoft.com/office/drawing/2014/main" id="{257B5C43-D443-ACAE-8E1F-13086E099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8291D1" w14:textId="2B0DF5B1" w:rsidR="00FE75AE" w:rsidRPr="00FE75AE" w:rsidRDefault="00FE75AE" w:rsidP="00FE75AE">
      <w:pPr>
        <w:pStyle w:val="Legenda"/>
        <w:jc w:val="both"/>
        <w:rPr>
          <w:rFonts w:ascii="Garamond" w:hAnsi="Garamond"/>
          <w:i w:val="0"/>
          <w:iCs w:val="0"/>
          <w:color w:val="000000" w:themeColor="text1"/>
          <w:sz w:val="20"/>
          <w:szCs w:val="20"/>
        </w:rPr>
      </w:pPr>
      <w:bookmarkStart w:id="30" w:name="_Toc202788072"/>
      <w:r w:rsidRPr="00FE75AE">
        <w:rPr>
          <w:rFonts w:ascii="Garamond" w:hAnsi="Garamond"/>
          <w:b/>
          <w:bCs/>
          <w:i w:val="0"/>
          <w:iCs w:val="0"/>
          <w:color w:val="000000" w:themeColor="text1"/>
          <w:sz w:val="20"/>
          <w:szCs w:val="20"/>
        </w:rPr>
        <w:t xml:space="preserve">Ryc.  </w:t>
      </w:r>
      <w:r w:rsidRPr="00FE75AE">
        <w:rPr>
          <w:rFonts w:ascii="Garamond" w:hAnsi="Garamond"/>
          <w:b/>
          <w:bCs/>
          <w:i w:val="0"/>
          <w:iCs w:val="0"/>
          <w:color w:val="000000" w:themeColor="text1"/>
          <w:sz w:val="20"/>
          <w:szCs w:val="20"/>
        </w:rPr>
        <w:fldChar w:fldCharType="begin"/>
      </w:r>
      <w:r w:rsidRPr="00FE75AE">
        <w:rPr>
          <w:rFonts w:ascii="Garamond" w:hAnsi="Garamond"/>
          <w:b/>
          <w:bCs/>
          <w:i w:val="0"/>
          <w:iCs w:val="0"/>
          <w:color w:val="000000" w:themeColor="text1"/>
          <w:sz w:val="20"/>
          <w:szCs w:val="20"/>
        </w:rPr>
        <w:instrText xml:space="preserve"> SEQ Ryc._ \* ARABIC </w:instrText>
      </w:r>
      <w:r w:rsidRPr="00FE75AE">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8</w:t>
      </w:r>
      <w:r w:rsidRPr="00FE75AE">
        <w:rPr>
          <w:rFonts w:ascii="Garamond" w:hAnsi="Garamond"/>
          <w:b/>
          <w:bCs/>
          <w:i w:val="0"/>
          <w:iCs w:val="0"/>
          <w:color w:val="000000" w:themeColor="text1"/>
          <w:sz w:val="20"/>
          <w:szCs w:val="20"/>
        </w:rPr>
        <w:fldChar w:fldCharType="end"/>
      </w:r>
      <w:r w:rsidRPr="00FE75AE">
        <w:rPr>
          <w:rFonts w:ascii="Garamond" w:hAnsi="Garamond"/>
          <w:b/>
          <w:bCs/>
          <w:i w:val="0"/>
          <w:iCs w:val="0"/>
          <w:color w:val="000000" w:themeColor="text1"/>
          <w:sz w:val="20"/>
          <w:szCs w:val="20"/>
        </w:rPr>
        <w:t>.</w:t>
      </w:r>
      <w:r w:rsidRPr="00FE75AE">
        <w:rPr>
          <w:rFonts w:ascii="Garamond" w:hAnsi="Garamond"/>
          <w:i w:val="0"/>
          <w:iCs w:val="0"/>
          <w:color w:val="000000" w:themeColor="text1"/>
          <w:sz w:val="20"/>
          <w:szCs w:val="20"/>
        </w:rPr>
        <w:t xml:space="preserve"> Samoocena sytuacji materialnej (N = 367).</w:t>
      </w:r>
      <w:bookmarkEnd w:id="30"/>
    </w:p>
    <w:p w14:paraId="24E8169A" w14:textId="061A18D1" w:rsidR="00B37AB9" w:rsidRDefault="00FE75AE" w:rsidP="00FE75AE">
      <w:pPr>
        <w:jc w:val="both"/>
        <w:rPr>
          <w:rFonts w:ascii="Garamond" w:hAnsi="Garamond"/>
          <w:color w:val="000000" w:themeColor="text1"/>
          <w:sz w:val="20"/>
          <w:szCs w:val="20"/>
        </w:rPr>
      </w:pPr>
      <w:r w:rsidRPr="00FE75AE">
        <w:rPr>
          <w:rFonts w:ascii="Garamond" w:hAnsi="Garamond"/>
          <w:color w:val="000000" w:themeColor="text1"/>
          <w:sz w:val="20"/>
          <w:szCs w:val="20"/>
        </w:rPr>
        <w:t>Źródło: opracowanie własne na podstawie wyników badania własnego</w:t>
      </w:r>
    </w:p>
    <w:p w14:paraId="3E82D182" w14:textId="77777777" w:rsidR="00C8631C" w:rsidRDefault="00C8631C" w:rsidP="00FE75AE">
      <w:pPr>
        <w:jc w:val="both"/>
        <w:rPr>
          <w:rFonts w:ascii="Garamond" w:hAnsi="Garamond"/>
          <w:color w:val="000000" w:themeColor="text1"/>
          <w:sz w:val="20"/>
          <w:szCs w:val="20"/>
        </w:rPr>
      </w:pPr>
    </w:p>
    <w:p w14:paraId="7743DEA6" w14:textId="77777777" w:rsidR="00984DB0" w:rsidRDefault="00DD32FC" w:rsidP="00DD32FC">
      <w:pPr>
        <w:spacing w:line="480" w:lineRule="auto"/>
        <w:jc w:val="both"/>
        <w:rPr>
          <w:rFonts w:ascii="Garamond" w:hAnsi="Garamond"/>
          <w:color w:val="000000" w:themeColor="text1"/>
          <w:sz w:val="20"/>
          <w:szCs w:val="20"/>
        </w:rPr>
      </w:pPr>
      <w:r>
        <w:rPr>
          <w:rFonts w:ascii="Garamond" w:hAnsi="Garamond"/>
          <w:color w:val="000000" w:themeColor="text1"/>
          <w:sz w:val="20"/>
          <w:szCs w:val="20"/>
        </w:rPr>
        <w:tab/>
      </w:r>
    </w:p>
    <w:p w14:paraId="5F7B6705" w14:textId="605ABCBB" w:rsidR="00C8631C" w:rsidRDefault="00DD32FC" w:rsidP="00984DB0">
      <w:pPr>
        <w:spacing w:line="480" w:lineRule="auto"/>
        <w:ind w:firstLine="708"/>
        <w:jc w:val="both"/>
        <w:rPr>
          <w:rFonts w:ascii="Garamond" w:hAnsi="Garamond"/>
          <w:color w:val="000000" w:themeColor="text1"/>
        </w:rPr>
      </w:pPr>
      <w:r>
        <w:rPr>
          <w:rFonts w:ascii="Garamond" w:hAnsi="Garamond"/>
          <w:color w:val="000000" w:themeColor="text1"/>
        </w:rPr>
        <w:t xml:space="preserve">Samoocenę sytuacji materialnej przedstawiono także na skali przedziałowej (tabela </w:t>
      </w:r>
      <w:r w:rsidR="00C640D1">
        <w:rPr>
          <w:rFonts w:ascii="Garamond" w:hAnsi="Garamond"/>
          <w:color w:val="000000" w:themeColor="text1"/>
        </w:rPr>
        <w:t>6</w:t>
      </w:r>
      <w:r>
        <w:rPr>
          <w:rFonts w:ascii="Garamond" w:hAnsi="Garamond"/>
          <w:color w:val="000000" w:themeColor="text1"/>
        </w:rPr>
        <w:t>).</w:t>
      </w:r>
      <w:r w:rsidR="00B37AB9">
        <w:rPr>
          <w:rFonts w:ascii="Garamond" w:hAnsi="Garamond"/>
          <w:color w:val="000000" w:themeColor="text1"/>
        </w:rPr>
        <w:t xml:space="preserve"> Zakres odpowiedzi otrzymanych mieścił się w przedziale od 1,0 (bardzo źle) do 5,0 (bardzo dobrze). Średnia ocena wyniosła 3,5 punktu, natomiast mediana – 4,0 punkty. Najczęściej występującą wartością było 3,0. Wyniki (średnio) odchylały się od średniej arytmetycznej </w:t>
      </w:r>
      <w:r w:rsidR="00B756F6">
        <w:rPr>
          <w:rFonts w:ascii="Garamond" w:hAnsi="Garamond"/>
          <w:color w:val="000000" w:themeColor="text1"/>
        </w:rPr>
        <w:br/>
      </w:r>
      <w:r w:rsidR="00B37AB9">
        <w:rPr>
          <w:rFonts w:ascii="Garamond" w:hAnsi="Garamond"/>
          <w:color w:val="000000" w:themeColor="text1"/>
        </w:rPr>
        <w:t xml:space="preserve">o 1,0 punkt. </w:t>
      </w:r>
    </w:p>
    <w:p w14:paraId="50139F23" w14:textId="77777777" w:rsidR="00961376" w:rsidRPr="00984DB0" w:rsidRDefault="00961376" w:rsidP="00984DB0">
      <w:pPr>
        <w:spacing w:line="480" w:lineRule="auto"/>
        <w:ind w:firstLine="708"/>
        <w:jc w:val="both"/>
        <w:rPr>
          <w:rFonts w:ascii="Garamond" w:hAnsi="Garamond"/>
          <w:color w:val="000000" w:themeColor="text1"/>
        </w:rPr>
      </w:pPr>
    </w:p>
    <w:p w14:paraId="7FFF7A73" w14:textId="2A79CE2C" w:rsidR="00C8631C" w:rsidRPr="00B37AB9" w:rsidRDefault="00C8631C" w:rsidP="00984DB0">
      <w:pPr>
        <w:pStyle w:val="Legenda"/>
        <w:spacing w:line="480" w:lineRule="auto"/>
        <w:jc w:val="both"/>
        <w:rPr>
          <w:rFonts w:ascii="Garamond" w:hAnsi="Garamond"/>
          <w:i w:val="0"/>
          <w:iCs w:val="0"/>
          <w:color w:val="000000" w:themeColor="text1"/>
          <w:sz w:val="24"/>
          <w:szCs w:val="24"/>
        </w:rPr>
      </w:pPr>
      <w:bookmarkStart w:id="31" w:name="_Toc202788053"/>
      <w:r w:rsidRPr="00B37AB9">
        <w:rPr>
          <w:rFonts w:ascii="Garamond" w:hAnsi="Garamond"/>
          <w:b/>
          <w:bCs/>
          <w:i w:val="0"/>
          <w:iCs w:val="0"/>
          <w:color w:val="000000" w:themeColor="text1"/>
          <w:sz w:val="24"/>
          <w:szCs w:val="24"/>
        </w:rPr>
        <w:lastRenderedPageBreak/>
        <w:t xml:space="preserve">Tabela </w:t>
      </w:r>
      <w:r w:rsidRPr="00B37AB9">
        <w:rPr>
          <w:rFonts w:ascii="Garamond" w:hAnsi="Garamond"/>
          <w:b/>
          <w:bCs/>
          <w:i w:val="0"/>
          <w:iCs w:val="0"/>
          <w:color w:val="000000" w:themeColor="text1"/>
          <w:sz w:val="24"/>
          <w:szCs w:val="24"/>
        </w:rPr>
        <w:fldChar w:fldCharType="begin"/>
      </w:r>
      <w:r w:rsidRPr="00B37AB9">
        <w:rPr>
          <w:rFonts w:ascii="Garamond" w:hAnsi="Garamond"/>
          <w:b/>
          <w:bCs/>
          <w:i w:val="0"/>
          <w:iCs w:val="0"/>
          <w:color w:val="000000" w:themeColor="text1"/>
          <w:sz w:val="24"/>
          <w:szCs w:val="24"/>
        </w:rPr>
        <w:instrText xml:space="preserve"> SEQ Tabela \* ARABIC </w:instrText>
      </w:r>
      <w:r w:rsidRPr="00B37AB9">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6</w:t>
      </w:r>
      <w:r w:rsidRPr="00B37AB9">
        <w:rPr>
          <w:rFonts w:ascii="Garamond" w:hAnsi="Garamond"/>
          <w:b/>
          <w:bCs/>
          <w:i w:val="0"/>
          <w:iCs w:val="0"/>
          <w:color w:val="000000" w:themeColor="text1"/>
          <w:sz w:val="24"/>
          <w:szCs w:val="24"/>
        </w:rPr>
        <w:fldChar w:fldCharType="end"/>
      </w:r>
      <w:r w:rsidRPr="00B37AB9">
        <w:rPr>
          <w:rFonts w:ascii="Garamond" w:hAnsi="Garamond"/>
          <w:i w:val="0"/>
          <w:iCs w:val="0"/>
          <w:color w:val="000000" w:themeColor="text1"/>
          <w:sz w:val="24"/>
          <w:szCs w:val="24"/>
        </w:rPr>
        <w:t xml:space="preserve">. Samoocena sytuacji materialnej na skali ilościowej - statystyki opisowe </w:t>
      </w:r>
      <w:r w:rsidRPr="00B37AB9">
        <w:rPr>
          <w:rFonts w:ascii="Garamond" w:hAnsi="Garamond"/>
          <w:i w:val="0"/>
          <w:iCs w:val="0"/>
          <w:color w:val="000000" w:themeColor="text1"/>
          <w:sz w:val="24"/>
          <w:szCs w:val="24"/>
        </w:rPr>
        <w:br/>
        <w:t>(N = 367).</w:t>
      </w:r>
      <w:bookmarkEnd w:id="31"/>
    </w:p>
    <w:tbl>
      <w:tblPr>
        <w:tblStyle w:val="Tabela-Siatka"/>
        <w:tblW w:w="0" w:type="auto"/>
        <w:tblLook w:val="04A0" w:firstRow="1" w:lastRow="0" w:firstColumn="1" w:lastColumn="0" w:noHBand="0" w:noVBand="1"/>
      </w:tblPr>
      <w:tblGrid>
        <w:gridCol w:w="1294"/>
        <w:gridCol w:w="1294"/>
        <w:gridCol w:w="1294"/>
        <w:gridCol w:w="1295"/>
        <w:gridCol w:w="1295"/>
        <w:gridCol w:w="1295"/>
        <w:gridCol w:w="1295"/>
      </w:tblGrid>
      <w:tr w:rsidR="00C8631C" w:rsidRPr="00B37AB9" w14:paraId="02D7C71F" w14:textId="77777777" w:rsidTr="00C0318B">
        <w:tc>
          <w:tcPr>
            <w:tcW w:w="1294" w:type="dxa"/>
            <w:shd w:val="clear" w:color="auto" w:fill="84E290" w:themeFill="accent3" w:themeFillTint="66"/>
          </w:tcPr>
          <w:p w14:paraId="0709837E" w14:textId="77777777" w:rsidR="00C8631C" w:rsidRPr="00B37AB9" w:rsidRDefault="00C8631C" w:rsidP="00566F5B">
            <w:pPr>
              <w:spacing w:line="480" w:lineRule="auto"/>
              <w:jc w:val="center"/>
              <w:rPr>
                <w:rFonts w:ascii="Garamond" w:hAnsi="Garamond"/>
                <w:b/>
                <w:bCs/>
              </w:rPr>
            </w:pPr>
            <w:r w:rsidRPr="00B37AB9">
              <w:rPr>
                <w:rFonts w:ascii="Garamond" w:hAnsi="Garamond"/>
                <w:b/>
                <w:bCs/>
              </w:rPr>
              <w:t>N</w:t>
            </w:r>
          </w:p>
        </w:tc>
        <w:tc>
          <w:tcPr>
            <w:tcW w:w="1294" w:type="dxa"/>
            <w:shd w:val="clear" w:color="auto" w:fill="84E290" w:themeFill="accent3" w:themeFillTint="66"/>
          </w:tcPr>
          <w:p w14:paraId="13063A0A" w14:textId="77777777" w:rsidR="00C8631C" w:rsidRPr="00B37AB9" w:rsidRDefault="00C8631C" w:rsidP="00566F5B">
            <w:pPr>
              <w:spacing w:line="480" w:lineRule="auto"/>
              <w:jc w:val="center"/>
              <w:rPr>
                <w:rFonts w:ascii="Garamond" w:hAnsi="Garamond"/>
                <w:b/>
                <w:bCs/>
              </w:rPr>
            </w:pPr>
            <w:r w:rsidRPr="00B37AB9">
              <w:rPr>
                <w:rFonts w:ascii="Garamond" w:hAnsi="Garamond"/>
                <w:b/>
                <w:bCs/>
              </w:rPr>
              <w:t>Min</w:t>
            </w:r>
          </w:p>
        </w:tc>
        <w:tc>
          <w:tcPr>
            <w:tcW w:w="1294" w:type="dxa"/>
            <w:shd w:val="clear" w:color="auto" w:fill="84E290" w:themeFill="accent3" w:themeFillTint="66"/>
          </w:tcPr>
          <w:p w14:paraId="70ED4D20" w14:textId="77777777" w:rsidR="00C8631C" w:rsidRPr="00B37AB9" w:rsidRDefault="00C8631C" w:rsidP="00566F5B">
            <w:pPr>
              <w:spacing w:line="480" w:lineRule="auto"/>
              <w:jc w:val="center"/>
              <w:rPr>
                <w:rFonts w:ascii="Garamond" w:hAnsi="Garamond"/>
                <w:b/>
                <w:bCs/>
              </w:rPr>
            </w:pPr>
            <w:r w:rsidRPr="00B37AB9">
              <w:rPr>
                <w:rFonts w:ascii="Garamond" w:hAnsi="Garamond"/>
                <w:b/>
                <w:bCs/>
              </w:rPr>
              <w:t>Max</w:t>
            </w:r>
          </w:p>
        </w:tc>
        <w:tc>
          <w:tcPr>
            <w:tcW w:w="1295" w:type="dxa"/>
            <w:shd w:val="clear" w:color="auto" w:fill="84E290" w:themeFill="accent3" w:themeFillTint="66"/>
          </w:tcPr>
          <w:p w14:paraId="5AB4A701" w14:textId="77777777" w:rsidR="00C8631C" w:rsidRPr="00B37AB9" w:rsidRDefault="00C8631C" w:rsidP="00566F5B">
            <w:pPr>
              <w:spacing w:line="480" w:lineRule="auto"/>
              <w:jc w:val="center"/>
              <w:rPr>
                <w:rFonts w:ascii="Garamond" w:hAnsi="Garamond"/>
                <w:b/>
                <w:bCs/>
              </w:rPr>
            </w:pPr>
            <w:r w:rsidRPr="00B37AB9">
              <w:rPr>
                <w:rFonts w:ascii="Garamond" w:hAnsi="Garamond"/>
                <w:b/>
                <w:bCs/>
              </w:rPr>
              <w:t>M</w:t>
            </w:r>
          </w:p>
        </w:tc>
        <w:tc>
          <w:tcPr>
            <w:tcW w:w="1295" w:type="dxa"/>
            <w:shd w:val="clear" w:color="auto" w:fill="84E290" w:themeFill="accent3" w:themeFillTint="66"/>
          </w:tcPr>
          <w:p w14:paraId="5F77BE3C" w14:textId="77777777" w:rsidR="00C8631C" w:rsidRPr="00B37AB9" w:rsidRDefault="00C8631C" w:rsidP="00566F5B">
            <w:pPr>
              <w:spacing w:line="480" w:lineRule="auto"/>
              <w:jc w:val="center"/>
              <w:rPr>
                <w:rFonts w:ascii="Garamond" w:hAnsi="Garamond"/>
                <w:b/>
                <w:bCs/>
              </w:rPr>
            </w:pPr>
            <w:proofErr w:type="spellStart"/>
            <w:r w:rsidRPr="00B37AB9">
              <w:rPr>
                <w:rFonts w:ascii="Garamond" w:hAnsi="Garamond"/>
                <w:b/>
                <w:bCs/>
              </w:rPr>
              <w:t>Med</w:t>
            </w:r>
            <w:proofErr w:type="spellEnd"/>
          </w:p>
        </w:tc>
        <w:tc>
          <w:tcPr>
            <w:tcW w:w="1295" w:type="dxa"/>
            <w:shd w:val="clear" w:color="auto" w:fill="84E290" w:themeFill="accent3" w:themeFillTint="66"/>
          </w:tcPr>
          <w:p w14:paraId="0FC9DAB8" w14:textId="77777777" w:rsidR="00C8631C" w:rsidRPr="00B37AB9" w:rsidRDefault="00C8631C" w:rsidP="00566F5B">
            <w:pPr>
              <w:spacing w:line="480" w:lineRule="auto"/>
              <w:jc w:val="center"/>
              <w:rPr>
                <w:rFonts w:ascii="Garamond" w:hAnsi="Garamond"/>
                <w:b/>
                <w:bCs/>
              </w:rPr>
            </w:pPr>
            <w:r w:rsidRPr="00B37AB9">
              <w:rPr>
                <w:rFonts w:ascii="Garamond" w:hAnsi="Garamond"/>
                <w:b/>
                <w:bCs/>
              </w:rPr>
              <w:t>Mo</w:t>
            </w:r>
          </w:p>
        </w:tc>
        <w:tc>
          <w:tcPr>
            <w:tcW w:w="1295" w:type="dxa"/>
            <w:shd w:val="clear" w:color="auto" w:fill="84E290" w:themeFill="accent3" w:themeFillTint="66"/>
          </w:tcPr>
          <w:p w14:paraId="4DD86CEE" w14:textId="77777777" w:rsidR="00C8631C" w:rsidRPr="00B37AB9" w:rsidRDefault="00C8631C" w:rsidP="00566F5B">
            <w:pPr>
              <w:spacing w:line="480" w:lineRule="auto"/>
              <w:jc w:val="center"/>
              <w:rPr>
                <w:rFonts w:ascii="Garamond" w:hAnsi="Garamond"/>
                <w:b/>
                <w:bCs/>
              </w:rPr>
            </w:pPr>
            <w:r w:rsidRPr="00B37AB9">
              <w:rPr>
                <w:rFonts w:ascii="Garamond" w:hAnsi="Garamond"/>
                <w:b/>
                <w:bCs/>
              </w:rPr>
              <w:t>SD</w:t>
            </w:r>
          </w:p>
        </w:tc>
      </w:tr>
      <w:tr w:rsidR="00C8631C" w:rsidRPr="00B37AB9" w14:paraId="6B6898BA" w14:textId="77777777" w:rsidTr="00D53721">
        <w:tc>
          <w:tcPr>
            <w:tcW w:w="1294" w:type="dxa"/>
          </w:tcPr>
          <w:p w14:paraId="2AFEAFE1" w14:textId="77777777" w:rsidR="00C8631C" w:rsidRPr="00B37AB9" w:rsidRDefault="00C8631C" w:rsidP="00566F5B">
            <w:pPr>
              <w:spacing w:line="480" w:lineRule="auto"/>
              <w:jc w:val="center"/>
              <w:rPr>
                <w:rFonts w:ascii="Garamond" w:hAnsi="Garamond"/>
              </w:rPr>
            </w:pPr>
            <w:r w:rsidRPr="00B37AB9">
              <w:rPr>
                <w:rFonts w:ascii="Garamond" w:hAnsi="Garamond"/>
              </w:rPr>
              <w:t>367</w:t>
            </w:r>
          </w:p>
        </w:tc>
        <w:tc>
          <w:tcPr>
            <w:tcW w:w="1294" w:type="dxa"/>
          </w:tcPr>
          <w:p w14:paraId="07AE0663" w14:textId="77777777" w:rsidR="00C8631C" w:rsidRPr="00B37AB9" w:rsidRDefault="00C8631C" w:rsidP="00566F5B">
            <w:pPr>
              <w:spacing w:line="480" w:lineRule="auto"/>
              <w:jc w:val="center"/>
              <w:rPr>
                <w:rFonts w:ascii="Garamond" w:hAnsi="Garamond"/>
              </w:rPr>
            </w:pPr>
            <w:r w:rsidRPr="00B37AB9">
              <w:rPr>
                <w:rFonts w:ascii="Garamond" w:hAnsi="Garamond"/>
              </w:rPr>
              <w:t>1,0</w:t>
            </w:r>
          </w:p>
        </w:tc>
        <w:tc>
          <w:tcPr>
            <w:tcW w:w="1294" w:type="dxa"/>
          </w:tcPr>
          <w:p w14:paraId="3A37BE8F" w14:textId="77777777" w:rsidR="00C8631C" w:rsidRPr="00B37AB9" w:rsidRDefault="00C8631C" w:rsidP="00566F5B">
            <w:pPr>
              <w:spacing w:line="480" w:lineRule="auto"/>
              <w:jc w:val="center"/>
              <w:rPr>
                <w:rFonts w:ascii="Garamond" w:hAnsi="Garamond"/>
              </w:rPr>
            </w:pPr>
            <w:r w:rsidRPr="00B37AB9">
              <w:rPr>
                <w:rFonts w:ascii="Garamond" w:hAnsi="Garamond"/>
              </w:rPr>
              <w:t>5,0</w:t>
            </w:r>
          </w:p>
        </w:tc>
        <w:tc>
          <w:tcPr>
            <w:tcW w:w="1295" w:type="dxa"/>
          </w:tcPr>
          <w:p w14:paraId="07964F71" w14:textId="77777777" w:rsidR="00C8631C" w:rsidRPr="00B37AB9" w:rsidRDefault="00C8631C" w:rsidP="00566F5B">
            <w:pPr>
              <w:spacing w:line="480" w:lineRule="auto"/>
              <w:jc w:val="center"/>
              <w:rPr>
                <w:rFonts w:ascii="Garamond" w:hAnsi="Garamond"/>
              </w:rPr>
            </w:pPr>
            <w:r w:rsidRPr="00B37AB9">
              <w:rPr>
                <w:rFonts w:ascii="Garamond" w:hAnsi="Garamond"/>
              </w:rPr>
              <w:t>3,5</w:t>
            </w:r>
          </w:p>
        </w:tc>
        <w:tc>
          <w:tcPr>
            <w:tcW w:w="1295" w:type="dxa"/>
          </w:tcPr>
          <w:p w14:paraId="2C724D36" w14:textId="77777777" w:rsidR="00C8631C" w:rsidRPr="00B37AB9" w:rsidRDefault="00C8631C" w:rsidP="00566F5B">
            <w:pPr>
              <w:spacing w:line="480" w:lineRule="auto"/>
              <w:jc w:val="center"/>
              <w:rPr>
                <w:rFonts w:ascii="Garamond" w:hAnsi="Garamond"/>
              </w:rPr>
            </w:pPr>
            <w:r w:rsidRPr="00B37AB9">
              <w:rPr>
                <w:rFonts w:ascii="Garamond" w:hAnsi="Garamond"/>
              </w:rPr>
              <w:t>4,0</w:t>
            </w:r>
          </w:p>
        </w:tc>
        <w:tc>
          <w:tcPr>
            <w:tcW w:w="1295" w:type="dxa"/>
          </w:tcPr>
          <w:p w14:paraId="3808DC12" w14:textId="77777777" w:rsidR="00C8631C" w:rsidRPr="00B37AB9" w:rsidRDefault="00C8631C" w:rsidP="00566F5B">
            <w:pPr>
              <w:spacing w:line="480" w:lineRule="auto"/>
              <w:jc w:val="center"/>
              <w:rPr>
                <w:rFonts w:ascii="Garamond" w:hAnsi="Garamond"/>
              </w:rPr>
            </w:pPr>
            <w:r w:rsidRPr="00B37AB9">
              <w:rPr>
                <w:rFonts w:ascii="Garamond" w:hAnsi="Garamond"/>
              </w:rPr>
              <w:t>3,0</w:t>
            </w:r>
          </w:p>
        </w:tc>
        <w:tc>
          <w:tcPr>
            <w:tcW w:w="1295" w:type="dxa"/>
          </w:tcPr>
          <w:p w14:paraId="46EF7502" w14:textId="77777777" w:rsidR="00C8631C" w:rsidRPr="00B37AB9" w:rsidRDefault="00C8631C" w:rsidP="00566F5B">
            <w:pPr>
              <w:spacing w:line="480" w:lineRule="auto"/>
              <w:jc w:val="center"/>
              <w:rPr>
                <w:rFonts w:ascii="Garamond" w:hAnsi="Garamond"/>
              </w:rPr>
            </w:pPr>
            <w:r w:rsidRPr="00B37AB9">
              <w:rPr>
                <w:rFonts w:ascii="Garamond" w:hAnsi="Garamond"/>
              </w:rPr>
              <w:t>1,0</w:t>
            </w:r>
          </w:p>
        </w:tc>
      </w:tr>
    </w:tbl>
    <w:p w14:paraId="7E6F445E" w14:textId="33F58C61" w:rsidR="00C8631C" w:rsidRPr="00961376" w:rsidRDefault="00C8631C" w:rsidP="00984DB0">
      <w:pPr>
        <w:spacing w:line="480" w:lineRule="auto"/>
        <w:rPr>
          <w:rFonts w:ascii="Garamond" w:hAnsi="Garamond"/>
          <w:color w:val="000000" w:themeColor="text1"/>
          <w:sz w:val="20"/>
          <w:szCs w:val="20"/>
        </w:rPr>
      </w:pPr>
      <w:r w:rsidRPr="00961376">
        <w:rPr>
          <w:rFonts w:ascii="Garamond" w:hAnsi="Garamond"/>
          <w:sz w:val="20"/>
          <w:szCs w:val="20"/>
        </w:rPr>
        <w:t>Źródło: badanie własne</w:t>
      </w:r>
    </w:p>
    <w:p w14:paraId="28561FA4" w14:textId="77777777" w:rsidR="00C640D1" w:rsidRDefault="00984DB0" w:rsidP="00961376">
      <w:pPr>
        <w:spacing w:line="480" w:lineRule="auto"/>
        <w:jc w:val="both"/>
        <w:rPr>
          <w:rFonts w:ascii="Garamond" w:hAnsi="Garamond"/>
          <w:color w:val="000000" w:themeColor="text1"/>
          <w:sz w:val="20"/>
          <w:szCs w:val="20"/>
        </w:rPr>
      </w:pPr>
      <w:r>
        <w:rPr>
          <w:rFonts w:ascii="Garamond" w:hAnsi="Garamond"/>
          <w:color w:val="000000" w:themeColor="text1"/>
          <w:sz w:val="20"/>
          <w:szCs w:val="20"/>
        </w:rPr>
        <w:tab/>
      </w:r>
    </w:p>
    <w:p w14:paraId="2B02CE84" w14:textId="349BE3B1" w:rsidR="00FE75AE" w:rsidRPr="009705B7" w:rsidRDefault="00C640D1" w:rsidP="00961376">
      <w:pPr>
        <w:spacing w:line="480" w:lineRule="auto"/>
        <w:jc w:val="both"/>
        <w:rPr>
          <w:rFonts w:ascii="Garamond" w:hAnsi="Garamond"/>
          <w:color w:val="000000" w:themeColor="text1"/>
        </w:rPr>
      </w:pPr>
      <w:r>
        <w:rPr>
          <w:rFonts w:ascii="Garamond" w:hAnsi="Garamond"/>
          <w:color w:val="000000" w:themeColor="text1"/>
          <w:sz w:val="20"/>
          <w:szCs w:val="20"/>
        </w:rPr>
        <w:tab/>
      </w:r>
      <w:r w:rsidR="00984DB0">
        <w:rPr>
          <w:rFonts w:ascii="Garamond" w:hAnsi="Garamond"/>
          <w:color w:val="000000" w:themeColor="text1"/>
        </w:rPr>
        <w:t xml:space="preserve">Respondentów zapytano także o ocenę znajomości oferty gminy Pruszcz w zakresie wsparcia dla rodzin (ryc. 10). Około jedna czwarta próby (26,4%) wybrała odpowiedź sugerującą znajomość dobrą (19,8%) lub bardzo dobrą (6,6%). Bardziej liczną reprezentację znalazły osoby </w:t>
      </w:r>
      <w:r>
        <w:rPr>
          <w:rFonts w:ascii="Garamond" w:hAnsi="Garamond"/>
          <w:color w:val="000000" w:themeColor="text1"/>
        </w:rPr>
        <w:br/>
      </w:r>
      <w:r w:rsidR="00984DB0">
        <w:rPr>
          <w:rFonts w:ascii="Garamond" w:hAnsi="Garamond"/>
          <w:color w:val="000000" w:themeColor="text1"/>
        </w:rPr>
        <w:t>o przeciwnych ocenach (41,5%), tj. słabej (24,5%) lub bardzo słabej (17,0%)</w:t>
      </w:r>
      <w:r>
        <w:rPr>
          <w:rFonts w:ascii="Garamond" w:hAnsi="Garamond"/>
          <w:color w:val="000000" w:themeColor="text1"/>
        </w:rPr>
        <w:t>.</w:t>
      </w:r>
    </w:p>
    <w:p w14:paraId="5B8B2C9D" w14:textId="77777777" w:rsidR="00FE75AE" w:rsidRDefault="00FE75AE" w:rsidP="00FE75AE">
      <w:pPr>
        <w:rPr>
          <w:i/>
          <w:iCs/>
          <w:sz w:val="20"/>
          <w:szCs w:val="20"/>
        </w:rPr>
      </w:pPr>
      <w:r>
        <w:rPr>
          <w:noProof/>
        </w:rPr>
        <w:drawing>
          <wp:inline distT="0" distB="0" distL="0" distR="0" wp14:anchorId="505D578D" wp14:editId="3F4B2876">
            <wp:extent cx="5695720" cy="2500829"/>
            <wp:effectExtent l="0" t="0" r="6985" b="13970"/>
            <wp:docPr id="687208357" name="Wykres 1">
              <a:extLst xmlns:a="http://schemas.openxmlformats.org/drawingml/2006/main">
                <a:ext uri="{FF2B5EF4-FFF2-40B4-BE49-F238E27FC236}">
                  <a16:creationId xmlns:a16="http://schemas.microsoft.com/office/drawing/2014/main" id="{8B48B157-1664-8DBA-B129-80578888D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3B674B" w14:textId="613A4EE3" w:rsidR="00FE75AE" w:rsidRPr="00C76012" w:rsidRDefault="00FE75AE" w:rsidP="00FE75AE">
      <w:pPr>
        <w:pStyle w:val="Legenda"/>
        <w:rPr>
          <w:rFonts w:ascii="Garamond" w:hAnsi="Garamond"/>
          <w:i w:val="0"/>
          <w:iCs w:val="0"/>
          <w:sz w:val="20"/>
          <w:szCs w:val="20"/>
        </w:rPr>
      </w:pPr>
      <w:bookmarkStart w:id="32" w:name="_Toc202788073"/>
      <w:r w:rsidRPr="00C76012">
        <w:rPr>
          <w:rFonts w:ascii="Garamond" w:hAnsi="Garamond"/>
          <w:b/>
          <w:bCs/>
          <w:i w:val="0"/>
          <w:iCs w:val="0"/>
          <w:sz w:val="20"/>
          <w:szCs w:val="20"/>
        </w:rPr>
        <w:t xml:space="preserve">Ryc.  </w:t>
      </w:r>
      <w:r w:rsidRPr="00C76012">
        <w:rPr>
          <w:rFonts w:ascii="Garamond" w:hAnsi="Garamond"/>
          <w:b/>
          <w:bCs/>
          <w:i w:val="0"/>
          <w:iCs w:val="0"/>
          <w:sz w:val="20"/>
          <w:szCs w:val="20"/>
        </w:rPr>
        <w:fldChar w:fldCharType="begin"/>
      </w:r>
      <w:r w:rsidRPr="00C76012">
        <w:rPr>
          <w:rFonts w:ascii="Garamond" w:hAnsi="Garamond"/>
          <w:b/>
          <w:bCs/>
          <w:i w:val="0"/>
          <w:iCs w:val="0"/>
          <w:sz w:val="20"/>
          <w:szCs w:val="20"/>
        </w:rPr>
        <w:instrText xml:space="preserve"> SEQ Ryc._ \* ARABIC </w:instrText>
      </w:r>
      <w:r w:rsidRPr="00C76012">
        <w:rPr>
          <w:rFonts w:ascii="Garamond" w:hAnsi="Garamond"/>
          <w:b/>
          <w:bCs/>
          <w:i w:val="0"/>
          <w:iCs w:val="0"/>
          <w:sz w:val="20"/>
          <w:szCs w:val="20"/>
        </w:rPr>
        <w:fldChar w:fldCharType="separate"/>
      </w:r>
      <w:r w:rsidR="00203CB2">
        <w:rPr>
          <w:rFonts w:ascii="Garamond" w:hAnsi="Garamond"/>
          <w:b/>
          <w:bCs/>
          <w:i w:val="0"/>
          <w:iCs w:val="0"/>
          <w:noProof/>
          <w:sz w:val="20"/>
          <w:szCs w:val="20"/>
        </w:rPr>
        <w:t>9</w:t>
      </w:r>
      <w:r w:rsidRPr="00C76012">
        <w:rPr>
          <w:rFonts w:ascii="Garamond" w:hAnsi="Garamond"/>
          <w:b/>
          <w:bCs/>
          <w:i w:val="0"/>
          <w:iCs w:val="0"/>
          <w:sz w:val="20"/>
          <w:szCs w:val="20"/>
        </w:rPr>
        <w:fldChar w:fldCharType="end"/>
      </w:r>
      <w:r w:rsidRPr="00C76012">
        <w:rPr>
          <w:rFonts w:ascii="Garamond" w:hAnsi="Garamond"/>
          <w:i w:val="0"/>
          <w:iCs w:val="0"/>
          <w:sz w:val="20"/>
          <w:szCs w:val="20"/>
        </w:rPr>
        <w:t>. Znajomość oferty gminy Pruszcz w zakresie wsparcia dla rodzin (N = 364).</w:t>
      </w:r>
      <w:bookmarkEnd w:id="32"/>
    </w:p>
    <w:p w14:paraId="52F65D12" w14:textId="77777777" w:rsidR="00FE75AE" w:rsidRDefault="00FE75AE" w:rsidP="00FE75AE">
      <w:pPr>
        <w:rPr>
          <w:rFonts w:ascii="Garamond" w:hAnsi="Garamond"/>
          <w:sz w:val="20"/>
          <w:szCs w:val="20"/>
        </w:rPr>
      </w:pPr>
      <w:r w:rsidRPr="00C76012">
        <w:rPr>
          <w:rFonts w:ascii="Garamond" w:hAnsi="Garamond"/>
          <w:sz w:val="20"/>
          <w:szCs w:val="20"/>
        </w:rPr>
        <w:t xml:space="preserve">Źródło: badanie własne </w:t>
      </w:r>
    </w:p>
    <w:p w14:paraId="08BC8443" w14:textId="77777777" w:rsidR="00D15C7A" w:rsidRDefault="00D15C7A" w:rsidP="00FE75AE">
      <w:pPr>
        <w:rPr>
          <w:rFonts w:ascii="Garamond" w:hAnsi="Garamond"/>
          <w:sz w:val="20"/>
          <w:szCs w:val="20"/>
        </w:rPr>
      </w:pPr>
    </w:p>
    <w:p w14:paraId="57A8E1F3" w14:textId="77777777" w:rsidR="00D124FD" w:rsidRDefault="00D15C7A" w:rsidP="008E42BA">
      <w:pPr>
        <w:spacing w:line="480" w:lineRule="auto"/>
        <w:jc w:val="both"/>
        <w:rPr>
          <w:rFonts w:ascii="Garamond" w:hAnsi="Garamond"/>
        </w:rPr>
      </w:pPr>
      <w:r>
        <w:rPr>
          <w:rFonts w:ascii="Garamond" w:hAnsi="Garamond"/>
        </w:rPr>
        <w:tab/>
      </w:r>
    </w:p>
    <w:p w14:paraId="57523720" w14:textId="5BC97189" w:rsidR="00FE75AE" w:rsidRPr="008E42BA" w:rsidRDefault="00D15C7A" w:rsidP="00D124FD">
      <w:pPr>
        <w:spacing w:line="480" w:lineRule="auto"/>
        <w:ind w:firstLine="708"/>
        <w:jc w:val="both"/>
        <w:rPr>
          <w:rFonts w:ascii="Garamond" w:hAnsi="Garamond"/>
        </w:rPr>
      </w:pPr>
      <w:r>
        <w:rPr>
          <w:rFonts w:ascii="Garamond" w:hAnsi="Garamond"/>
        </w:rPr>
        <w:t xml:space="preserve">W kolejnym pytaniu respondenci </w:t>
      </w:r>
      <w:proofErr w:type="spellStart"/>
      <w:r>
        <w:rPr>
          <w:rFonts w:ascii="Garamond" w:hAnsi="Garamond"/>
        </w:rPr>
        <w:t>oceni</w:t>
      </w:r>
      <w:r w:rsidR="00C640D1">
        <w:rPr>
          <w:rFonts w:ascii="Garamond" w:hAnsi="Garamond"/>
        </w:rPr>
        <w:t>ili</w:t>
      </w:r>
      <w:proofErr w:type="spellEnd"/>
      <w:r>
        <w:rPr>
          <w:rFonts w:ascii="Garamond" w:hAnsi="Garamond"/>
        </w:rPr>
        <w:t xml:space="preserve"> poziom zainteresowania skorzystaniem z usług różnych specjalistów</w:t>
      </w:r>
      <w:r w:rsidR="004D6EBA">
        <w:rPr>
          <w:rFonts w:ascii="Garamond" w:hAnsi="Garamond"/>
        </w:rPr>
        <w:t xml:space="preserve">. Pierwszym z nich był psycholog lub psychoterapeuta (ryc. 11). </w:t>
      </w:r>
      <w:r w:rsidR="005D6DB2">
        <w:rPr>
          <w:rFonts w:ascii="Garamond" w:hAnsi="Garamond"/>
        </w:rPr>
        <w:t xml:space="preserve">Wysoki lub bardzo wysoki poziom zainteresowania zadeklarowało łącznie 43,4% badanych. Odpowiedzi przeciwne, sugerujące bardzo niski lub niski poziom zainteresowania, zostały wybrane przez łącznie 33,6% osób. Pozostali respondenci (22,8%) zadeklarowali umiarkowany poziom zainteresowania skorzystaniem z usług psychologa lub psychoterapeuty. </w:t>
      </w:r>
    </w:p>
    <w:p w14:paraId="6E987103" w14:textId="0952234F" w:rsidR="00B94CEC" w:rsidRDefault="00B94CEC" w:rsidP="009757AF">
      <w:r>
        <w:rPr>
          <w:noProof/>
        </w:rPr>
        <w:lastRenderedPageBreak/>
        <w:drawing>
          <wp:inline distT="0" distB="0" distL="0" distR="0" wp14:anchorId="2F213BA2" wp14:editId="39F470C5">
            <wp:extent cx="5786203" cy="2308486"/>
            <wp:effectExtent l="0" t="0" r="17780" b="15875"/>
            <wp:docPr id="1200572773" name="Wykres 1">
              <a:extLst xmlns:a="http://schemas.openxmlformats.org/drawingml/2006/main">
                <a:ext uri="{FF2B5EF4-FFF2-40B4-BE49-F238E27FC236}">
                  <a16:creationId xmlns:a16="http://schemas.microsoft.com/office/drawing/2014/main" id="{4CE0EDDE-902B-7AA7-7B2F-8B572F0D2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8449E8" w14:textId="38AC8D79" w:rsidR="0052490D" w:rsidRPr="00B94CEC" w:rsidRDefault="0052490D" w:rsidP="0052490D">
      <w:pPr>
        <w:pStyle w:val="Legenda"/>
        <w:jc w:val="both"/>
        <w:rPr>
          <w:rFonts w:ascii="Garamond" w:hAnsi="Garamond"/>
          <w:i w:val="0"/>
          <w:iCs w:val="0"/>
          <w:color w:val="000000" w:themeColor="text1"/>
          <w:sz w:val="20"/>
          <w:szCs w:val="20"/>
        </w:rPr>
      </w:pPr>
      <w:bookmarkStart w:id="33" w:name="_Toc202788074"/>
      <w:r w:rsidRPr="00B94CEC">
        <w:rPr>
          <w:rFonts w:ascii="Garamond" w:hAnsi="Garamond"/>
          <w:b/>
          <w:bCs/>
          <w:i w:val="0"/>
          <w:iCs w:val="0"/>
          <w:color w:val="000000" w:themeColor="text1"/>
          <w:sz w:val="20"/>
          <w:szCs w:val="20"/>
        </w:rPr>
        <w:t xml:space="preserve">Ryc.  </w:t>
      </w:r>
      <w:r w:rsidRPr="00B94CEC">
        <w:rPr>
          <w:rFonts w:ascii="Garamond" w:hAnsi="Garamond"/>
          <w:b/>
          <w:bCs/>
          <w:i w:val="0"/>
          <w:iCs w:val="0"/>
          <w:color w:val="000000" w:themeColor="text1"/>
          <w:sz w:val="20"/>
          <w:szCs w:val="20"/>
        </w:rPr>
        <w:fldChar w:fldCharType="begin"/>
      </w:r>
      <w:r w:rsidRPr="00B94CEC">
        <w:rPr>
          <w:rFonts w:ascii="Garamond" w:hAnsi="Garamond"/>
          <w:b/>
          <w:bCs/>
          <w:i w:val="0"/>
          <w:iCs w:val="0"/>
          <w:color w:val="000000" w:themeColor="text1"/>
          <w:sz w:val="20"/>
          <w:szCs w:val="20"/>
        </w:rPr>
        <w:instrText xml:space="preserve"> SEQ Ryc._ \* ARABIC </w:instrText>
      </w:r>
      <w:r w:rsidRPr="00B94CEC">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10</w:t>
      </w:r>
      <w:r w:rsidRPr="00B94CEC">
        <w:rPr>
          <w:rFonts w:ascii="Garamond" w:hAnsi="Garamond"/>
          <w:b/>
          <w:bCs/>
          <w:i w:val="0"/>
          <w:iCs w:val="0"/>
          <w:color w:val="000000" w:themeColor="text1"/>
          <w:sz w:val="20"/>
          <w:szCs w:val="20"/>
        </w:rPr>
        <w:fldChar w:fldCharType="end"/>
      </w:r>
      <w:r w:rsidRPr="00B94CEC">
        <w:rPr>
          <w:rFonts w:ascii="Garamond" w:hAnsi="Garamond"/>
          <w:i w:val="0"/>
          <w:iCs w:val="0"/>
          <w:color w:val="000000" w:themeColor="text1"/>
          <w:sz w:val="20"/>
          <w:szCs w:val="20"/>
        </w:rPr>
        <w:t>. Poziom zainteresowania skorzystaniem z usług psychologicznych i/lub psychoterapeutycznych (dla siebie lub członka rodziny)</w:t>
      </w:r>
      <w:r w:rsidR="00A073E8" w:rsidRPr="00B94CEC">
        <w:rPr>
          <w:rFonts w:ascii="Garamond" w:hAnsi="Garamond"/>
          <w:i w:val="0"/>
          <w:iCs w:val="0"/>
          <w:color w:val="000000" w:themeColor="text1"/>
          <w:sz w:val="20"/>
          <w:szCs w:val="20"/>
        </w:rPr>
        <w:t>.</w:t>
      </w:r>
      <w:r w:rsidR="007C3784" w:rsidRPr="00B94CEC">
        <w:rPr>
          <w:rFonts w:ascii="Garamond" w:hAnsi="Garamond"/>
          <w:i w:val="0"/>
          <w:iCs w:val="0"/>
          <w:color w:val="000000" w:themeColor="text1"/>
          <w:sz w:val="20"/>
          <w:szCs w:val="20"/>
        </w:rPr>
        <w:t xml:space="preserve"> N = </w:t>
      </w:r>
      <w:r w:rsidR="00B94CEC" w:rsidRPr="00B94CEC">
        <w:rPr>
          <w:rFonts w:ascii="Garamond" w:hAnsi="Garamond"/>
          <w:i w:val="0"/>
          <w:iCs w:val="0"/>
          <w:color w:val="000000" w:themeColor="text1"/>
          <w:sz w:val="20"/>
          <w:szCs w:val="20"/>
        </w:rPr>
        <w:t>334</w:t>
      </w:r>
      <w:r w:rsidR="007C3784" w:rsidRPr="00B94CEC">
        <w:rPr>
          <w:rFonts w:ascii="Garamond" w:hAnsi="Garamond"/>
          <w:i w:val="0"/>
          <w:iCs w:val="0"/>
          <w:color w:val="000000" w:themeColor="text1"/>
          <w:sz w:val="20"/>
          <w:szCs w:val="20"/>
        </w:rPr>
        <w:t>.</w:t>
      </w:r>
      <w:bookmarkEnd w:id="33"/>
    </w:p>
    <w:p w14:paraId="5A5D911C" w14:textId="77B41EF5" w:rsidR="0052490D" w:rsidRDefault="0052490D" w:rsidP="0052490D">
      <w:pPr>
        <w:jc w:val="both"/>
        <w:rPr>
          <w:rFonts w:ascii="Garamond" w:hAnsi="Garamond"/>
          <w:color w:val="000000" w:themeColor="text1"/>
          <w:sz w:val="20"/>
          <w:szCs w:val="20"/>
        </w:rPr>
      </w:pPr>
      <w:r w:rsidRPr="00B94CEC">
        <w:rPr>
          <w:rFonts w:ascii="Garamond" w:hAnsi="Garamond"/>
          <w:color w:val="000000" w:themeColor="text1"/>
          <w:sz w:val="20"/>
          <w:szCs w:val="20"/>
        </w:rPr>
        <w:t xml:space="preserve">Źródło: </w:t>
      </w:r>
      <w:r w:rsidR="00B94CEC" w:rsidRPr="00B94CEC">
        <w:rPr>
          <w:rFonts w:ascii="Garamond" w:hAnsi="Garamond"/>
          <w:color w:val="000000" w:themeColor="text1"/>
          <w:sz w:val="20"/>
          <w:szCs w:val="20"/>
        </w:rPr>
        <w:t xml:space="preserve">badanie własne </w:t>
      </w:r>
    </w:p>
    <w:p w14:paraId="316A93E1" w14:textId="77777777" w:rsidR="005C4693" w:rsidRDefault="005C4693" w:rsidP="0052490D">
      <w:pPr>
        <w:jc w:val="both"/>
        <w:rPr>
          <w:rFonts w:ascii="Garamond" w:hAnsi="Garamond"/>
          <w:color w:val="000000" w:themeColor="text1"/>
          <w:sz w:val="20"/>
          <w:szCs w:val="20"/>
        </w:rPr>
      </w:pPr>
    </w:p>
    <w:p w14:paraId="05B0EC49" w14:textId="77777777" w:rsidR="00C640D1" w:rsidRDefault="008B2298" w:rsidP="008B2298">
      <w:pPr>
        <w:spacing w:line="480" w:lineRule="auto"/>
        <w:jc w:val="both"/>
        <w:rPr>
          <w:rFonts w:ascii="Garamond" w:hAnsi="Garamond"/>
          <w:color w:val="000000" w:themeColor="text1"/>
        </w:rPr>
      </w:pPr>
      <w:r>
        <w:rPr>
          <w:rFonts w:ascii="Garamond" w:hAnsi="Garamond"/>
          <w:color w:val="000000" w:themeColor="text1"/>
        </w:rPr>
        <w:tab/>
      </w:r>
    </w:p>
    <w:p w14:paraId="569F6B8C" w14:textId="6F6553A1" w:rsidR="00904817" w:rsidRPr="008B2298" w:rsidRDefault="00C640D1" w:rsidP="008B2298">
      <w:pPr>
        <w:spacing w:line="480" w:lineRule="auto"/>
        <w:jc w:val="both"/>
        <w:rPr>
          <w:rFonts w:ascii="Garamond" w:hAnsi="Garamond"/>
          <w:color w:val="000000" w:themeColor="text1"/>
        </w:rPr>
      </w:pPr>
      <w:r>
        <w:rPr>
          <w:rFonts w:ascii="Garamond" w:hAnsi="Garamond"/>
          <w:color w:val="000000" w:themeColor="text1"/>
        </w:rPr>
        <w:tab/>
      </w:r>
      <w:r w:rsidR="008B2298">
        <w:rPr>
          <w:rFonts w:ascii="Garamond" w:hAnsi="Garamond"/>
          <w:color w:val="000000" w:themeColor="text1"/>
        </w:rPr>
        <w:t xml:space="preserve">Mniejszym zainteresowaniem cieszyły się usługi świadczone przez pracowników socjalnych (ryc. 12). Bardzo niski lub niski poziom zainteresowania stał się udziałem łącznie ponad połowy ankietowanych (51,8%). Zdanie przeciwne, wyrażające zainteresowanie wysokie lub bardzo wysokie, wyraziło łącznie 20,2% osób. Ponad jedna piąta spośród osób, które odpowiedziały na to pytanie, przejawiała zainteresowanie przeciętne (27,9%). </w:t>
      </w:r>
    </w:p>
    <w:p w14:paraId="32CEE584" w14:textId="077321C1" w:rsidR="00904817" w:rsidRDefault="00904817" w:rsidP="009757AF">
      <w:r>
        <w:rPr>
          <w:noProof/>
        </w:rPr>
        <w:drawing>
          <wp:inline distT="0" distB="0" distL="0" distR="0" wp14:anchorId="66E29EC3" wp14:editId="7D1E1ED1">
            <wp:extent cx="5748655" cy="2600793"/>
            <wp:effectExtent l="0" t="0" r="17145" b="15875"/>
            <wp:docPr id="837621269" name="Wykres 1">
              <a:extLst xmlns:a="http://schemas.openxmlformats.org/drawingml/2006/main">
                <a:ext uri="{FF2B5EF4-FFF2-40B4-BE49-F238E27FC236}">
                  <a16:creationId xmlns:a16="http://schemas.microsoft.com/office/drawing/2014/main" id="{28C758D7-6FD1-B1FB-FBA4-475DE8AB7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328529" w14:textId="5EC36130" w:rsidR="00151098" w:rsidRPr="00744A3D" w:rsidRDefault="00151098" w:rsidP="00904817">
      <w:pPr>
        <w:pStyle w:val="Legenda"/>
        <w:jc w:val="both"/>
        <w:rPr>
          <w:rFonts w:ascii="Garamond" w:hAnsi="Garamond"/>
          <w:i w:val="0"/>
          <w:iCs w:val="0"/>
          <w:color w:val="000000" w:themeColor="text1"/>
          <w:sz w:val="20"/>
          <w:szCs w:val="20"/>
        </w:rPr>
      </w:pPr>
      <w:bookmarkStart w:id="34" w:name="_Toc202788075"/>
      <w:r w:rsidRPr="00744A3D">
        <w:rPr>
          <w:rFonts w:ascii="Garamond" w:hAnsi="Garamond"/>
          <w:b/>
          <w:bCs/>
          <w:i w:val="0"/>
          <w:iCs w:val="0"/>
          <w:color w:val="000000" w:themeColor="text1"/>
          <w:sz w:val="20"/>
          <w:szCs w:val="20"/>
        </w:rPr>
        <w:t xml:space="preserve">Ryc.  </w:t>
      </w:r>
      <w:r w:rsidRPr="00744A3D">
        <w:rPr>
          <w:rFonts w:ascii="Garamond" w:hAnsi="Garamond"/>
          <w:b/>
          <w:bCs/>
          <w:i w:val="0"/>
          <w:iCs w:val="0"/>
          <w:color w:val="000000" w:themeColor="text1"/>
          <w:sz w:val="20"/>
          <w:szCs w:val="20"/>
        </w:rPr>
        <w:fldChar w:fldCharType="begin"/>
      </w:r>
      <w:r w:rsidRPr="00744A3D">
        <w:rPr>
          <w:rFonts w:ascii="Garamond" w:hAnsi="Garamond"/>
          <w:b/>
          <w:bCs/>
          <w:i w:val="0"/>
          <w:iCs w:val="0"/>
          <w:color w:val="000000" w:themeColor="text1"/>
          <w:sz w:val="20"/>
          <w:szCs w:val="20"/>
        </w:rPr>
        <w:instrText xml:space="preserve"> SEQ Ryc._ \* ARABIC </w:instrText>
      </w:r>
      <w:r w:rsidRPr="00744A3D">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11</w:t>
      </w:r>
      <w:r w:rsidRPr="00744A3D">
        <w:rPr>
          <w:rFonts w:ascii="Garamond" w:hAnsi="Garamond"/>
          <w:b/>
          <w:bCs/>
          <w:i w:val="0"/>
          <w:iCs w:val="0"/>
          <w:color w:val="000000" w:themeColor="text1"/>
          <w:sz w:val="20"/>
          <w:szCs w:val="20"/>
        </w:rPr>
        <w:fldChar w:fldCharType="end"/>
      </w:r>
      <w:r w:rsidRPr="00744A3D">
        <w:rPr>
          <w:rFonts w:ascii="Garamond" w:hAnsi="Garamond"/>
          <w:i w:val="0"/>
          <w:iCs w:val="0"/>
          <w:color w:val="000000" w:themeColor="text1"/>
          <w:sz w:val="20"/>
          <w:szCs w:val="20"/>
        </w:rPr>
        <w:t>. Poziom zainteresowania skorzystaniem z usług pracownika socjalnego</w:t>
      </w:r>
      <w:r w:rsidR="00FA63F3" w:rsidRPr="00744A3D">
        <w:rPr>
          <w:rFonts w:ascii="Garamond" w:hAnsi="Garamond"/>
          <w:i w:val="0"/>
          <w:iCs w:val="0"/>
          <w:color w:val="000000" w:themeColor="text1"/>
          <w:sz w:val="20"/>
          <w:szCs w:val="20"/>
        </w:rPr>
        <w:t xml:space="preserve"> dla siebie lub członka rodziny</w:t>
      </w:r>
      <w:r w:rsidR="00904817" w:rsidRPr="00744A3D">
        <w:rPr>
          <w:rFonts w:ascii="Garamond" w:hAnsi="Garamond"/>
          <w:i w:val="0"/>
          <w:iCs w:val="0"/>
          <w:color w:val="000000" w:themeColor="text1"/>
          <w:sz w:val="20"/>
          <w:szCs w:val="20"/>
        </w:rPr>
        <w:t xml:space="preserve"> </w:t>
      </w:r>
      <w:r w:rsidR="00563CA2">
        <w:rPr>
          <w:rFonts w:ascii="Garamond" w:hAnsi="Garamond"/>
          <w:i w:val="0"/>
          <w:iCs w:val="0"/>
          <w:color w:val="000000" w:themeColor="text1"/>
          <w:sz w:val="20"/>
          <w:szCs w:val="20"/>
        </w:rPr>
        <w:br/>
      </w:r>
      <w:r w:rsidR="00904817" w:rsidRPr="00744A3D">
        <w:rPr>
          <w:rFonts w:ascii="Garamond" w:hAnsi="Garamond"/>
          <w:i w:val="0"/>
          <w:iCs w:val="0"/>
          <w:color w:val="000000" w:themeColor="text1"/>
          <w:sz w:val="20"/>
          <w:szCs w:val="20"/>
        </w:rPr>
        <w:t>(</w:t>
      </w:r>
      <w:r w:rsidR="007C3784" w:rsidRPr="00744A3D">
        <w:rPr>
          <w:rFonts w:ascii="Garamond" w:hAnsi="Garamond"/>
          <w:i w:val="0"/>
          <w:iCs w:val="0"/>
          <w:color w:val="000000" w:themeColor="text1"/>
          <w:sz w:val="20"/>
          <w:szCs w:val="20"/>
        </w:rPr>
        <w:t xml:space="preserve">N = </w:t>
      </w:r>
      <w:r w:rsidR="00904817" w:rsidRPr="00744A3D">
        <w:rPr>
          <w:rFonts w:ascii="Garamond" w:hAnsi="Garamond"/>
          <w:i w:val="0"/>
          <w:iCs w:val="0"/>
          <w:color w:val="000000" w:themeColor="text1"/>
          <w:sz w:val="20"/>
          <w:szCs w:val="20"/>
        </w:rPr>
        <w:t>326)</w:t>
      </w:r>
      <w:r w:rsidR="007C3784" w:rsidRPr="00744A3D">
        <w:rPr>
          <w:rFonts w:ascii="Garamond" w:hAnsi="Garamond"/>
          <w:i w:val="0"/>
          <w:iCs w:val="0"/>
          <w:color w:val="000000" w:themeColor="text1"/>
          <w:sz w:val="20"/>
          <w:szCs w:val="20"/>
        </w:rPr>
        <w:t>.</w:t>
      </w:r>
      <w:bookmarkEnd w:id="34"/>
      <w:r w:rsidR="007C3784" w:rsidRPr="00744A3D">
        <w:rPr>
          <w:rFonts w:ascii="Garamond" w:hAnsi="Garamond"/>
          <w:i w:val="0"/>
          <w:iCs w:val="0"/>
          <w:color w:val="000000" w:themeColor="text1"/>
          <w:sz w:val="20"/>
          <w:szCs w:val="20"/>
        </w:rPr>
        <w:t xml:space="preserve"> </w:t>
      </w:r>
    </w:p>
    <w:p w14:paraId="2B287A9A" w14:textId="609E25F5" w:rsidR="00151098" w:rsidRPr="00744A3D" w:rsidRDefault="00151098" w:rsidP="00904817">
      <w:pPr>
        <w:jc w:val="both"/>
        <w:rPr>
          <w:rFonts w:ascii="Garamond" w:hAnsi="Garamond"/>
          <w:color w:val="000000" w:themeColor="text1"/>
          <w:sz w:val="20"/>
          <w:szCs w:val="20"/>
        </w:rPr>
      </w:pPr>
      <w:r w:rsidRPr="00744A3D">
        <w:rPr>
          <w:rFonts w:ascii="Garamond" w:hAnsi="Garamond"/>
          <w:color w:val="000000" w:themeColor="text1"/>
          <w:sz w:val="20"/>
          <w:szCs w:val="20"/>
        </w:rPr>
        <w:t xml:space="preserve">Źródło: </w:t>
      </w:r>
      <w:r w:rsidR="00C40CE3">
        <w:rPr>
          <w:rFonts w:ascii="Garamond" w:hAnsi="Garamond"/>
          <w:color w:val="000000" w:themeColor="text1"/>
          <w:sz w:val="20"/>
          <w:szCs w:val="20"/>
        </w:rPr>
        <w:t xml:space="preserve">badanie własne </w:t>
      </w:r>
    </w:p>
    <w:p w14:paraId="4E331D0D" w14:textId="1AF22621" w:rsidR="00E46D2A" w:rsidRDefault="00E46D2A" w:rsidP="00E46D2A">
      <w:pPr>
        <w:spacing w:line="360" w:lineRule="auto"/>
        <w:jc w:val="both"/>
        <w:rPr>
          <w:color w:val="000000" w:themeColor="text1"/>
        </w:rPr>
      </w:pPr>
    </w:p>
    <w:p w14:paraId="54CB7840" w14:textId="2AEF7EB5" w:rsidR="007D6A7E" w:rsidRPr="007D6A7E" w:rsidRDefault="007D6A7E" w:rsidP="007D6A7E">
      <w:pPr>
        <w:spacing w:line="480" w:lineRule="auto"/>
        <w:jc w:val="both"/>
        <w:rPr>
          <w:rFonts w:ascii="Garamond" w:hAnsi="Garamond"/>
          <w:color w:val="000000" w:themeColor="text1"/>
        </w:rPr>
      </w:pPr>
      <w:r>
        <w:rPr>
          <w:color w:val="000000" w:themeColor="text1"/>
        </w:rPr>
        <w:lastRenderedPageBreak/>
        <w:tab/>
      </w:r>
      <w:r>
        <w:rPr>
          <w:rFonts w:ascii="Garamond" w:hAnsi="Garamond"/>
          <w:color w:val="000000" w:themeColor="text1"/>
        </w:rPr>
        <w:t xml:space="preserve">Ponad połowa badanych przejawiła bardzo niski lub niski poziom zainteresowania skorzystaniem z usług terapeuty zajęciowego (52,0%). Wysoki lub bardzo wysoki poziom zainteresowania stał się udziałem łącznie 25,1% osób. Więcej niż jedna piąta wyraziła zainteresowanie umiarkowane (22,9%). </w:t>
      </w:r>
      <w:r w:rsidR="00C640D1">
        <w:rPr>
          <w:rFonts w:ascii="Garamond" w:hAnsi="Garamond"/>
          <w:color w:val="000000" w:themeColor="text1"/>
        </w:rPr>
        <w:t>Graficznie przedstawiono to na ryc. 13.</w:t>
      </w:r>
    </w:p>
    <w:p w14:paraId="71C528EC" w14:textId="1339CCDF" w:rsidR="001B2375" w:rsidRDefault="00744A3D" w:rsidP="009757AF">
      <w:r>
        <w:rPr>
          <w:noProof/>
        </w:rPr>
        <w:drawing>
          <wp:inline distT="0" distB="0" distL="0" distR="0" wp14:anchorId="2B7530AC" wp14:editId="17393FCF">
            <wp:extent cx="5733415" cy="1867710"/>
            <wp:effectExtent l="0" t="0" r="6985" b="12065"/>
            <wp:docPr id="1152518193" name="Wykres 1">
              <a:extLst xmlns:a="http://schemas.openxmlformats.org/drawingml/2006/main">
                <a:ext uri="{FF2B5EF4-FFF2-40B4-BE49-F238E27FC236}">
                  <a16:creationId xmlns:a16="http://schemas.microsoft.com/office/drawing/2014/main" id="{819A9EAB-7F5C-C6FB-A5FF-511AD6E79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C8707B" w14:textId="449C14FD" w:rsidR="001B2375" w:rsidRPr="00613445" w:rsidRDefault="001815ED" w:rsidP="00703ECE">
      <w:pPr>
        <w:pStyle w:val="Legenda"/>
        <w:jc w:val="both"/>
        <w:rPr>
          <w:rFonts w:ascii="Garamond" w:hAnsi="Garamond"/>
          <w:i w:val="0"/>
          <w:iCs w:val="0"/>
          <w:color w:val="000000" w:themeColor="text1"/>
          <w:sz w:val="20"/>
          <w:szCs w:val="20"/>
        </w:rPr>
      </w:pPr>
      <w:bookmarkStart w:id="35" w:name="_Toc202788076"/>
      <w:r w:rsidRPr="00613445">
        <w:rPr>
          <w:rFonts w:ascii="Garamond" w:hAnsi="Garamond"/>
          <w:b/>
          <w:bCs/>
          <w:i w:val="0"/>
          <w:iCs w:val="0"/>
          <w:color w:val="000000" w:themeColor="text1"/>
          <w:sz w:val="20"/>
          <w:szCs w:val="20"/>
        </w:rPr>
        <w:t xml:space="preserve">Ryc.  </w:t>
      </w:r>
      <w:r w:rsidRPr="00613445">
        <w:rPr>
          <w:rFonts w:ascii="Garamond" w:hAnsi="Garamond"/>
          <w:b/>
          <w:bCs/>
          <w:i w:val="0"/>
          <w:iCs w:val="0"/>
          <w:color w:val="000000" w:themeColor="text1"/>
          <w:sz w:val="20"/>
          <w:szCs w:val="20"/>
        </w:rPr>
        <w:fldChar w:fldCharType="begin"/>
      </w:r>
      <w:r w:rsidRPr="00613445">
        <w:rPr>
          <w:rFonts w:ascii="Garamond" w:hAnsi="Garamond"/>
          <w:b/>
          <w:bCs/>
          <w:i w:val="0"/>
          <w:iCs w:val="0"/>
          <w:color w:val="000000" w:themeColor="text1"/>
          <w:sz w:val="20"/>
          <w:szCs w:val="20"/>
        </w:rPr>
        <w:instrText xml:space="preserve"> SEQ Ryc._ \* ARABIC </w:instrText>
      </w:r>
      <w:r w:rsidRPr="00613445">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12</w:t>
      </w:r>
      <w:r w:rsidRPr="00613445">
        <w:rPr>
          <w:rFonts w:ascii="Garamond" w:hAnsi="Garamond"/>
          <w:b/>
          <w:bCs/>
          <w:i w:val="0"/>
          <w:iCs w:val="0"/>
          <w:color w:val="000000" w:themeColor="text1"/>
          <w:sz w:val="20"/>
          <w:szCs w:val="20"/>
        </w:rPr>
        <w:fldChar w:fldCharType="end"/>
      </w:r>
      <w:r w:rsidRPr="00613445">
        <w:rPr>
          <w:rFonts w:ascii="Garamond" w:hAnsi="Garamond"/>
          <w:b/>
          <w:bCs/>
          <w:i w:val="0"/>
          <w:iCs w:val="0"/>
          <w:color w:val="000000" w:themeColor="text1"/>
          <w:sz w:val="20"/>
          <w:szCs w:val="20"/>
        </w:rPr>
        <w:t>.</w:t>
      </w:r>
      <w:r w:rsidRPr="00613445">
        <w:rPr>
          <w:rFonts w:ascii="Garamond" w:hAnsi="Garamond"/>
          <w:i w:val="0"/>
          <w:iCs w:val="0"/>
          <w:color w:val="000000" w:themeColor="text1"/>
          <w:sz w:val="20"/>
          <w:szCs w:val="20"/>
        </w:rPr>
        <w:t xml:space="preserve"> Poziom zainteresowania skorzystaniem z usług terapeuty zajęciowego (dla siebie lub członka rodziny)</w:t>
      </w:r>
      <w:r w:rsidR="007C3784" w:rsidRPr="00613445">
        <w:rPr>
          <w:rFonts w:ascii="Garamond" w:hAnsi="Garamond"/>
          <w:i w:val="0"/>
          <w:iCs w:val="0"/>
          <w:color w:val="000000" w:themeColor="text1"/>
          <w:sz w:val="20"/>
          <w:szCs w:val="20"/>
        </w:rPr>
        <w:t xml:space="preserve">. </w:t>
      </w:r>
      <w:r w:rsidR="00613445">
        <w:rPr>
          <w:rFonts w:ascii="Garamond" w:hAnsi="Garamond"/>
          <w:i w:val="0"/>
          <w:iCs w:val="0"/>
          <w:color w:val="000000" w:themeColor="text1"/>
          <w:sz w:val="20"/>
          <w:szCs w:val="20"/>
        </w:rPr>
        <w:br/>
      </w:r>
      <w:r w:rsidR="007C3784" w:rsidRPr="00613445">
        <w:rPr>
          <w:rFonts w:ascii="Garamond" w:hAnsi="Garamond"/>
          <w:i w:val="0"/>
          <w:iCs w:val="0"/>
          <w:color w:val="000000" w:themeColor="text1"/>
          <w:sz w:val="20"/>
          <w:szCs w:val="20"/>
        </w:rPr>
        <w:t xml:space="preserve">N = </w:t>
      </w:r>
      <w:r w:rsidR="00613445" w:rsidRPr="00613445">
        <w:rPr>
          <w:rFonts w:ascii="Garamond" w:hAnsi="Garamond"/>
          <w:i w:val="0"/>
          <w:iCs w:val="0"/>
          <w:color w:val="000000" w:themeColor="text1"/>
          <w:sz w:val="20"/>
          <w:szCs w:val="20"/>
        </w:rPr>
        <w:t>323.</w:t>
      </w:r>
      <w:bookmarkEnd w:id="35"/>
      <w:r w:rsidR="00613445" w:rsidRPr="00613445">
        <w:rPr>
          <w:rFonts w:ascii="Garamond" w:hAnsi="Garamond"/>
          <w:i w:val="0"/>
          <w:iCs w:val="0"/>
          <w:color w:val="000000" w:themeColor="text1"/>
          <w:sz w:val="20"/>
          <w:szCs w:val="20"/>
        </w:rPr>
        <w:t xml:space="preserve"> </w:t>
      </w:r>
    </w:p>
    <w:p w14:paraId="330580E4" w14:textId="1F594A92" w:rsidR="001815ED" w:rsidRDefault="001815ED" w:rsidP="001815ED">
      <w:pPr>
        <w:rPr>
          <w:rFonts w:ascii="Garamond" w:hAnsi="Garamond"/>
          <w:color w:val="000000" w:themeColor="text1"/>
          <w:sz w:val="20"/>
          <w:szCs w:val="20"/>
        </w:rPr>
      </w:pPr>
      <w:r w:rsidRPr="00613445">
        <w:rPr>
          <w:rFonts w:ascii="Garamond" w:hAnsi="Garamond"/>
          <w:color w:val="000000" w:themeColor="text1"/>
          <w:sz w:val="20"/>
          <w:szCs w:val="20"/>
        </w:rPr>
        <w:t xml:space="preserve">Źródło: </w:t>
      </w:r>
      <w:r w:rsidR="00613445" w:rsidRPr="00613445">
        <w:rPr>
          <w:rFonts w:ascii="Garamond" w:hAnsi="Garamond"/>
          <w:color w:val="000000" w:themeColor="text1"/>
          <w:sz w:val="20"/>
          <w:szCs w:val="20"/>
        </w:rPr>
        <w:t xml:space="preserve">badanie własne </w:t>
      </w:r>
      <w:r w:rsidRPr="00613445">
        <w:rPr>
          <w:rFonts w:ascii="Garamond" w:hAnsi="Garamond"/>
          <w:color w:val="000000" w:themeColor="text1"/>
          <w:sz w:val="20"/>
          <w:szCs w:val="20"/>
        </w:rPr>
        <w:t xml:space="preserve"> </w:t>
      </w:r>
    </w:p>
    <w:p w14:paraId="50E4B53B" w14:textId="77777777" w:rsidR="007D6A7E" w:rsidRDefault="007D6A7E" w:rsidP="001815ED">
      <w:pPr>
        <w:rPr>
          <w:rFonts w:ascii="Garamond" w:hAnsi="Garamond"/>
          <w:color w:val="000000" w:themeColor="text1"/>
          <w:sz w:val="20"/>
          <w:szCs w:val="20"/>
        </w:rPr>
      </w:pPr>
    </w:p>
    <w:p w14:paraId="2B2AEF35" w14:textId="77777777" w:rsidR="00C640D1" w:rsidRDefault="007D6A7E" w:rsidP="007D6A7E">
      <w:pPr>
        <w:spacing w:line="480" w:lineRule="auto"/>
        <w:jc w:val="both"/>
        <w:rPr>
          <w:rFonts w:ascii="Garamond" w:hAnsi="Garamond"/>
          <w:color w:val="000000" w:themeColor="text1"/>
        </w:rPr>
      </w:pPr>
      <w:r>
        <w:rPr>
          <w:rFonts w:ascii="Garamond" w:hAnsi="Garamond"/>
          <w:color w:val="000000" w:themeColor="text1"/>
        </w:rPr>
        <w:tab/>
      </w:r>
    </w:p>
    <w:p w14:paraId="114F662B" w14:textId="292781FF" w:rsidR="007D6A7E" w:rsidRPr="007D6A7E" w:rsidRDefault="00C640D1" w:rsidP="007D6A7E">
      <w:pPr>
        <w:spacing w:line="480" w:lineRule="auto"/>
        <w:jc w:val="both"/>
        <w:rPr>
          <w:rFonts w:ascii="Garamond" w:hAnsi="Garamond"/>
          <w:color w:val="000000" w:themeColor="text1"/>
        </w:rPr>
      </w:pPr>
      <w:r>
        <w:rPr>
          <w:rFonts w:ascii="Garamond" w:hAnsi="Garamond"/>
          <w:color w:val="000000" w:themeColor="text1"/>
        </w:rPr>
        <w:tab/>
      </w:r>
      <w:r w:rsidR="007D6A7E">
        <w:rPr>
          <w:rFonts w:ascii="Garamond" w:hAnsi="Garamond"/>
          <w:color w:val="000000" w:themeColor="text1"/>
        </w:rPr>
        <w:t xml:space="preserve">Zdecydowanie odmienny rozkład wyników odnotowano w przypadku pytania dotyczącego fizjoterapeuty (ryc. 14). Ponad połowa respondentów (58,9%) przejawiła wysokie lub bardzo wysokie zainteresowanie skorzystaniem z jego usług, przy czym aż 42,0% przypadków było to skrajnie wysokie zainteresowanie. Pozostali respondenci wyrazili zainteresowanie bardzo niskie lub niskie (21,9%) lub przeciętne (19,2%). </w:t>
      </w:r>
    </w:p>
    <w:p w14:paraId="61727CB9" w14:textId="77777777" w:rsidR="00B73ACF" w:rsidRDefault="00B73ACF" w:rsidP="001815ED">
      <w:pPr>
        <w:rPr>
          <w:i/>
          <w:iCs/>
          <w:color w:val="000000" w:themeColor="text1"/>
          <w:sz w:val="20"/>
          <w:szCs w:val="20"/>
        </w:rPr>
      </w:pPr>
    </w:p>
    <w:p w14:paraId="4502D247" w14:textId="0B5A10B0" w:rsidR="008578A3" w:rsidRPr="00617FC1" w:rsidRDefault="008A4311" w:rsidP="00617FC1">
      <w:pPr>
        <w:spacing w:line="360" w:lineRule="auto"/>
        <w:jc w:val="both"/>
        <w:rPr>
          <w:color w:val="000000" w:themeColor="text1"/>
        </w:rPr>
      </w:pPr>
      <w:r>
        <w:rPr>
          <w:noProof/>
        </w:rPr>
        <w:drawing>
          <wp:inline distT="0" distB="0" distL="0" distR="0" wp14:anchorId="193EF074" wp14:editId="61C7D334">
            <wp:extent cx="5786120" cy="2052536"/>
            <wp:effectExtent l="0" t="0" r="17780" b="17780"/>
            <wp:docPr id="1193156088" name="Wykres 1">
              <a:extLst xmlns:a="http://schemas.openxmlformats.org/drawingml/2006/main">
                <a:ext uri="{FF2B5EF4-FFF2-40B4-BE49-F238E27FC236}">
                  <a16:creationId xmlns:a16="http://schemas.microsoft.com/office/drawing/2014/main" id="{CCD9EAB2-10B3-6F3B-1B2A-6EB983B24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8561C8" w14:textId="136EE0BB" w:rsidR="008578A3" w:rsidRPr="0071014D" w:rsidRDefault="008578A3" w:rsidP="008578A3">
      <w:pPr>
        <w:pStyle w:val="Legenda"/>
        <w:jc w:val="both"/>
        <w:rPr>
          <w:rFonts w:ascii="Garamond" w:hAnsi="Garamond"/>
          <w:i w:val="0"/>
          <w:iCs w:val="0"/>
          <w:color w:val="000000" w:themeColor="text1"/>
          <w:sz w:val="20"/>
          <w:szCs w:val="20"/>
        </w:rPr>
      </w:pPr>
      <w:bookmarkStart w:id="36" w:name="_Toc202788077"/>
      <w:r w:rsidRPr="0071014D">
        <w:rPr>
          <w:rFonts w:ascii="Garamond" w:hAnsi="Garamond"/>
          <w:b/>
          <w:bCs/>
          <w:i w:val="0"/>
          <w:iCs w:val="0"/>
          <w:color w:val="000000" w:themeColor="text1"/>
          <w:sz w:val="20"/>
          <w:szCs w:val="20"/>
        </w:rPr>
        <w:t xml:space="preserve">Ryc.  </w:t>
      </w:r>
      <w:r w:rsidRPr="0071014D">
        <w:rPr>
          <w:rFonts w:ascii="Garamond" w:hAnsi="Garamond"/>
          <w:b/>
          <w:bCs/>
          <w:i w:val="0"/>
          <w:iCs w:val="0"/>
          <w:color w:val="000000" w:themeColor="text1"/>
          <w:sz w:val="20"/>
          <w:szCs w:val="20"/>
        </w:rPr>
        <w:fldChar w:fldCharType="begin"/>
      </w:r>
      <w:r w:rsidRPr="0071014D">
        <w:rPr>
          <w:rFonts w:ascii="Garamond" w:hAnsi="Garamond"/>
          <w:b/>
          <w:bCs/>
          <w:i w:val="0"/>
          <w:iCs w:val="0"/>
          <w:color w:val="000000" w:themeColor="text1"/>
          <w:sz w:val="20"/>
          <w:szCs w:val="20"/>
        </w:rPr>
        <w:instrText xml:space="preserve"> SEQ Ryc._ \* ARABIC </w:instrText>
      </w:r>
      <w:r w:rsidRPr="0071014D">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13</w:t>
      </w:r>
      <w:r w:rsidRPr="0071014D">
        <w:rPr>
          <w:rFonts w:ascii="Garamond" w:hAnsi="Garamond"/>
          <w:b/>
          <w:bCs/>
          <w:i w:val="0"/>
          <w:iCs w:val="0"/>
          <w:color w:val="000000" w:themeColor="text1"/>
          <w:sz w:val="20"/>
          <w:szCs w:val="20"/>
        </w:rPr>
        <w:fldChar w:fldCharType="end"/>
      </w:r>
      <w:r w:rsidRPr="0071014D">
        <w:rPr>
          <w:rFonts w:ascii="Garamond" w:hAnsi="Garamond"/>
          <w:b/>
          <w:bCs/>
          <w:i w:val="0"/>
          <w:iCs w:val="0"/>
          <w:color w:val="000000" w:themeColor="text1"/>
          <w:sz w:val="20"/>
          <w:szCs w:val="20"/>
        </w:rPr>
        <w:t>.</w:t>
      </w:r>
      <w:r w:rsidRPr="0071014D">
        <w:rPr>
          <w:rFonts w:ascii="Garamond" w:hAnsi="Garamond"/>
          <w:i w:val="0"/>
          <w:iCs w:val="0"/>
          <w:color w:val="000000" w:themeColor="text1"/>
          <w:sz w:val="20"/>
          <w:szCs w:val="20"/>
        </w:rPr>
        <w:t xml:space="preserve"> Poziom zainteresowania skorzystaniem z usług fizjoterapeuty (dla siebie lub członka rodziny)</w:t>
      </w:r>
      <w:r w:rsidR="00F1259D" w:rsidRPr="0071014D">
        <w:rPr>
          <w:rFonts w:ascii="Garamond" w:hAnsi="Garamond"/>
          <w:i w:val="0"/>
          <w:iCs w:val="0"/>
          <w:color w:val="000000" w:themeColor="text1"/>
          <w:sz w:val="20"/>
          <w:szCs w:val="20"/>
        </w:rPr>
        <w:t xml:space="preserve">. </w:t>
      </w:r>
      <w:r w:rsidR="004F5A61" w:rsidRPr="0071014D">
        <w:rPr>
          <w:rFonts w:ascii="Garamond" w:hAnsi="Garamond"/>
          <w:i w:val="0"/>
          <w:iCs w:val="0"/>
          <w:color w:val="000000" w:themeColor="text1"/>
          <w:sz w:val="20"/>
          <w:szCs w:val="20"/>
        </w:rPr>
        <w:br/>
      </w:r>
      <w:r w:rsidR="00F1259D" w:rsidRPr="0071014D">
        <w:rPr>
          <w:rFonts w:ascii="Garamond" w:hAnsi="Garamond"/>
          <w:i w:val="0"/>
          <w:iCs w:val="0"/>
          <w:color w:val="000000" w:themeColor="text1"/>
          <w:sz w:val="20"/>
          <w:szCs w:val="20"/>
        </w:rPr>
        <w:t xml:space="preserve">N = </w:t>
      </w:r>
      <w:r w:rsidR="008A4311" w:rsidRPr="0071014D">
        <w:rPr>
          <w:rFonts w:ascii="Garamond" w:hAnsi="Garamond"/>
          <w:i w:val="0"/>
          <w:iCs w:val="0"/>
          <w:color w:val="000000" w:themeColor="text1"/>
          <w:sz w:val="20"/>
          <w:szCs w:val="20"/>
        </w:rPr>
        <w:t>338</w:t>
      </w:r>
      <w:r w:rsidR="00F1259D" w:rsidRPr="0071014D">
        <w:rPr>
          <w:rFonts w:ascii="Garamond" w:hAnsi="Garamond"/>
          <w:i w:val="0"/>
          <w:iCs w:val="0"/>
          <w:color w:val="000000" w:themeColor="text1"/>
          <w:sz w:val="20"/>
          <w:szCs w:val="20"/>
        </w:rPr>
        <w:t>.</w:t>
      </w:r>
      <w:bookmarkEnd w:id="36"/>
    </w:p>
    <w:p w14:paraId="5EB55B5B" w14:textId="3B7858EF" w:rsidR="00C02F9E" w:rsidRPr="00C640D1" w:rsidRDefault="008578A3" w:rsidP="00C640D1">
      <w:pPr>
        <w:jc w:val="both"/>
        <w:rPr>
          <w:rFonts w:ascii="Garamond" w:hAnsi="Garamond"/>
          <w:color w:val="000000" w:themeColor="text1"/>
          <w:sz w:val="20"/>
          <w:szCs w:val="20"/>
        </w:rPr>
      </w:pPr>
      <w:r w:rsidRPr="0071014D">
        <w:rPr>
          <w:rFonts w:ascii="Garamond" w:hAnsi="Garamond"/>
          <w:color w:val="000000" w:themeColor="text1"/>
          <w:sz w:val="20"/>
          <w:szCs w:val="20"/>
        </w:rPr>
        <w:t xml:space="preserve">Źródło: </w:t>
      </w:r>
      <w:r w:rsidR="008A4311" w:rsidRPr="0071014D">
        <w:rPr>
          <w:rFonts w:ascii="Garamond" w:hAnsi="Garamond"/>
          <w:color w:val="000000" w:themeColor="text1"/>
          <w:sz w:val="20"/>
          <w:szCs w:val="20"/>
        </w:rPr>
        <w:t xml:space="preserve">badanie własne </w:t>
      </w:r>
      <w:r w:rsidR="006A6F17">
        <w:rPr>
          <w:color w:val="000000" w:themeColor="text1"/>
        </w:rPr>
        <w:tab/>
        <w:t xml:space="preserve"> </w:t>
      </w:r>
    </w:p>
    <w:p w14:paraId="3CAA6909" w14:textId="5BCCE68B" w:rsidR="008578A3" w:rsidRPr="00C21080" w:rsidRDefault="00C21080" w:rsidP="00C02F9E">
      <w:pPr>
        <w:spacing w:line="480" w:lineRule="auto"/>
        <w:ind w:firstLine="708"/>
        <w:jc w:val="both"/>
        <w:rPr>
          <w:rFonts w:ascii="Garamond" w:hAnsi="Garamond"/>
          <w:color w:val="000000" w:themeColor="text1"/>
        </w:rPr>
      </w:pPr>
      <w:r>
        <w:rPr>
          <w:rFonts w:ascii="Garamond" w:hAnsi="Garamond"/>
          <w:color w:val="000000" w:themeColor="text1"/>
        </w:rPr>
        <w:lastRenderedPageBreak/>
        <w:t xml:space="preserve">Kolejnym z ocenianych specjalistów był dietetyk (ryc. 15). Wysokie lub bardzo wysokie zainteresowanie przejawiło 43,6% ankietowanych, zaś niskie lub bardzo niskie – 30,6%). Około jedna czwarta wyraziła zainteresowanie umiarkowane (25,8%). </w:t>
      </w:r>
    </w:p>
    <w:p w14:paraId="622995B4" w14:textId="47198FF9" w:rsidR="008578A3" w:rsidRDefault="00972B53" w:rsidP="009757AF">
      <w:r>
        <w:rPr>
          <w:noProof/>
        </w:rPr>
        <w:drawing>
          <wp:inline distT="0" distB="0" distL="0" distR="0" wp14:anchorId="3AB511E8" wp14:editId="3CFA9E7C">
            <wp:extent cx="5725795" cy="2158584"/>
            <wp:effectExtent l="0" t="0" r="14605" b="13335"/>
            <wp:docPr id="1059560780" name="Wykres 1">
              <a:extLst xmlns:a="http://schemas.openxmlformats.org/drawingml/2006/main">
                <a:ext uri="{FF2B5EF4-FFF2-40B4-BE49-F238E27FC236}">
                  <a16:creationId xmlns:a16="http://schemas.microsoft.com/office/drawing/2014/main" id="{361BF622-638C-6AF0-F69B-D9EFD4EEF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AEA6A2" w14:textId="77777777" w:rsidR="00D94732" w:rsidRDefault="00D94732" w:rsidP="001815ED">
      <w:pPr>
        <w:rPr>
          <w:i/>
          <w:iCs/>
          <w:color w:val="000000" w:themeColor="text1"/>
          <w:sz w:val="20"/>
          <w:szCs w:val="20"/>
        </w:rPr>
      </w:pPr>
    </w:p>
    <w:p w14:paraId="581D766F" w14:textId="520DA8C5" w:rsidR="00D94732" w:rsidRPr="00977820" w:rsidRDefault="00D94732" w:rsidP="00977820">
      <w:pPr>
        <w:pStyle w:val="Legenda"/>
        <w:jc w:val="both"/>
        <w:rPr>
          <w:rFonts w:ascii="Garamond" w:hAnsi="Garamond"/>
          <w:i w:val="0"/>
          <w:iCs w:val="0"/>
          <w:color w:val="000000" w:themeColor="text1"/>
          <w:sz w:val="20"/>
          <w:szCs w:val="20"/>
        </w:rPr>
      </w:pPr>
      <w:bookmarkStart w:id="37" w:name="_Toc202788078"/>
      <w:r w:rsidRPr="00977820">
        <w:rPr>
          <w:rFonts w:ascii="Garamond" w:hAnsi="Garamond"/>
          <w:b/>
          <w:bCs/>
          <w:i w:val="0"/>
          <w:iCs w:val="0"/>
          <w:color w:val="000000" w:themeColor="text1"/>
          <w:sz w:val="20"/>
          <w:szCs w:val="20"/>
        </w:rPr>
        <w:t xml:space="preserve">Ryc.  </w:t>
      </w:r>
      <w:r w:rsidRPr="00977820">
        <w:rPr>
          <w:rFonts w:ascii="Garamond" w:hAnsi="Garamond"/>
          <w:b/>
          <w:bCs/>
          <w:i w:val="0"/>
          <w:iCs w:val="0"/>
          <w:color w:val="000000" w:themeColor="text1"/>
          <w:sz w:val="20"/>
          <w:szCs w:val="20"/>
        </w:rPr>
        <w:fldChar w:fldCharType="begin"/>
      </w:r>
      <w:r w:rsidRPr="00977820">
        <w:rPr>
          <w:rFonts w:ascii="Garamond" w:hAnsi="Garamond"/>
          <w:b/>
          <w:bCs/>
          <w:i w:val="0"/>
          <w:iCs w:val="0"/>
          <w:color w:val="000000" w:themeColor="text1"/>
          <w:sz w:val="20"/>
          <w:szCs w:val="20"/>
        </w:rPr>
        <w:instrText xml:space="preserve"> SEQ Ryc._ \* ARABIC </w:instrText>
      </w:r>
      <w:r w:rsidRPr="00977820">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14</w:t>
      </w:r>
      <w:r w:rsidRPr="00977820">
        <w:rPr>
          <w:rFonts w:ascii="Garamond" w:hAnsi="Garamond"/>
          <w:b/>
          <w:bCs/>
          <w:i w:val="0"/>
          <w:iCs w:val="0"/>
          <w:color w:val="000000" w:themeColor="text1"/>
          <w:sz w:val="20"/>
          <w:szCs w:val="20"/>
        </w:rPr>
        <w:fldChar w:fldCharType="end"/>
      </w:r>
      <w:r w:rsidRPr="00977820">
        <w:rPr>
          <w:rFonts w:ascii="Garamond" w:hAnsi="Garamond"/>
          <w:b/>
          <w:bCs/>
          <w:i w:val="0"/>
          <w:iCs w:val="0"/>
          <w:color w:val="000000" w:themeColor="text1"/>
          <w:sz w:val="20"/>
          <w:szCs w:val="20"/>
        </w:rPr>
        <w:t>.</w:t>
      </w:r>
      <w:r w:rsidRPr="00977820">
        <w:rPr>
          <w:rFonts w:ascii="Garamond" w:hAnsi="Garamond"/>
          <w:i w:val="0"/>
          <w:iCs w:val="0"/>
          <w:color w:val="000000" w:themeColor="text1"/>
          <w:sz w:val="20"/>
          <w:szCs w:val="20"/>
        </w:rPr>
        <w:t xml:space="preserve"> Poziom zainteresowania skorzystaniem z usług dietetyka (dla siebie lub członka rodziny)</w:t>
      </w:r>
      <w:r w:rsidR="00F1259D" w:rsidRPr="00977820">
        <w:rPr>
          <w:rFonts w:ascii="Garamond" w:hAnsi="Garamond"/>
          <w:i w:val="0"/>
          <w:iCs w:val="0"/>
          <w:color w:val="000000" w:themeColor="text1"/>
          <w:sz w:val="20"/>
          <w:szCs w:val="20"/>
        </w:rPr>
        <w:t xml:space="preserve">. </w:t>
      </w:r>
      <w:r w:rsidR="00972B53" w:rsidRPr="00977820">
        <w:rPr>
          <w:rFonts w:ascii="Garamond" w:hAnsi="Garamond"/>
          <w:i w:val="0"/>
          <w:iCs w:val="0"/>
          <w:color w:val="000000" w:themeColor="text1"/>
          <w:sz w:val="20"/>
          <w:szCs w:val="20"/>
        </w:rPr>
        <w:br/>
      </w:r>
      <w:r w:rsidR="00F1259D" w:rsidRPr="00977820">
        <w:rPr>
          <w:rFonts w:ascii="Garamond" w:hAnsi="Garamond"/>
          <w:i w:val="0"/>
          <w:iCs w:val="0"/>
          <w:color w:val="000000" w:themeColor="text1"/>
          <w:sz w:val="20"/>
          <w:szCs w:val="20"/>
        </w:rPr>
        <w:t xml:space="preserve">N = </w:t>
      </w:r>
      <w:r w:rsidR="00972B53" w:rsidRPr="00977820">
        <w:rPr>
          <w:rFonts w:ascii="Garamond" w:hAnsi="Garamond"/>
          <w:i w:val="0"/>
          <w:iCs w:val="0"/>
          <w:color w:val="000000" w:themeColor="text1"/>
          <w:sz w:val="20"/>
          <w:szCs w:val="20"/>
        </w:rPr>
        <w:t>337</w:t>
      </w:r>
      <w:r w:rsidR="00F1259D" w:rsidRPr="00977820">
        <w:rPr>
          <w:rFonts w:ascii="Garamond" w:hAnsi="Garamond"/>
          <w:i w:val="0"/>
          <w:iCs w:val="0"/>
          <w:color w:val="000000" w:themeColor="text1"/>
          <w:sz w:val="20"/>
          <w:szCs w:val="20"/>
        </w:rPr>
        <w:t>.</w:t>
      </w:r>
      <w:bookmarkEnd w:id="37"/>
    </w:p>
    <w:p w14:paraId="7C241408" w14:textId="7A3172ED" w:rsidR="00D94732" w:rsidRPr="00977820" w:rsidRDefault="00D94732" w:rsidP="00977820">
      <w:pPr>
        <w:jc w:val="both"/>
        <w:rPr>
          <w:rFonts w:ascii="Garamond" w:hAnsi="Garamond"/>
          <w:color w:val="000000" w:themeColor="text1"/>
          <w:sz w:val="20"/>
          <w:szCs w:val="20"/>
        </w:rPr>
      </w:pPr>
      <w:r w:rsidRPr="00977820">
        <w:rPr>
          <w:rFonts w:ascii="Garamond" w:hAnsi="Garamond"/>
          <w:color w:val="000000" w:themeColor="text1"/>
          <w:sz w:val="20"/>
          <w:szCs w:val="20"/>
        </w:rPr>
        <w:t xml:space="preserve">Źródło: </w:t>
      </w:r>
      <w:r w:rsidR="00972B53" w:rsidRPr="00977820">
        <w:rPr>
          <w:rFonts w:ascii="Garamond" w:hAnsi="Garamond"/>
          <w:color w:val="000000" w:themeColor="text1"/>
          <w:sz w:val="20"/>
          <w:szCs w:val="20"/>
        </w:rPr>
        <w:t xml:space="preserve">badanie własne </w:t>
      </w:r>
    </w:p>
    <w:p w14:paraId="05A46E50" w14:textId="2414CA28" w:rsidR="005F6051" w:rsidRDefault="002C45A8" w:rsidP="00617FC1">
      <w:pPr>
        <w:spacing w:line="360" w:lineRule="auto"/>
        <w:jc w:val="both"/>
        <w:rPr>
          <w:color w:val="000000" w:themeColor="text1"/>
        </w:rPr>
      </w:pPr>
      <w:r>
        <w:rPr>
          <w:color w:val="000000" w:themeColor="text1"/>
        </w:rPr>
        <w:tab/>
      </w:r>
    </w:p>
    <w:p w14:paraId="5DEAF88E" w14:textId="759EE01F" w:rsidR="00737B34" w:rsidRPr="007261FA" w:rsidRDefault="007261FA" w:rsidP="007261FA">
      <w:pPr>
        <w:spacing w:line="480" w:lineRule="auto"/>
        <w:jc w:val="both"/>
        <w:rPr>
          <w:rFonts w:ascii="Garamond" w:hAnsi="Garamond"/>
          <w:color w:val="000000" w:themeColor="text1"/>
        </w:rPr>
      </w:pPr>
      <w:r>
        <w:rPr>
          <w:color w:val="000000" w:themeColor="text1"/>
        </w:rPr>
        <w:tab/>
      </w:r>
      <w:r>
        <w:rPr>
          <w:rFonts w:ascii="Garamond" w:hAnsi="Garamond"/>
          <w:color w:val="000000" w:themeColor="text1"/>
        </w:rPr>
        <w:t xml:space="preserve">Niemal połowa respondentów zadeklarowała wysoki lub bardzo wysoki stopień zainteresowania skorzystaniem z usług prawnych (49,2%). Oceny przeciwne (bardzo niski lub niski poziom zainteresowania), stały się udziałem około jednej czwartej próby (25,7%). Bardzo zbliżony był odsetek osób posiadających umiarkowane zainteresowanie taką formą wsparcia (25,1%).  </w:t>
      </w:r>
    </w:p>
    <w:p w14:paraId="49EECEE0" w14:textId="713571C4" w:rsidR="00737B34" w:rsidRPr="00617FC1" w:rsidRDefault="00737B34" w:rsidP="00617FC1">
      <w:pPr>
        <w:spacing w:line="360" w:lineRule="auto"/>
        <w:jc w:val="both"/>
        <w:rPr>
          <w:color w:val="000000" w:themeColor="text1"/>
        </w:rPr>
      </w:pPr>
      <w:r>
        <w:rPr>
          <w:noProof/>
        </w:rPr>
        <w:drawing>
          <wp:inline distT="0" distB="0" distL="0" distR="0" wp14:anchorId="2A5A58B3" wp14:editId="5E999979">
            <wp:extent cx="5725795" cy="2196059"/>
            <wp:effectExtent l="0" t="0" r="14605" b="13970"/>
            <wp:docPr id="1418097703" name="Wykres 1">
              <a:extLst xmlns:a="http://schemas.openxmlformats.org/drawingml/2006/main">
                <a:ext uri="{FF2B5EF4-FFF2-40B4-BE49-F238E27FC236}">
                  <a16:creationId xmlns:a16="http://schemas.microsoft.com/office/drawing/2014/main" id="{9F116B49-0B20-AA91-ADF2-FF0C8CBCE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F348D7" w14:textId="4C9C25C4" w:rsidR="006D4EFE" w:rsidRDefault="006D4EFE" w:rsidP="009757AF"/>
    <w:p w14:paraId="753EB854" w14:textId="703CA78F" w:rsidR="004579E0" w:rsidRPr="005F4134" w:rsidRDefault="004579E0" w:rsidP="005F4134">
      <w:pPr>
        <w:pStyle w:val="Legenda"/>
        <w:jc w:val="both"/>
        <w:rPr>
          <w:rFonts w:ascii="Garamond" w:hAnsi="Garamond"/>
          <w:i w:val="0"/>
          <w:iCs w:val="0"/>
          <w:color w:val="000000" w:themeColor="text1"/>
          <w:sz w:val="20"/>
          <w:szCs w:val="20"/>
        </w:rPr>
      </w:pPr>
      <w:bookmarkStart w:id="38" w:name="_Toc202788079"/>
      <w:r w:rsidRPr="005F4134">
        <w:rPr>
          <w:rFonts w:ascii="Garamond" w:hAnsi="Garamond"/>
          <w:b/>
          <w:bCs/>
          <w:i w:val="0"/>
          <w:iCs w:val="0"/>
          <w:color w:val="000000" w:themeColor="text1"/>
          <w:sz w:val="20"/>
          <w:szCs w:val="20"/>
        </w:rPr>
        <w:t xml:space="preserve">Ryc.  </w:t>
      </w:r>
      <w:r w:rsidRPr="005F4134">
        <w:rPr>
          <w:rFonts w:ascii="Garamond" w:hAnsi="Garamond"/>
          <w:b/>
          <w:bCs/>
          <w:i w:val="0"/>
          <w:iCs w:val="0"/>
          <w:color w:val="000000" w:themeColor="text1"/>
          <w:sz w:val="20"/>
          <w:szCs w:val="20"/>
        </w:rPr>
        <w:fldChar w:fldCharType="begin"/>
      </w:r>
      <w:r w:rsidRPr="005F4134">
        <w:rPr>
          <w:rFonts w:ascii="Garamond" w:hAnsi="Garamond"/>
          <w:b/>
          <w:bCs/>
          <w:i w:val="0"/>
          <w:iCs w:val="0"/>
          <w:color w:val="000000" w:themeColor="text1"/>
          <w:sz w:val="20"/>
          <w:szCs w:val="20"/>
        </w:rPr>
        <w:instrText xml:space="preserve"> SEQ Ryc._ \* ARABIC </w:instrText>
      </w:r>
      <w:r w:rsidRPr="005F4134">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15</w:t>
      </w:r>
      <w:r w:rsidRPr="005F4134">
        <w:rPr>
          <w:rFonts w:ascii="Garamond" w:hAnsi="Garamond"/>
          <w:b/>
          <w:bCs/>
          <w:i w:val="0"/>
          <w:iCs w:val="0"/>
          <w:color w:val="000000" w:themeColor="text1"/>
          <w:sz w:val="20"/>
          <w:szCs w:val="20"/>
        </w:rPr>
        <w:fldChar w:fldCharType="end"/>
      </w:r>
      <w:r w:rsidRPr="005F4134">
        <w:rPr>
          <w:rFonts w:ascii="Garamond" w:hAnsi="Garamond"/>
          <w:b/>
          <w:bCs/>
          <w:i w:val="0"/>
          <w:iCs w:val="0"/>
          <w:color w:val="000000" w:themeColor="text1"/>
          <w:sz w:val="20"/>
          <w:szCs w:val="20"/>
        </w:rPr>
        <w:t>.</w:t>
      </w:r>
      <w:r w:rsidRPr="005F4134">
        <w:rPr>
          <w:rFonts w:ascii="Garamond" w:hAnsi="Garamond"/>
          <w:i w:val="0"/>
          <w:iCs w:val="0"/>
          <w:color w:val="000000" w:themeColor="text1"/>
          <w:sz w:val="20"/>
          <w:szCs w:val="20"/>
        </w:rPr>
        <w:t xml:space="preserve"> Poziom zainteresowania skorzystaniem z usług prawnych (dla siebie lub członka rodziny)</w:t>
      </w:r>
      <w:r w:rsidR="00F1259D" w:rsidRPr="005F4134">
        <w:rPr>
          <w:rFonts w:ascii="Garamond" w:hAnsi="Garamond"/>
          <w:i w:val="0"/>
          <w:iCs w:val="0"/>
          <w:color w:val="000000" w:themeColor="text1"/>
          <w:sz w:val="20"/>
          <w:szCs w:val="20"/>
        </w:rPr>
        <w:t xml:space="preserve">. </w:t>
      </w:r>
      <w:r w:rsidR="005F4134" w:rsidRPr="005F4134">
        <w:rPr>
          <w:rFonts w:ascii="Garamond" w:hAnsi="Garamond"/>
          <w:i w:val="0"/>
          <w:iCs w:val="0"/>
          <w:color w:val="000000" w:themeColor="text1"/>
          <w:sz w:val="20"/>
          <w:szCs w:val="20"/>
        </w:rPr>
        <w:br/>
      </w:r>
      <w:r w:rsidR="00F1259D" w:rsidRPr="005F4134">
        <w:rPr>
          <w:rFonts w:ascii="Garamond" w:hAnsi="Garamond"/>
          <w:i w:val="0"/>
          <w:iCs w:val="0"/>
          <w:color w:val="000000" w:themeColor="text1"/>
          <w:sz w:val="20"/>
          <w:szCs w:val="20"/>
        </w:rPr>
        <w:t xml:space="preserve">N = </w:t>
      </w:r>
      <w:r w:rsidR="005F4134" w:rsidRPr="005F4134">
        <w:rPr>
          <w:rFonts w:ascii="Garamond" w:hAnsi="Garamond"/>
          <w:i w:val="0"/>
          <w:iCs w:val="0"/>
          <w:color w:val="000000" w:themeColor="text1"/>
          <w:sz w:val="20"/>
          <w:szCs w:val="20"/>
        </w:rPr>
        <w:t>338.</w:t>
      </w:r>
      <w:bookmarkEnd w:id="38"/>
    </w:p>
    <w:p w14:paraId="62146E40" w14:textId="54666740" w:rsidR="004579E0" w:rsidRPr="005F4134" w:rsidRDefault="004579E0" w:rsidP="005F4134">
      <w:pPr>
        <w:jc w:val="both"/>
        <w:rPr>
          <w:rFonts w:ascii="Garamond" w:hAnsi="Garamond"/>
          <w:color w:val="000000" w:themeColor="text1"/>
          <w:sz w:val="20"/>
          <w:szCs w:val="20"/>
        </w:rPr>
      </w:pPr>
      <w:r w:rsidRPr="005F4134">
        <w:rPr>
          <w:rFonts w:ascii="Garamond" w:hAnsi="Garamond"/>
          <w:color w:val="000000" w:themeColor="text1"/>
          <w:sz w:val="20"/>
          <w:szCs w:val="20"/>
        </w:rPr>
        <w:t xml:space="preserve">Źródło: </w:t>
      </w:r>
      <w:r w:rsidR="005F4134" w:rsidRPr="005F4134">
        <w:rPr>
          <w:rFonts w:ascii="Garamond" w:hAnsi="Garamond"/>
          <w:color w:val="000000" w:themeColor="text1"/>
          <w:sz w:val="20"/>
          <w:szCs w:val="20"/>
        </w:rPr>
        <w:t xml:space="preserve">badanie własne </w:t>
      </w:r>
    </w:p>
    <w:p w14:paraId="3AC5A387" w14:textId="77777777" w:rsidR="00107C01" w:rsidRDefault="00107C01" w:rsidP="004579E0">
      <w:pPr>
        <w:rPr>
          <w:color w:val="000000" w:themeColor="text1"/>
          <w:sz w:val="20"/>
          <w:szCs w:val="20"/>
        </w:rPr>
      </w:pPr>
    </w:p>
    <w:p w14:paraId="7FA9D7C9" w14:textId="4C23EC16" w:rsidR="00501A6A" w:rsidRPr="004842AC" w:rsidRDefault="00501A6A" w:rsidP="004842AC">
      <w:pPr>
        <w:spacing w:line="480" w:lineRule="auto"/>
        <w:jc w:val="both"/>
        <w:rPr>
          <w:rFonts w:ascii="Garamond" w:hAnsi="Garamond"/>
          <w:color w:val="000000" w:themeColor="text1"/>
        </w:rPr>
      </w:pPr>
      <w:r>
        <w:rPr>
          <w:color w:val="000000" w:themeColor="text1"/>
          <w:sz w:val="20"/>
          <w:szCs w:val="20"/>
        </w:rPr>
        <w:lastRenderedPageBreak/>
        <w:tab/>
      </w:r>
      <w:r>
        <w:rPr>
          <w:rFonts w:ascii="Garamond" w:hAnsi="Garamond"/>
          <w:color w:val="000000" w:themeColor="text1"/>
        </w:rPr>
        <w:t xml:space="preserve">Ostatnim z ocenianych specjalistów był koordynator indywidualnych planów usług społecznych (ryc. 17). Dominowały odpowiedzi sugerujące bardzo niski lub niski poziom zainteresowania (46,2%). Wysoki lub bardzo wysoki poziom zainteresowania przejawiła nieco więcej niż jedna czwarta próby (26,9%). Dokładnie taki sam odsetek respondentów wyraził zainteresowanie przeciętne (26,9%). </w:t>
      </w:r>
    </w:p>
    <w:p w14:paraId="7D115F27" w14:textId="1914F41E" w:rsidR="00667749" w:rsidRDefault="00667749" w:rsidP="009757AF">
      <w:r w:rsidRPr="00E3734A">
        <w:t xml:space="preserve"> </w:t>
      </w:r>
      <w:r w:rsidR="00B6337C">
        <w:rPr>
          <w:noProof/>
        </w:rPr>
        <w:drawing>
          <wp:inline distT="0" distB="0" distL="0" distR="0" wp14:anchorId="53E5EF8D" wp14:editId="68549846">
            <wp:extent cx="5726243" cy="1903750"/>
            <wp:effectExtent l="0" t="0" r="14605" b="13970"/>
            <wp:docPr id="661595730" name="Wykres 1">
              <a:extLst xmlns:a="http://schemas.openxmlformats.org/drawingml/2006/main">
                <a:ext uri="{FF2B5EF4-FFF2-40B4-BE49-F238E27FC236}">
                  <a16:creationId xmlns:a16="http://schemas.microsoft.com/office/drawing/2014/main" id="{13C03735-F58E-4C99-6EB6-57EB5FAC8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7C67F6" w14:textId="4639DC10" w:rsidR="00667749" w:rsidRPr="001C7569" w:rsidRDefault="00667749" w:rsidP="001C7569">
      <w:pPr>
        <w:pStyle w:val="Legenda"/>
        <w:jc w:val="both"/>
        <w:rPr>
          <w:rFonts w:ascii="Garamond" w:hAnsi="Garamond"/>
          <w:i w:val="0"/>
          <w:iCs w:val="0"/>
          <w:color w:val="000000" w:themeColor="text1"/>
          <w:sz w:val="20"/>
          <w:szCs w:val="20"/>
        </w:rPr>
      </w:pPr>
      <w:bookmarkStart w:id="39" w:name="_Toc202788080"/>
      <w:r w:rsidRPr="001C7569">
        <w:rPr>
          <w:rFonts w:ascii="Garamond" w:hAnsi="Garamond"/>
          <w:b/>
          <w:bCs/>
          <w:i w:val="0"/>
          <w:iCs w:val="0"/>
          <w:color w:val="000000" w:themeColor="text1"/>
          <w:sz w:val="20"/>
          <w:szCs w:val="20"/>
        </w:rPr>
        <w:t xml:space="preserve">Ryc.  </w:t>
      </w:r>
      <w:r w:rsidRPr="001C7569">
        <w:rPr>
          <w:rFonts w:ascii="Garamond" w:hAnsi="Garamond"/>
          <w:b/>
          <w:bCs/>
          <w:i w:val="0"/>
          <w:iCs w:val="0"/>
          <w:color w:val="000000" w:themeColor="text1"/>
          <w:sz w:val="20"/>
          <w:szCs w:val="20"/>
        </w:rPr>
        <w:fldChar w:fldCharType="begin"/>
      </w:r>
      <w:r w:rsidRPr="001C7569">
        <w:rPr>
          <w:rFonts w:ascii="Garamond" w:hAnsi="Garamond"/>
          <w:b/>
          <w:bCs/>
          <w:i w:val="0"/>
          <w:iCs w:val="0"/>
          <w:color w:val="000000" w:themeColor="text1"/>
          <w:sz w:val="20"/>
          <w:szCs w:val="20"/>
        </w:rPr>
        <w:instrText xml:space="preserve"> SEQ Ryc._ \* ARABIC </w:instrText>
      </w:r>
      <w:r w:rsidRPr="001C7569">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16</w:t>
      </w:r>
      <w:r w:rsidRPr="001C7569">
        <w:rPr>
          <w:rFonts w:ascii="Garamond" w:hAnsi="Garamond"/>
          <w:b/>
          <w:bCs/>
          <w:i w:val="0"/>
          <w:iCs w:val="0"/>
          <w:color w:val="000000" w:themeColor="text1"/>
          <w:sz w:val="20"/>
          <w:szCs w:val="20"/>
        </w:rPr>
        <w:fldChar w:fldCharType="end"/>
      </w:r>
      <w:r w:rsidRPr="001C7569">
        <w:rPr>
          <w:rFonts w:ascii="Garamond" w:hAnsi="Garamond"/>
          <w:b/>
          <w:bCs/>
          <w:i w:val="0"/>
          <w:iCs w:val="0"/>
          <w:color w:val="000000" w:themeColor="text1"/>
          <w:sz w:val="20"/>
          <w:szCs w:val="20"/>
        </w:rPr>
        <w:t>.</w:t>
      </w:r>
      <w:r w:rsidRPr="001C7569">
        <w:rPr>
          <w:rFonts w:ascii="Garamond" w:hAnsi="Garamond"/>
          <w:i w:val="0"/>
          <w:iCs w:val="0"/>
          <w:color w:val="000000" w:themeColor="text1"/>
          <w:sz w:val="20"/>
          <w:szCs w:val="20"/>
        </w:rPr>
        <w:t xml:space="preserve"> Zainteresowanie korzystaniem z usług </w:t>
      </w:r>
      <w:r w:rsidR="001C7569" w:rsidRPr="001C7569">
        <w:rPr>
          <w:rFonts w:ascii="Garamond" w:hAnsi="Garamond"/>
          <w:i w:val="0"/>
          <w:iCs w:val="0"/>
          <w:color w:val="000000" w:themeColor="text1"/>
          <w:sz w:val="20"/>
          <w:szCs w:val="20"/>
        </w:rPr>
        <w:t xml:space="preserve">koordynatora indywidualnych planów usług społecznych </w:t>
      </w:r>
      <w:r w:rsidRPr="001C7569">
        <w:rPr>
          <w:rFonts w:ascii="Garamond" w:hAnsi="Garamond"/>
          <w:i w:val="0"/>
          <w:iCs w:val="0"/>
          <w:color w:val="000000" w:themeColor="text1"/>
          <w:sz w:val="20"/>
          <w:szCs w:val="20"/>
        </w:rPr>
        <w:t>(dla siebie lub członka rodziny).</w:t>
      </w:r>
      <w:r w:rsidR="00806E19" w:rsidRPr="001C7569">
        <w:rPr>
          <w:rFonts w:ascii="Garamond" w:hAnsi="Garamond"/>
          <w:i w:val="0"/>
          <w:iCs w:val="0"/>
          <w:color w:val="000000" w:themeColor="text1"/>
          <w:sz w:val="20"/>
          <w:szCs w:val="20"/>
        </w:rPr>
        <w:t xml:space="preserve"> N = </w:t>
      </w:r>
      <w:r w:rsidR="00851D58">
        <w:rPr>
          <w:rFonts w:ascii="Garamond" w:hAnsi="Garamond"/>
          <w:i w:val="0"/>
          <w:iCs w:val="0"/>
          <w:color w:val="000000" w:themeColor="text1"/>
          <w:sz w:val="20"/>
          <w:szCs w:val="20"/>
        </w:rPr>
        <w:t>327</w:t>
      </w:r>
      <w:r w:rsidR="00806E19" w:rsidRPr="001C7569">
        <w:rPr>
          <w:rFonts w:ascii="Garamond" w:hAnsi="Garamond"/>
          <w:i w:val="0"/>
          <w:iCs w:val="0"/>
          <w:color w:val="000000" w:themeColor="text1"/>
          <w:sz w:val="20"/>
          <w:szCs w:val="20"/>
        </w:rPr>
        <w:t>.</w:t>
      </w:r>
      <w:bookmarkEnd w:id="39"/>
    </w:p>
    <w:p w14:paraId="66FBAF7B" w14:textId="71AEB499" w:rsidR="00537056" w:rsidRPr="001C7569" w:rsidRDefault="00667749" w:rsidP="00617FC1">
      <w:pPr>
        <w:rPr>
          <w:rFonts w:ascii="Garamond" w:hAnsi="Garamond"/>
          <w:color w:val="000000" w:themeColor="text1"/>
          <w:sz w:val="20"/>
          <w:szCs w:val="20"/>
        </w:rPr>
      </w:pPr>
      <w:r w:rsidRPr="001C7569">
        <w:rPr>
          <w:rFonts w:ascii="Garamond" w:hAnsi="Garamond"/>
          <w:color w:val="000000" w:themeColor="text1"/>
          <w:sz w:val="20"/>
          <w:szCs w:val="20"/>
        </w:rPr>
        <w:t xml:space="preserve">Źródło: </w:t>
      </w:r>
      <w:r w:rsidR="001C7569" w:rsidRPr="001C7569">
        <w:rPr>
          <w:rFonts w:ascii="Garamond" w:hAnsi="Garamond"/>
          <w:color w:val="000000" w:themeColor="text1"/>
          <w:sz w:val="20"/>
          <w:szCs w:val="20"/>
        </w:rPr>
        <w:t xml:space="preserve">badanie własne </w:t>
      </w:r>
      <w:r w:rsidRPr="001C7569">
        <w:rPr>
          <w:rFonts w:ascii="Garamond" w:hAnsi="Garamond"/>
          <w:color w:val="000000" w:themeColor="text1"/>
          <w:sz w:val="20"/>
          <w:szCs w:val="20"/>
        </w:rPr>
        <w:t xml:space="preserve"> </w:t>
      </w:r>
    </w:p>
    <w:p w14:paraId="290F4BDB" w14:textId="7BE6A490" w:rsidR="00730791" w:rsidRPr="004842AC" w:rsidRDefault="00530067" w:rsidP="004842AC">
      <w:pPr>
        <w:spacing w:before="100" w:beforeAutospacing="1" w:after="100" w:afterAutospacing="1" w:line="480" w:lineRule="auto"/>
        <w:jc w:val="both"/>
        <w:rPr>
          <w:rFonts w:ascii="Garamond" w:hAnsi="Garamond"/>
          <w:color w:val="000000" w:themeColor="text1"/>
        </w:rPr>
      </w:pPr>
      <w:r>
        <w:rPr>
          <w:color w:val="000000" w:themeColor="text1"/>
        </w:rPr>
        <w:tab/>
      </w:r>
      <w:r w:rsidR="004842AC" w:rsidRPr="004842AC">
        <w:rPr>
          <w:rFonts w:ascii="Garamond" w:hAnsi="Garamond"/>
          <w:color w:val="000000" w:themeColor="text1"/>
        </w:rPr>
        <w:t xml:space="preserve">Respondentów zapytano również, jak dobrze radzą sobie z samodzielnym korzystaniem </w:t>
      </w:r>
      <w:r w:rsidR="0071014D">
        <w:rPr>
          <w:rFonts w:ascii="Garamond" w:hAnsi="Garamond"/>
          <w:color w:val="000000" w:themeColor="text1"/>
        </w:rPr>
        <w:br/>
      </w:r>
      <w:r w:rsidR="004842AC" w:rsidRPr="004842AC">
        <w:rPr>
          <w:rFonts w:ascii="Garamond" w:hAnsi="Garamond"/>
          <w:color w:val="000000" w:themeColor="text1"/>
        </w:rPr>
        <w:t xml:space="preserve">z usług ochrony zdrowia (ryc. 18). </w:t>
      </w:r>
      <w:r w:rsidR="004842AC">
        <w:rPr>
          <w:rFonts w:ascii="Garamond" w:hAnsi="Garamond"/>
          <w:color w:val="000000" w:themeColor="text1"/>
        </w:rPr>
        <w:t>Większość badanych zadeklarowała, że radzi sobie dobrze lub bardzo dobrze (łącznie 59,2%). Odsetek osób o samoocenie przeciwnej („bardzo źle” lub „źle”) wyniósł 17,1%. Więcej niż jedna piąta oceniła swoją samodzielność na poziomie przeciętnym (22,8%)</w:t>
      </w:r>
    </w:p>
    <w:p w14:paraId="6F04237D" w14:textId="6E2133B5" w:rsidR="00302776" w:rsidRPr="00730791" w:rsidRDefault="00730791" w:rsidP="00730791">
      <w:pPr>
        <w:spacing w:before="100" w:beforeAutospacing="1" w:after="100" w:afterAutospacing="1" w:line="360" w:lineRule="auto"/>
        <w:jc w:val="both"/>
        <w:rPr>
          <w:color w:val="000000" w:themeColor="text1"/>
        </w:rPr>
      </w:pPr>
      <w:r>
        <w:rPr>
          <w:noProof/>
        </w:rPr>
        <w:drawing>
          <wp:inline distT="0" distB="0" distL="0" distR="0" wp14:anchorId="767D9A57" wp14:editId="5A703474">
            <wp:extent cx="5718175" cy="1716374"/>
            <wp:effectExtent l="0" t="0" r="9525" b="11430"/>
            <wp:docPr id="1602967759" name="Wykres 1">
              <a:extLst xmlns:a="http://schemas.openxmlformats.org/drawingml/2006/main">
                <a:ext uri="{FF2B5EF4-FFF2-40B4-BE49-F238E27FC236}">
                  <a16:creationId xmlns:a16="http://schemas.microsoft.com/office/drawing/2014/main" id="{C7C3F663-3920-83F6-8B4B-1100C821F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DF2E34" w14:textId="02EE0AA9" w:rsidR="00302776" w:rsidRPr="00FD06D6" w:rsidRDefault="00302776" w:rsidP="00302776">
      <w:pPr>
        <w:pStyle w:val="Legenda"/>
        <w:rPr>
          <w:rFonts w:ascii="Garamond" w:hAnsi="Garamond"/>
          <w:i w:val="0"/>
          <w:iCs w:val="0"/>
          <w:color w:val="000000" w:themeColor="text1"/>
          <w:sz w:val="20"/>
          <w:szCs w:val="20"/>
        </w:rPr>
      </w:pPr>
      <w:bookmarkStart w:id="40" w:name="_Toc202788081"/>
      <w:r w:rsidRPr="00FD06D6">
        <w:rPr>
          <w:rFonts w:ascii="Garamond" w:hAnsi="Garamond"/>
          <w:b/>
          <w:bCs/>
          <w:i w:val="0"/>
          <w:iCs w:val="0"/>
          <w:color w:val="000000" w:themeColor="text1"/>
          <w:sz w:val="20"/>
          <w:szCs w:val="20"/>
        </w:rPr>
        <w:t xml:space="preserve">Ryc.  </w:t>
      </w:r>
      <w:r w:rsidRPr="00FD06D6">
        <w:rPr>
          <w:rFonts w:ascii="Garamond" w:hAnsi="Garamond"/>
          <w:b/>
          <w:bCs/>
          <w:i w:val="0"/>
          <w:iCs w:val="0"/>
          <w:color w:val="000000" w:themeColor="text1"/>
          <w:sz w:val="20"/>
          <w:szCs w:val="20"/>
        </w:rPr>
        <w:fldChar w:fldCharType="begin"/>
      </w:r>
      <w:r w:rsidRPr="00FD06D6">
        <w:rPr>
          <w:rFonts w:ascii="Garamond" w:hAnsi="Garamond"/>
          <w:b/>
          <w:bCs/>
          <w:i w:val="0"/>
          <w:iCs w:val="0"/>
          <w:color w:val="000000" w:themeColor="text1"/>
          <w:sz w:val="20"/>
          <w:szCs w:val="20"/>
        </w:rPr>
        <w:instrText xml:space="preserve"> SEQ Ryc._ \* ARABIC </w:instrText>
      </w:r>
      <w:r w:rsidRPr="00FD06D6">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17</w:t>
      </w:r>
      <w:r w:rsidRPr="00FD06D6">
        <w:rPr>
          <w:rFonts w:ascii="Garamond" w:hAnsi="Garamond"/>
          <w:b/>
          <w:bCs/>
          <w:i w:val="0"/>
          <w:iCs w:val="0"/>
          <w:color w:val="000000" w:themeColor="text1"/>
          <w:sz w:val="20"/>
          <w:szCs w:val="20"/>
        </w:rPr>
        <w:fldChar w:fldCharType="end"/>
      </w:r>
      <w:r w:rsidRPr="00FD06D6">
        <w:rPr>
          <w:rFonts w:ascii="Garamond" w:hAnsi="Garamond"/>
          <w:b/>
          <w:bCs/>
          <w:i w:val="0"/>
          <w:iCs w:val="0"/>
          <w:color w:val="000000" w:themeColor="text1"/>
          <w:sz w:val="20"/>
          <w:szCs w:val="20"/>
        </w:rPr>
        <w:t>.</w:t>
      </w:r>
      <w:r w:rsidRPr="00FD06D6">
        <w:rPr>
          <w:rFonts w:ascii="Garamond" w:hAnsi="Garamond"/>
          <w:i w:val="0"/>
          <w:iCs w:val="0"/>
          <w:color w:val="000000" w:themeColor="text1"/>
          <w:sz w:val="20"/>
          <w:szCs w:val="20"/>
        </w:rPr>
        <w:t xml:space="preserve"> Samoocena samodzielności w korzystaniu z usług ochrony zdrowia</w:t>
      </w:r>
      <w:r w:rsidR="00730791" w:rsidRPr="00FD06D6">
        <w:rPr>
          <w:rFonts w:ascii="Garamond" w:hAnsi="Garamond"/>
          <w:i w:val="0"/>
          <w:iCs w:val="0"/>
          <w:color w:val="000000" w:themeColor="text1"/>
          <w:sz w:val="20"/>
          <w:szCs w:val="20"/>
        </w:rPr>
        <w:t xml:space="preserve"> (N = 366)</w:t>
      </w:r>
      <w:r w:rsidRPr="00FD06D6">
        <w:rPr>
          <w:rFonts w:ascii="Garamond" w:hAnsi="Garamond"/>
          <w:i w:val="0"/>
          <w:iCs w:val="0"/>
          <w:color w:val="000000" w:themeColor="text1"/>
          <w:sz w:val="20"/>
          <w:szCs w:val="20"/>
        </w:rPr>
        <w:t>.</w:t>
      </w:r>
      <w:bookmarkEnd w:id="40"/>
    </w:p>
    <w:p w14:paraId="07B5A923" w14:textId="6E0C90BF" w:rsidR="00C02F9E" w:rsidRPr="00C0318B" w:rsidRDefault="00302776" w:rsidP="00C0318B">
      <w:pPr>
        <w:rPr>
          <w:rFonts w:ascii="Garamond" w:hAnsi="Garamond"/>
          <w:color w:val="000000" w:themeColor="text1"/>
          <w:sz w:val="20"/>
          <w:szCs w:val="20"/>
        </w:rPr>
      </w:pPr>
      <w:r w:rsidRPr="00FD06D6">
        <w:rPr>
          <w:rFonts w:ascii="Garamond" w:hAnsi="Garamond"/>
          <w:color w:val="000000" w:themeColor="text1"/>
          <w:sz w:val="20"/>
          <w:szCs w:val="20"/>
        </w:rPr>
        <w:t xml:space="preserve">Źródło: </w:t>
      </w:r>
      <w:r w:rsidR="00FD06D6" w:rsidRPr="00FD06D6">
        <w:rPr>
          <w:rFonts w:ascii="Garamond" w:hAnsi="Garamond"/>
          <w:color w:val="000000" w:themeColor="text1"/>
          <w:sz w:val="20"/>
          <w:szCs w:val="20"/>
        </w:rPr>
        <w:t xml:space="preserve">badanie własne </w:t>
      </w:r>
    </w:p>
    <w:p w14:paraId="0336A30B" w14:textId="13FF0E91" w:rsidR="005E2DEA" w:rsidRPr="00965205" w:rsidRDefault="00965205" w:rsidP="00C02F9E">
      <w:pPr>
        <w:spacing w:line="480" w:lineRule="auto"/>
        <w:ind w:firstLine="708"/>
        <w:jc w:val="both"/>
        <w:rPr>
          <w:rFonts w:ascii="Garamond" w:hAnsi="Garamond"/>
          <w:color w:val="000000" w:themeColor="text1"/>
        </w:rPr>
      </w:pPr>
      <w:r>
        <w:rPr>
          <w:rFonts w:ascii="Garamond" w:hAnsi="Garamond"/>
          <w:color w:val="000000" w:themeColor="text1"/>
        </w:rPr>
        <w:lastRenderedPageBreak/>
        <w:t xml:space="preserve">Respondentów zapytano o ich zainteresowanie skorzystaniem z usługi wypożyczalni sprzętu do opieki i rehabilitacji (ryc. 19). Ponad połowa badanych byłaby zainteresowana taką możliwością (54,8%). Odsetek respondentów posiadających przeciwne preferencje, był około trzykrotnie </w:t>
      </w:r>
      <w:r w:rsidR="0071014D">
        <w:rPr>
          <w:rFonts w:ascii="Garamond" w:hAnsi="Garamond"/>
          <w:color w:val="000000" w:themeColor="text1"/>
        </w:rPr>
        <w:t>niższy</w:t>
      </w:r>
      <w:r>
        <w:rPr>
          <w:rFonts w:ascii="Garamond" w:hAnsi="Garamond"/>
          <w:color w:val="000000" w:themeColor="text1"/>
        </w:rPr>
        <w:t xml:space="preserve"> (16,8%). Ponad jedna czwarta ankietowanych nie miała jasnej opinii na ten temat (28,4%). </w:t>
      </w:r>
    </w:p>
    <w:p w14:paraId="778677F4" w14:textId="42DE84B1" w:rsidR="00A94BA5" w:rsidRDefault="00AB0FDD" w:rsidP="009757AF">
      <w:r>
        <w:rPr>
          <w:noProof/>
        </w:rPr>
        <w:drawing>
          <wp:inline distT="0" distB="0" distL="0" distR="0" wp14:anchorId="6D954D65" wp14:editId="29169FCA">
            <wp:extent cx="5742940" cy="1940118"/>
            <wp:effectExtent l="0" t="0" r="10160" b="15875"/>
            <wp:docPr id="61868068" name="Wykres 1">
              <a:extLst xmlns:a="http://schemas.openxmlformats.org/drawingml/2006/main">
                <a:ext uri="{FF2B5EF4-FFF2-40B4-BE49-F238E27FC236}">
                  <a16:creationId xmlns:a16="http://schemas.microsoft.com/office/drawing/2014/main" id="{9319660A-A073-6D3D-A250-68C02FEB6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A455C1" w14:textId="777C7502" w:rsidR="00A94BA5" w:rsidRPr="003632E9" w:rsidRDefault="00A94BA5" w:rsidP="003632E9">
      <w:pPr>
        <w:pStyle w:val="Legenda"/>
        <w:jc w:val="both"/>
        <w:rPr>
          <w:rFonts w:ascii="Garamond" w:hAnsi="Garamond"/>
          <w:i w:val="0"/>
          <w:iCs w:val="0"/>
          <w:color w:val="000000" w:themeColor="text1"/>
          <w:sz w:val="20"/>
          <w:szCs w:val="20"/>
        </w:rPr>
      </w:pPr>
      <w:bookmarkStart w:id="41" w:name="_Toc202788082"/>
      <w:r w:rsidRPr="003632E9">
        <w:rPr>
          <w:rFonts w:ascii="Garamond" w:hAnsi="Garamond"/>
          <w:b/>
          <w:bCs/>
          <w:i w:val="0"/>
          <w:iCs w:val="0"/>
          <w:color w:val="000000" w:themeColor="text1"/>
          <w:sz w:val="20"/>
          <w:szCs w:val="20"/>
        </w:rPr>
        <w:t xml:space="preserve">Ryc.  </w:t>
      </w:r>
      <w:r w:rsidRPr="003632E9">
        <w:rPr>
          <w:rFonts w:ascii="Garamond" w:hAnsi="Garamond"/>
          <w:b/>
          <w:bCs/>
          <w:i w:val="0"/>
          <w:iCs w:val="0"/>
          <w:color w:val="000000" w:themeColor="text1"/>
          <w:sz w:val="20"/>
          <w:szCs w:val="20"/>
        </w:rPr>
        <w:fldChar w:fldCharType="begin"/>
      </w:r>
      <w:r w:rsidRPr="003632E9">
        <w:rPr>
          <w:rFonts w:ascii="Garamond" w:hAnsi="Garamond"/>
          <w:b/>
          <w:bCs/>
          <w:i w:val="0"/>
          <w:iCs w:val="0"/>
          <w:color w:val="000000" w:themeColor="text1"/>
          <w:sz w:val="20"/>
          <w:szCs w:val="20"/>
        </w:rPr>
        <w:instrText xml:space="preserve"> SEQ Ryc._ \* ARABIC </w:instrText>
      </w:r>
      <w:r w:rsidRPr="003632E9">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18</w:t>
      </w:r>
      <w:r w:rsidRPr="003632E9">
        <w:rPr>
          <w:rFonts w:ascii="Garamond" w:hAnsi="Garamond"/>
          <w:b/>
          <w:bCs/>
          <w:i w:val="0"/>
          <w:iCs w:val="0"/>
          <w:color w:val="000000" w:themeColor="text1"/>
          <w:sz w:val="20"/>
          <w:szCs w:val="20"/>
        </w:rPr>
        <w:fldChar w:fldCharType="end"/>
      </w:r>
      <w:r w:rsidRPr="003632E9">
        <w:rPr>
          <w:rFonts w:ascii="Garamond" w:hAnsi="Garamond"/>
          <w:i w:val="0"/>
          <w:iCs w:val="0"/>
          <w:color w:val="000000" w:themeColor="text1"/>
          <w:sz w:val="20"/>
          <w:szCs w:val="20"/>
        </w:rPr>
        <w:t xml:space="preserve">. Deklarowana chęć skorzystania z usługi wypożyczalni sprzętu </w:t>
      </w:r>
      <w:r w:rsidR="003B2D2A" w:rsidRPr="003632E9">
        <w:rPr>
          <w:rFonts w:ascii="Garamond" w:hAnsi="Garamond"/>
          <w:i w:val="0"/>
          <w:iCs w:val="0"/>
          <w:color w:val="000000" w:themeColor="text1"/>
          <w:sz w:val="20"/>
          <w:szCs w:val="20"/>
        </w:rPr>
        <w:t>do opieki i rehabilitacji</w:t>
      </w:r>
      <w:r w:rsidRPr="003632E9">
        <w:rPr>
          <w:rFonts w:ascii="Garamond" w:hAnsi="Garamond"/>
          <w:i w:val="0"/>
          <w:iCs w:val="0"/>
          <w:color w:val="000000" w:themeColor="text1"/>
          <w:sz w:val="20"/>
          <w:szCs w:val="20"/>
        </w:rPr>
        <w:t xml:space="preserve"> (dla siebie lub członka rodziny). N = </w:t>
      </w:r>
      <w:r w:rsidR="00AB0FDD" w:rsidRPr="003632E9">
        <w:rPr>
          <w:rFonts w:ascii="Garamond" w:hAnsi="Garamond"/>
          <w:i w:val="0"/>
          <w:iCs w:val="0"/>
          <w:color w:val="000000" w:themeColor="text1"/>
          <w:sz w:val="20"/>
          <w:szCs w:val="20"/>
        </w:rPr>
        <w:t>363</w:t>
      </w:r>
      <w:r w:rsidRPr="003632E9">
        <w:rPr>
          <w:rFonts w:ascii="Garamond" w:hAnsi="Garamond"/>
          <w:i w:val="0"/>
          <w:iCs w:val="0"/>
          <w:color w:val="000000" w:themeColor="text1"/>
          <w:sz w:val="20"/>
          <w:szCs w:val="20"/>
        </w:rPr>
        <w:t>.</w:t>
      </w:r>
      <w:bookmarkEnd w:id="41"/>
    </w:p>
    <w:p w14:paraId="5E6AEF2D" w14:textId="529FC498" w:rsidR="00A94BA5" w:rsidRPr="003632E9" w:rsidRDefault="00A94BA5" w:rsidP="003632E9">
      <w:pPr>
        <w:jc w:val="both"/>
        <w:rPr>
          <w:rFonts w:ascii="Garamond" w:hAnsi="Garamond"/>
          <w:color w:val="000000" w:themeColor="text1"/>
          <w:sz w:val="20"/>
          <w:szCs w:val="20"/>
        </w:rPr>
      </w:pPr>
      <w:r w:rsidRPr="003632E9">
        <w:rPr>
          <w:rFonts w:ascii="Garamond" w:hAnsi="Garamond"/>
          <w:color w:val="000000" w:themeColor="text1"/>
          <w:sz w:val="20"/>
          <w:szCs w:val="20"/>
        </w:rPr>
        <w:t xml:space="preserve">Źródło: </w:t>
      </w:r>
      <w:r w:rsidR="00D21659">
        <w:rPr>
          <w:rFonts w:ascii="Garamond" w:hAnsi="Garamond"/>
          <w:color w:val="000000" w:themeColor="text1"/>
          <w:sz w:val="20"/>
          <w:szCs w:val="20"/>
        </w:rPr>
        <w:t xml:space="preserve">badanie własne </w:t>
      </w:r>
      <w:r w:rsidRPr="003632E9">
        <w:rPr>
          <w:rFonts w:ascii="Garamond" w:hAnsi="Garamond"/>
          <w:color w:val="000000" w:themeColor="text1"/>
          <w:sz w:val="20"/>
          <w:szCs w:val="20"/>
        </w:rPr>
        <w:t xml:space="preserve"> </w:t>
      </w:r>
    </w:p>
    <w:p w14:paraId="02203BF7" w14:textId="77777777" w:rsidR="009042CC" w:rsidRDefault="009042CC" w:rsidP="00A94BA5">
      <w:pPr>
        <w:rPr>
          <w:i/>
          <w:iCs/>
          <w:color w:val="000000" w:themeColor="text1"/>
          <w:sz w:val="20"/>
          <w:szCs w:val="20"/>
        </w:rPr>
      </w:pPr>
    </w:p>
    <w:p w14:paraId="58739934" w14:textId="04660B45" w:rsidR="009042CC" w:rsidRPr="00D21659" w:rsidRDefault="00D21659" w:rsidP="00D21659">
      <w:pPr>
        <w:spacing w:line="480" w:lineRule="auto"/>
        <w:jc w:val="both"/>
        <w:rPr>
          <w:rFonts w:ascii="Garamond" w:hAnsi="Garamond"/>
          <w:color w:val="000000" w:themeColor="text1"/>
        </w:rPr>
      </w:pPr>
      <w:r>
        <w:rPr>
          <w:rFonts w:ascii="Garamond" w:hAnsi="Garamond"/>
          <w:color w:val="000000" w:themeColor="text1"/>
        </w:rPr>
        <w:tab/>
        <w:t xml:space="preserve">W badaniu sprawdzono również, jakim zainteresowaniem cieszy się usługa </w:t>
      </w:r>
      <w:proofErr w:type="spellStart"/>
      <w:r w:rsidRPr="00D21659">
        <w:rPr>
          <w:rFonts w:ascii="Garamond" w:hAnsi="Garamond"/>
          <w:i/>
          <w:iCs/>
          <w:color w:val="000000" w:themeColor="text1"/>
        </w:rPr>
        <w:t>door</w:t>
      </w:r>
      <w:proofErr w:type="spellEnd"/>
      <w:r w:rsidRPr="00D21659">
        <w:rPr>
          <w:rFonts w:ascii="Garamond" w:hAnsi="Garamond"/>
          <w:i/>
          <w:iCs/>
          <w:color w:val="000000" w:themeColor="text1"/>
        </w:rPr>
        <w:t xml:space="preserve"> to </w:t>
      </w:r>
      <w:proofErr w:type="spellStart"/>
      <w:r w:rsidRPr="00D21659">
        <w:rPr>
          <w:rFonts w:ascii="Garamond" w:hAnsi="Garamond"/>
          <w:i/>
          <w:iCs/>
          <w:color w:val="000000" w:themeColor="text1"/>
        </w:rPr>
        <w:t>door</w:t>
      </w:r>
      <w:proofErr w:type="spellEnd"/>
      <w:r>
        <w:rPr>
          <w:rFonts w:ascii="Garamond" w:hAnsi="Garamond"/>
          <w:color w:val="000000" w:themeColor="text1"/>
        </w:rPr>
        <w:t xml:space="preserve"> (ryc. 20). Chciałaby z niej skorzystać połowa badanych (50,0%). Preferencje przeciwne stały się udziałem około jednej piątej próby (20,7%). </w:t>
      </w:r>
      <w:r w:rsidR="00B95E79">
        <w:rPr>
          <w:rFonts w:ascii="Garamond" w:hAnsi="Garamond"/>
          <w:color w:val="000000" w:themeColor="text1"/>
        </w:rPr>
        <w:t xml:space="preserve">Pozostali ankietowani nie mieli zdania na ten temat (29,3%). </w:t>
      </w:r>
    </w:p>
    <w:p w14:paraId="7661CDF4" w14:textId="77777777" w:rsidR="009042CC" w:rsidRPr="00A94BA5" w:rsidRDefault="009042CC" w:rsidP="00A94BA5">
      <w:pPr>
        <w:rPr>
          <w:i/>
          <w:iCs/>
          <w:color w:val="000000" w:themeColor="text1"/>
          <w:sz w:val="20"/>
          <w:szCs w:val="20"/>
        </w:rPr>
      </w:pPr>
    </w:p>
    <w:p w14:paraId="3E2474BB" w14:textId="0F7B4A28" w:rsidR="00932EA2" w:rsidRDefault="009042CC" w:rsidP="009757AF">
      <w:r>
        <w:rPr>
          <w:noProof/>
        </w:rPr>
        <w:drawing>
          <wp:inline distT="0" distB="0" distL="0" distR="0" wp14:anchorId="07D89582" wp14:editId="6DFB34F3">
            <wp:extent cx="5554413" cy="2365349"/>
            <wp:effectExtent l="0" t="0" r="8255" b="10160"/>
            <wp:docPr id="373829914" name="Wykres 1">
              <a:extLst xmlns:a="http://schemas.openxmlformats.org/drawingml/2006/main">
                <a:ext uri="{FF2B5EF4-FFF2-40B4-BE49-F238E27FC236}">
                  <a16:creationId xmlns:a16="http://schemas.microsoft.com/office/drawing/2014/main" id="{CE98F1D8-01F6-7426-B440-89BDF1AA5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BE434E" w14:textId="1F3AF490" w:rsidR="00932EA2" w:rsidRPr="00972C00" w:rsidRDefault="00932EA2" w:rsidP="00932EA2">
      <w:pPr>
        <w:pStyle w:val="Legenda"/>
        <w:jc w:val="both"/>
        <w:rPr>
          <w:rFonts w:ascii="Garamond" w:hAnsi="Garamond"/>
          <w:i w:val="0"/>
          <w:iCs w:val="0"/>
          <w:color w:val="000000" w:themeColor="text1"/>
          <w:sz w:val="20"/>
          <w:szCs w:val="20"/>
        </w:rPr>
      </w:pPr>
      <w:bookmarkStart w:id="42" w:name="_Toc202788083"/>
      <w:r w:rsidRPr="00972C00">
        <w:rPr>
          <w:rFonts w:ascii="Garamond" w:hAnsi="Garamond"/>
          <w:b/>
          <w:bCs/>
          <w:i w:val="0"/>
          <w:iCs w:val="0"/>
          <w:color w:val="000000" w:themeColor="text1"/>
          <w:sz w:val="20"/>
          <w:szCs w:val="20"/>
        </w:rPr>
        <w:t xml:space="preserve">Ryc.  </w:t>
      </w:r>
      <w:r w:rsidRPr="00972C00">
        <w:rPr>
          <w:rFonts w:ascii="Garamond" w:hAnsi="Garamond"/>
          <w:b/>
          <w:bCs/>
          <w:i w:val="0"/>
          <w:iCs w:val="0"/>
          <w:color w:val="000000" w:themeColor="text1"/>
          <w:sz w:val="20"/>
          <w:szCs w:val="20"/>
        </w:rPr>
        <w:fldChar w:fldCharType="begin"/>
      </w:r>
      <w:r w:rsidRPr="00972C00">
        <w:rPr>
          <w:rFonts w:ascii="Garamond" w:hAnsi="Garamond"/>
          <w:b/>
          <w:bCs/>
          <w:i w:val="0"/>
          <w:iCs w:val="0"/>
          <w:color w:val="000000" w:themeColor="text1"/>
          <w:sz w:val="20"/>
          <w:szCs w:val="20"/>
        </w:rPr>
        <w:instrText xml:space="preserve"> SEQ Ryc._ \* ARABIC </w:instrText>
      </w:r>
      <w:r w:rsidRPr="00972C00">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19</w:t>
      </w:r>
      <w:r w:rsidRPr="00972C00">
        <w:rPr>
          <w:rFonts w:ascii="Garamond" w:hAnsi="Garamond"/>
          <w:b/>
          <w:bCs/>
          <w:i w:val="0"/>
          <w:iCs w:val="0"/>
          <w:color w:val="000000" w:themeColor="text1"/>
          <w:sz w:val="20"/>
          <w:szCs w:val="20"/>
        </w:rPr>
        <w:fldChar w:fldCharType="end"/>
      </w:r>
      <w:r w:rsidRPr="00972C00">
        <w:rPr>
          <w:rFonts w:ascii="Garamond" w:hAnsi="Garamond"/>
          <w:i w:val="0"/>
          <w:iCs w:val="0"/>
          <w:color w:val="000000" w:themeColor="text1"/>
          <w:sz w:val="20"/>
          <w:szCs w:val="20"/>
        </w:rPr>
        <w:t xml:space="preserve">. Deklarowana chęć skorzystania z usługi </w:t>
      </w:r>
      <w:proofErr w:type="spellStart"/>
      <w:r w:rsidRPr="00972C00">
        <w:rPr>
          <w:rFonts w:ascii="Garamond" w:hAnsi="Garamond"/>
          <w:color w:val="000000" w:themeColor="text1"/>
          <w:sz w:val="20"/>
          <w:szCs w:val="20"/>
        </w:rPr>
        <w:t>door</w:t>
      </w:r>
      <w:proofErr w:type="spellEnd"/>
      <w:r w:rsidRPr="00972C00">
        <w:rPr>
          <w:rFonts w:ascii="Garamond" w:hAnsi="Garamond"/>
          <w:color w:val="000000" w:themeColor="text1"/>
          <w:sz w:val="20"/>
          <w:szCs w:val="20"/>
        </w:rPr>
        <w:t xml:space="preserve"> to </w:t>
      </w:r>
      <w:proofErr w:type="spellStart"/>
      <w:r w:rsidRPr="00972C00">
        <w:rPr>
          <w:rFonts w:ascii="Garamond" w:hAnsi="Garamond"/>
          <w:color w:val="000000" w:themeColor="text1"/>
          <w:sz w:val="20"/>
          <w:szCs w:val="20"/>
        </w:rPr>
        <w:t>door</w:t>
      </w:r>
      <w:proofErr w:type="spellEnd"/>
      <w:r w:rsidRPr="00972C00">
        <w:rPr>
          <w:rFonts w:ascii="Garamond" w:hAnsi="Garamond"/>
          <w:i w:val="0"/>
          <w:iCs w:val="0"/>
          <w:color w:val="000000" w:themeColor="text1"/>
          <w:sz w:val="20"/>
          <w:szCs w:val="20"/>
        </w:rPr>
        <w:t xml:space="preserve"> (dla siebie lub członka rodziny). N = </w:t>
      </w:r>
      <w:r w:rsidR="009042CC" w:rsidRPr="00972C00">
        <w:rPr>
          <w:rFonts w:ascii="Garamond" w:hAnsi="Garamond"/>
          <w:i w:val="0"/>
          <w:iCs w:val="0"/>
          <w:color w:val="000000" w:themeColor="text1"/>
          <w:sz w:val="20"/>
          <w:szCs w:val="20"/>
        </w:rPr>
        <w:t>362</w:t>
      </w:r>
      <w:r w:rsidRPr="00972C00">
        <w:rPr>
          <w:rFonts w:ascii="Garamond" w:hAnsi="Garamond"/>
          <w:i w:val="0"/>
          <w:iCs w:val="0"/>
          <w:color w:val="000000" w:themeColor="text1"/>
          <w:sz w:val="20"/>
          <w:szCs w:val="20"/>
        </w:rPr>
        <w:t>.</w:t>
      </w:r>
      <w:bookmarkEnd w:id="42"/>
    </w:p>
    <w:p w14:paraId="1F49CB14" w14:textId="4BF5A7E8" w:rsidR="00C045CB" w:rsidRDefault="00932EA2" w:rsidP="00633AA1">
      <w:pPr>
        <w:jc w:val="both"/>
        <w:rPr>
          <w:rFonts w:ascii="Garamond" w:hAnsi="Garamond"/>
          <w:color w:val="000000" w:themeColor="text1"/>
          <w:sz w:val="20"/>
          <w:szCs w:val="20"/>
        </w:rPr>
      </w:pPr>
      <w:r w:rsidRPr="00972C00">
        <w:rPr>
          <w:rFonts w:ascii="Garamond" w:hAnsi="Garamond"/>
          <w:color w:val="000000" w:themeColor="text1"/>
          <w:sz w:val="20"/>
          <w:szCs w:val="20"/>
        </w:rPr>
        <w:t xml:space="preserve">Źródło: </w:t>
      </w:r>
      <w:r w:rsidR="00972C00">
        <w:rPr>
          <w:rFonts w:ascii="Garamond" w:hAnsi="Garamond"/>
          <w:color w:val="000000" w:themeColor="text1"/>
          <w:sz w:val="20"/>
          <w:szCs w:val="20"/>
        </w:rPr>
        <w:t xml:space="preserve">badanie własne </w:t>
      </w:r>
    </w:p>
    <w:p w14:paraId="5B70558B" w14:textId="77777777" w:rsidR="00C02F9E" w:rsidRDefault="00EA301E" w:rsidP="00EA301E">
      <w:pPr>
        <w:spacing w:line="480" w:lineRule="auto"/>
        <w:jc w:val="both"/>
        <w:rPr>
          <w:rFonts w:ascii="Garamond" w:hAnsi="Garamond"/>
          <w:color w:val="000000" w:themeColor="text1"/>
        </w:rPr>
      </w:pPr>
      <w:r>
        <w:rPr>
          <w:rFonts w:ascii="Garamond" w:hAnsi="Garamond"/>
          <w:color w:val="000000" w:themeColor="text1"/>
        </w:rPr>
        <w:tab/>
      </w:r>
    </w:p>
    <w:p w14:paraId="6820A37D" w14:textId="0427AD5D" w:rsidR="00EA301E" w:rsidRPr="00EA301E" w:rsidRDefault="00EA301E" w:rsidP="00C02F9E">
      <w:pPr>
        <w:spacing w:line="480" w:lineRule="auto"/>
        <w:ind w:firstLine="708"/>
        <w:jc w:val="both"/>
        <w:rPr>
          <w:rFonts w:ascii="Garamond" w:hAnsi="Garamond"/>
          <w:color w:val="000000" w:themeColor="text1"/>
        </w:rPr>
      </w:pPr>
      <w:r>
        <w:rPr>
          <w:rFonts w:ascii="Garamond" w:hAnsi="Garamond"/>
          <w:color w:val="000000" w:themeColor="text1"/>
        </w:rPr>
        <w:lastRenderedPageBreak/>
        <w:t xml:space="preserve">Mieszkańcy ocenili także dostępność zajęć dodatkowych dla dzieci i młodzieży na terenie </w:t>
      </w:r>
      <w:r w:rsidR="0071014D">
        <w:rPr>
          <w:rFonts w:ascii="Garamond" w:hAnsi="Garamond"/>
          <w:color w:val="000000" w:themeColor="text1"/>
        </w:rPr>
        <w:t>g</w:t>
      </w:r>
      <w:r>
        <w:rPr>
          <w:rFonts w:ascii="Garamond" w:hAnsi="Garamond"/>
          <w:color w:val="000000" w:themeColor="text1"/>
        </w:rPr>
        <w:t xml:space="preserve">miny (ryc. 21). Ponad jedna trzecia oceniła ją dobrze lub bardzo dobrze (35,5%), a niemal jedna czwarta (24,6%) – słabo lub bardzo słabo. Najwięcej wskazań odnotowano w przypadku odpowiedzi sugerującej ocenę przeciętną (39,8%). </w:t>
      </w:r>
    </w:p>
    <w:p w14:paraId="4981B53F" w14:textId="77777777" w:rsidR="00DA70FD" w:rsidRDefault="00DA70FD" w:rsidP="00633AA1">
      <w:pPr>
        <w:jc w:val="both"/>
        <w:rPr>
          <w:color w:val="000000" w:themeColor="text1"/>
          <w:sz w:val="20"/>
          <w:szCs w:val="20"/>
        </w:rPr>
      </w:pPr>
    </w:p>
    <w:p w14:paraId="45D82EB1" w14:textId="4552D1FF" w:rsidR="00DA70FD" w:rsidRDefault="00E15BA3" w:rsidP="00633AA1">
      <w:pPr>
        <w:jc w:val="both"/>
        <w:rPr>
          <w:color w:val="000000" w:themeColor="text1"/>
          <w:sz w:val="20"/>
          <w:szCs w:val="20"/>
        </w:rPr>
      </w:pPr>
      <w:r>
        <w:rPr>
          <w:noProof/>
        </w:rPr>
        <w:drawing>
          <wp:inline distT="0" distB="0" distL="0" distR="0" wp14:anchorId="154EF65C" wp14:editId="20613D7C">
            <wp:extent cx="5643797" cy="2851785"/>
            <wp:effectExtent l="0" t="0" r="8255" b="18415"/>
            <wp:docPr id="1629103378" name="Wykres 1">
              <a:extLst xmlns:a="http://schemas.openxmlformats.org/drawingml/2006/main">
                <a:ext uri="{FF2B5EF4-FFF2-40B4-BE49-F238E27FC236}">
                  <a16:creationId xmlns:a16="http://schemas.microsoft.com/office/drawing/2014/main" id="{C3888314-F648-F066-47CA-FF0AFAE1F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53494B" w14:textId="77777777" w:rsidR="00633AA1" w:rsidRPr="00633AA1" w:rsidRDefault="00633AA1" w:rsidP="00633AA1">
      <w:pPr>
        <w:jc w:val="both"/>
        <w:rPr>
          <w:color w:val="000000" w:themeColor="text1"/>
          <w:sz w:val="20"/>
          <w:szCs w:val="20"/>
        </w:rPr>
      </w:pPr>
    </w:p>
    <w:p w14:paraId="480C55AF" w14:textId="4BF4A34D" w:rsidR="00C045CB" w:rsidRPr="00512AF4" w:rsidRDefault="00C045CB" w:rsidP="00C045CB">
      <w:pPr>
        <w:pStyle w:val="Legenda"/>
        <w:jc w:val="both"/>
        <w:rPr>
          <w:rFonts w:ascii="Garamond" w:hAnsi="Garamond"/>
          <w:i w:val="0"/>
          <w:iCs w:val="0"/>
          <w:color w:val="000000" w:themeColor="text1"/>
          <w:sz w:val="20"/>
          <w:szCs w:val="20"/>
        </w:rPr>
      </w:pPr>
      <w:bookmarkStart w:id="43" w:name="_Toc202788084"/>
      <w:r w:rsidRPr="00512AF4">
        <w:rPr>
          <w:rFonts w:ascii="Garamond" w:hAnsi="Garamond"/>
          <w:b/>
          <w:bCs/>
          <w:i w:val="0"/>
          <w:iCs w:val="0"/>
          <w:color w:val="000000" w:themeColor="text1"/>
          <w:sz w:val="20"/>
          <w:szCs w:val="20"/>
        </w:rPr>
        <w:t xml:space="preserve">Ryc.  </w:t>
      </w:r>
      <w:r w:rsidRPr="00512AF4">
        <w:rPr>
          <w:rFonts w:ascii="Garamond" w:hAnsi="Garamond"/>
          <w:b/>
          <w:bCs/>
          <w:i w:val="0"/>
          <w:iCs w:val="0"/>
          <w:color w:val="000000" w:themeColor="text1"/>
          <w:sz w:val="20"/>
          <w:szCs w:val="20"/>
        </w:rPr>
        <w:fldChar w:fldCharType="begin"/>
      </w:r>
      <w:r w:rsidRPr="00512AF4">
        <w:rPr>
          <w:rFonts w:ascii="Garamond" w:hAnsi="Garamond"/>
          <w:b/>
          <w:bCs/>
          <w:i w:val="0"/>
          <w:iCs w:val="0"/>
          <w:color w:val="000000" w:themeColor="text1"/>
          <w:sz w:val="20"/>
          <w:szCs w:val="20"/>
        </w:rPr>
        <w:instrText xml:space="preserve"> SEQ Ryc._ \* ARABIC </w:instrText>
      </w:r>
      <w:r w:rsidRPr="00512AF4">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20</w:t>
      </w:r>
      <w:r w:rsidRPr="00512AF4">
        <w:rPr>
          <w:rFonts w:ascii="Garamond" w:hAnsi="Garamond"/>
          <w:b/>
          <w:bCs/>
          <w:i w:val="0"/>
          <w:iCs w:val="0"/>
          <w:color w:val="000000" w:themeColor="text1"/>
          <w:sz w:val="20"/>
          <w:szCs w:val="20"/>
        </w:rPr>
        <w:fldChar w:fldCharType="end"/>
      </w:r>
      <w:r w:rsidRPr="00512AF4">
        <w:rPr>
          <w:rFonts w:ascii="Garamond" w:hAnsi="Garamond"/>
          <w:i w:val="0"/>
          <w:iCs w:val="0"/>
          <w:color w:val="000000" w:themeColor="text1"/>
          <w:sz w:val="20"/>
          <w:szCs w:val="20"/>
        </w:rPr>
        <w:t xml:space="preserve">. Ocena dostępności zajęć dodatkowych dla dzieci i młodzieży na terenie gminy. N = </w:t>
      </w:r>
      <w:r w:rsidR="00E15BA3" w:rsidRPr="00512AF4">
        <w:rPr>
          <w:rFonts w:ascii="Garamond" w:hAnsi="Garamond"/>
          <w:i w:val="0"/>
          <w:iCs w:val="0"/>
          <w:color w:val="000000" w:themeColor="text1"/>
          <w:sz w:val="20"/>
          <w:szCs w:val="20"/>
        </w:rPr>
        <w:t>357</w:t>
      </w:r>
      <w:r w:rsidRPr="00512AF4">
        <w:rPr>
          <w:rFonts w:ascii="Garamond" w:hAnsi="Garamond"/>
          <w:i w:val="0"/>
          <w:iCs w:val="0"/>
          <w:color w:val="000000" w:themeColor="text1"/>
          <w:sz w:val="20"/>
          <w:szCs w:val="20"/>
        </w:rPr>
        <w:t>.</w:t>
      </w:r>
      <w:bookmarkEnd w:id="43"/>
    </w:p>
    <w:p w14:paraId="41B25497" w14:textId="631FFF51" w:rsidR="00C045CB" w:rsidRPr="00512AF4" w:rsidRDefault="00C045CB" w:rsidP="00C045CB">
      <w:pPr>
        <w:jc w:val="both"/>
        <w:rPr>
          <w:rFonts w:ascii="Garamond" w:hAnsi="Garamond"/>
          <w:color w:val="000000" w:themeColor="text1"/>
          <w:sz w:val="20"/>
          <w:szCs w:val="20"/>
        </w:rPr>
      </w:pPr>
      <w:r w:rsidRPr="00512AF4">
        <w:rPr>
          <w:rFonts w:ascii="Garamond" w:hAnsi="Garamond"/>
          <w:color w:val="000000" w:themeColor="text1"/>
          <w:sz w:val="20"/>
          <w:szCs w:val="20"/>
        </w:rPr>
        <w:t xml:space="preserve">Źródło: </w:t>
      </w:r>
      <w:r w:rsidR="00512AF4">
        <w:rPr>
          <w:rFonts w:ascii="Garamond" w:hAnsi="Garamond"/>
          <w:color w:val="000000" w:themeColor="text1"/>
          <w:sz w:val="20"/>
          <w:szCs w:val="20"/>
        </w:rPr>
        <w:t xml:space="preserve">badanie własne </w:t>
      </w:r>
    </w:p>
    <w:p w14:paraId="6D06FBCF" w14:textId="77777777" w:rsidR="00D37634" w:rsidRDefault="00D37634" w:rsidP="00C045CB">
      <w:pPr>
        <w:jc w:val="both"/>
        <w:rPr>
          <w:i/>
          <w:iCs/>
          <w:color w:val="000000" w:themeColor="text1"/>
          <w:sz w:val="20"/>
          <w:szCs w:val="20"/>
        </w:rPr>
      </w:pPr>
    </w:p>
    <w:p w14:paraId="38AB5708" w14:textId="095E3507" w:rsidR="00EA301E" w:rsidRPr="00686AA0" w:rsidRDefault="00512AF4" w:rsidP="00C045CB">
      <w:pPr>
        <w:jc w:val="both"/>
        <w:rPr>
          <w:rFonts w:ascii="Garamond" w:hAnsi="Garamond"/>
          <w:color w:val="000000" w:themeColor="text1"/>
        </w:rPr>
      </w:pPr>
      <w:r>
        <w:rPr>
          <w:rFonts w:ascii="Garamond" w:hAnsi="Garamond"/>
          <w:color w:val="000000" w:themeColor="text1"/>
        </w:rPr>
        <w:tab/>
      </w:r>
    </w:p>
    <w:p w14:paraId="686CE2FC" w14:textId="10681881" w:rsidR="00EA301E" w:rsidRDefault="00EA301E" w:rsidP="00EA301E">
      <w:pPr>
        <w:spacing w:line="480" w:lineRule="auto"/>
        <w:jc w:val="both"/>
        <w:rPr>
          <w:rFonts w:ascii="Garamond" w:hAnsi="Garamond"/>
          <w:color w:val="000000" w:themeColor="text1"/>
        </w:rPr>
      </w:pPr>
      <w:r>
        <w:rPr>
          <w:rFonts w:ascii="Garamond" w:hAnsi="Garamond"/>
          <w:color w:val="000000" w:themeColor="text1"/>
        </w:rPr>
        <w:tab/>
        <w:t xml:space="preserve">Mieszkańcy ocenili, które zajęcia powinny stać się bardziej dostępne dla dzieci i młodzieży (tabela </w:t>
      </w:r>
      <w:r w:rsidR="00E7627A">
        <w:rPr>
          <w:rFonts w:ascii="Garamond" w:hAnsi="Garamond"/>
          <w:color w:val="000000" w:themeColor="text1"/>
        </w:rPr>
        <w:t>7</w:t>
      </w:r>
      <w:r>
        <w:rPr>
          <w:rFonts w:ascii="Garamond" w:hAnsi="Garamond"/>
          <w:color w:val="000000" w:themeColor="text1"/>
        </w:rPr>
        <w:t>). W opisie wyników skupiono się na łącznych odsetkach respondentów, którzy wybrali odpowiedzi „tak” i „raczej tak”. Wyniki rozłożyły się następująco: zajęcia językowe (76,8%),</w:t>
      </w:r>
      <w:r w:rsidR="00AE609C">
        <w:rPr>
          <w:rFonts w:ascii="Garamond" w:hAnsi="Garamond"/>
          <w:color w:val="000000" w:themeColor="text1"/>
        </w:rPr>
        <w:t xml:space="preserve"> zajęcia z doradztwa zawodowego (71,4%),</w:t>
      </w:r>
      <w:r w:rsidR="00AB5BCF">
        <w:rPr>
          <w:rFonts w:ascii="Garamond" w:hAnsi="Garamond"/>
          <w:color w:val="000000" w:themeColor="text1"/>
        </w:rPr>
        <w:t xml:space="preserve"> zajęcia terapeutyczne (76,1%), </w:t>
      </w:r>
      <w:r>
        <w:rPr>
          <w:rFonts w:ascii="Garamond" w:hAnsi="Garamond"/>
          <w:color w:val="000000" w:themeColor="text1"/>
        </w:rPr>
        <w:t>zajęcia sportowe (7</w:t>
      </w:r>
      <w:r w:rsidR="00AB5BCF">
        <w:rPr>
          <w:rFonts w:ascii="Garamond" w:hAnsi="Garamond"/>
          <w:color w:val="000000" w:themeColor="text1"/>
        </w:rPr>
        <w:t>1</w:t>
      </w:r>
      <w:r>
        <w:rPr>
          <w:rFonts w:ascii="Garamond" w:hAnsi="Garamond"/>
          <w:color w:val="000000" w:themeColor="text1"/>
        </w:rPr>
        <w:t>,3%), zajęcia rozwijające umiejętności społeczne (7</w:t>
      </w:r>
      <w:r w:rsidR="00AB5BCF">
        <w:rPr>
          <w:rFonts w:ascii="Garamond" w:hAnsi="Garamond"/>
          <w:color w:val="000000" w:themeColor="text1"/>
        </w:rPr>
        <w:t>1</w:t>
      </w:r>
      <w:r>
        <w:rPr>
          <w:rFonts w:ascii="Garamond" w:hAnsi="Garamond"/>
          <w:color w:val="000000" w:themeColor="text1"/>
        </w:rPr>
        <w:t>,3%)</w:t>
      </w:r>
      <w:r w:rsidR="00AE609C">
        <w:rPr>
          <w:rFonts w:ascii="Garamond" w:hAnsi="Garamond"/>
          <w:color w:val="000000" w:themeColor="text1"/>
        </w:rPr>
        <w:t xml:space="preserve"> i </w:t>
      </w:r>
      <w:r w:rsidR="00AB5BCF">
        <w:rPr>
          <w:rFonts w:ascii="Garamond" w:hAnsi="Garamond"/>
          <w:color w:val="000000" w:themeColor="text1"/>
        </w:rPr>
        <w:t>zajęcia artystyczne (63,4%)</w:t>
      </w:r>
      <w:r w:rsidR="00AE609C">
        <w:rPr>
          <w:rFonts w:ascii="Garamond" w:hAnsi="Garamond"/>
          <w:color w:val="000000" w:themeColor="text1"/>
        </w:rPr>
        <w:t xml:space="preserve">. </w:t>
      </w:r>
      <w:r w:rsidR="00686AA0">
        <w:rPr>
          <w:rFonts w:ascii="Garamond" w:hAnsi="Garamond"/>
          <w:color w:val="000000" w:themeColor="text1"/>
        </w:rPr>
        <w:t xml:space="preserve">Najwięcej wskazań zdecydowanych („zdecydowanie tak”) odnotowano w przypadku zajęć językowych (57,9%), zajęć terapeutycznych (55,4%) oraz zajęć z doradztwa zawodowego (50,9%). </w:t>
      </w:r>
    </w:p>
    <w:p w14:paraId="6DAD6296" w14:textId="77777777" w:rsidR="00686AA0" w:rsidRDefault="00686AA0" w:rsidP="00EA301E">
      <w:pPr>
        <w:spacing w:line="480" w:lineRule="auto"/>
        <w:jc w:val="both"/>
        <w:rPr>
          <w:rFonts w:ascii="Garamond" w:hAnsi="Garamond"/>
          <w:color w:val="000000" w:themeColor="text1"/>
        </w:rPr>
      </w:pPr>
    </w:p>
    <w:p w14:paraId="783DFB6D" w14:textId="77777777" w:rsidR="00686AA0" w:rsidRDefault="00686AA0" w:rsidP="00EA301E">
      <w:pPr>
        <w:spacing w:line="480" w:lineRule="auto"/>
        <w:jc w:val="both"/>
        <w:rPr>
          <w:rFonts w:ascii="Garamond" w:hAnsi="Garamond"/>
          <w:color w:val="000000" w:themeColor="text1"/>
        </w:rPr>
      </w:pPr>
    </w:p>
    <w:p w14:paraId="3BCA07EB" w14:textId="77777777" w:rsidR="00686AA0" w:rsidRPr="00EA301E" w:rsidRDefault="00686AA0" w:rsidP="00EA301E">
      <w:pPr>
        <w:spacing w:line="480" w:lineRule="auto"/>
        <w:jc w:val="both"/>
        <w:rPr>
          <w:rFonts w:ascii="Garamond" w:hAnsi="Garamond"/>
          <w:color w:val="000000" w:themeColor="text1"/>
        </w:rPr>
      </w:pPr>
    </w:p>
    <w:p w14:paraId="5BA2E640" w14:textId="77777777" w:rsidR="00C02F9E" w:rsidRDefault="00C02F9E" w:rsidP="00C045CB">
      <w:pPr>
        <w:jc w:val="both"/>
        <w:rPr>
          <w:i/>
          <w:iCs/>
          <w:color w:val="000000" w:themeColor="text1"/>
          <w:sz w:val="20"/>
          <w:szCs w:val="20"/>
        </w:rPr>
      </w:pPr>
    </w:p>
    <w:p w14:paraId="1A94A5CB" w14:textId="77777777" w:rsidR="00C02F9E" w:rsidRDefault="00C02F9E" w:rsidP="00C045CB">
      <w:pPr>
        <w:jc w:val="both"/>
        <w:rPr>
          <w:i/>
          <w:iCs/>
          <w:color w:val="000000" w:themeColor="text1"/>
          <w:sz w:val="20"/>
          <w:szCs w:val="20"/>
        </w:rPr>
      </w:pPr>
    </w:p>
    <w:p w14:paraId="09BDC596" w14:textId="6BE02335" w:rsidR="00D37634" w:rsidRPr="00EA301E" w:rsidRDefault="00D37634" w:rsidP="00EA301E">
      <w:pPr>
        <w:pStyle w:val="Legenda"/>
        <w:spacing w:line="276" w:lineRule="auto"/>
        <w:jc w:val="both"/>
        <w:rPr>
          <w:rFonts w:ascii="Garamond" w:hAnsi="Garamond"/>
          <w:i w:val="0"/>
          <w:iCs w:val="0"/>
          <w:color w:val="000000" w:themeColor="text1"/>
          <w:sz w:val="24"/>
          <w:szCs w:val="24"/>
        </w:rPr>
      </w:pPr>
      <w:bookmarkStart w:id="44" w:name="_Toc202788054"/>
      <w:r w:rsidRPr="00EA301E">
        <w:rPr>
          <w:rFonts w:ascii="Garamond" w:hAnsi="Garamond"/>
          <w:b/>
          <w:bCs/>
          <w:i w:val="0"/>
          <w:iCs w:val="0"/>
          <w:color w:val="000000" w:themeColor="text1"/>
          <w:sz w:val="24"/>
          <w:szCs w:val="24"/>
        </w:rPr>
        <w:t xml:space="preserve">Tabela </w:t>
      </w:r>
      <w:r w:rsidRPr="00EA301E">
        <w:rPr>
          <w:rFonts w:ascii="Garamond" w:hAnsi="Garamond"/>
          <w:b/>
          <w:bCs/>
          <w:i w:val="0"/>
          <w:iCs w:val="0"/>
          <w:color w:val="000000" w:themeColor="text1"/>
          <w:sz w:val="24"/>
          <w:szCs w:val="24"/>
        </w:rPr>
        <w:fldChar w:fldCharType="begin"/>
      </w:r>
      <w:r w:rsidRPr="00EA301E">
        <w:rPr>
          <w:rFonts w:ascii="Garamond" w:hAnsi="Garamond"/>
          <w:b/>
          <w:bCs/>
          <w:i w:val="0"/>
          <w:iCs w:val="0"/>
          <w:color w:val="000000" w:themeColor="text1"/>
          <w:sz w:val="24"/>
          <w:szCs w:val="24"/>
        </w:rPr>
        <w:instrText xml:space="preserve"> SEQ Tabela \* ARABIC </w:instrText>
      </w:r>
      <w:r w:rsidRPr="00EA301E">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7</w:t>
      </w:r>
      <w:r w:rsidRPr="00EA301E">
        <w:rPr>
          <w:rFonts w:ascii="Garamond" w:hAnsi="Garamond"/>
          <w:b/>
          <w:bCs/>
          <w:i w:val="0"/>
          <w:iCs w:val="0"/>
          <w:color w:val="000000" w:themeColor="text1"/>
          <w:sz w:val="24"/>
          <w:szCs w:val="24"/>
        </w:rPr>
        <w:fldChar w:fldCharType="end"/>
      </w:r>
      <w:r w:rsidRPr="00EA301E">
        <w:rPr>
          <w:rFonts w:ascii="Garamond" w:hAnsi="Garamond"/>
          <w:i w:val="0"/>
          <w:iCs w:val="0"/>
          <w:color w:val="000000" w:themeColor="text1"/>
          <w:sz w:val="24"/>
          <w:szCs w:val="24"/>
        </w:rPr>
        <w:t>. Które zajęcia powinny stać się bardziej dostępne dla dzieci i młodzieży na terenie Gminy?</w:t>
      </w:r>
      <w:bookmarkEnd w:id="44"/>
    </w:p>
    <w:tbl>
      <w:tblPr>
        <w:tblStyle w:val="Tabela-Siatka"/>
        <w:tblW w:w="0" w:type="auto"/>
        <w:tblLook w:val="04A0" w:firstRow="1" w:lastRow="0" w:firstColumn="1" w:lastColumn="0" w:noHBand="0" w:noVBand="1"/>
      </w:tblPr>
      <w:tblGrid>
        <w:gridCol w:w="1758"/>
        <w:gridCol w:w="827"/>
        <w:gridCol w:w="875"/>
        <w:gridCol w:w="630"/>
        <w:gridCol w:w="646"/>
        <w:gridCol w:w="630"/>
        <w:gridCol w:w="682"/>
        <w:gridCol w:w="630"/>
        <w:gridCol w:w="682"/>
        <w:gridCol w:w="829"/>
        <w:gridCol w:w="873"/>
      </w:tblGrid>
      <w:tr w:rsidR="00D37634" w:rsidRPr="00EA301E" w14:paraId="3DD0D43A" w14:textId="17D20DE0" w:rsidTr="00C0318B">
        <w:tc>
          <w:tcPr>
            <w:tcW w:w="1643" w:type="dxa"/>
            <w:vMerge w:val="restart"/>
            <w:shd w:val="clear" w:color="auto" w:fill="84E290" w:themeFill="accent3" w:themeFillTint="66"/>
          </w:tcPr>
          <w:p w14:paraId="27E65AC0" w14:textId="7470C82C" w:rsidR="00D37634" w:rsidRPr="00EA301E" w:rsidRDefault="00D37634" w:rsidP="00EA301E">
            <w:pPr>
              <w:spacing w:line="360" w:lineRule="auto"/>
              <w:jc w:val="center"/>
              <w:rPr>
                <w:rFonts w:ascii="Garamond" w:hAnsi="Garamond" w:cs="Times New Roman"/>
                <w:b/>
                <w:bCs/>
                <w:color w:val="000000" w:themeColor="text1"/>
              </w:rPr>
            </w:pPr>
            <w:bookmarkStart w:id="45" w:name="OLE_LINK3"/>
            <w:r w:rsidRPr="00EA301E">
              <w:rPr>
                <w:rFonts w:ascii="Garamond" w:hAnsi="Garamond" w:cs="Times New Roman"/>
                <w:b/>
                <w:bCs/>
                <w:color w:val="000000" w:themeColor="text1"/>
              </w:rPr>
              <w:t>Rodzaj</w:t>
            </w:r>
          </w:p>
        </w:tc>
        <w:tc>
          <w:tcPr>
            <w:tcW w:w="1629" w:type="dxa"/>
            <w:gridSpan w:val="2"/>
            <w:shd w:val="clear" w:color="auto" w:fill="84E290" w:themeFill="accent3" w:themeFillTint="66"/>
          </w:tcPr>
          <w:p w14:paraId="2D98C8A8" w14:textId="012273E6"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Zdecydowanie nie</w:t>
            </w:r>
          </w:p>
        </w:tc>
        <w:tc>
          <w:tcPr>
            <w:tcW w:w="1378" w:type="dxa"/>
            <w:gridSpan w:val="2"/>
            <w:shd w:val="clear" w:color="auto" w:fill="84E290" w:themeFill="accent3" w:themeFillTint="66"/>
          </w:tcPr>
          <w:p w14:paraId="689A2B11" w14:textId="0B709153"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Raczej nie</w:t>
            </w:r>
          </w:p>
        </w:tc>
        <w:tc>
          <w:tcPr>
            <w:tcW w:w="1392" w:type="dxa"/>
            <w:gridSpan w:val="2"/>
            <w:shd w:val="clear" w:color="auto" w:fill="84E290" w:themeFill="accent3" w:themeFillTint="66"/>
          </w:tcPr>
          <w:p w14:paraId="4551458D" w14:textId="64EA5837"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 xml:space="preserve">Trochę tak </w:t>
            </w:r>
            <w:r w:rsidR="007D17C3" w:rsidRPr="00EA301E">
              <w:rPr>
                <w:rFonts w:ascii="Garamond" w:hAnsi="Garamond" w:cs="Times New Roman"/>
                <w:b/>
                <w:bCs/>
                <w:color w:val="000000" w:themeColor="text1"/>
              </w:rPr>
              <w:br/>
            </w:r>
            <w:r w:rsidRPr="00EA301E">
              <w:rPr>
                <w:rFonts w:ascii="Garamond" w:hAnsi="Garamond" w:cs="Times New Roman"/>
                <w:b/>
                <w:bCs/>
                <w:color w:val="000000" w:themeColor="text1"/>
              </w:rPr>
              <w:t>i trochę nie</w:t>
            </w:r>
          </w:p>
        </w:tc>
        <w:tc>
          <w:tcPr>
            <w:tcW w:w="1391" w:type="dxa"/>
            <w:gridSpan w:val="2"/>
            <w:shd w:val="clear" w:color="auto" w:fill="84E290" w:themeFill="accent3" w:themeFillTint="66"/>
          </w:tcPr>
          <w:p w14:paraId="676FAA3E" w14:textId="0E1F8CD7"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Raczej tak</w:t>
            </w:r>
          </w:p>
        </w:tc>
        <w:tc>
          <w:tcPr>
            <w:tcW w:w="1629" w:type="dxa"/>
            <w:gridSpan w:val="2"/>
            <w:shd w:val="clear" w:color="auto" w:fill="84E290" w:themeFill="accent3" w:themeFillTint="66"/>
          </w:tcPr>
          <w:p w14:paraId="706B0E2F" w14:textId="3A52A60C"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Zdecydowanie tak</w:t>
            </w:r>
          </w:p>
        </w:tc>
      </w:tr>
      <w:tr w:rsidR="00EA301E" w:rsidRPr="00EA301E" w14:paraId="693FFCEC" w14:textId="77777777" w:rsidTr="00C0318B">
        <w:tc>
          <w:tcPr>
            <w:tcW w:w="1643" w:type="dxa"/>
            <w:vMerge/>
            <w:shd w:val="clear" w:color="auto" w:fill="84E290" w:themeFill="accent3" w:themeFillTint="66"/>
          </w:tcPr>
          <w:p w14:paraId="287E3D7B" w14:textId="77777777" w:rsidR="00D37634" w:rsidRPr="00EA301E" w:rsidRDefault="00D37634" w:rsidP="00EA301E">
            <w:pPr>
              <w:spacing w:line="360" w:lineRule="auto"/>
              <w:jc w:val="center"/>
              <w:rPr>
                <w:rFonts w:ascii="Garamond" w:hAnsi="Garamond" w:cs="Times New Roman"/>
                <w:b/>
                <w:bCs/>
                <w:color w:val="000000" w:themeColor="text1"/>
              </w:rPr>
            </w:pPr>
          </w:p>
        </w:tc>
        <w:tc>
          <w:tcPr>
            <w:tcW w:w="805" w:type="dxa"/>
            <w:shd w:val="clear" w:color="auto" w:fill="84E290" w:themeFill="accent3" w:themeFillTint="66"/>
          </w:tcPr>
          <w:p w14:paraId="0E09562D" w14:textId="56D6DFD2"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N</w:t>
            </w:r>
          </w:p>
        </w:tc>
        <w:tc>
          <w:tcPr>
            <w:tcW w:w="824" w:type="dxa"/>
            <w:shd w:val="clear" w:color="auto" w:fill="84E290" w:themeFill="accent3" w:themeFillTint="66"/>
          </w:tcPr>
          <w:p w14:paraId="173BC28F" w14:textId="0C555F52"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w:t>
            </w:r>
          </w:p>
        </w:tc>
        <w:tc>
          <w:tcPr>
            <w:tcW w:w="686" w:type="dxa"/>
            <w:shd w:val="clear" w:color="auto" w:fill="84E290" w:themeFill="accent3" w:themeFillTint="66"/>
          </w:tcPr>
          <w:p w14:paraId="6AA3A2FE" w14:textId="0CADF405"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N</w:t>
            </w:r>
          </w:p>
        </w:tc>
        <w:tc>
          <w:tcPr>
            <w:tcW w:w="692" w:type="dxa"/>
            <w:shd w:val="clear" w:color="auto" w:fill="84E290" w:themeFill="accent3" w:themeFillTint="66"/>
          </w:tcPr>
          <w:p w14:paraId="22B0C936" w14:textId="08771A4B"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w:t>
            </w:r>
          </w:p>
        </w:tc>
        <w:tc>
          <w:tcPr>
            <w:tcW w:w="687" w:type="dxa"/>
            <w:shd w:val="clear" w:color="auto" w:fill="84E290" w:themeFill="accent3" w:themeFillTint="66"/>
          </w:tcPr>
          <w:p w14:paraId="7323D569" w14:textId="2ED8407C"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N</w:t>
            </w:r>
          </w:p>
        </w:tc>
        <w:tc>
          <w:tcPr>
            <w:tcW w:w="705" w:type="dxa"/>
            <w:shd w:val="clear" w:color="auto" w:fill="84E290" w:themeFill="accent3" w:themeFillTint="66"/>
          </w:tcPr>
          <w:p w14:paraId="40BF1135" w14:textId="392E9A82"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w:t>
            </w:r>
          </w:p>
        </w:tc>
        <w:tc>
          <w:tcPr>
            <w:tcW w:w="686" w:type="dxa"/>
            <w:shd w:val="clear" w:color="auto" w:fill="84E290" w:themeFill="accent3" w:themeFillTint="66"/>
          </w:tcPr>
          <w:p w14:paraId="7D040607" w14:textId="7E94D7F0"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N</w:t>
            </w:r>
          </w:p>
        </w:tc>
        <w:tc>
          <w:tcPr>
            <w:tcW w:w="705" w:type="dxa"/>
            <w:shd w:val="clear" w:color="auto" w:fill="84E290" w:themeFill="accent3" w:themeFillTint="66"/>
          </w:tcPr>
          <w:p w14:paraId="1E682A57" w14:textId="2F2D202E"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w:t>
            </w:r>
          </w:p>
        </w:tc>
        <w:tc>
          <w:tcPr>
            <w:tcW w:w="805" w:type="dxa"/>
            <w:shd w:val="clear" w:color="auto" w:fill="84E290" w:themeFill="accent3" w:themeFillTint="66"/>
          </w:tcPr>
          <w:p w14:paraId="1D2CFF62" w14:textId="45AB757C"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N</w:t>
            </w:r>
          </w:p>
        </w:tc>
        <w:tc>
          <w:tcPr>
            <w:tcW w:w="824" w:type="dxa"/>
            <w:shd w:val="clear" w:color="auto" w:fill="84E290" w:themeFill="accent3" w:themeFillTint="66"/>
          </w:tcPr>
          <w:p w14:paraId="624E19C8" w14:textId="5DC6F6ED" w:rsidR="00D37634" w:rsidRPr="00EA301E" w:rsidRDefault="00D37634" w:rsidP="00EA301E">
            <w:pPr>
              <w:spacing w:line="360" w:lineRule="auto"/>
              <w:jc w:val="center"/>
              <w:rPr>
                <w:rFonts w:ascii="Garamond" w:hAnsi="Garamond" w:cs="Times New Roman"/>
                <w:b/>
                <w:bCs/>
                <w:color w:val="000000" w:themeColor="text1"/>
              </w:rPr>
            </w:pPr>
            <w:r w:rsidRPr="00EA301E">
              <w:rPr>
                <w:rFonts w:ascii="Garamond" w:hAnsi="Garamond" w:cs="Times New Roman"/>
                <w:b/>
                <w:bCs/>
                <w:color w:val="000000" w:themeColor="text1"/>
              </w:rPr>
              <w:t>%</w:t>
            </w:r>
          </w:p>
        </w:tc>
      </w:tr>
      <w:tr w:rsidR="00EA301E" w:rsidRPr="00EA301E" w14:paraId="34AD86BE" w14:textId="560C09AC" w:rsidTr="00C0318B">
        <w:tc>
          <w:tcPr>
            <w:tcW w:w="1643" w:type="dxa"/>
            <w:shd w:val="clear" w:color="auto" w:fill="84E290" w:themeFill="accent3" w:themeFillTint="66"/>
          </w:tcPr>
          <w:p w14:paraId="0F6A86D2" w14:textId="6CDA6F81" w:rsidR="00D37634" w:rsidRPr="00C0318B" w:rsidRDefault="00D37634" w:rsidP="00EA301E">
            <w:pPr>
              <w:spacing w:line="360" w:lineRule="auto"/>
              <w:jc w:val="center"/>
              <w:rPr>
                <w:rFonts w:ascii="Garamond" w:hAnsi="Garamond" w:cs="Times New Roman"/>
                <w:b/>
                <w:bCs/>
                <w:color w:val="000000" w:themeColor="text1"/>
              </w:rPr>
            </w:pPr>
            <w:r w:rsidRPr="00C0318B">
              <w:rPr>
                <w:rFonts w:ascii="Garamond" w:hAnsi="Garamond" w:cs="Times New Roman"/>
                <w:b/>
                <w:bCs/>
                <w:color w:val="000000" w:themeColor="text1"/>
              </w:rPr>
              <w:t>Zajęcia sportowe</w:t>
            </w:r>
            <w:r w:rsidRPr="00C0318B">
              <w:rPr>
                <w:rStyle w:val="Odwoanieprzypisudolnego"/>
                <w:rFonts w:ascii="Garamond" w:hAnsi="Garamond" w:cs="Times New Roman"/>
                <w:b/>
                <w:bCs/>
                <w:color w:val="000000" w:themeColor="text1"/>
              </w:rPr>
              <w:footnoteReference w:id="10"/>
            </w:r>
          </w:p>
        </w:tc>
        <w:tc>
          <w:tcPr>
            <w:tcW w:w="805" w:type="dxa"/>
          </w:tcPr>
          <w:p w14:paraId="04C2E04A" w14:textId="53C355A9"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17</w:t>
            </w:r>
          </w:p>
        </w:tc>
        <w:tc>
          <w:tcPr>
            <w:tcW w:w="824" w:type="dxa"/>
          </w:tcPr>
          <w:p w14:paraId="43231AA0" w14:textId="25C7D7A3"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4,8</w:t>
            </w:r>
          </w:p>
        </w:tc>
        <w:tc>
          <w:tcPr>
            <w:tcW w:w="686" w:type="dxa"/>
          </w:tcPr>
          <w:p w14:paraId="34C13841" w14:textId="59A23B7A"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15</w:t>
            </w:r>
          </w:p>
        </w:tc>
        <w:tc>
          <w:tcPr>
            <w:tcW w:w="692" w:type="dxa"/>
          </w:tcPr>
          <w:p w14:paraId="7397DE11" w14:textId="59CB224B"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4,2</w:t>
            </w:r>
          </w:p>
        </w:tc>
        <w:tc>
          <w:tcPr>
            <w:tcW w:w="687" w:type="dxa"/>
          </w:tcPr>
          <w:p w14:paraId="242F24D1" w14:textId="40D9127F"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72</w:t>
            </w:r>
          </w:p>
        </w:tc>
        <w:tc>
          <w:tcPr>
            <w:tcW w:w="705" w:type="dxa"/>
          </w:tcPr>
          <w:p w14:paraId="3FA43C52" w14:textId="25AE0188"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20,4</w:t>
            </w:r>
          </w:p>
        </w:tc>
        <w:tc>
          <w:tcPr>
            <w:tcW w:w="686" w:type="dxa"/>
          </w:tcPr>
          <w:p w14:paraId="1AAAD9D4" w14:textId="4ACC742A"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87</w:t>
            </w:r>
          </w:p>
        </w:tc>
        <w:tc>
          <w:tcPr>
            <w:tcW w:w="705" w:type="dxa"/>
          </w:tcPr>
          <w:p w14:paraId="27734ACC" w14:textId="29C968AF"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24,6</w:t>
            </w:r>
          </w:p>
        </w:tc>
        <w:tc>
          <w:tcPr>
            <w:tcW w:w="805" w:type="dxa"/>
          </w:tcPr>
          <w:p w14:paraId="0D09311B" w14:textId="6A2299A3"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165</w:t>
            </w:r>
          </w:p>
        </w:tc>
        <w:tc>
          <w:tcPr>
            <w:tcW w:w="824" w:type="dxa"/>
          </w:tcPr>
          <w:p w14:paraId="26DBFB34" w14:textId="394FC87D"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46,7</w:t>
            </w:r>
          </w:p>
        </w:tc>
      </w:tr>
      <w:tr w:rsidR="00EA301E" w:rsidRPr="00EA301E" w14:paraId="1D00BA9C" w14:textId="6040CD0F" w:rsidTr="00C0318B">
        <w:tc>
          <w:tcPr>
            <w:tcW w:w="1643" w:type="dxa"/>
            <w:shd w:val="clear" w:color="auto" w:fill="84E290" w:themeFill="accent3" w:themeFillTint="66"/>
          </w:tcPr>
          <w:p w14:paraId="0016E7C4" w14:textId="7338609E" w:rsidR="00D37634" w:rsidRPr="00C0318B" w:rsidRDefault="00D37634" w:rsidP="00EA301E">
            <w:pPr>
              <w:spacing w:line="360" w:lineRule="auto"/>
              <w:jc w:val="center"/>
              <w:rPr>
                <w:rFonts w:ascii="Garamond" w:hAnsi="Garamond" w:cs="Times New Roman"/>
                <w:b/>
                <w:bCs/>
                <w:color w:val="000000" w:themeColor="text1"/>
              </w:rPr>
            </w:pPr>
            <w:r w:rsidRPr="00C0318B">
              <w:rPr>
                <w:rFonts w:ascii="Garamond" w:hAnsi="Garamond" w:cs="Times New Roman"/>
                <w:b/>
                <w:bCs/>
                <w:color w:val="000000" w:themeColor="text1"/>
              </w:rPr>
              <w:t>Zajęcia językowe</w:t>
            </w:r>
            <w:r w:rsidRPr="00C0318B">
              <w:rPr>
                <w:rStyle w:val="Odwoanieprzypisudolnego"/>
                <w:rFonts w:ascii="Garamond" w:hAnsi="Garamond" w:cs="Times New Roman"/>
                <w:b/>
                <w:bCs/>
                <w:color w:val="000000" w:themeColor="text1"/>
              </w:rPr>
              <w:footnoteReference w:id="11"/>
            </w:r>
          </w:p>
        </w:tc>
        <w:tc>
          <w:tcPr>
            <w:tcW w:w="805" w:type="dxa"/>
          </w:tcPr>
          <w:p w14:paraId="09C5FB49" w14:textId="4C6CE69E"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6</w:t>
            </w:r>
          </w:p>
        </w:tc>
        <w:tc>
          <w:tcPr>
            <w:tcW w:w="824" w:type="dxa"/>
          </w:tcPr>
          <w:p w14:paraId="0B45D207" w14:textId="546EEA94" w:rsidR="00D37634" w:rsidRPr="00EA301E" w:rsidRDefault="00220300"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1,7</w:t>
            </w:r>
          </w:p>
        </w:tc>
        <w:tc>
          <w:tcPr>
            <w:tcW w:w="686" w:type="dxa"/>
          </w:tcPr>
          <w:p w14:paraId="109701A6" w14:textId="66FDFC73"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13</w:t>
            </w:r>
          </w:p>
        </w:tc>
        <w:tc>
          <w:tcPr>
            <w:tcW w:w="692" w:type="dxa"/>
          </w:tcPr>
          <w:p w14:paraId="0C26F9F2" w14:textId="31C31A4A" w:rsidR="00D37634" w:rsidRPr="00EA301E" w:rsidRDefault="00220300"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3,7</w:t>
            </w:r>
          </w:p>
        </w:tc>
        <w:tc>
          <w:tcPr>
            <w:tcW w:w="687" w:type="dxa"/>
          </w:tcPr>
          <w:p w14:paraId="4E4F6284" w14:textId="51143728"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63</w:t>
            </w:r>
          </w:p>
        </w:tc>
        <w:tc>
          <w:tcPr>
            <w:tcW w:w="705" w:type="dxa"/>
          </w:tcPr>
          <w:p w14:paraId="5683530A" w14:textId="14B6D33F" w:rsidR="00D37634" w:rsidRPr="00EA301E" w:rsidRDefault="00220300"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17,8</w:t>
            </w:r>
          </w:p>
        </w:tc>
        <w:tc>
          <w:tcPr>
            <w:tcW w:w="686" w:type="dxa"/>
          </w:tcPr>
          <w:p w14:paraId="07157C48" w14:textId="5AF3BB64"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67</w:t>
            </w:r>
          </w:p>
        </w:tc>
        <w:tc>
          <w:tcPr>
            <w:tcW w:w="705" w:type="dxa"/>
          </w:tcPr>
          <w:p w14:paraId="5E4D7ADF" w14:textId="73A87EE9" w:rsidR="00D37634" w:rsidRPr="00EA301E" w:rsidRDefault="00220300"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18,9</w:t>
            </w:r>
          </w:p>
        </w:tc>
        <w:tc>
          <w:tcPr>
            <w:tcW w:w="805" w:type="dxa"/>
          </w:tcPr>
          <w:p w14:paraId="5D6F9700" w14:textId="7F17B68B" w:rsidR="00D37634" w:rsidRPr="00EA301E" w:rsidRDefault="00D37634"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205</w:t>
            </w:r>
          </w:p>
        </w:tc>
        <w:tc>
          <w:tcPr>
            <w:tcW w:w="824" w:type="dxa"/>
          </w:tcPr>
          <w:p w14:paraId="3107AA1E" w14:textId="49A54F1D" w:rsidR="00D37634" w:rsidRPr="00EA301E" w:rsidRDefault="00220300"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57,9</w:t>
            </w:r>
          </w:p>
        </w:tc>
      </w:tr>
      <w:tr w:rsidR="00EA301E" w:rsidRPr="00EA301E" w14:paraId="53E5DDC7" w14:textId="0E16096F" w:rsidTr="00C0318B">
        <w:tc>
          <w:tcPr>
            <w:tcW w:w="1643" w:type="dxa"/>
            <w:shd w:val="clear" w:color="auto" w:fill="84E290" w:themeFill="accent3" w:themeFillTint="66"/>
          </w:tcPr>
          <w:p w14:paraId="4003C3D2" w14:textId="58CAA1E4" w:rsidR="00D37634" w:rsidRPr="00C0318B" w:rsidRDefault="00D37634" w:rsidP="00EA301E">
            <w:pPr>
              <w:spacing w:line="360" w:lineRule="auto"/>
              <w:jc w:val="center"/>
              <w:rPr>
                <w:rFonts w:ascii="Garamond" w:hAnsi="Garamond" w:cs="Times New Roman"/>
                <w:b/>
                <w:bCs/>
                <w:color w:val="000000" w:themeColor="text1"/>
              </w:rPr>
            </w:pPr>
            <w:r w:rsidRPr="00C0318B">
              <w:rPr>
                <w:rFonts w:ascii="Garamond" w:hAnsi="Garamond" w:cs="Times New Roman"/>
                <w:b/>
                <w:bCs/>
                <w:color w:val="000000" w:themeColor="text1"/>
              </w:rPr>
              <w:t>Zajęcia rozwijające umiejętności społeczne</w:t>
            </w:r>
            <w:r w:rsidR="00244C2B" w:rsidRPr="00C0318B">
              <w:rPr>
                <w:rStyle w:val="Odwoanieprzypisudolnego"/>
                <w:rFonts w:ascii="Garamond" w:hAnsi="Garamond" w:cs="Times New Roman"/>
                <w:b/>
                <w:bCs/>
                <w:color w:val="000000" w:themeColor="text1"/>
              </w:rPr>
              <w:footnoteReference w:id="12"/>
            </w:r>
          </w:p>
        </w:tc>
        <w:tc>
          <w:tcPr>
            <w:tcW w:w="805" w:type="dxa"/>
          </w:tcPr>
          <w:p w14:paraId="6B7C1E43" w14:textId="59543FB4"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6</w:t>
            </w:r>
          </w:p>
        </w:tc>
        <w:tc>
          <w:tcPr>
            <w:tcW w:w="824" w:type="dxa"/>
          </w:tcPr>
          <w:p w14:paraId="13A1DB6A" w14:textId="4D59175A"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1,7</w:t>
            </w:r>
          </w:p>
        </w:tc>
        <w:tc>
          <w:tcPr>
            <w:tcW w:w="686" w:type="dxa"/>
          </w:tcPr>
          <w:p w14:paraId="436B3AB6" w14:textId="3AACCE68"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19</w:t>
            </w:r>
          </w:p>
        </w:tc>
        <w:tc>
          <w:tcPr>
            <w:tcW w:w="692" w:type="dxa"/>
          </w:tcPr>
          <w:p w14:paraId="03B843B8" w14:textId="3AA0B002"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5,4</w:t>
            </w:r>
          </w:p>
        </w:tc>
        <w:tc>
          <w:tcPr>
            <w:tcW w:w="687" w:type="dxa"/>
          </w:tcPr>
          <w:p w14:paraId="4F0A9706" w14:textId="01ABB97C"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76</w:t>
            </w:r>
          </w:p>
        </w:tc>
        <w:tc>
          <w:tcPr>
            <w:tcW w:w="705" w:type="dxa"/>
          </w:tcPr>
          <w:p w14:paraId="6450AF53" w14:textId="25FCC304"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21,6</w:t>
            </w:r>
          </w:p>
        </w:tc>
        <w:tc>
          <w:tcPr>
            <w:tcW w:w="686" w:type="dxa"/>
          </w:tcPr>
          <w:p w14:paraId="0662DD72" w14:textId="3929E8C2"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84</w:t>
            </w:r>
          </w:p>
        </w:tc>
        <w:tc>
          <w:tcPr>
            <w:tcW w:w="705" w:type="dxa"/>
          </w:tcPr>
          <w:p w14:paraId="19D60D2C" w14:textId="388EEBB6"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23,9</w:t>
            </w:r>
          </w:p>
        </w:tc>
        <w:tc>
          <w:tcPr>
            <w:tcW w:w="805" w:type="dxa"/>
          </w:tcPr>
          <w:p w14:paraId="43C411A6" w14:textId="351E975A"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167</w:t>
            </w:r>
          </w:p>
        </w:tc>
        <w:tc>
          <w:tcPr>
            <w:tcW w:w="824" w:type="dxa"/>
          </w:tcPr>
          <w:p w14:paraId="7E749434" w14:textId="554C12FE"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47,4</w:t>
            </w:r>
          </w:p>
        </w:tc>
      </w:tr>
      <w:tr w:rsidR="00EA301E" w:rsidRPr="00EA301E" w14:paraId="6EF4B60A" w14:textId="59668786" w:rsidTr="00C0318B">
        <w:tc>
          <w:tcPr>
            <w:tcW w:w="1643" w:type="dxa"/>
            <w:shd w:val="clear" w:color="auto" w:fill="84E290" w:themeFill="accent3" w:themeFillTint="66"/>
          </w:tcPr>
          <w:p w14:paraId="3479F848" w14:textId="769CB4A2" w:rsidR="00D37634" w:rsidRPr="00C0318B" w:rsidRDefault="00D37634" w:rsidP="00EA301E">
            <w:pPr>
              <w:spacing w:line="360" w:lineRule="auto"/>
              <w:jc w:val="center"/>
              <w:rPr>
                <w:rFonts w:ascii="Garamond" w:hAnsi="Garamond" w:cs="Times New Roman"/>
                <w:b/>
                <w:bCs/>
                <w:color w:val="000000" w:themeColor="text1"/>
              </w:rPr>
            </w:pPr>
            <w:r w:rsidRPr="00C0318B">
              <w:rPr>
                <w:rFonts w:ascii="Garamond" w:hAnsi="Garamond" w:cs="Times New Roman"/>
                <w:b/>
                <w:bCs/>
                <w:color w:val="000000" w:themeColor="text1"/>
              </w:rPr>
              <w:t>Zajęcia terapeutyczne</w:t>
            </w:r>
            <w:r w:rsidR="00244C2B" w:rsidRPr="00C0318B">
              <w:rPr>
                <w:rStyle w:val="Odwoanieprzypisudolnego"/>
                <w:rFonts w:ascii="Garamond" w:hAnsi="Garamond" w:cs="Times New Roman"/>
                <w:b/>
                <w:bCs/>
                <w:color w:val="000000" w:themeColor="text1"/>
              </w:rPr>
              <w:footnoteReference w:id="13"/>
            </w:r>
          </w:p>
        </w:tc>
        <w:tc>
          <w:tcPr>
            <w:tcW w:w="805" w:type="dxa"/>
          </w:tcPr>
          <w:p w14:paraId="4636A597" w14:textId="62FB8F5A"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6</w:t>
            </w:r>
          </w:p>
        </w:tc>
        <w:tc>
          <w:tcPr>
            <w:tcW w:w="824" w:type="dxa"/>
          </w:tcPr>
          <w:p w14:paraId="397B7DFA" w14:textId="1DE3DD1F"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1,7</w:t>
            </w:r>
          </w:p>
        </w:tc>
        <w:tc>
          <w:tcPr>
            <w:tcW w:w="686" w:type="dxa"/>
          </w:tcPr>
          <w:p w14:paraId="519CBDC8" w14:textId="01C2CDF3"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10</w:t>
            </w:r>
          </w:p>
        </w:tc>
        <w:tc>
          <w:tcPr>
            <w:tcW w:w="692" w:type="dxa"/>
          </w:tcPr>
          <w:p w14:paraId="052972F5" w14:textId="11E8DC92"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2,8</w:t>
            </w:r>
          </w:p>
        </w:tc>
        <w:tc>
          <w:tcPr>
            <w:tcW w:w="687" w:type="dxa"/>
          </w:tcPr>
          <w:p w14:paraId="222BD78E" w14:textId="6AE92F50"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68</w:t>
            </w:r>
          </w:p>
        </w:tc>
        <w:tc>
          <w:tcPr>
            <w:tcW w:w="705" w:type="dxa"/>
          </w:tcPr>
          <w:p w14:paraId="06F91F0F" w14:textId="102FAA59"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19,3</w:t>
            </w:r>
          </w:p>
        </w:tc>
        <w:tc>
          <w:tcPr>
            <w:tcW w:w="686" w:type="dxa"/>
          </w:tcPr>
          <w:p w14:paraId="1E2925F8" w14:textId="51681F20"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73</w:t>
            </w:r>
          </w:p>
        </w:tc>
        <w:tc>
          <w:tcPr>
            <w:tcW w:w="705" w:type="dxa"/>
          </w:tcPr>
          <w:p w14:paraId="2BA25251" w14:textId="77FADE31"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20,7</w:t>
            </w:r>
          </w:p>
        </w:tc>
        <w:tc>
          <w:tcPr>
            <w:tcW w:w="805" w:type="dxa"/>
          </w:tcPr>
          <w:p w14:paraId="0D3CC23F" w14:textId="1C3FD042"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195</w:t>
            </w:r>
          </w:p>
        </w:tc>
        <w:tc>
          <w:tcPr>
            <w:tcW w:w="824" w:type="dxa"/>
          </w:tcPr>
          <w:p w14:paraId="4D6A0A74" w14:textId="5E37539A"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55,4</w:t>
            </w:r>
          </w:p>
        </w:tc>
      </w:tr>
      <w:tr w:rsidR="00EA301E" w:rsidRPr="00EA301E" w14:paraId="25BC8B56" w14:textId="781FD7C2" w:rsidTr="00C0318B">
        <w:tc>
          <w:tcPr>
            <w:tcW w:w="1643" w:type="dxa"/>
            <w:shd w:val="clear" w:color="auto" w:fill="84E290" w:themeFill="accent3" w:themeFillTint="66"/>
          </w:tcPr>
          <w:p w14:paraId="3CF87E97" w14:textId="57252E7F" w:rsidR="00D37634" w:rsidRPr="00C0318B" w:rsidRDefault="00D37634" w:rsidP="00EA301E">
            <w:pPr>
              <w:spacing w:line="360" w:lineRule="auto"/>
              <w:jc w:val="center"/>
              <w:rPr>
                <w:rFonts w:ascii="Garamond" w:hAnsi="Garamond" w:cs="Times New Roman"/>
                <w:b/>
                <w:bCs/>
                <w:color w:val="000000" w:themeColor="text1"/>
              </w:rPr>
            </w:pPr>
            <w:r w:rsidRPr="00C0318B">
              <w:rPr>
                <w:rFonts w:ascii="Garamond" w:hAnsi="Garamond" w:cs="Times New Roman"/>
                <w:b/>
                <w:bCs/>
                <w:color w:val="000000" w:themeColor="text1"/>
              </w:rPr>
              <w:t>Zajęcia artystyczne</w:t>
            </w:r>
            <w:r w:rsidR="00244C2B" w:rsidRPr="00C0318B">
              <w:rPr>
                <w:rStyle w:val="Odwoanieprzypisudolnego"/>
                <w:rFonts w:ascii="Garamond" w:hAnsi="Garamond" w:cs="Times New Roman"/>
                <w:b/>
                <w:bCs/>
                <w:color w:val="000000" w:themeColor="text1"/>
              </w:rPr>
              <w:footnoteReference w:id="14"/>
            </w:r>
          </w:p>
        </w:tc>
        <w:tc>
          <w:tcPr>
            <w:tcW w:w="805" w:type="dxa"/>
          </w:tcPr>
          <w:p w14:paraId="241D4258" w14:textId="6CEE1349"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14</w:t>
            </w:r>
          </w:p>
        </w:tc>
        <w:tc>
          <w:tcPr>
            <w:tcW w:w="824" w:type="dxa"/>
          </w:tcPr>
          <w:p w14:paraId="1186FB7E" w14:textId="42025E05"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4,0</w:t>
            </w:r>
          </w:p>
        </w:tc>
        <w:tc>
          <w:tcPr>
            <w:tcW w:w="686" w:type="dxa"/>
          </w:tcPr>
          <w:p w14:paraId="026ADC3B" w14:textId="7463D482"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33</w:t>
            </w:r>
          </w:p>
        </w:tc>
        <w:tc>
          <w:tcPr>
            <w:tcW w:w="692" w:type="dxa"/>
          </w:tcPr>
          <w:p w14:paraId="588F7389" w14:textId="7E9F375E"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9,3</w:t>
            </w:r>
          </w:p>
        </w:tc>
        <w:tc>
          <w:tcPr>
            <w:tcW w:w="687" w:type="dxa"/>
          </w:tcPr>
          <w:p w14:paraId="12504024" w14:textId="09289B1D"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82</w:t>
            </w:r>
          </w:p>
        </w:tc>
        <w:tc>
          <w:tcPr>
            <w:tcW w:w="705" w:type="dxa"/>
          </w:tcPr>
          <w:p w14:paraId="2BB968BD" w14:textId="64008417"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23,2</w:t>
            </w:r>
          </w:p>
        </w:tc>
        <w:tc>
          <w:tcPr>
            <w:tcW w:w="686" w:type="dxa"/>
          </w:tcPr>
          <w:p w14:paraId="02F3F554" w14:textId="468E4853"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75</w:t>
            </w:r>
          </w:p>
        </w:tc>
        <w:tc>
          <w:tcPr>
            <w:tcW w:w="705" w:type="dxa"/>
          </w:tcPr>
          <w:p w14:paraId="641742BF" w14:textId="0865B17C"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21,2</w:t>
            </w:r>
          </w:p>
        </w:tc>
        <w:tc>
          <w:tcPr>
            <w:tcW w:w="805" w:type="dxa"/>
          </w:tcPr>
          <w:p w14:paraId="6B68922C" w14:textId="55C0775E"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149</w:t>
            </w:r>
          </w:p>
        </w:tc>
        <w:tc>
          <w:tcPr>
            <w:tcW w:w="824" w:type="dxa"/>
          </w:tcPr>
          <w:p w14:paraId="78A52296" w14:textId="474DCF25"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42,2</w:t>
            </w:r>
          </w:p>
        </w:tc>
      </w:tr>
      <w:tr w:rsidR="00EA301E" w:rsidRPr="00EA301E" w14:paraId="71C69B26" w14:textId="722CD118" w:rsidTr="00C0318B">
        <w:tc>
          <w:tcPr>
            <w:tcW w:w="1643" w:type="dxa"/>
            <w:shd w:val="clear" w:color="auto" w:fill="84E290" w:themeFill="accent3" w:themeFillTint="66"/>
          </w:tcPr>
          <w:p w14:paraId="4D3A248E" w14:textId="53B02CDC" w:rsidR="00D37634" w:rsidRPr="00C0318B" w:rsidRDefault="00D37634" w:rsidP="00EA301E">
            <w:pPr>
              <w:spacing w:line="360" w:lineRule="auto"/>
              <w:jc w:val="center"/>
              <w:rPr>
                <w:rFonts w:ascii="Garamond" w:hAnsi="Garamond" w:cs="Times New Roman"/>
                <w:b/>
                <w:bCs/>
                <w:color w:val="000000" w:themeColor="text1"/>
              </w:rPr>
            </w:pPr>
            <w:r w:rsidRPr="00C0318B">
              <w:rPr>
                <w:rFonts w:ascii="Garamond" w:hAnsi="Garamond" w:cs="Times New Roman"/>
                <w:b/>
                <w:bCs/>
                <w:color w:val="000000" w:themeColor="text1"/>
              </w:rPr>
              <w:t xml:space="preserve">Zajęcia </w:t>
            </w:r>
            <w:r w:rsidRPr="00C0318B">
              <w:rPr>
                <w:rFonts w:ascii="Garamond" w:hAnsi="Garamond" w:cs="Times New Roman"/>
                <w:b/>
                <w:bCs/>
                <w:color w:val="000000" w:themeColor="text1"/>
              </w:rPr>
              <w:br/>
              <w:t>z doradztwa zawodowego</w:t>
            </w:r>
            <w:r w:rsidR="00244C2B" w:rsidRPr="00C0318B">
              <w:rPr>
                <w:rStyle w:val="Odwoanieprzypisudolnego"/>
                <w:rFonts w:ascii="Garamond" w:hAnsi="Garamond" w:cs="Times New Roman"/>
                <w:b/>
                <w:bCs/>
                <w:color w:val="000000" w:themeColor="text1"/>
              </w:rPr>
              <w:footnoteReference w:id="15"/>
            </w:r>
          </w:p>
        </w:tc>
        <w:tc>
          <w:tcPr>
            <w:tcW w:w="805" w:type="dxa"/>
          </w:tcPr>
          <w:p w14:paraId="4A992BE9" w14:textId="48D39E29"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12</w:t>
            </w:r>
          </w:p>
        </w:tc>
        <w:tc>
          <w:tcPr>
            <w:tcW w:w="824" w:type="dxa"/>
          </w:tcPr>
          <w:p w14:paraId="713658B1" w14:textId="7FF3148E"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3,4</w:t>
            </w:r>
          </w:p>
        </w:tc>
        <w:tc>
          <w:tcPr>
            <w:tcW w:w="686" w:type="dxa"/>
          </w:tcPr>
          <w:p w14:paraId="4CF57057" w14:textId="11679141"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23</w:t>
            </w:r>
          </w:p>
        </w:tc>
        <w:tc>
          <w:tcPr>
            <w:tcW w:w="692" w:type="dxa"/>
          </w:tcPr>
          <w:p w14:paraId="7EE3A4F9" w14:textId="6FBF2734"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6,5</w:t>
            </w:r>
          </w:p>
        </w:tc>
        <w:tc>
          <w:tcPr>
            <w:tcW w:w="687" w:type="dxa"/>
          </w:tcPr>
          <w:p w14:paraId="7E3CEFD2" w14:textId="15473672"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66</w:t>
            </w:r>
          </w:p>
        </w:tc>
        <w:tc>
          <w:tcPr>
            <w:tcW w:w="705" w:type="dxa"/>
          </w:tcPr>
          <w:p w14:paraId="02C945CD" w14:textId="516E613B"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18,8</w:t>
            </w:r>
          </w:p>
        </w:tc>
        <w:tc>
          <w:tcPr>
            <w:tcW w:w="686" w:type="dxa"/>
          </w:tcPr>
          <w:p w14:paraId="7E877C58" w14:textId="7432B695"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72</w:t>
            </w:r>
          </w:p>
        </w:tc>
        <w:tc>
          <w:tcPr>
            <w:tcW w:w="705" w:type="dxa"/>
          </w:tcPr>
          <w:p w14:paraId="2EBA48FD" w14:textId="5A89ECE7"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20,5</w:t>
            </w:r>
          </w:p>
        </w:tc>
        <w:tc>
          <w:tcPr>
            <w:tcW w:w="805" w:type="dxa"/>
          </w:tcPr>
          <w:p w14:paraId="3B8ED678" w14:textId="5D527988" w:rsidR="00D37634" w:rsidRPr="00EA301E" w:rsidRDefault="00244C2B"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179</w:t>
            </w:r>
          </w:p>
        </w:tc>
        <w:tc>
          <w:tcPr>
            <w:tcW w:w="824" w:type="dxa"/>
          </w:tcPr>
          <w:p w14:paraId="3C5E889E" w14:textId="0CB24C41" w:rsidR="00D37634" w:rsidRPr="00EA301E" w:rsidRDefault="007D17C3" w:rsidP="00EA301E">
            <w:pPr>
              <w:spacing w:line="360" w:lineRule="auto"/>
              <w:jc w:val="center"/>
              <w:rPr>
                <w:rFonts w:ascii="Garamond" w:hAnsi="Garamond" w:cs="Times New Roman"/>
                <w:color w:val="000000" w:themeColor="text1"/>
              </w:rPr>
            </w:pPr>
            <w:r w:rsidRPr="00EA301E">
              <w:rPr>
                <w:rFonts w:ascii="Garamond" w:hAnsi="Garamond" w:cs="Times New Roman"/>
                <w:color w:val="000000" w:themeColor="text1"/>
              </w:rPr>
              <w:t>50,9</w:t>
            </w:r>
          </w:p>
        </w:tc>
      </w:tr>
    </w:tbl>
    <w:bookmarkEnd w:id="45"/>
    <w:p w14:paraId="5AD8DF8F" w14:textId="6808879E" w:rsidR="007D03F2" w:rsidRPr="00AB5BCF" w:rsidRDefault="007D17C3" w:rsidP="00EA301E">
      <w:pPr>
        <w:spacing w:line="480" w:lineRule="auto"/>
        <w:jc w:val="both"/>
        <w:rPr>
          <w:color w:val="000000" w:themeColor="text1"/>
          <w:sz w:val="20"/>
          <w:szCs w:val="20"/>
        </w:rPr>
      </w:pPr>
      <w:r w:rsidRPr="00AB5BCF">
        <w:rPr>
          <w:rFonts w:ascii="Garamond" w:hAnsi="Garamond"/>
          <w:color w:val="000000" w:themeColor="text1"/>
          <w:sz w:val="20"/>
          <w:szCs w:val="20"/>
        </w:rPr>
        <w:t xml:space="preserve">Źródło: </w:t>
      </w:r>
      <w:r w:rsidR="00EA301E" w:rsidRPr="00AB5BCF">
        <w:rPr>
          <w:rFonts w:ascii="Garamond" w:hAnsi="Garamond"/>
          <w:color w:val="000000" w:themeColor="text1"/>
          <w:sz w:val="20"/>
          <w:szCs w:val="20"/>
        </w:rPr>
        <w:t xml:space="preserve">badanie własne </w:t>
      </w:r>
    </w:p>
    <w:p w14:paraId="7DF9B1A2" w14:textId="77777777" w:rsidR="007D17C3" w:rsidRDefault="007D17C3" w:rsidP="007D03F2">
      <w:pPr>
        <w:rPr>
          <w:i/>
          <w:iCs/>
          <w:color w:val="000000" w:themeColor="text1"/>
          <w:sz w:val="20"/>
          <w:szCs w:val="20"/>
        </w:rPr>
      </w:pPr>
    </w:p>
    <w:p w14:paraId="4FDF8EA1" w14:textId="1DBF30F0" w:rsidR="007D17C3" w:rsidRPr="00EA301E" w:rsidRDefault="007D17C3" w:rsidP="00EA301E">
      <w:pPr>
        <w:spacing w:line="480" w:lineRule="auto"/>
        <w:jc w:val="both"/>
        <w:rPr>
          <w:rFonts w:ascii="Garamond" w:hAnsi="Garamond"/>
          <w:color w:val="000000" w:themeColor="text1"/>
        </w:rPr>
      </w:pPr>
      <w:r w:rsidRPr="00EA301E">
        <w:rPr>
          <w:rFonts w:ascii="Garamond" w:hAnsi="Garamond"/>
          <w:color w:val="000000" w:themeColor="text1"/>
        </w:rPr>
        <w:t>Wśród innych propozycji, wyrażonych w formule otwartej, znalazły się:</w:t>
      </w:r>
    </w:p>
    <w:p w14:paraId="11A0517E" w14:textId="06F8D023" w:rsidR="007D17C3" w:rsidRPr="00EA301E" w:rsidRDefault="00230ABB" w:rsidP="003029B8">
      <w:pPr>
        <w:pStyle w:val="Akapitzlist"/>
        <w:numPr>
          <w:ilvl w:val="0"/>
          <w:numId w:val="3"/>
        </w:numPr>
        <w:spacing w:line="480" w:lineRule="auto"/>
        <w:jc w:val="both"/>
        <w:rPr>
          <w:rFonts w:ascii="Garamond" w:hAnsi="Garamond"/>
        </w:rPr>
      </w:pPr>
      <w:r>
        <w:rPr>
          <w:rFonts w:ascii="Garamond" w:hAnsi="Garamond"/>
        </w:rPr>
        <w:t>z</w:t>
      </w:r>
      <w:r w:rsidR="007D17C3" w:rsidRPr="00EA301E">
        <w:rPr>
          <w:rFonts w:ascii="Garamond" w:hAnsi="Garamond"/>
        </w:rPr>
        <w:t>ajęcia dotyczące hejtu w Internecie i środowisku szkolnym;</w:t>
      </w:r>
    </w:p>
    <w:p w14:paraId="04C0F71A" w14:textId="77DA67AA" w:rsidR="007D17C3" w:rsidRPr="00EA301E" w:rsidRDefault="00230ABB" w:rsidP="003029B8">
      <w:pPr>
        <w:pStyle w:val="Akapitzlist"/>
        <w:numPr>
          <w:ilvl w:val="0"/>
          <w:numId w:val="3"/>
        </w:numPr>
        <w:spacing w:line="480" w:lineRule="auto"/>
        <w:jc w:val="both"/>
        <w:rPr>
          <w:rFonts w:ascii="Garamond" w:hAnsi="Garamond"/>
        </w:rPr>
      </w:pPr>
      <w:r>
        <w:rPr>
          <w:rFonts w:ascii="Garamond" w:hAnsi="Garamond"/>
        </w:rPr>
        <w:t>z</w:t>
      </w:r>
      <w:r w:rsidR="007D17C3" w:rsidRPr="00EA301E">
        <w:rPr>
          <w:rFonts w:ascii="Garamond" w:hAnsi="Garamond"/>
        </w:rPr>
        <w:t xml:space="preserve">ajęcia z obsługi mediów społecznościowych oraz </w:t>
      </w:r>
      <w:proofErr w:type="spellStart"/>
      <w:r w:rsidR="007D17C3" w:rsidRPr="00EA301E">
        <w:rPr>
          <w:rFonts w:ascii="Garamond" w:hAnsi="Garamond"/>
        </w:rPr>
        <w:t>cyberbezpieczeństwa</w:t>
      </w:r>
      <w:proofErr w:type="spellEnd"/>
      <w:r w:rsidR="007D17C3" w:rsidRPr="00EA301E">
        <w:rPr>
          <w:rFonts w:ascii="Garamond" w:hAnsi="Garamond"/>
        </w:rPr>
        <w:t>;</w:t>
      </w:r>
    </w:p>
    <w:p w14:paraId="17A334BC" w14:textId="79E53176" w:rsidR="007D17C3" w:rsidRPr="00EA301E" w:rsidRDefault="007D17C3" w:rsidP="003029B8">
      <w:pPr>
        <w:pStyle w:val="Akapitzlist"/>
        <w:numPr>
          <w:ilvl w:val="0"/>
          <w:numId w:val="3"/>
        </w:numPr>
        <w:spacing w:line="480" w:lineRule="auto"/>
        <w:jc w:val="both"/>
        <w:rPr>
          <w:rFonts w:ascii="Garamond" w:hAnsi="Garamond"/>
        </w:rPr>
      </w:pPr>
      <w:r w:rsidRPr="00EA301E">
        <w:rPr>
          <w:rFonts w:ascii="Garamond" w:hAnsi="Garamond"/>
        </w:rPr>
        <w:lastRenderedPageBreak/>
        <w:t>„</w:t>
      </w:r>
      <w:r w:rsidR="000554F8">
        <w:rPr>
          <w:rFonts w:ascii="Garamond" w:hAnsi="Garamond"/>
        </w:rPr>
        <w:t>s</w:t>
      </w:r>
      <w:r w:rsidRPr="00EA301E">
        <w:rPr>
          <w:rFonts w:ascii="Garamond" w:hAnsi="Garamond"/>
        </w:rPr>
        <w:t xml:space="preserve">ala doświadczeń świata” – miejsce do zajęć z zakresu integracji sensorycznej dla dzieci </w:t>
      </w:r>
      <w:r w:rsidR="006E5E4D">
        <w:rPr>
          <w:rFonts w:ascii="Garamond" w:hAnsi="Garamond"/>
        </w:rPr>
        <w:br/>
      </w:r>
      <w:r w:rsidRPr="00EA301E">
        <w:rPr>
          <w:rFonts w:ascii="Garamond" w:hAnsi="Garamond"/>
        </w:rPr>
        <w:t>z niepełnosprawnościami (i nie tylko);</w:t>
      </w:r>
    </w:p>
    <w:p w14:paraId="4BD54A6A" w14:textId="0B6B0615" w:rsidR="007D17C3" w:rsidRPr="00EA301E" w:rsidRDefault="000554F8" w:rsidP="003029B8">
      <w:pPr>
        <w:pStyle w:val="Akapitzlist"/>
        <w:numPr>
          <w:ilvl w:val="0"/>
          <w:numId w:val="3"/>
        </w:numPr>
        <w:spacing w:line="480" w:lineRule="auto"/>
        <w:jc w:val="both"/>
        <w:rPr>
          <w:rFonts w:ascii="Garamond" w:hAnsi="Garamond"/>
        </w:rPr>
      </w:pPr>
      <w:r>
        <w:rPr>
          <w:rFonts w:ascii="Garamond" w:hAnsi="Garamond"/>
        </w:rPr>
        <w:t>o</w:t>
      </w:r>
      <w:r w:rsidR="007D17C3" w:rsidRPr="00EA301E">
        <w:rPr>
          <w:rFonts w:ascii="Garamond" w:hAnsi="Garamond"/>
        </w:rPr>
        <w:t>gólnodostępne miejsce do rehabilitacji;</w:t>
      </w:r>
    </w:p>
    <w:p w14:paraId="74429B96" w14:textId="6085AC7C" w:rsidR="00C62729" w:rsidRPr="00C02F9E" w:rsidRDefault="000554F8" w:rsidP="003029B8">
      <w:pPr>
        <w:pStyle w:val="Akapitzlist"/>
        <w:numPr>
          <w:ilvl w:val="0"/>
          <w:numId w:val="3"/>
        </w:numPr>
        <w:spacing w:line="480" w:lineRule="auto"/>
        <w:jc w:val="both"/>
        <w:rPr>
          <w:rFonts w:ascii="Garamond" w:hAnsi="Garamond"/>
        </w:rPr>
      </w:pPr>
      <w:r>
        <w:rPr>
          <w:rFonts w:ascii="Garamond" w:hAnsi="Garamond"/>
        </w:rPr>
        <w:t>z</w:t>
      </w:r>
      <w:r w:rsidR="007D17C3" w:rsidRPr="00EA301E">
        <w:rPr>
          <w:rFonts w:ascii="Garamond" w:hAnsi="Garamond"/>
        </w:rPr>
        <w:t>ajęcia taneczne</w:t>
      </w:r>
      <w:r w:rsidR="006E5E4D">
        <w:rPr>
          <w:rFonts w:ascii="Garamond" w:hAnsi="Garamond"/>
        </w:rPr>
        <w:t>.</w:t>
      </w:r>
    </w:p>
    <w:p w14:paraId="4F18682A" w14:textId="76610406" w:rsidR="006E5E4D" w:rsidRDefault="00397DAC" w:rsidP="00C62729">
      <w:pPr>
        <w:spacing w:line="480" w:lineRule="auto"/>
        <w:ind w:firstLine="708"/>
        <w:jc w:val="both"/>
        <w:rPr>
          <w:rFonts w:ascii="Garamond" w:hAnsi="Garamond"/>
        </w:rPr>
      </w:pPr>
      <w:r>
        <w:rPr>
          <w:rFonts w:ascii="Garamond" w:hAnsi="Garamond"/>
        </w:rPr>
        <w:t xml:space="preserve">Analogiczne pytanie zadano w odniesieniu do oferty zajęć dla osób dorosłych (tabela </w:t>
      </w:r>
      <w:r w:rsidR="006E5E4D">
        <w:rPr>
          <w:rFonts w:ascii="Garamond" w:hAnsi="Garamond"/>
        </w:rPr>
        <w:t>8</w:t>
      </w:r>
      <w:r>
        <w:rPr>
          <w:rFonts w:ascii="Garamond" w:hAnsi="Garamond"/>
        </w:rPr>
        <w:t xml:space="preserve">). </w:t>
      </w:r>
      <w:r w:rsidR="00C62729">
        <w:rPr>
          <w:rFonts w:ascii="Garamond" w:hAnsi="Garamond"/>
        </w:rPr>
        <w:t>Podobnie jak wcześniej, w opisie skupiono się na łącznym odsetku osób, które wybrały odpowiedzi „raczej tak” oraz „zdecydowanie tak”. Odsetki dla poszczególnych rodzajów zajęć prezentują się następująco: zajęcia językowe (</w:t>
      </w:r>
      <w:r w:rsidR="00934969">
        <w:rPr>
          <w:rFonts w:ascii="Garamond" w:hAnsi="Garamond"/>
        </w:rPr>
        <w:t>67,3</w:t>
      </w:r>
      <w:r w:rsidR="00C62729">
        <w:rPr>
          <w:rFonts w:ascii="Garamond" w:hAnsi="Garamond"/>
        </w:rPr>
        <w:t xml:space="preserve">%) zajęcia sportowe (62,2%), </w:t>
      </w:r>
      <w:r w:rsidR="00934969">
        <w:rPr>
          <w:rFonts w:ascii="Garamond" w:hAnsi="Garamond"/>
        </w:rPr>
        <w:t>zajęcia terapeutyczne (69,8%), zajęcia wzmacniające kompetencje rodzicielskie (64,4%) oraz zajęcia rozwijające umiejętności społeczne (61,1%)</w:t>
      </w:r>
      <w:r w:rsidR="00C02F9E">
        <w:rPr>
          <w:rFonts w:ascii="Garamond" w:hAnsi="Garamond"/>
        </w:rPr>
        <w:t>.</w:t>
      </w:r>
    </w:p>
    <w:p w14:paraId="09CBBD0D" w14:textId="77777777" w:rsidR="006E5E4D" w:rsidRPr="00397DAC" w:rsidRDefault="006E5E4D" w:rsidP="00C62729">
      <w:pPr>
        <w:spacing w:line="480" w:lineRule="auto"/>
        <w:ind w:firstLine="708"/>
        <w:jc w:val="both"/>
        <w:rPr>
          <w:rFonts w:ascii="Garamond" w:hAnsi="Garamond"/>
        </w:rPr>
      </w:pPr>
    </w:p>
    <w:p w14:paraId="3540887C" w14:textId="1200E1C3" w:rsidR="003155D8" w:rsidRPr="00D14C7C" w:rsidRDefault="003155D8" w:rsidP="00D14C7C">
      <w:pPr>
        <w:pStyle w:val="Legenda"/>
        <w:jc w:val="both"/>
        <w:rPr>
          <w:rFonts w:ascii="Garamond" w:hAnsi="Garamond"/>
          <w:i w:val="0"/>
          <w:iCs w:val="0"/>
          <w:color w:val="000000" w:themeColor="text1"/>
          <w:sz w:val="24"/>
          <w:szCs w:val="24"/>
        </w:rPr>
      </w:pPr>
      <w:bookmarkStart w:id="46" w:name="_Toc202788055"/>
      <w:r w:rsidRPr="00D14C7C">
        <w:rPr>
          <w:rFonts w:ascii="Garamond" w:hAnsi="Garamond"/>
          <w:b/>
          <w:bCs/>
          <w:i w:val="0"/>
          <w:iCs w:val="0"/>
          <w:color w:val="000000" w:themeColor="text1"/>
          <w:sz w:val="24"/>
          <w:szCs w:val="24"/>
        </w:rPr>
        <w:t xml:space="preserve">Tabela </w:t>
      </w:r>
      <w:r w:rsidRPr="00D14C7C">
        <w:rPr>
          <w:rFonts w:ascii="Garamond" w:hAnsi="Garamond"/>
          <w:b/>
          <w:bCs/>
          <w:i w:val="0"/>
          <w:iCs w:val="0"/>
          <w:color w:val="000000" w:themeColor="text1"/>
          <w:sz w:val="24"/>
          <w:szCs w:val="24"/>
        </w:rPr>
        <w:fldChar w:fldCharType="begin"/>
      </w:r>
      <w:r w:rsidRPr="00D14C7C">
        <w:rPr>
          <w:rFonts w:ascii="Garamond" w:hAnsi="Garamond"/>
          <w:b/>
          <w:bCs/>
          <w:i w:val="0"/>
          <w:iCs w:val="0"/>
          <w:color w:val="000000" w:themeColor="text1"/>
          <w:sz w:val="24"/>
          <w:szCs w:val="24"/>
        </w:rPr>
        <w:instrText xml:space="preserve"> SEQ Tabela \* ARABIC </w:instrText>
      </w:r>
      <w:r w:rsidRPr="00D14C7C">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8</w:t>
      </w:r>
      <w:r w:rsidRPr="00D14C7C">
        <w:rPr>
          <w:rFonts w:ascii="Garamond" w:hAnsi="Garamond"/>
          <w:b/>
          <w:bCs/>
          <w:i w:val="0"/>
          <w:iCs w:val="0"/>
          <w:color w:val="000000" w:themeColor="text1"/>
          <w:sz w:val="24"/>
          <w:szCs w:val="24"/>
        </w:rPr>
        <w:fldChar w:fldCharType="end"/>
      </w:r>
      <w:r w:rsidRPr="00D14C7C">
        <w:rPr>
          <w:rFonts w:ascii="Garamond" w:hAnsi="Garamond"/>
          <w:i w:val="0"/>
          <w:iCs w:val="0"/>
          <w:color w:val="000000" w:themeColor="text1"/>
          <w:sz w:val="24"/>
          <w:szCs w:val="24"/>
        </w:rPr>
        <w:t>. Które zajęcia powinny stać się bardziej dostępne dla osób dorosłych na terenie Gminy?</w:t>
      </w:r>
      <w:bookmarkEnd w:id="46"/>
    </w:p>
    <w:tbl>
      <w:tblPr>
        <w:tblStyle w:val="Tabela-Siatka"/>
        <w:tblW w:w="0" w:type="auto"/>
        <w:tblLook w:val="04A0" w:firstRow="1" w:lastRow="0" w:firstColumn="1" w:lastColumn="0" w:noHBand="0" w:noVBand="1"/>
      </w:tblPr>
      <w:tblGrid>
        <w:gridCol w:w="1758"/>
        <w:gridCol w:w="827"/>
        <w:gridCol w:w="875"/>
        <w:gridCol w:w="630"/>
        <w:gridCol w:w="646"/>
        <w:gridCol w:w="630"/>
        <w:gridCol w:w="682"/>
        <w:gridCol w:w="630"/>
        <w:gridCol w:w="682"/>
        <w:gridCol w:w="829"/>
        <w:gridCol w:w="873"/>
      </w:tblGrid>
      <w:tr w:rsidR="00292B9F" w14:paraId="4CF06FAC" w14:textId="77777777" w:rsidTr="00C0318B">
        <w:tc>
          <w:tcPr>
            <w:tcW w:w="1643" w:type="dxa"/>
            <w:vMerge w:val="restart"/>
            <w:shd w:val="clear" w:color="auto" w:fill="84E290" w:themeFill="accent3" w:themeFillTint="66"/>
          </w:tcPr>
          <w:p w14:paraId="6159DF66" w14:textId="77777777" w:rsidR="00292B9F" w:rsidRPr="00934969" w:rsidRDefault="00292B9F" w:rsidP="00D53721">
            <w:pPr>
              <w:jc w:val="center"/>
              <w:rPr>
                <w:rFonts w:ascii="Garamond" w:hAnsi="Garamond" w:cs="Times New Roman"/>
                <w:b/>
                <w:bCs/>
                <w:color w:val="000000" w:themeColor="text1"/>
              </w:rPr>
            </w:pPr>
            <w:bookmarkStart w:id="47" w:name="OLE_LINK4"/>
            <w:r w:rsidRPr="00934969">
              <w:rPr>
                <w:rFonts w:ascii="Garamond" w:hAnsi="Garamond" w:cs="Times New Roman"/>
                <w:b/>
                <w:bCs/>
                <w:color w:val="000000" w:themeColor="text1"/>
              </w:rPr>
              <w:t>Rodzaj</w:t>
            </w:r>
          </w:p>
        </w:tc>
        <w:tc>
          <w:tcPr>
            <w:tcW w:w="1629" w:type="dxa"/>
            <w:gridSpan w:val="2"/>
            <w:shd w:val="clear" w:color="auto" w:fill="84E290" w:themeFill="accent3" w:themeFillTint="66"/>
          </w:tcPr>
          <w:p w14:paraId="4FDC3494"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Zdecydowanie nie</w:t>
            </w:r>
          </w:p>
        </w:tc>
        <w:tc>
          <w:tcPr>
            <w:tcW w:w="1378" w:type="dxa"/>
            <w:gridSpan w:val="2"/>
            <w:shd w:val="clear" w:color="auto" w:fill="84E290" w:themeFill="accent3" w:themeFillTint="66"/>
          </w:tcPr>
          <w:p w14:paraId="4DD9FA84"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Raczej nie</w:t>
            </w:r>
          </w:p>
        </w:tc>
        <w:tc>
          <w:tcPr>
            <w:tcW w:w="1392" w:type="dxa"/>
            <w:gridSpan w:val="2"/>
            <w:shd w:val="clear" w:color="auto" w:fill="84E290" w:themeFill="accent3" w:themeFillTint="66"/>
          </w:tcPr>
          <w:p w14:paraId="3E6C713F"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 xml:space="preserve">Trochę tak </w:t>
            </w:r>
            <w:r w:rsidRPr="00934969">
              <w:rPr>
                <w:rFonts w:ascii="Garamond" w:hAnsi="Garamond" w:cs="Times New Roman"/>
                <w:b/>
                <w:bCs/>
                <w:color w:val="000000" w:themeColor="text1"/>
              </w:rPr>
              <w:br/>
              <w:t>i trochę nie</w:t>
            </w:r>
          </w:p>
        </w:tc>
        <w:tc>
          <w:tcPr>
            <w:tcW w:w="1391" w:type="dxa"/>
            <w:gridSpan w:val="2"/>
            <w:shd w:val="clear" w:color="auto" w:fill="84E290" w:themeFill="accent3" w:themeFillTint="66"/>
          </w:tcPr>
          <w:p w14:paraId="614148D0"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Raczej tak</w:t>
            </w:r>
          </w:p>
        </w:tc>
        <w:tc>
          <w:tcPr>
            <w:tcW w:w="1629" w:type="dxa"/>
            <w:gridSpan w:val="2"/>
            <w:shd w:val="clear" w:color="auto" w:fill="84E290" w:themeFill="accent3" w:themeFillTint="66"/>
          </w:tcPr>
          <w:p w14:paraId="209345FB"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Zdecydowanie tak</w:t>
            </w:r>
          </w:p>
        </w:tc>
      </w:tr>
      <w:tr w:rsidR="007227CE" w14:paraId="32D60087" w14:textId="77777777" w:rsidTr="00C0318B">
        <w:tc>
          <w:tcPr>
            <w:tcW w:w="1643" w:type="dxa"/>
            <w:vMerge/>
            <w:shd w:val="clear" w:color="auto" w:fill="84E290" w:themeFill="accent3" w:themeFillTint="66"/>
          </w:tcPr>
          <w:p w14:paraId="3EF8E9E2" w14:textId="77777777" w:rsidR="00292B9F" w:rsidRPr="00934969" w:rsidRDefault="00292B9F" w:rsidP="00D53721">
            <w:pPr>
              <w:jc w:val="center"/>
              <w:rPr>
                <w:rFonts w:ascii="Garamond" w:hAnsi="Garamond" w:cs="Times New Roman"/>
                <w:b/>
                <w:bCs/>
                <w:color w:val="000000" w:themeColor="text1"/>
              </w:rPr>
            </w:pPr>
          </w:p>
        </w:tc>
        <w:tc>
          <w:tcPr>
            <w:tcW w:w="805" w:type="dxa"/>
            <w:shd w:val="clear" w:color="auto" w:fill="84E290" w:themeFill="accent3" w:themeFillTint="66"/>
          </w:tcPr>
          <w:p w14:paraId="6E31591E"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N</w:t>
            </w:r>
          </w:p>
        </w:tc>
        <w:tc>
          <w:tcPr>
            <w:tcW w:w="824" w:type="dxa"/>
            <w:shd w:val="clear" w:color="auto" w:fill="84E290" w:themeFill="accent3" w:themeFillTint="66"/>
          </w:tcPr>
          <w:p w14:paraId="7634C1D1"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w:t>
            </w:r>
          </w:p>
        </w:tc>
        <w:tc>
          <w:tcPr>
            <w:tcW w:w="686" w:type="dxa"/>
            <w:shd w:val="clear" w:color="auto" w:fill="84E290" w:themeFill="accent3" w:themeFillTint="66"/>
          </w:tcPr>
          <w:p w14:paraId="60FC5ABF"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N</w:t>
            </w:r>
          </w:p>
        </w:tc>
        <w:tc>
          <w:tcPr>
            <w:tcW w:w="692" w:type="dxa"/>
            <w:shd w:val="clear" w:color="auto" w:fill="84E290" w:themeFill="accent3" w:themeFillTint="66"/>
          </w:tcPr>
          <w:p w14:paraId="4C3239E9"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w:t>
            </w:r>
          </w:p>
        </w:tc>
        <w:tc>
          <w:tcPr>
            <w:tcW w:w="687" w:type="dxa"/>
            <w:shd w:val="clear" w:color="auto" w:fill="84E290" w:themeFill="accent3" w:themeFillTint="66"/>
          </w:tcPr>
          <w:p w14:paraId="3DE48865"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N</w:t>
            </w:r>
          </w:p>
        </w:tc>
        <w:tc>
          <w:tcPr>
            <w:tcW w:w="705" w:type="dxa"/>
            <w:shd w:val="clear" w:color="auto" w:fill="84E290" w:themeFill="accent3" w:themeFillTint="66"/>
          </w:tcPr>
          <w:p w14:paraId="035161FD"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w:t>
            </w:r>
          </w:p>
        </w:tc>
        <w:tc>
          <w:tcPr>
            <w:tcW w:w="686" w:type="dxa"/>
            <w:shd w:val="clear" w:color="auto" w:fill="84E290" w:themeFill="accent3" w:themeFillTint="66"/>
          </w:tcPr>
          <w:p w14:paraId="6428CB79"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N</w:t>
            </w:r>
          </w:p>
        </w:tc>
        <w:tc>
          <w:tcPr>
            <w:tcW w:w="705" w:type="dxa"/>
            <w:shd w:val="clear" w:color="auto" w:fill="84E290" w:themeFill="accent3" w:themeFillTint="66"/>
          </w:tcPr>
          <w:p w14:paraId="0C12D361"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w:t>
            </w:r>
          </w:p>
        </w:tc>
        <w:tc>
          <w:tcPr>
            <w:tcW w:w="805" w:type="dxa"/>
            <w:shd w:val="clear" w:color="auto" w:fill="84E290" w:themeFill="accent3" w:themeFillTint="66"/>
          </w:tcPr>
          <w:p w14:paraId="4943E25D"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N</w:t>
            </w:r>
          </w:p>
        </w:tc>
        <w:tc>
          <w:tcPr>
            <w:tcW w:w="824" w:type="dxa"/>
            <w:shd w:val="clear" w:color="auto" w:fill="84E290" w:themeFill="accent3" w:themeFillTint="66"/>
          </w:tcPr>
          <w:p w14:paraId="4C4FF77B" w14:textId="77777777" w:rsidR="00292B9F" w:rsidRPr="00934969" w:rsidRDefault="00292B9F" w:rsidP="00D53721">
            <w:pPr>
              <w:jc w:val="center"/>
              <w:rPr>
                <w:rFonts w:ascii="Garamond" w:hAnsi="Garamond" w:cs="Times New Roman"/>
                <w:b/>
                <w:bCs/>
                <w:color w:val="000000" w:themeColor="text1"/>
              </w:rPr>
            </w:pPr>
            <w:r w:rsidRPr="00934969">
              <w:rPr>
                <w:rFonts w:ascii="Garamond" w:hAnsi="Garamond" w:cs="Times New Roman"/>
                <w:b/>
                <w:bCs/>
                <w:color w:val="000000" w:themeColor="text1"/>
              </w:rPr>
              <w:t>%</w:t>
            </w:r>
          </w:p>
        </w:tc>
      </w:tr>
      <w:tr w:rsidR="00292B9F" w14:paraId="5C0F6B48" w14:textId="77777777" w:rsidTr="006E5E4D">
        <w:tc>
          <w:tcPr>
            <w:tcW w:w="1643" w:type="dxa"/>
            <w:shd w:val="clear" w:color="auto" w:fill="84E290" w:themeFill="accent3" w:themeFillTint="66"/>
          </w:tcPr>
          <w:p w14:paraId="56DF0286" w14:textId="270B484A" w:rsidR="00292B9F" w:rsidRPr="006E5E4D" w:rsidRDefault="00292B9F" w:rsidP="00D53721">
            <w:pPr>
              <w:jc w:val="center"/>
              <w:rPr>
                <w:rFonts w:ascii="Garamond" w:hAnsi="Garamond" w:cs="Times New Roman"/>
                <w:b/>
                <w:bCs/>
                <w:color w:val="000000" w:themeColor="text1"/>
              </w:rPr>
            </w:pPr>
            <w:r w:rsidRPr="006E5E4D">
              <w:rPr>
                <w:rFonts w:ascii="Garamond" w:hAnsi="Garamond" w:cs="Times New Roman"/>
                <w:b/>
                <w:bCs/>
                <w:color w:val="000000" w:themeColor="text1"/>
              </w:rPr>
              <w:t>Zajęcia sportowe</w:t>
            </w:r>
            <w:r w:rsidRPr="006E5E4D">
              <w:rPr>
                <w:rStyle w:val="Odwoanieprzypisudolnego"/>
                <w:rFonts w:ascii="Garamond" w:hAnsi="Garamond" w:cs="Times New Roman"/>
                <w:b/>
                <w:bCs/>
                <w:color w:val="000000" w:themeColor="text1"/>
              </w:rPr>
              <w:footnoteReference w:id="16"/>
            </w:r>
          </w:p>
        </w:tc>
        <w:tc>
          <w:tcPr>
            <w:tcW w:w="805" w:type="dxa"/>
          </w:tcPr>
          <w:p w14:paraId="4470B375" w14:textId="3A1EDC95"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17</w:t>
            </w:r>
          </w:p>
        </w:tc>
        <w:tc>
          <w:tcPr>
            <w:tcW w:w="824" w:type="dxa"/>
          </w:tcPr>
          <w:p w14:paraId="32A1751C" w14:textId="6A857D81"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4,8</w:t>
            </w:r>
          </w:p>
        </w:tc>
        <w:tc>
          <w:tcPr>
            <w:tcW w:w="686" w:type="dxa"/>
          </w:tcPr>
          <w:p w14:paraId="77167255" w14:textId="3D8D796E"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22</w:t>
            </w:r>
          </w:p>
        </w:tc>
        <w:tc>
          <w:tcPr>
            <w:tcW w:w="692" w:type="dxa"/>
          </w:tcPr>
          <w:p w14:paraId="332D2BCE" w14:textId="7E470751"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6,3</w:t>
            </w:r>
          </w:p>
        </w:tc>
        <w:tc>
          <w:tcPr>
            <w:tcW w:w="687" w:type="dxa"/>
          </w:tcPr>
          <w:p w14:paraId="66F63A27" w14:textId="5DEB7FDB"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94</w:t>
            </w:r>
          </w:p>
        </w:tc>
        <w:tc>
          <w:tcPr>
            <w:tcW w:w="705" w:type="dxa"/>
          </w:tcPr>
          <w:p w14:paraId="0F21CC7A" w14:textId="21E5EA1A"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26,7</w:t>
            </w:r>
          </w:p>
        </w:tc>
        <w:tc>
          <w:tcPr>
            <w:tcW w:w="686" w:type="dxa"/>
          </w:tcPr>
          <w:p w14:paraId="1EAE23C9" w14:textId="22427CBD"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71</w:t>
            </w:r>
          </w:p>
        </w:tc>
        <w:tc>
          <w:tcPr>
            <w:tcW w:w="705" w:type="dxa"/>
          </w:tcPr>
          <w:p w14:paraId="199FAA17" w14:textId="5A541896"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20,2</w:t>
            </w:r>
          </w:p>
        </w:tc>
        <w:tc>
          <w:tcPr>
            <w:tcW w:w="805" w:type="dxa"/>
          </w:tcPr>
          <w:p w14:paraId="1D4D068E" w14:textId="7F2E0C4E"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148</w:t>
            </w:r>
          </w:p>
        </w:tc>
        <w:tc>
          <w:tcPr>
            <w:tcW w:w="824" w:type="dxa"/>
          </w:tcPr>
          <w:p w14:paraId="2F013307" w14:textId="049B7803"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42,0</w:t>
            </w:r>
          </w:p>
        </w:tc>
      </w:tr>
      <w:tr w:rsidR="00292B9F" w14:paraId="275D680E" w14:textId="77777777" w:rsidTr="006E5E4D">
        <w:tc>
          <w:tcPr>
            <w:tcW w:w="1643" w:type="dxa"/>
            <w:shd w:val="clear" w:color="auto" w:fill="84E290" w:themeFill="accent3" w:themeFillTint="66"/>
          </w:tcPr>
          <w:p w14:paraId="56939DE5" w14:textId="249B01D3" w:rsidR="00292B9F" w:rsidRPr="006E5E4D" w:rsidRDefault="00292B9F" w:rsidP="00D53721">
            <w:pPr>
              <w:jc w:val="center"/>
              <w:rPr>
                <w:rFonts w:ascii="Garamond" w:hAnsi="Garamond" w:cs="Times New Roman"/>
                <w:b/>
                <w:bCs/>
                <w:color w:val="000000" w:themeColor="text1"/>
              </w:rPr>
            </w:pPr>
            <w:r w:rsidRPr="006E5E4D">
              <w:rPr>
                <w:rFonts w:ascii="Garamond" w:hAnsi="Garamond" w:cs="Times New Roman"/>
                <w:b/>
                <w:bCs/>
                <w:color w:val="000000" w:themeColor="text1"/>
              </w:rPr>
              <w:t>Zajęcia językowe</w:t>
            </w:r>
            <w:r w:rsidRPr="006E5E4D">
              <w:rPr>
                <w:rStyle w:val="Odwoanieprzypisudolnego"/>
                <w:rFonts w:ascii="Garamond" w:hAnsi="Garamond" w:cs="Times New Roman"/>
                <w:b/>
                <w:bCs/>
                <w:color w:val="000000" w:themeColor="text1"/>
              </w:rPr>
              <w:footnoteReference w:id="17"/>
            </w:r>
          </w:p>
        </w:tc>
        <w:tc>
          <w:tcPr>
            <w:tcW w:w="805" w:type="dxa"/>
          </w:tcPr>
          <w:p w14:paraId="781D33E1" w14:textId="323A643D"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11</w:t>
            </w:r>
          </w:p>
        </w:tc>
        <w:tc>
          <w:tcPr>
            <w:tcW w:w="824" w:type="dxa"/>
          </w:tcPr>
          <w:p w14:paraId="135C28D7" w14:textId="18025167"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3,2</w:t>
            </w:r>
          </w:p>
        </w:tc>
        <w:tc>
          <w:tcPr>
            <w:tcW w:w="686" w:type="dxa"/>
          </w:tcPr>
          <w:p w14:paraId="51977B5F" w14:textId="5D539CB4"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25</w:t>
            </w:r>
          </w:p>
        </w:tc>
        <w:tc>
          <w:tcPr>
            <w:tcW w:w="692" w:type="dxa"/>
          </w:tcPr>
          <w:p w14:paraId="3B64DF5A" w14:textId="03F84286"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7,2</w:t>
            </w:r>
          </w:p>
        </w:tc>
        <w:tc>
          <w:tcPr>
            <w:tcW w:w="687" w:type="dxa"/>
          </w:tcPr>
          <w:p w14:paraId="27D9527E" w14:textId="4B9053FA"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78</w:t>
            </w:r>
          </w:p>
        </w:tc>
        <w:tc>
          <w:tcPr>
            <w:tcW w:w="705" w:type="dxa"/>
          </w:tcPr>
          <w:p w14:paraId="573E7A99" w14:textId="2DF16815"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22,4</w:t>
            </w:r>
          </w:p>
        </w:tc>
        <w:tc>
          <w:tcPr>
            <w:tcW w:w="686" w:type="dxa"/>
          </w:tcPr>
          <w:p w14:paraId="12F21CB9" w14:textId="4501C7C1"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65</w:t>
            </w:r>
          </w:p>
        </w:tc>
        <w:tc>
          <w:tcPr>
            <w:tcW w:w="705" w:type="dxa"/>
          </w:tcPr>
          <w:p w14:paraId="6D449037" w14:textId="2B9C326D"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18,7</w:t>
            </w:r>
          </w:p>
        </w:tc>
        <w:tc>
          <w:tcPr>
            <w:tcW w:w="805" w:type="dxa"/>
          </w:tcPr>
          <w:p w14:paraId="7A5D71DB" w14:textId="0E2B280C"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169</w:t>
            </w:r>
          </w:p>
        </w:tc>
        <w:tc>
          <w:tcPr>
            <w:tcW w:w="824" w:type="dxa"/>
          </w:tcPr>
          <w:p w14:paraId="6DE5E3B4" w14:textId="36AECC55"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48,6</w:t>
            </w:r>
          </w:p>
        </w:tc>
      </w:tr>
      <w:tr w:rsidR="00292B9F" w14:paraId="3988D37D" w14:textId="77777777" w:rsidTr="006E5E4D">
        <w:tc>
          <w:tcPr>
            <w:tcW w:w="1643" w:type="dxa"/>
            <w:shd w:val="clear" w:color="auto" w:fill="84E290" w:themeFill="accent3" w:themeFillTint="66"/>
          </w:tcPr>
          <w:p w14:paraId="456D97B5" w14:textId="28ABFAE0" w:rsidR="00292B9F" w:rsidRPr="006E5E4D" w:rsidRDefault="00292B9F" w:rsidP="00D53721">
            <w:pPr>
              <w:jc w:val="center"/>
              <w:rPr>
                <w:rFonts w:ascii="Garamond" w:hAnsi="Garamond" w:cs="Times New Roman"/>
                <w:b/>
                <w:bCs/>
                <w:color w:val="000000" w:themeColor="text1"/>
              </w:rPr>
            </w:pPr>
            <w:r w:rsidRPr="006E5E4D">
              <w:rPr>
                <w:rFonts w:ascii="Garamond" w:hAnsi="Garamond" w:cs="Times New Roman"/>
                <w:b/>
                <w:bCs/>
                <w:color w:val="000000" w:themeColor="text1"/>
              </w:rPr>
              <w:t>Zajęcia rozwijające umiejętności społeczne</w:t>
            </w:r>
            <w:r w:rsidRPr="006E5E4D">
              <w:rPr>
                <w:rStyle w:val="Odwoanieprzypisudolnego"/>
                <w:rFonts w:ascii="Garamond" w:hAnsi="Garamond" w:cs="Times New Roman"/>
                <w:b/>
                <w:bCs/>
                <w:color w:val="000000" w:themeColor="text1"/>
              </w:rPr>
              <w:footnoteReference w:id="18"/>
            </w:r>
          </w:p>
        </w:tc>
        <w:tc>
          <w:tcPr>
            <w:tcW w:w="805" w:type="dxa"/>
          </w:tcPr>
          <w:p w14:paraId="1861E48E" w14:textId="6D598165"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14</w:t>
            </w:r>
          </w:p>
        </w:tc>
        <w:tc>
          <w:tcPr>
            <w:tcW w:w="824" w:type="dxa"/>
          </w:tcPr>
          <w:p w14:paraId="7E89E157" w14:textId="66DB2201"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4,0</w:t>
            </w:r>
          </w:p>
        </w:tc>
        <w:tc>
          <w:tcPr>
            <w:tcW w:w="686" w:type="dxa"/>
          </w:tcPr>
          <w:p w14:paraId="0A96CAEF" w14:textId="4E0B3BFA"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24</w:t>
            </w:r>
          </w:p>
        </w:tc>
        <w:tc>
          <w:tcPr>
            <w:tcW w:w="692" w:type="dxa"/>
          </w:tcPr>
          <w:p w14:paraId="55F3DDC2" w14:textId="1221DCC9"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6,9</w:t>
            </w:r>
          </w:p>
        </w:tc>
        <w:tc>
          <w:tcPr>
            <w:tcW w:w="687" w:type="dxa"/>
          </w:tcPr>
          <w:p w14:paraId="078F3864" w14:textId="0CBB9067"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97</w:t>
            </w:r>
          </w:p>
        </w:tc>
        <w:tc>
          <w:tcPr>
            <w:tcW w:w="705" w:type="dxa"/>
          </w:tcPr>
          <w:p w14:paraId="1C7310CC" w14:textId="6CD0E03D"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28,0</w:t>
            </w:r>
          </w:p>
        </w:tc>
        <w:tc>
          <w:tcPr>
            <w:tcW w:w="686" w:type="dxa"/>
          </w:tcPr>
          <w:p w14:paraId="05582BFE" w14:textId="0BED5703"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78</w:t>
            </w:r>
          </w:p>
        </w:tc>
        <w:tc>
          <w:tcPr>
            <w:tcW w:w="705" w:type="dxa"/>
          </w:tcPr>
          <w:p w14:paraId="229C667F" w14:textId="75C4CC9F"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22,5</w:t>
            </w:r>
          </w:p>
        </w:tc>
        <w:tc>
          <w:tcPr>
            <w:tcW w:w="805" w:type="dxa"/>
          </w:tcPr>
          <w:p w14:paraId="6514EAF4" w14:textId="23096C04"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134</w:t>
            </w:r>
          </w:p>
        </w:tc>
        <w:tc>
          <w:tcPr>
            <w:tcW w:w="824" w:type="dxa"/>
          </w:tcPr>
          <w:p w14:paraId="6E868428" w14:textId="0C2F0975"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38,6</w:t>
            </w:r>
          </w:p>
        </w:tc>
      </w:tr>
      <w:tr w:rsidR="00292B9F" w14:paraId="12E19CF4" w14:textId="77777777" w:rsidTr="006E5E4D">
        <w:tc>
          <w:tcPr>
            <w:tcW w:w="1643" w:type="dxa"/>
            <w:shd w:val="clear" w:color="auto" w:fill="84E290" w:themeFill="accent3" w:themeFillTint="66"/>
          </w:tcPr>
          <w:p w14:paraId="51263DE6" w14:textId="3B81AA33" w:rsidR="00292B9F" w:rsidRPr="006E5E4D" w:rsidRDefault="00292B9F" w:rsidP="00D53721">
            <w:pPr>
              <w:jc w:val="center"/>
              <w:rPr>
                <w:rFonts w:ascii="Garamond" w:hAnsi="Garamond" w:cs="Times New Roman"/>
                <w:b/>
                <w:bCs/>
                <w:color w:val="000000" w:themeColor="text1"/>
              </w:rPr>
            </w:pPr>
            <w:r w:rsidRPr="006E5E4D">
              <w:rPr>
                <w:rFonts w:ascii="Garamond" w:hAnsi="Garamond" w:cs="Times New Roman"/>
                <w:b/>
                <w:bCs/>
                <w:color w:val="000000" w:themeColor="text1"/>
              </w:rPr>
              <w:t>Zajęcia terapeutyczne</w:t>
            </w:r>
            <w:r w:rsidRPr="006E5E4D">
              <w:rPr>
                <w:rStyle w:val="Odwoanieprzypisudolnego"/>
                <w:rFonts w:ascii="Garamond" w:hAnsi="Garamond" w:cs="Times New Roman"/>
                <w:b/>
                <w:bCs/>
                <w:color w:val="000000" w:themeColor="text1"/>
              </w:rPr>
              <w:footnoteReference w:id="19"/>
            </w:r>
          </w:p>
        </w:tc>
        <w:tc>
          <w:tcPr>
            <w:tcW w:w="805" w:type="dxa"/>
          </w:tcPr>
          <w:p w14:paraId="43217214" w14:textId="54ADC80D"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13</w:t>
            </w:r>
          </w:p>
        </w:tc>
        <w:tc>
          <w:tcPr>
            <w:tcW w:w="824" w:type="dxa"/>
          </w:tcPr>
          <w:p w14:paraId="752234B7" w14:textId="675C7354" w:rsidR="00292B9F" w:rsidRPr="00934969" w:rsidRDefault="003155D8" w:rsidP="00D53721">
            <w:pPr>
              <w:jc w:val="center"/>
              <w:rPr>
                <w:rFonts w:ascii="Garamond" w:hAnsi="Garamond" w:cs="Times New Roman"/>
                <w:color w:val="000000" w:themeColor="text1"/>
              </w:rPr>
            </w:pPr>
            <w:r w:rsidRPr="00934969">
              <w:rPr>
                <w:rFonts w:ascii="Garamond" w:hAnsi="Garamond" w:cs="Times New Roman"/>
                <w:color w:val="000000" w:themeColor="text1"/>
              </w:rPr>
              <w:t>3,7</w:t>
            </w:r>
          </w:p>
        </w:tc>
        <w:tc>
          <w:tcPr>
            <w:tcW w:w="686" w:type="dxa"/>
          </w:tcPr>
          <w:p w14:paraId="3C4D4D50" w14:textId="26822058"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27</w:t>
            </w:r>
          </w:p>
        </w:tc>
        <w:tc>
          <w:tcPr>
            <w:tcW w:w="692" w:type="dxa"/>
          </w:tcPr>
          <w:p w14:paraId="7C9BC110" w14:textId="4765D89B" w:rsidR="00292B9F" w:rsidRPr="00934969" w:rsidRDefault="003155D8" w:rsidP="00D53721">
            <w:pPr>
              <w:jc w:val="center"/>
              <w:rPr>
                <w:rFonts w:ascii="Garamond" w:hAnsi="Garamond" w:cs="Times New Roman"/>
                <w:color w:val="000000" w:themeColor="text1"/>
              </w:rPr>
            </w:pPr>
            <w:r w:rsidRPr="00934969">
              <w:rPr>
                <w:rFonts w:ascii="Garamond" w:hAnsi="Garamond" w:cs="Times New Roman"/>
                <w:color w:val="000000" w:themeColor="text1"/>
              </w:rPr>
              <w:t>7,7</w:t>
            </w:r>
          </w:p>
        </w:tc>
        <w:tc>
          <w:tcPr>
            <w:tcW w:w="687" w:type="dxa"/>
          </w:tcPr>
          <w:p w14:paraId="7E4A7C31" w14:textId="7B4CE3B3"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66</w:t>
            </w:r>
          </w:p>
        </w:tc>
        <w:tc>
          <w:tcPr>
            <w:tcW w:w="705" w:type="dxa"/>
          </w:tcPr>
          <w:p w14:paraId="0A8B6DE6" w14:textId="4B496931" w:rsidR="00292B9F" w:rsidRPr="00934969" w:rsidRDefault="003155D8" w:rsidP="00D53721">
            <w:pPr>
              <w:jc w:val="center"/>
              <w:rPr>
                <w:rFonts w:ascii="Garamond" w:hAnsi="Garamond" w:cs="Times New Roman"/>
                <w:color w:val="000000" w:themeColor="text1"/>
              </w:rPr>
            </w:pPr>
            <w:r w:rsidRPr="00934969">
              <w:rPr>
                <w:rFonts w:ascii="Garamond" w:hAnsi="Garamond" w:cs="Times New Roman"/>
                <w:color w:val="000000" w:themeColor="text1"/>
              </w:rPr>
              <w:t>18,8</w:t>
            </w:r>
          </w:p>
        </w:tc>
        <w:tc>
          <w:tcPr>
            <w:tcW w:w="686" w:type="dxa"/>
          </w:tcPr>
          <w:p w14:paraId="2203BB0B" w14:textId="5241C644"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79</w:t>
            </w:r>
          </w:p>
        </w:tc>
        <w:tc>
          <w:tcPr>
            <w:tcW w:w="705" w:type="dxa"/>
          </w:tcPr>
          <w:p w14:paraId="042B481A" w14:textId="4C55D411" w:rsidR="00292B9F" w:rsidRPr="00934969" w:rsidRDefault="003155D8" w:rsidP="00D53721">
            <w:pPr>
              <w:jc w:val="center"/>
              <w:rPr>
                <w:rFonts w:ascii="Garamond" w:hAnsi="Garamond" w:cs="Times New Roman"/>
                <w:color w:val="000000" w:themeColor="text1"/>
              </w:rPr>
            </w:pPr>
            <w:r w:rsidRPr="00934969">
              <w:rPr>
                <w:rFonts w:ascii="Garamond" w:hAnsi="Garamond" w:cs="Times New Roman"/>
                <w:color w:val="000000" w:themeColor="text1"/>
              </w:rPr>
              <w:t>22,4</w:t>
            </w:r>
          </w:p>
        </w:tc>
        <w:tc>
          <w:tcPr>
            <w:tcW w:w="805" w:type="dxa"/>
          </w:tcPr>
          <w:p w14:paraId="0B79BC47" w14:textId="44C2EE17"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167</w:t>
            </w:r>
          </w:p>
        </w:tc>
        <w:tc>
          <w:tcPr>
            <w:tcW w:w="824" w:type="dxa"/>
          </w:tcPr>
          <w:p w14:paraId="5838B76C" w14:textId="69347C3D" w:rsidR="00292B9F" w:rsidRPr="00934969" w:rsidRDefault="003155D8" w:rsidP="00D53721">
            <w:pPr>
              <w:jc w:val="center"/>
              <w:rPr>
                <w:rFonts w:ascii="Garamond" w:hAnsi="Garamond" w:cs="Times New Roman"/>
                <w:color w:val="000000" w:themeColor="text1"/>
              </w:rPr>
            </w:pPr>
            <w:r w:rsidRPr="00934969">
              <w:rPr>
                <w:rFonts w:ascii="Garamond" w:hAnsi="Garamond" w:cs="Times New Roman"/>
                <w:color w:val="000000" w:themeColor="text1"/>
              </w:rPr>
              <w:t>47,4</w:t>
            </w:r>
          </w:p>
        </w:tc>
      </w:tr>
      <w:tr w:rsidR="00292B9F" w14:paraId="55195C13" w14:textId="77777777" w:rsidTr="006E5E4D">
        <w:tc>
          <w:tcPr>
            <w:tcW w:w="1643" w:type="dxa"/>
            <w:shd w:val="clear" w:color="auto" w:fill="84E290" w:themeFill="accent3" w:themeFillTint="66"/>
          </w:tcPr>
          <w:p w14:paraId="744EF3A3" w14:textId="0534C772" w:rsidR="00292B9F" w:rsidRPr="006E5E4D" w:rsidRDefault="00292B9F" w:rsidP="00D53721">
            <w:pPr>
              <w:jc w:val="center"/>
              <w:rPr>
                <w:rFonts w:ascii="Garamond" w:hAnsi="Garamond" w:cs="Times New Roman"/>
                <w:b/>
                <w:bCs/>
                <w:color w:val="000000" w:themeColor="text1"/>
              </w:rPr>
            </w:pPr>
            <w:r w:rsidRPr="006E5E4D">
              <w:rPr>
                <w:rFonts w:ascii="Garamond" w:hAnsi="Garamond" w:cs="Times New Roman"/>
                <w:b/>
                <w:bCs/>
                <w:color w:val="000000" w:themeColor="text1"/>
              </w:rPr>
              <w:t>Zajęcia wzmacniające kompetencje rodzicielskie</w:t>
            </w:r>
            <w:r w:rsidRPr="006E5E4D">
              <w:rPr>
                <w:rStyle w:val="Odwoanieprzypisudolnego"/>
                <w:rFonts w:ascii="Garamond" w:hAnsi="Garamond" w:cs="Times New Roman"/>
                <w:b/>
                <w:bCs/>
                <w:color w:val="000000" w:themeColor="text1"/>
              </w:rPr>
              <w:footnoteReference w:id="20"/>
            </w:r>
          </w:p>
        </w:tc>
        <w:tc>
          <w:tcPr>
            <w:tcW w:w="805" w:type="dxa"/>
          </w:tcPr>
          <w:p w14:paraId="13E59A7F" w14:textId="04DF254B"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23</w:t>
            </w:r>
          </w:p>
        </w:tc>
        <w:tc>
          <w:tcPr>
            <w:tcW w:w="824" w:type="dxa"/>
          </w:tcPr>
          <w:p w14:paraId="6A64AB5D" w14:textId="781650D2"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6,6</w:t>
            </w:r>
          </w:p>
        </w:tc>
        <w:tc>
          <w:tcPr>
            <w:tcW w:w="686" w:type="dxa"/>
          </w:tcPr>
          <w:p w14:paraId="330EF596" w14:textId="2B001EE7"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27</w:t>
            </w:r>
          </w:p>
        </w:tc>
        <w:tc>
          <w:tcPr>
            <w:tcW w:w="692" w:type="dxa"/>
          </w:tcPr>
          <w:p w14:paraId="5FF05D6C" w14:textId="7D9BE90B"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7,7</w:t>
            </w:r>
          </w:p>
        </w:tc>
        <w:tc>
          <w:tcPr>
            <w:tcW w:w="687" w:type="dxa"/>
          </w:tcPr>
          <w:p w14:paraId="233CE196" w14:textId="3D30E81F"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74</w:t>
            </w:r>
          </w:p>
        </w:tc>
        <w:tc>
          <w:tcPr>
            <w:tcW w:w="705" w:type="dxa"/>
          </w:tcPr>
          <w:p w14:paraId="71A6F9CD" w14:textId="4BB3DDDC"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21,2</w:t>
            </w:r>
          </w:p>
        </w:tc>
        <w:tc>
          <w:tcPr>
            <w:tcW w:w="686" w:type="dxa"/>
          </w:tcPr>
          <w:p w14:paraId="2DCA2429" w14:textId="47CBC3ED"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65</w:t>
            </w:r>
          </w:p>
        </w:tc>
        <w:tc>
          <w:tcPr>
            <w:tcW w:w="705" w:type="dxa"/>
          </w:tcPr>
          <w:p w14:paraId="3EDA07F2" w14:textId="1265ADD8"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18,6</w:t>
            </w:r>
          </w:p>
        </w:tc>
        <w:tc>
          <w:tcPr>
            <w:tcW w:w="805" w:type="dxa"/>
          </w:tcPr>
          <w:p w14:paraId="4D6F9A97" w14:textId="07DB89C3" w:rsidR="00292B9F" w:rsidRPr="00934969" w:rsidRDefault="00292B9F" w:rsidP="00D53721">
            <w:pPr>
              <w:jc w:val="center"/>
              <w:rPr>
                <w:rFonts w:ascii="Garamond" w:hAnsi="Garamond" w:cs="Times New Roman"/>
                <w:color w:val="000000" w:themeColor="text1"/>
              </w:rPr>
            </w:pPr>
            <w:r w:rsidRPr="00934969">
              <w:rPr>
                <w:rFonts w:ascii="Garamond" w:hAnsi="Garamond" w:cs="Times New Roman"/>
                <w:color w:val="000000" w:themeColor="text1"/>
              </w:rPr>
              <w:t>160</w:t>
            </w:r>
          </w:p>
        </w:tc>
        <w:tc>
          <w:tcPr>
            <w:tcW w:w="824" w:type="dxa"/>
          </w:tcPr>
          <w:p w14:paraId="4D8A7E3A" w14:textId="0F53C191" w:rsidR="00292B9F" w:rsidRPr="00934969" w:rsidRDefault="00934969" w:rsidP="00D53721">
            <w:pPr>
              <w:jc w:val="center"/>
              <w:rPr>
                <w:rFonts w:ascii="Garamond" w:hAnsi="Garamond" w:cs="Times New Roman"/>
                <w:color w:val="000000" w:themeColor="text1"/>
              </w:rPr>
            </w:pPr>
            <w:r w:rsidRPr="00934969">
              <w:rPr>
                <w:rFonts w:ascii="Garamond" w:hAnsi="Garamond" w:cs="Times New Roman"/>
                <w:color w:val="000000" w:themeColor="text1"/>
              </w:rPr>
              <w:t>45,8</w:t>
            </w:r>
          </w:p>
        </w:tc>
      </w:tr>
    </w:tbl>
    <w:bookmarkEnd w:id="47"/>
    <w:p w14:paraId="6D9E6F78" w14:textId="68204323" w:rsidR="006E5E4D" w:rsidRPr="006E5E4D" w:rsidRDefault="00934969" w:rsidP="006E5E4D">
      <w:pPr>
        <w:spacing w:line="360" w:lineRule="auto"/>
        <w:jc w:val="both"/>
        <w:rPr>
          <w:rFonts w:ascii="Garamond" w:hAnsi="Garamond"/>
          <w:sz w:val="20"/>
          <w:szCs w:val="20"/>
        </w:rPr>
      </w:pPr>
      <w:r w:rsidRPr="00934969">
        <w:rPr>
          <w:rFonts w:ascii="Garamond" w:hAnsi="Garamond"/>
          <w:sz w:val="20"/>
          <w:szCs w:val="20"/>
        </w:rPr>
        <w:t xml:space="preserve">Źródło: badanie własne </w:t>
      </w:r>
    </w:p>
    <w:p w14:paraId="5D699458" w14:textId="0336EFE9" w:rsidR="003155D8" w:rsidRPr="00934969" w:rsidRDefault="003155D8" w:rsidP="00934969">
      <w:pPr>
        <w:spacing w:line="480" w:lineRule="auto"/>
        <w:ind w:firstLine="360"/>
        <w:jc w:val="both"/>
        <w:rPr>
          <w:rFonts w:ascii="Garamond" w:hAnsi="Garamond"/>
        </w:rPr>
      </w:pPr>
      <w:r w:rsidRPr="00934969">
        <w:rPr>
          <w:rFonts w:ascii="Garamond" w:hAnsi="Garamond"/>
        </w:rPr>
        <w:lastRenderedPageBreak/>
        <w:t>Wśród propozycji wyrażonych w formule otwartej, znalazły się:</w:t>
      </w:r>
    </w:p>
    <w:p w14:paraId="32E6454A" w14:textId="022D145A" w:rsidR="003155D8" w:rsidRPr="00934969" w:rsidRDefault="00934969" w:rsidP="003029B8">
      <w:pPr>
        <w:pStyle w:val="Akapitzlist"/>
        <w:numPr>
          <w:ilvl w:val="0"/>
          <w:numId w:val="4"/>
        </w:numPr>
        <w:spacing w:line="480" w:lineRule="auto"/>
        <w:jc w:val="both"/>
        <w:rPr>
          <w:rFonts w:ascii="Garamond" w:hAnsi="Garamond"/>
        </w:rPr>
      </w:pPr>
      <w:r w:rsidRPr="00934969">
        <w:rPr>
          <w:rFonts w:ascii="Garamond" w:hAnsi="Garamond"/>
        </w:rPr>
        <w:t>z</w:t>
      </w:r>
      <w:r w:rsidR="003155D8" w:rsidRPr="00934969">
        <w:rPr>
          <w:rFonts w:ascii="Garamond" w:hAnsi="Garamond"/>
        </w:rPr>
        <w:t>ajęcia z garncarstwa;</w:t>
      </w:r>
    </w:p>
    <w:p w14:paraId="1EADDD07" w14:textId="420A54B3" w:rsidR="003155D8" w:rsidRPr="00934969" w:rsidRDefault="00934969" w:rsidP="003029B8">
      <w:pPr>
        <w:pStyle w:val="Akapitzlist"/>
        <w:numPr>
          <w:ilvl w:val="0"/>
          <w:numId w:val="4"/>
        </w:numPr>
        <w:spacing w:line="480" w:lineRule="auto"/>
        <w:jc w:val="both"/>
        <w:rPr>
          <w:rFonts w:ascii="Garamond" w:hAnsi="Garamond"/>
        </w:rPr>
      </w:pPr>
      <w:r w:rsidRPr="00934969">
        <w:rPr>
          <w:rFonts w:ascii="Garamond" w:hAnsi="Garamond"/>
        </w:rPr>
        <w:t>w</w:t>
      </w:r>
      <w:r w:rsidR="003155D8" w:rsidRPr="00934969">
        <w:rPr>
          <w:rFonts w:ascii="Garamond" w:hAnsi="Garamond"/>
        </w:rPr>
        <w:t>ykłady dotyczące zdrowego stylu życia;</w:t>
      </w:r>
    </w:p>
    <w:p w14:paraId="7750CB62" w14:textId="016ACFE5" w:rsidR="003155D8" w:rsidRPr="00934969" w:rsidRDefault="00934969" w:rsidP="003029B8">
      <w:pPr>
        <w:pStyle w:val="Akapitzlist"/>
        <w:numPr>
          <w:ilvl w:val="0"/>
          <w:numId w:val="4"/>
        </w:numPr>
        <w:spacing w:line="480" w:lineRule="auto"/>
        <w:jc w:val="both"/>
        <w:rPr>
          <w:rFonts w:ascii="Garamond" w:hAnsi="Garamond"/>
        </w:rPr>
      </w:pPr>
      <w:r w:rsidRPr="00934969">
        <w:rPr>
          <w:rFonts w:ascii="Garamond" w:hAnsi="Garamond"/>
        </w:rPr>
        <w:t>k</w:t>
      </w:r>
      <w:r w:rsidR="003155D8" w:rsidRPr="00934969">
        <w:rPr>
          <w:rFonts w:ascii="Garamond" w:hAnsi="Garamond"/>
        </w:rPr>
        <w:t>oło szachowe;</w:t>
      </w:r>
    </w:p>
    <w:p w14:paraId="2A8562C8" w14:textId="49920CDB" w:rsidR="003155D8" w:rsidRPr="00934969" w:rsidRDefault="00934969" w:rsidP="003029B8">
      <w:pPr>
        <w:pStyle w:val="Akapitzlist"/>
        <w:numPr>
          <w:ilvl w:val="0"/>
          <w:numId w:val="4"/>
        </w:numPr>
        <w:spacing w:line="480" w:lineRule="auto"/>
        <w:jc w:val="both"/>
        <w:rPr>
          <w:rFonts w:ascii="Garamond" w:hAnsi="Garamond"/>
        </w:rPr>
      </w:pPr>
      <w:r>
        <w:rPr>
          <w:rFonts w:ascii="Garamond" w:hAnsi="Garamond"/>
        </w:rPr>
        <w:t>k</w:t>
      </w:r>
      <w:r w:rsidR="003155D8" w:rsidRPr="00934969">
        <w:rPr>
          <w:rFonts w:ascii="Garamond" w:hAnsi="Garamond"/>
        </w:rPr>
        <w:t>lub gier planszowych dla osób dorosłych;</w:t>
      </w:r>
    </w:p>
    <w:p w14:paraId="767D855A" w14:textId="38BC7504" w:rsidR="003155D8" w:rsidRPr="00934969" w:rsidRDefault="00934969" w:rsidP="003029B8">
      <w:pPr>
        <w:pStyle w:val="Akapitzlist"/>
        <w:numPr>
          <w:ilvl w:val="0"/>
          <w:numId w:val="4"/>
        </w:numPr>
        <w:spacing w:line="480" w:lineRule="auto"/>
        <w:jc w:val="both"/>
        <w:rPr>
          <w:rFonts w:ascii="Garamond" w:hAnsi="Garamond"/>
        </w:rPr>
      </w:pPr>
      <w:r>
        <w:rPr>
          <w:rFonts w:ascii="Garamond" w:hAnsi="Garamond"/>
        </w:rPr>
        <w:t>j</w:t>
      </w:r>
      <w:r w:rsidR="003155D8" w:rsidRPr="00934969">
        <w:rPr>
          <w:rFonts w:ascii="Garamond" w:hAnsi="Garamond"/>
        </w:rPr>
        <w:t>oga</w:t>
      </w:r>
      <w:r w:rsidR="006E5E4D">
        <w:rPr>
          <w:rFonts w:ascii="Garamond" w:hAnsi="Garamond"/>
        </w:rPr>
        <w:t>;</w:t>
      </w:r>
    </w:p>
    <w:p w14:paraId="5E2522A7" w14:textId="30E1E6CE" w:rsidR="003155D8" w:rsidRPr="00934969" w:rsidRDefault="00934969" w:rsidP="003029B8">
      <w:pPr>
        <w:pStyle w:val="Akapitzlist"/>
        <w:numPr>
          <w:ilvl w:val="0"/>
          <w:numId w:val="4"/>
        </w:numPr>
        <w:spacing w:line="480" w:lineRule="auto"/>
        <w:jc w:val="both"/>
        <w:rPr>
          <w:rFonts w:ascii="Garamond" w:hAnsi="Garamond"/>
        </w:rPr>
      </w:pPr>
      <w:r>
        <w:rPr>
          <w:rFonts w:ascii="Garamond" w:hAnsi="Garamond"/>
        </w:rPr>
        <w:t>o</w:t>
      </w:r>
      <w:r w:rsidR="003155D8" w:rsidRPr="00934969">
        <w:rPr>
          <w:rFonts w:ascii="Garamond" w:hAnsi="Garamond"/>
        </w:rPr>
        <w:t>gólne usprawnianie fizyczne i mentalne osób starszych</w:t>
      </w:r>
      <w:r w:rsidR="006E5E4D">
        <w:rPr>
          <w:rFonts w:ascii="Garamond" w:hAnsi="Garamond"/>
        </w:rPr>
        <w:t>;</w:t>
      </w:r>
    </w:p>
    <w:p w14:paraId="68954F34" w14:textId="65604A32" w:rsidR="003155D8" w:rsidRPr="00934969" w:rsidRDefault="00934969" w:rsidP="003029B8">
      <w:pPr>
        <w:pStyle w:val="Akapitzlist"/>
        <w:numPr>
          <w:ilvl w:val="0"/>
          <w:numId w:val="4"/>
        </w:numPr>
        <w:spacing w:line="480" w:lineRule="auto"/>
        <w:jc w:val="both"/>
        <w:rPr>
          <w:rFonts w:ascii="Garamond" w:hAnsi="Garamond"/>
        </w:rPr>
      </w:pPr>
      <w:r>
        <w:rPr>
          <w:rFonts w:ascii="Garamond" w:hAnsi="Garamond"/>
        </w:rPr>
        <w:t>s</w:t>
      </w:r>
      <w:r w:rsidR="003155D8" w:rsidRPr="00934969">
        <w:rPr>
          <w:rFonts w:ascii="Garamond" w:hAnsi="Garamond"/>
        </w:rPr>
        <w:t>zkoła rodzenia</w:t>
      </w:r>
      <w:r w:rsidR="006E5E4D">
        <w:rPr>
          <w:rFonts w:ascii="Garamond" w:hAnsi="Garamond"/>
        </w:rPr>
        <w:t>;</w:t>
      </w:r>
    </w:p>
    <w:p w14:paraId="1682D584" w14:textId="16A23FFA" w:rsidR="00C02F9E" w:rsidRPr="006E5E4D" w:rsidRDefault="00934969" w:rsidP="003029B8">
      <w:pPr>
        <w:pStyle w:val="Akapitzlist"/>
        <w:numPr>
          <w:ilvl w:val="0"/>
          <w:numId w:val="4"/>
        </w:numPr>
        <w:spacing w:line="480" w:lineRule="auto"/>
        <w:jc w:val="both"/>
        <w:rPr>
          <w:rFonts w:ascii="Garamond" w:hAnsi="Garamond"/>
        </w:rPr>
      </w:pPr>
      <w:r>
        <w:rPr>
          <w:rFonts w:ascii="Garamond" w:hAnsi="Garamond"/>
        </w:rPr>
        <w:t>t</w:t>
      </w:r>
      <w:r w:rsidR="003155D8" w:rsidRPr="00934969">
        <w:rPr>
          <w:rFonts w:ascii="Garamond" w:hAnsi="Garamond"/>
        </w:rPr>
        <w:t xml:space="preserve">reningi umiejętności społecznych. </w:t>
      </w:r>
    </w:p>
    <w:p w14:paraId="1BBF6066" w14:textId="697D0F8B" w:rsidR="00165D8A" w:rsidRPr="00165D8A" w:rsidRDefault="00165D8A" w:rsidP="00C02F9E">
      <w:pPr>
        <w:spacing w:line="480" w:lineRule="auto"/>
        <w:ind w:firstLine="708"/>
        <w:jc w:val="both"/>
        <w:rPr>
          <w:rFonts w:ascii="Garamond" w:hAnsi="Garamond"/>
        </w:rPr>
      </w:pPr>
      <w:r w:rsidRPr="00165D8A">
        <w:rPr>
          <w:rFonts w:ascii="Garamond" w:hAnsi="Garamond"/>
        </w:rPr>
        <w:t>Respondentów zapytano także o to, czy na terenie Gminy powinno powstać więcej ośrodków wspierających osoby starsze i/lub niesamodzielne (ryc. 22).</w:t>
      </w:r>
      <w:r>
        <w:rPr>
          <w:rFonts w:ascii="Garamond" w:hAnsi="Garamond"/>
        </w:rPr>
        <w:t xml:space="preserve"> Odpowiedzi „raczej tak” </w:t>
      </w:r>
      <w:r w:rsidR="006E5E4D">
        <w:rPr>
          <w:rFonts w:ascii="Garamond" w:hAnsi="Garamond"/>
        </w:rPr>
        <w:br/>
      </w:r>
      <w:r>
        <w:rPr>
          <w:rFonts w:ascii="Garamond" w:hAnsi="Garamond"/>
        </w:rPr>
        <w:t xml:space="preserve">i „zdecydowanie tak” wybrało łącznie niemal dwie trzecie spośród ankietowanych (65,7%). Stanowisko przeciwne („raczej nie” i „zdecydowanie nie”) zajęło 9,4% ankietowanych. Około jedna piąta respondentów miała mieszane zdanie na ten temat (24,9%). </w:t>
      </w:r>
      <w:r w:rsidRPr="00165D8A">
        <w:rPr>
          <w:rFonts w:ascii="Garamond" w:hAnsi="Garamond"/>
        </w:rPr>
        <w:t xml:space="preserve"> </w:t>
      </w:r>
    </w:p>
    <w:p w14:paraId="33E499C3" w14:textId="6DB3AE27" w:rsidR="002D69DA" w:rsidRDefault="002D69DA" w:rsidP="002D69DA">
      <w:pPr>
        <w:spacing w:line="360" w:lineRule="auto"/>
        <w:jc w:val="both"/>
      </w:pPr>
      <w:r>
        <w:rPr>
          <w:noProof/>
        </w:rPr>
        <w:drawing>
          <wp:inline distT="0" distB="0" distL="0" distR="0" wp14:anchorId="212CEF5A" wp14:editId="79294EF8">
            <wp:extent cx="5732585" cy="2876843"/>
            <wp:effectExtent l="0" t="0" r="8255" b="6350"/>
            <wp:docPr id="62625929" name="Wykres 1">
              <a:extLst xmlns:a="http://schemas.openxmlformats.org/drawingml/2006/main">
                <a:ext uri="{FF2B5EF4-FFF2-40B4-BE49-F238E27FC236}">
                  <a16:creationId xmlns:a16="http://schemas.microsoft.com/office/drawing/2014/main" id="{E7E07519-FE87-F14B-D8EB-5B74855ED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1737C5" w14:textId="5D3429B4" w:rsidR="002D69DA" w:rsidRPr="00934969" w:rsidRDefault="002D69DA" w:rsidP="00934969">
      <w:pPr>
        <w:pStyle w:val="Legenda"/>
        <w:jc w:val="both"/>
        <w:rPr>
          <w:rFonts w:ascii="Garamond" w:hAnsi="Garamond"/>
          <w:i w:val="0"/>
          <w:iCs w:val="0"/>
          <w:color w:val="000000" w:themeColor="text1"/>
          <w:sz w:val="20"/>
          <w:szCs w:val="20"/>
        </w:rPr>
      </w:pPr>
      <w:bookmarkStart w:id="48" w:name="_Toc202788085"/>
      <w:r w:rsidRPr="00165D8A">
        <w:rPr>
          <w:rFonts w:ascii="Garamond" w:hAnsi="Garamond"/>
          <w:b/>
          <w:bCs/>
          <w:i w:val="0"/>
          <w:iCs w:val="0"/>
          <w:color w:val="000000" w:themeColor="text1"/>
          <w:sz w:val="20"/>
          <w:szCs w:val="20"/>
        </w:rPr>
        <w:t xml:space="preserve">Ryc.  </w:t>
      </w:r>
      <w:r w:rsidRPr="00165D8A">
        <w:rPr>
          <w:rFonts w:ascii="Garamond" w:hAnsi="Garamond"/>
          <w:b/>
          <w:bCs/>
          <w:i w:val="0"/>
          <w:iCs w:val="0"/>
          <w:color w:val="000000" w:themeColor="text1"/>
          <w:sz w:val="20"/>
          <w:szCs w:val="20"/>
        </w:rPr>
        <w:fldChar w:fldCharType="begin"/>
      </w:r>
      <w:r w:rsidRPr="00165D8A">
        <w:rPr>
          <w:rFonts w:ascii="Garamond" w:hAnsi="Garamond"/>
          <w:b/>
          <w:bCs/>
          <w:i w:val="0"/>
          <w:iCs w:val="0"/>
          <w:color w:val="000000" w:themeColor="text1"/>
          <w:sz w:val="20"/>
          <w:szCs w:val="20"/>
        </w:rPr>
        <w:instrText xml:space="preserve"> SEQ Ryc._ \* ARABIC </w:instrText>
      </w:r>
      <w:r w:rsidRPr="00165D8A">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21</w:t>
      </w:r>
      <w:r w:rsidRPr="00165D8A">
        <w:rPr>
          <w:rFonts w:ascii="Garamond" w:hAnsi="Garamond"/>
          <w:b/>
          <w:bCs/>
          <w:i w:val="0"/>
          <w:iCs w:val="0"/>
          <w:color w:val="000000" w:themeColor="text1"/>
          <w:sz w:val="20"/>
          <w:szCs w:val="20"/>
        </w:rPr>
        <w:fldChar w:fldCharType="end"/>
      </w:r>
      <w:r w:rsidRPr="00934969">
        <w:rPr>
          <w:rFonts w:ascii="Garamond" w:hAnsi="Garamond"/>
          <w:i w:val="0"/>
          <w:iCs w:val="0"/>
          <w:color w:val="000000" w:themeColor="text1"/>
          <w:sz w:val="20"/>
          <w:szCs w:val="20"/>
        </w:rPr>
        <w:t>. Czy na terenie gminy powinno powstać więcej ośrodków wspierających osoby starsze i/lub niesamodzielne? N = 361.</w:t>
      </w:r>
      <w:bookmarkEnd w:id="48"/>
    </w:p>
    <w:p w14:paraId="00DC7893" w14:textId="06F0151A" w:rsidR="002D69DA" w:rsidRDefault="002D69DA" w:rsidP="00934969">
      <w:pPr>
        <w:jc w:val="both"/>
        <w:rPr>
          <w:rFonts w:ascii="Garamond" w:hAnsi="Garamond"/>
          <w:color w:val="000000" w:themeColor="text1"/>
          <w:sz w:val="20"/>
          <w:szCs w:val="20"/>
        </w:rPr>
      </w:pPr>
      <w:r w:rsidRPr="00934969">
        <w:rPr>
          <w:rFonts w:ascii="Garamond" w:hAnsi="Garamond"/>
          <w:color w:val="000000" w:themeColor="text1"/>
          <w:sz w:val="20"/>
          <w:szCs w:val="20"/>
        </w:rPr>
        <w:t xml:space="preserve">Źródło: badanie własne </w:t>
      </w:r>
    </w:p>
    <w:p w14:paraId="1B885CF7" w14:textId="77777777" w:rsidR="00165D8A" w:rsidRDefault="00165D8A" w:rsidP="00934969">
      <w:pPr>
        <w:jc w:val="both"/>
        <w:rPr>
          <w:rFonts w:ascii="Garamond" w:hAnsi="Garamond"/>
          <w:color w:val="000000" w:themeColor="text1"/>
          <w:sz w:val="20"/>
          <w:szCs w:val="20"/>
        </w:rPr>
      </w:pPr>
    </w:p>
    <w:p w14:paraId="36FA75A1" w14:textId="77777777" w:rsidR="005B28F5" w:rsidRDefault="005B28F5" w:rsidP="00934969">
      <w:pPr>
        <w:jc w:val="both"/>
        <w:rPr>
          <w:rFonts w:ascii="Garamond" w:hAnsi="Garamond"/>
          <w:color w:val="000000" w:themeColor="text1"/>
          <w:sz w:val="20"/>
          <w:szCs w:val="20"/>
        </w:rPr>
      </w:pPr>
    </w:p>
    <w:p w14:paraId="11DBFF51" w14:textId="77777777" w:rsidR="005B28F5" w:rsidRDefault="005B28F5" w:rsidP="00934969">
      <w:pPr>
        <w:jc w:val="both"/>
        <w:rPr>
          <w:rFonts w:ascii="Garamond" w:hAnsi="Garamond"/>
          <w:color w:val="000000" w:themeColor="text1"/>
          <w:sz w:val="20"/>
          <w:szCs w:val="20"/>
        </w:rPr>
      </w:pPr>
    </w:p>
    <w:p w14:paraId="2ED18D22" w14:textId="1B738FF0" w:rsidR="005B28F5" w:rsidRDefault="005B28F5" w:rsidP="005B28F5">
      <w:pPr>
        <w:spacing w:line="480" w:lineRule="auto"/>
        <w:jc w:val="both"/>
        <w:rPr>
          <w:rFonts w:ascii="Garamond" w:hAnsi="Garamond"/>
          <w:color w:val="000000" w:themeColor="text1"/>
        </w:rPr>
      </w:pPr>
      <w:r>
        <w:rPr>
          <w:rFonts w:ascii="Garamond" w:hAnsi="Garamond"/>
          <w:color w:val="000000" w:themeColor="text1"/>
        </w:rPr>
        <w:tab/>
        <w:t>Potrzeby mieszkańców były głównym przedmiotem spotkań fokusowych. Wzięli w nich udział przedstawiciele instytucji gminnych oraz przedstawiciele mieszkańców. Poniżej zaprezentowano najważniejsze ustalenia wynikające ze spotkania z pierwszą z wymienionych grup:</w:t>
      </w:r>
    </w:p>
    <w:p w14:paraId="56138CEA" w14:textId="14074972" w:rsidR="005B28F5" w:rsidRDefault="005B28F5"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 xml:space="preserve">uczestnicy wyrazili przekonanie, że szczególnie zaniedbaną grupą jest młodzież. </w:t>
      </w:r>
      <w:r w:rsidR="006E5E4D">
        <w:rPr>
          <w:rFonts w:ascii="Garamond" w:hAnsi="Garamond"/>
          <w:color w:val="000000" w:themeColor="text1"/>
        </w:rPr>
        <w:br/>
      </w:r>
      <w:r>
        <w:rPr>
          <w:rFonts w:ascii="Garamond" w:hAnsi="Garamond"/>
          <w:color w:val="000000" w:themeColor="text1"/>
        </w:rPr>
        <w:t xml:space="preserve">W wielu rodzinach występują </w:t>
      </w:r>
      <w:r w:rsidRPr="006E5E4D">
        <w:rPr>
          <w:rFonts w:ascii="Garamond" w:hAnsi="Garamond"/>
          <w:b/>
          <w:bCs/>
          <w:color w:val="000000" w:themeColor="text1"/>
        </w:rPr>
        <w:t>problemy opiekuńczo-wychowawcze</w:t>
      </w:r>
      <w:r>
        <w:rPr>
          <w:rFonts w:ascii="Garamond" w:hAnsi="Garamond"/>
          <w:color w:val="000000" w:themeColor="text1"/>
        </w:rPr>
        <w:t xml:space="preserve">. Należy podejmować działania ukierunkowane na wzmacnianie kompetencji rodziców </w:t>
      </w:r>
      <w:r w:rsidR="006E5E4D">
        <w:rPr>
          <w:rFonts w:ascii="Garamond" w:hAnsi="Garamond"/>
          <w:color w:val="000000" w:themeColor="text1"/>
        </w:rPr>
        <w:br/>
      </w:r>
      <w:r>
        <w:rPr>
          <w:rFonts w:ascii="Garamond" w:hAnsi="Garamond"/>
          <w:color w:val="000000" w:themeColor="text1"/>
        </w:rPr>
        <w:t xml:space="preserve">i pedagogów. Problemem są </w:t>
      </w:r>
      <w:r w:rsidRPr="006E5E4D">
        <w:rPr>
          <w:rFonts w:ascii="Garamond" w:hAnsi="Garamond"/>
          <w:b/>
          <w:bCs/>
          <w:color w:val="000000" w:themeColor="text1"/>
        </w:rPr>
        <w:t>uzależnienia</w:t>
      </w:r>
      <w:r>
        <w:rPr>
          <w:rFonts w:ascii="Garamond" w:hAnsi="Garamond"/>
          <w:color w:val="000000" w:themeColor="text1"/>
        </w:rPr>
        <w:t xml:space="preserve"> (zarówno od substancji, jak i behawioralne). Uczestnicy zasugerowali, że konieczne jest stworzenie zachęt ułatwiających partycypację młodzieży w działaniach realizowanych na rzecz społeczności lokalnej. U</w:t>
      </w:r>
      <w:r w:rsidRPr="005B28F5">
        <w:rPr>
          <w:rFonts w:ascii="Garamond" w:hAnsi="Garamond"/>
          <w:color w:val="000000" w:themeColor="text1"/>
        </w:rPr>
        <w:t xml:space="preserve">czestnicy zwrócili uwagę na występujący </w:t>
      </w:r>
      <w:r w:rsidRPr="006E5E4D">
        <w:rPr>
          <w:rFonts w:ascii="Garamond" w:hAnsi="Garamond"/>
          <w:b/>
          <w:bCs/>
          <w:color w:val="000000" w:themeColor="text1"/>
        </w:rPr>
        <w:t xml:space="preserve">kryzys zdrowia psychicznego dzieci </w:t>
      </w:r>
      <w:r w:rsidR="00B756F6">
        <w:rPr>
          <w:rFonts w:ascii="Garamond" w:hAnsi="Garamond"/>
          <w:b/>
          <w:bCs/>
          <w:color w:val="000000" w:themeColor="text1"/>
        </w:rPr>
        <w:br/>
      </w:r>
      <w:r w:rsidRPr="006E5E4D">
        <w:rPr>
          <w:rFonts w:ascii="Garamond" w:hAnsi="Garamond"/>
          <w:b/>
          <w:bCs/>
          <w:color w:val="000000" w:themeColor="text1"/>
        </w:rPr>
        <w:t>i młodzieży</w:t>
      </w:r>
      <w:r w:rsidRPr="005B28F5">
        <w:rPr>
          <w:rFonts w:ascii="Garamond" w:hAnsi="Garamond"/>
          <w:color w:val="000000" w:themeColor="text1"/>
        </w:rPr>
        <w:t>.</w:t>
      </w:r>
      <w:r>
        <w:rPr>
          <w:rFonts w:ascii="Garamond" w:hAnsi="Garamond"/>
          <w:color w:val="000000" w:themeColor="text1"/>
        </w:rPr>
        <w:t xml:space="preserve"> Wskazali na konieczność podejmowania działań profilaktycznych </w:t>
      </w:r>
      <w:r w:rsidR="006E5E4D">
        <w:rPr>
          <w:rFonts w:ascii="Garamond" w:hAnsi="Garamond"/>
          <w:color w:val="000000" w:themeColor="text1"/>
        </w:rPr>
        <w:br/>
      </w:r>
      <w:r>
        <w:rPr>
          <w:rFonts w:ascii="Garamond" w:hAnsi="Garamond"/>
          <w:color w:val="000000" w:themeColor="text1"/>
        </w:rPr>
        <w:t>w zakresie przeciwdziałania przemocy rówieśniczej. Jako przykładowe propozycje wskazano warsztaty rozwijające empatię oraz budujące świadomość psychologicznych i prawnych konsekwencji stosowania przemocy;</w:t>
      </w:r>
    </w:p>
    <w:p w14:paraId="633C508A" w14:textId="66FE3636" w:rsidR="005111FA" w:rsidRDefault="005B28F5"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 xml:space="preserve">istotnym problemem na terenie gminy jest </w:t>
      </w:r>
      <w:r w:rsidRPr="006E5E4D">
        <w:rPr>
          <w:rFonts w:ascii="Garamond" w:hAnsi="Garamond"/>
          <w:b/>
          <w:bCs/>
          <w:color w:val="000000" w:themeColor="text1"/>
        </w:rPr>
        <w:t>niedostosowanie społeczne występujące u dzieci i młodzieży</w:t>
      </w:r>
      <w:r>
        <w:rPr>
          <w:rFonts w:ascii="Garamond" w:hAnsi="Garamond"/>
          <w:color w:val="000000" w:themeColor="text1"/>
        </w:rPr>
        <w:t xml:space="preserve">. </w:t>
      </w:r>
      <w:r w:rsidR="005111FA">
        <w:rPr>
          <w:rFonts w:ascii="Garamond" w:hAnsi="Garamond"/>
          <w:color w:val="000000" w:themeColor="text1"/>
        </w:rPr>
        <w:t xml:space="preserve">Jak wskazała jedna z osób, należy poprawić jakość współpracy międzyinstytucjonalnej („każda instytucja rozwiązuje problem patrząc na siebie, co wynika z różnych pułapek formalnych”). Ma to długoterminowe konsekwencje. Jeżeli – z powodu niewystarczającej kooperacji międzyinstytucjonalnej – dziecko lub nastolatek nie otrzyma wsparcia w odpowiednim czasie, bardzo trudne jest podjęcie skutecznych działań wspierających, terapeutycznych czy resocjalizacyjnych na późniejszym etapie jego życia. </w:t>
      </w:r>
      <w:r w:rsidRPr="005B28F5">
        <w:rPr>
          <w:rFonts w:ascii="Garamond" w:hAnsi="Garamond"/>
          <w:color w:val="000000" w:themeColor="text1"/>
        </w:rPr>
        <w:t xml:space="preserve"> </w:t>
      </w:r>
      <w:r w:rsidR="005111FA">
        <w:rPr>
          <w:rFonts w:ascii="Garamond" w:hAnsi="Garamond"/>
          <w:color w:val="000000" w:themeColor="text1"/>
        </w:rPr>
        <w:t xml:space="preserve">Potrzebne jest stworzenie systemu szybkiego diagnozowania dzieci na jak najwcześniejszym etapie (m.in. w zakresie symptomów niedostosowania społecznego). Wielu uczniów otrzymuje diagnozy psychologiczne, natomiast </w:t>
      </w:r>
      <w:r w:rsidR="005111FA" w:rsidRPr="006E5E4D">
        <w:rPr>
          <w:rFonts w:ascii="Garamond" w:hAnsi="Garamond"/>
          <w:b/>
          <w:bCs/>
          <w:color w:val="000000" w:themeColor="text1"/>
        </w:rPr>
        <w:t xml:space="preserve">nie idą za tym dalsze działania dostosowane do specyfiki ich </w:t>
      </w:r>
      <w:r w:rsidR="005111FA" w:rsidRPr="006E5E4D">
        <w:rPr>
          <w:rFonts w:ascii="Garamond" w:hAnsi="Garamond"/>
          <w:b/>
          <w:bCs/>
          <w:color w:val="000000" w:themeColor="text1"/>
        </w:rPr>
        <w:lastRenderedPageBreak/>
        <w:t>dysfunkcji czy niepełnosprawności</w:t>
      </w:r>
      <w:r w:rsidR="005111FA">
        <w:rPr>
          <w:rFonts w:ascii="Garamond" w:hAnsi="Garamond"/>
          <w:color w:val="000000" w:themeColor="text1"/>
        </w:rPr>
        <w:t xml:space="preserve"> (jak wskazała jedna z osób – „przykładem są osoby z ADHD; otrzymują diagnozę, która trafia do szuflady”). Uczestnicy wskazali, że na terenie gminy </w:t>
      </w:r>
      <w:r w:rsidR="005111FA" w:rsidRPr="006E5E4D">
        <w:rPr>
          <w:rFonts w:ascii="Garamond" w:hAnsi="Garamond"/>
          <w:b/>
          <w:bCs/>
          <w:color w:val="000000" w:themeColor="text1"/>
        </w:rPr>
        <w:t>brakuje lekarzy-psychiatrów</w:t>
      </w:r>
      <w:r w:rsidR="005111FA">
        <w:rPr>
          <w:rFonts w:ascii="Garamond" w:hAnsi="Garamond"/>
          <w:color w:val="000000" w:themeColor="text1"/>
        </w:rPr>
        <w:t xml:space="preserve">. </w:t>
      </w:r>
      <w:r w:rsidR="006E5E4D">
        <w:rPr>
          <w:rFonts w:ascii="Garamond" w:hAnsi="Garamond"/>
          <w:color w:val="000000" w:themeColor="text1"/>
        </w:rPr>
        <w:t>Zdaniem części osób</w:t>
      </w:r>
      <w:r w:rsidR="005111FA">
        <w:rPr>
          <w:rFonts w:ascii="Garamond" w:hAnsi="Garamond"/>
          <w:color w:val="000000" w:themeColor="text1"/>
        </w:rPr>
        <w:t xml:space="preserve">, </w:t>
      </w:r>
      <w:r w:rsidR="005111FA" w:rsidRPr="006E5E4D">
        <w:rPr>
          <w:rFonts w:ascii="Garamond" w:hAnsi="Garamond"/>
          <w:b/>
          <w:bCs/>
          <w:color w:val="000000" w:themeColor="text1"/>
        </w:rPr>
        <w:t xml:space="preserve">wielu nauczycieli boi się odwetu </w:t>
      </w:r>
      <w:r w:rsidR="005111FA">
        <w:rPr>
          <w:rFonts w:ascii="Garamond" w:hAnsi="Garamond"/>
          <w:color w:val="000000" w:themeColor="text1"/>
        </w:rPr>
        <w:t xml:space="preserve">ze strony rodziców (lub opiekunów) dzieci z rodzin dotkniętych problemem przemocy. Takie trudności bywają (jak określiła jedna z osób) </w:t>
      </w:r>
      <w:r w:rsidR="005111FA">
        <w:rPr>
          <w:rFonts w:ascii="Garamond" w:hAnsi="Garamond"/>
          <w:i/>
          <w:iCs/>
          <w:color w:val="000000" w:themeColor="text1"/>
        </w:rPr>
        <w:t xml:space="preserve">zrzucane </w:t>
      </w:r>
      <w:r w:rsidR="005111FA">
        <w:rPr>
          <w:rFonts w:ascii="Garamond" w:hAnsi="Garamond"/>
          <w:color w:val="000000" w:themeColor="text1"/>
        </w:rPr>
        <w:t xml:space="preserve">na CUS, co jest błędne, ponieważ instytucja ta nie ma bezpośredniego </w:t>
      </w:r>
      <w:r w:rsidR="006E5E4D">
        <w:rPr>
          <w:rFonts w:ascii="Garamond" w:hAnsi="Garamond"/>
          <w:color w:val="000000" w:themeColor="text1"/>
        </w:rPr>
        <w:br/>
      </w:r>
      <w:r w:rsidR="005111FA">
        <w:rPr>
          <w:rFonts w:ascii="Garamond" w:hAnsi="Garamond"/>
          <w:color w:val="000000" w:themeColor="text1"/>
        </w:rPr>
        <w:t xml:space="preserve">i codziennego kontaktu z dziećmi. </w:t>
      </w:r>
      <w:r w:rsidR="00CF57AB">
        <w:rPr>
          <w:rFonts w:ascii="Garamond" w:hAnsi="Garamond"/>
          <w:color w:val="000000" w:themeColor="text1"/>
        </w:rPr>
        <w:t xml:space="preserve">Inne osoby wskazały na problem generalnej niechęci szkół do przyjmowania odpowiedzialności w takich sprawach. Wspomniane problemy skutkują tym, że </w:t>
      </w:r>
      <w:r w:rsidR="00CF57AB" w:rsidRPr="006E5E4D">
        <w:rPr>
          <w:rFonts w:ascii="Garamond" w:hAnsi="Garamond"/>
          <w:b/>
          <w:bCs/>
          <w:color w:val="000000" w:themeColor="text1"/>
        </w:rPr>
        <w:t>właściwe interwencje są podejmowane zbyt późno</w:t>
      </w:r>
      <w:r w:rsidR="00CF57AB">
        <w:rPr>
          <w:rFonts w:ascii="Garamond" w:hAnsi="Garamond"/>
          <w:color w:val="000000" w:themeColor="text1"/>
        </w:rPr>
        <w:t xml:space="preserve">. W efekcie, dzieci trafiają do placówek opiekuńczo-wychowawczych. </w:t>
      </w:r>
      <w:r w:rsidR="005656BB">
        <w:rPr>
          <w:rFonts w:ascii="Garamond" w:hAnsi="Garamond"/>
          <w:color w:val="000000" w:themeColor="text1"/>
        </w:rPr>
        <w:t>N</w:t>
      </w:r>
      <w:r w:rsidR="00CF57AB">
        <w:rPr>
          <w:rFonts w:ascii="Garamond" w:hAnsi="Garamond"/>
          <w:color w:val="000000" w:themeColor="text1"/>
        </w:rPr>
        <w:t>iedostosowany społecznie rodzic przekazuje niewłaściwe wzorce dziec</w:t>
      </w:r>
      <w:r w:rsidR="005656BB">
        <w:rPr>
          <w:rFonts w:ascii="Garamond" w:hAnsi="Garamond"/>
          <w:color w:val="000000" w:themeColor="text1"/>
        </w:rPr>
        <w:t>ku</w:t>
      </w:r>
      <w:r w:rsidR="00CF57AB">
        <w:rPr>
          <w:rFonts w:ascii="Garamond" w:hAnsi="Garamond"/>
          <w:color w:val="000000" w:themeColor="text1"/>
        </w:rPr>
        <w:t>, które – po latach – staje się niedostosowaną społecznie osobą dorosłą (a nierzadko – również rodzicem);</w:t>
      </w:r>
    </w:p>
    <w:p w14:paraId="2CF699FD" w14:textId="766CE609" w:rsidR="005B28F5" w:rsidRDefault="00CF57AB"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k</w:t>
      </w:r>
      <w:r w:rsidR="005111FA">
        <w:rPr>
          <w:rFonts w:ascii="Garamond" w:hAnsi="Garamond"/>
          <w:color w:val="000000" w:themeColor="text1"/>
        </w:rPr>
        <w:t xml:space="preserve">onieczne jest także </w:t>
      </w:r>
      <w:r w:rsidR="005111FA" w:rsidRPr="006E5E4D">
        <w:rPr>
          <w:rFonts w:ascii="Garamond" w:hAnsi="Garamond"/>
          <w:b/>
          <w:bCs/>
          <w:color w:val="000000" w:themeColor="text1"/>
        </w:rPr>
        <w:t>szkolenie nauczycieli</w:t>
      </w:r>
      <w:r w:rsidR="005111FA">
        <w:rPr>
          <w:rFonts w:ascii="Garamond" w:hAnsi="Garamond"/>
          <w:color w:val="000000" w:themeColor="text1"/>
        </w:rPr>
        <w:t xml:space="preserve"> (m.in. z zakresu problematyki </w:t>
      </w:r>
      <w:proofErr w:type="spellStart"/>
      <w:r w:rsidR="005111FA">
        <w:rPr>
          <w:rFonts w:ascii="Garamond" w:hAnsi="Garamond"/>
          <w:color w:val="000000" w:themeColor="text1"/>
        </w:rPr>
        <w:t>neuroróżnorodności</w:t>
      </w:r>
      <w:proofErr w:type="spellEnd"/>
      <w:r w:rsidR="005111FA">
        <w:rPr>
          <w:rFonts w:ascii="Garamond" w:hAnsi="Garamond"/>
          <w:color w:val="000000" w:themeColor="text1"/>
        </w:rPr>
        <w:t xml:space="preserve">). Jedna z osób podzieliła się jednak negatywnymi doświadczeniami związanymi z realizacją takich przedsięwzięć. Dotyczyło ono niskiego zainteresowania nauczycieli uczestnictwem w bezpłatnych szkoleniach (tematyka dotyczyła cyberprzemocy). U części kadry nauczycielskiej </w:t>
      </w:r>
      <w:r w:rsidR="005111FA" w:rsidRPr="006E5E4D">
        <w:rPr>
          <w:rFonts w:ascii="Garamond" w:hAnsi="Garamond"/>
          <w:b/>
          <w:bCs/>
          <w:color w:val="000000" w:themeColor="text1"/>
        </w:rPr>
        <w:t>występuje niechęć do podnoszenia swoich kompetencji,</w:t>
      </w:r>
      <w:r w:rsidR="005111FA">
        <w:rPr>
          <w:rFonts w:ascii="Garamond" w:hAnsi="Garamond"/>
          <w:color w:val="000000" w:themeColor="text1"/>
        </w:rPr>
        <w:t xml:space="preserve"> co – jak zauważyła inna z osób </w:t>
      </w:r>
      <w:r w:rsidR="00B756F6">
        <w:rPr>
          <w:rFonts w:ascii="Garamond" w:hAnsi="Garamond"/>
          <w:color w:val="000000" w:themeColor="text1"/>
        </w:rPr>
        <w:br/>
      </w:r>
      <w:r w:rsidR="005111FA">
        <w:rPr>
          <w:rFonts w:ascii="Garamond" w:hAnsi="Garamond"/>
          <w:color w:val="000000" w:themeColor="text1"/>
        </w:rPr>
        <w:t>– prawdopodobnie wynika z wysokiego poczucia bezpieczeństwa zatrudnienia</w:t>
      </w:r>
      <w:r w:rsidR="007C3CB9">
        <w:rPr>
          <w:rFonts w:ascii="Garamond" w:hAnsi="Garamond"/>
          <w:color w:val="000000" w:themeColor="text1"/>
        </w:rPr>
        <w:t>;</w:t>
      </w:r>
    </w:p>
    <w:p w14:paraId="664FF9C9" w14:textId="01823BE2" w:rsidR="007C3CB9" w:rsidRDefault="007C3CB9"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 xml:space="preserve">rozwiązywanie problemów dzieci i młodzieży wiąże się z poważną barierą w postaci </w:t>
      </w:r>
      <w:r w:rsidRPr="006E5E4D">
        <w:rPr>
          <w:rFonts w:ascii="Garamond" w:hAnsi="Garamond"/>
          <w:b/>
          <w:bCs/>
          <w:color w:val="000000" w:themeColor="text1"/>
        </w:rPr>
        <w:t>braku bazy lokalowej na terenie gminy</w:t>
      </w:r>
      <w:r>
        <w:rPr>
          <w:rFonts w:ascii="Garamond" w:hAnsi="Garamond"/>
          <w:color w:val="000000" w:themeColor="text1"/>
        </w:rPr>
        <w:t xml:space="preserve">. Zdaniem uczestników, </w:t>
      </w:r>
      <w:r w:rsidRPr="006E5E4D">
        <w:rPr>
          <w:rFonts w:ascii="Garamond" w:hAnsi="Garamond"/>
          <w:b/>
          <w:bCs/>
          <w:color w:val="000000" w:themeColor="text1"/>
        </w:rPr>
        <w:t>Gmina powinna zagwarantować dzieciom i młodzieży miejsce pozwalające na spędzanie czasu wolnego</w:t>
      </w:r>
      <w:r>
        <w:rPr>
          <w:rFonts w:ascii="Garamond" w:hAnsi="Garamond"/>
          <w:color w:val="000000" w:themeColor="text1"/>
        </w:rPr>
        <w:t xml:space="preserve">. W szczególności dotyczy to dzieci zaniedbanych, które nie mogą liczyć na wystarczające wsparcie ze strony rodziców (albo bardzo zapracowanych, albo posiadających niewystarczające kompetencje rodzicielskie). Na ten moment – zdaniem jednej z osób – nie ma możliwości stworzenia takiej przestrzeni na terenie gminy. </w:t>
      </w:r>
      <w:r w:rsidR="00134A23">
        <w:rPr>
          <w:rFonts w:ascii="Garamond" w:hAnsi="Garamond"/>
          <w:color w:val="000000" w:themeColor="text1"/>
        </w:rPr>
        <w:lastRenderedPageBreak/>
        <w:t xml:space="preserve">Zauważono, że lokal daje poczucie bezpieczeństwa i daje możliwość </w:t>
      </w:r>
      <w:r w:rsidR="00134A23">
        <w:rPr>
          <w:rFonts w:ascii="Garamond" w:hAnsi="Garamond"/>
          <w:i/>
          <w:iCs/>
          <w:color w:val="000000" w:themeColor="text1"/>
        </w:rPr>
        <w:t xml:space="preserve">osadzenia się </w:t>
      </w:r>
      <w:r w:rsidR="00134A23">
        <w:rPr>
          <w:rFonts w:ascii="Garamond" w:hAnsi="Garamond"/>
          <w:color w:val="000000" w:themeColor="text1"/>
        </w:rPr>
        <w:t xml:space="preserve">(„gdyby istniało takie miejsce, to młodzi wiedzieliby, że to jest dla nich; że mogą tu przyjść i spędzić czas”). Działania służące zapewnieniu młodym ludziom możliwości spędzania czasu pozalekcyjnego są raczej incydentalne i wiążą się z organizacją pojedynczych zajęć. Inna z osób zauważyła, że </w:t>
      </w:r>
      <w:r w:rsidR="00134A23" w:rsidRPr="006E5E4D">
        <w:rPr>
          <w:rFonts w:ascii="Garamond" w:hAnsi="Garamond"/>
          <w:b/>
          <w:bCs/>
          <w:color w:val="000000" w:themeColor="text1"/>
        </w:rPr>
        <w:t>problemy lokalowe są poważnym problemem na terenie gminy i dotykają różne grupy docelowe</w:t>
      </w:r>
      <w:r w:rsidR="00134A23">
        <w:rPr>
          <w:rFonts w:ascii="Garamond" w:hAnsi="Garamond"/>
          <w:color w:val="000000" w:themeColor="text1"/>
        </w:rPr>
        <w:t xml:space="preserve"> (nie tylko młodzież). </w:t>
      </w:r>
      <w:r w:rsidR="00821A6F">
        <w:rPr>
          <w:rFonts w:ascii="Garamond" w:hAnsi="Garamond"/>
          <w:color w:val="000000" w:themeColor="text1"/>
        </w:rPr>
        <w:t xml:space="preserve">Jako wyjątek wskazano miejsce, w którym powstał DDP. </w:t>
      </w:r>
      <w:r w:rsidR="00821A6F" w:rsidRPr="006E5E4D">
        <w:rPr>
          <w:rFonts w:ascii="Garamond" w:hAnsi="Garamond"/>
          <w:b/>
          <w:bCs/>
          <w:color w:val="000000" w:themeColor="text1"/>
        </w:rPr>
        <w:t>Brakuje miejsc dla dzieci, ale także</w:t>
      </w:r>
      <w:r w:rsidR="006E5E4D" w:rsidRPr="006E5E4D">
        <w:rPr>
          <w:rFonts w:ascii="Garamond" w:hAnsi="Garamond"/>
          <w:b/>
          <w:bCs/>
          <w:color w:val="000000" w:themeColor="text1"/>
        </w:rPr>
        <w:t xml:space="preserve"> dla</w:t>
      </w:r>
      <w:r w:rsidR="00821A6F" w:rsidRPr="006E5E4D">
        <w:rPr>
          <w:rFonts w:ascii="Garamond" w:hAnsi="Garamond"/>
          <w:b/>
          <w:bCs/>
          <w:color w:val="000000" w:themeColor="text1"/>
        </w:rPr>
        <w:t xml:space="preserve"> osób z niepełnosprawnościami. Brakuje świetlic</w:t>
      </w:r>
      <w:r w:rsidR="00821A6F">
        <w:rPr>
          <w:rFonts w:ascii="Garamond" w:hAnsi="Garamond"/>
          <w:color w:val="000000" w:themeColor="text1"/>
        </w:rPr>
        <w:t xml:space="preserve">. Zdaniem uczestników, </w:t>
      </w:r>
      <w:r w:rsidR="00821A6F" w:rsidRPr="006E5E4D">
        <w:rPr>
          <w:rFonts w:ascii="Garamond" w:hAnsi="Garamond"/>
          <w:b/>
          <w:bCs/>
          <w:color w:val="000000" w:themeColor="text1"/>
        </w:rPr>
        <w:t>bardzo przydałby się budynek wielofunkcyjny</w:t>
      </w:r>
      <w:r w:rsidR="00821A6F">
        <w:rPr>
          <w:rFonts w:ascii="Garamond" w:hAnsi="Garamond"/>
          <w:color w:val="000000" w:themeColor="text1"/>
        </w:rPr>
        <w:t xml:space="preserve">, </w:t>
      </w:r>
      <w:r w:rsidR="006E5E4D">
        <w:rPr>
          <w:rFonts w:ascii="Garamond" w:hAnsi="Garamond"/>
          <w:color w:val="000000" w:themeColor="text1"/>
        </w:rPr>
        <w:t>w którym realizowan</w:t>
      </w:r>
      <w:r w:rsidR="0040474C">
        <w:rPr>
          <w:rFonts w:ascii="Garamond" w:hAnsi="Garamond"/>
          <w:color w:val="000000" w:themeColor="text1"/>
        </w:rPr>
        <w:t>e byłyby</w:t>
      </w:r>
      <w:r w:rsidR="00821A6F">
        <w:rPr>
          <w:rFonts w:ascii="Garamond" w:hAnsi="Garamond"/>
          <w:color w:val="000000" w:themeColor="text1"/>
        </w:rPr>
        <w:t xml:space="preserve"> zajęcia dla różnych grup docelowych. Byłoby to jednak astronomiczne wyzwanie dla budżetu gminy</w:t>
      </w:r>
      <w:r w:rsidR="004A7978">
        <w:rPr>
          <w:rFonts w:ascii="Garamond" w:hAnsi="Garamond"/>
          <w:color w:val="000000" w:themeColor="text1"/>
        </w:rPr>
        <w:t>;</w:t>
      </w:r>
    </w:p>
    <w:p w14:paraId="7242A081" w14:textId="158E7A0D" w:rsidR="004A7978" w:rsidRDefault="004A7978"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 xml:space="preserve">uczestnicy zwrócili uwagę na trudności doświadczane przez osoby znajdujące się na styku okresów adolescencji i młodej dorosłości. Doświadczają oni </w:t>
      </w:r>
      <w:r w:rsidRPr="0040474C">
        <w:rPr>
          <w:rFonts w:ascii="Garamond" w:hAnsi="Garamond"/>
          <w:b/>
          <w:bCs/>
          <w:color w:val="000000" w:themeColor="text1"/>
        </w:rPr>
        <w:t xml:space="preserve">trudności ze znalezieniem zatrudnienia. </w:t>
      </w:r>
      <w:r>
        <w:rPr>
          <w:rFonts w:ascii="Garamond" w:hAnsi="Garamond"/>
          <w:color w:val="000000" w:themeColor="text1"/>
        </w:rPr>
        <w:t>Z drugiej strony – nierzadko ich oczekiwania finansowe są bardzo wysokie</w:t>
      </w:r>
      <w:r w:rsidR="00C73F47">
        <w:rPr>
          <w:rFonts w:ascii="Garamond" w:hAnsi="Garamond"/>
          <w:color w:val="000000" w:themeColor="text1"/>
        </w:rPr>
        <w:t>;</w:t>
      </w:r>
    </w:p>
    <w:p w14:paraId="416D3202" w14:textId="45EA380A" w:rsidR="00C73F47" w:rsidRDefault="00C73F47"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 xml:space="preserve">jedna z osób zauważyła, że CUS powinien być jednostką działającą na rzecz całej społeczności. W związku z tym, zadała pytanie: </w:t>
      </w:r>
      <w:r w:rsidRPr="0040474C">
        <w:rPr>
          <w:rFonts w:ascii="Garamond" w:hAnsi="Garamond"/>
          <w:b/>
          <w:bCs/>
          <w:color w:val="000000" w:themeColor="text1"/>
        </w:rPr>
        <w:t>„</w:t>
      </w:r>
      <w:r w:rsidR="0040474C">
        <w:rPr>
          <w:rFonts w:ascii="Garamond" w:hAnsi="Garamond"/>
          <w:b/>
          <w:bCs/>
          <w:color w:val="000000" w:themeColor="text1"/>
        </w:rPr>
        <w:t>a</w:t>
      </w:r>
      <w:r w:rsidRPr="0040474C">
        <w:rPr>
          <w:rFonts w:ascii="Garamond" w:hAnsi="Garamond"/>
          <w:b/>
          <w:bCs/>
          <w:color w:val="000000" w:themeColor="text1"/>
        </w:rPr>
        <w:t xml:space="preserve"> co z dziećmi i młodzieżą, którzy nie mają problemów?”. </w:t>
      </w:r>
      <w:r>
        <w:rPr>
          <w:rFonts w:ascii="Garamond" w:hAnsi="Garamond"/>
          <w:color w:val="000000" w:themeColor="text1"/>
        </w:rPr>
        <w:t xml:space="preserve">Jako przykładowe działania wymieniono: zajęcia profilaktyczne z zakresu dietetyki i zdrowia psychicznego. Pojawił się pomysł stworzenia nieformalnych grup w porozumieniu z młodzieżą („z nimi i na ich poziomie”). Do realizacji takich inicjatyw byłoby potrzebne miejsce, w którym mogliby się spotkać oraz kogoś, kto mógłby pełnić rolę mentora. Mentor powinien być też osobą, która jest w stanie podjąć skuteczną interwencję, gdy jakiś problem zostanie zasygnalizowany („na przykład powie, że trzeba iść do ginekologa”). </w:t>
      </w:r>
      <w:r w:rsidR="00794965">
        <w:rPr>
          <w:rFonts w:ascii="Garamond" w:hAnsi="Garamond"/>
          <w:color w:val="000000" w:themeColor="text1"/>
        </w:rPr>
        <w:t xml:space="preserve">Pojawiły się głosy sugerujące konieczność wspierania uczniów zdolnych, którzy nie mogą liczyć na odpowiednie pokierowanie przez rodziców. Jak wskazała jedna z osób – </w:t>
      </w:r>
      <w:r w:rsidR="00794965" w:rsidRPr="0040474C">
        <w:rPr>
          <w:rFonts w:ascii="Garamond" w:hAnsi="Garamond"/>
          <w:b/>
          <w:bCs/>
          <w:color w:val="000000" w:themeColor="text1"/>
        </w:rPr>
        <w:t xml:space="preserve">„powinniśmy </w:t>
      </w:r>
      <w:r w:rsidR="00794965" w:rsidRPr="0040474C">
        <w:rPr>
          <w:rFonts w:ascii="Garamond" w:hAnsi="Garamond"/>
          <w:b/>
          <w:bCs/>
          <w:color w:val="000000" w:themeColor="text1"/>
        </w:rPr>
        <w:lastRenderedPageBreak/>
        <w:t xml:space="preserve">apelować do szkół o promowanie w większym stopniu uczniów zdolnych. Tak, żeby wytrwały uczeń mógł stanąć na piedestale”. </w:t>
      </w:r>
      <w:r w:rsidR="00DA7B0C">
        <w:rPr>
          <w:rFonts w:ascii="Garamond" w:hAnsi="Garamond"/>
          <w:color w:val="000000" w:themeColor="text1"/>
        </w:rPr>
        <w:t xml:space="preserve">Uczestnicy wskazali, że szkoły funkcjonujące na terenie gminy nie zawsze mają </w:t>
      </w:r>
      <w:r w:rsidR="00587449">
        <w:rPr>
          <w:rFonts w:ascii="Garamond" w:hAnsi="Garamond"/>
          <w:color w:val="000000" w:themeColor="text1"/>
        </w:rPr>
        <w:t xml:space="preserve">wiedzę na temat osiągnięć swoich uczniów. Pojawił się pomysł tworzenia inicjatyw promujących uczniowskie pasje </w:t>
      </w:r>
      <w:r w:rsidR="0040474C">
        <w:rPr>
          <w:rFonts w:ascii="Garamond" w:hAnsi="Garamond"/>
          <w:color w:val="000000" w:themeColor="text1"/>
        </w:rPr>
        <w:br/>
      </w:r>
      <w:r w:rsidR="00587449">
        <w:rPr>
          <w:rFonts w:ascii="Garamond" w:hAnsi="Garamond"/>
          <w:color w:val="000000" w:themeColor="text1"/>
        </w:rPr>
        <w:t xml:space="preserve">i zainteresowania. Jedna z osób zasugerowała, że </w:t>
      </w:r>
      <w:r w:rsidR="00587449" w:rsidRPr="0040474C">
        <w:rPr>
          <w:rFonts w:ascii="Garamond" w:hAnsi="Garamond"/>
          <w:b/>
          <w:bCs/>
          <w:color w:val="000000" w:themeColor="text1"/>
        </w:rPr>
        <w:t xml:space="preserve">być może warto wrócić do pomysłu powstania młodzieżowej rady miejskiej. </w:t>
      </w:r>
      <w:r w:rsidR="00B67705">
        <w:rPr>
          <w:rFonts w:ascii="Garamond" w:hAnsi="Garamond"/>
          <w:color w:val="000000" w:themeColor="text1"/>
        </w:rPr>
        <w:t xml:space="preserve">Pojawił się także pomysł organizacji spotkań z inspirującymi osobami, które pokonały różne życiowe trudności (stanowiło to nawiązanie do organizowanych przed laty spotkań z gwiazdami sceny muzycznej, które opowiadały o nałogach i trudnościach rodzinnych). </w:t>
      </w:r>
    </w:p>
    <w:p w14:paraId="65336981" w14:textId="4574A136" w:rsidR="008D2997" w:rsidRDefault="008D2997"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 xml:space="preserve">wskazano, że należy w większym stopniu zadbać o </w:t>
      </w:r>
      <w:r w:rsidRPr="0040474C">
        <w:rPr>
          <w:rFonts w:ascii="Garamond" w:hAnsi="Garamond"/>
          <w:b/>
          <w:bCs/>
          <w:color w:val="000000" w:themeColor="text1"/>
        </w:rPr>
        <w:t xml:space="preserve">mieszkańców zmagających się </w:t>
      </w:r>
      <w:r w:rsidR="0040474C" w:rsidRPr="0040474C">
        <w:rPr>
          <w:rFonts w:ascii="Garamond" w:hAnsi="Garamond"/>
          <w:b/>
          <w:bCs/>
          <w:color w:val="000000" w:themeColor="text1"/>
        </w:rPr>
        <w:br/>
      </w:r>
      <w:r w:rsidRPr="0040474C">
        <w:rPr>
          <w:rFonts w:ascii="Garamond" w:hAnsi="Garamond"/>
          <w:b/>
          <w:bCs/>
          <w:color w:val="000000" w:themeColor="text1"/>
        </w:rPr>
        <w:t xml:space="preserve">z przewlekłymi trudnościami natury zdrowotnej </w:t>
      </w:r>
      <w:r>
        <w:rPr>
          <w:rFonts w:ascii="Garamond" w:hAnsi="Garamond"/>
          <w:color w:val="000000" w:themeColor="text1"/>
        </w:rPr>
        <w:t xml:space="preserve">(np. dzieci w spektrum autyzmu). Potrzebne są działania wspierające osoby starsze i niepełnosprawne oraz ich opiekunów. Rodzice zgłaszający się z diagnozą z poradni psychologiczno-pedagogicznej powinni otrzymać zalecane wsparcie terapeutyczne dla swoich dzieci na terenie gminy. </w:t>
      </w:r>
    </w:p>
    <w:p w14:paraId="2B361D66" w14:textId="4AC1D6D6" w:rsidR="000C653B" w:rsidRDefault="00F8335E"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 xml:space="preserve">inna z osób zauważyła, że CUS nie powinien wchodzić w ramy działania GOKSIR-u w zakresie działania na rzecz mieszkańców. Jednostka ta realizuje różne zajęcia </w:t>
      </w:r>
      <w:r w:rsidR="00B756F6">
        <w:rPr>
          <w:rFonts w:ascii="Garamond" w:hAnsi="Garamond"/>
          <w:color w:val="000000" w:themeColor="text1"/>
        </w:rPr>
        <w:br/>
      </w:r>
      <w:r>
        <w:rPr>
          <w:rFonts w:ascii="Garamond" w:hAnsi="Garamond"/>
          <w:color w:val="000000" w:themeColor="text1"/>
        </w:rPr>
        <w:t xml:space="preserve">(np. karate). Biblioteka realizuje zajęcia dla dzieci do 12. </w:t>
      </w:r>
      <w:r w:rsidR="0040474C">
        <w:rPr>
          <w:rFonts w:ascii="Garamond" w:hAnsi="Garamond"/>
          <w:color w:val="000000" w:themeColor="text1"/>
        </w:rPr>
        <w:t>r</w:t>
      </w:r>
      <w:r>
        <w:rPr>
          <w:rFonts w:ascii="Garamond" w:hAnsi="Garamond"/>
          <w:color w:val="000000" w:themeColor="text1"/>
        </w:rPr>
        <w:t xml:space="preserve">oku życia. Do </w:t>
      </w:r>
      <w:proofErr w:type="spellStart"/>
      <w:r>
        <w:rPr>
          <w:rFonts w:ascii="Garamond" w:hAnsi="Garamond"/>
          <w:color w:val="000000" w:themeColor="text1"/>
        </w:rPr>
        <w:t>GOKSiR</w:t>
      </w:r>
      <w:proofErr w:type="spellEnd"/>
      <w:r>
        <w:rPr>
          <w:rFonts w:ascii="Garamond" w:hAnsi="Garamond"/>
          <w:color w:val="000000" w:themeColor="text1"/>
        </w:rPr>
        <w:t xml:space="preserve">-u trafiają raczej nastolatkowie. Jedna z osób zapytała, czy problemem nie jest </w:t>
      </w:r>
      <w:r w:rsidR="00600861">
        <w:rPr>
          <w:rFonts w:ascii="Garamond" w:hAnsi="Garamond"/>
          <w:color w:val="000000" w:themeColor="text1"/>
        </w:rPr>
        <w:t>brak odpowiedniej formuły konkurowania</w:t>
      </w:r>
      <w:r>
        <w:rPr>
          <w:rFonts w:ascii="Garamond" w:hAnsi="Garamond"/>
          <w:color w:val="000000" w:themeColor="text1"/>
        </w:rPr>
        <w:t xml:space="preserve">. Pytanie to spotkało się z reakcją innej z osób – „Skoro wspólnie robimy coś dobrego – dlaczego mamy konkurować? Odpowiedzią jest współdziałanie”. </w:t>
      </w:r>
    </w:p>
    <w:p w14:paraId="0103F775" w14:textId="095BBB6B" w:rsidR="0095554D" w:rsidRDefault="0095554D"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 xml:space="preserve">uczestnicy wskazali także na </w:t>
      </w:r>
      <w:r w:rsidRPr="00600861">
        <w:rPr>
          <w:rFonts w:ascii="Garamond" w:hAnsi="Garamond"/>
          <w:b/>
          <w:bCs/>
          <w:color w:val="000000" w:themeColor="text1"/>
        </w:rPr>
        <w:t>konieczność kontynuacji działań wspierających seniorów</w:t>
      </w:r>
      <w:r>
        <w:rPr>
          <w:rFonts w:ascii="Garamond" w:hAnsi="Garamond"/>
          <w:color w:val="000000" w:themeColor="text1"/>
        </w:rPr>
        <w:t xml:space="preserve">. Zdaniem uczestników, dominującym problemem w tej grupie docelowej, jest </w:t>
      </w:r>
      <w:r w:rsidRPr="00600861">
        <w:rPr>
          <w:rFonts w:ascii="Garamond" w:hAnsi="Garamond"/>
          <w:b/>
          <w:bCs/>
          <w:color w:val="000000" w:themeColor="text1"/>
        </w:rPr>
        <w:t>samotność.</w:t>
      </w:r>
      <w:r>
        <w:rPr>
          <w:rFonts w:ascii="Garamond" w:hAnsi="Garamond"/>
          <w:color w:val="000000" w:themeColor="text1"/>
        </w:rPr>
        <w:t xml:space="preserve"> Barierą dla dobrostanu miejscowych seniorów jest także życie </w:t>
      </w:r>
      <w:r w:rsidR="00B756F6">
        <w:rPr>
          <w:rFonts w:ascii="Garamond" w:hAnsi="Garamond"/>
          <w:color w:val="000000" w:themeColor="text1"/>
        </w:rPr>
        <w:br/>
      </w:r>
      <w:r>
        <w:rPr>
          <w:rFonts w:ascii="Garamond" w:hAnsi="Garamond"/>
          <w:color w:val="000000" w:themeColor="text1"/>
        </w:rPr>
        <w:lastRenderedPageBreak/>
        <w:t xml:space="preserve">w pojedynkę, otrzymywanie niskich świadczeń oraz trudności finansowe. Wskazano na </w:t>
      </w:r>
      <w:r w:rsidRPr="00600861">
        <w:rPr>
          <w:rFonts w:ascii="Garamond" w:hAnsi="Garamond"/>
          <w:b/>
          <w:bCs/>
          <w:color w:val="000000" w:themeColor="text1"/>
        </w:rPr>
        <w:t>problem wykluczenia komunikacyjnego</w:t>
      </w:r>
      <w:r w:rsidR="00600861">
        <w:rPr>
          <w:rFonts w:ascii="Garamond" w:hAnsi="Garamond"/>
          <w:color w:val="000000" w:themeColor="text1"/>
        </w:rPr>
        <w:t>;</w:t>
      </w:r>
    </w:p>
    <w:p w14:paraId="1F4ABCF9" w14:textId="440CEE2A" w:rsidR="0095554D" w:rsidRDefault="00BA728E"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w</w:t>
      </w:r>
      <w:r w:rsidR="0095554D">
        <w:rPr>
          <w:rFonts w:ascii="Garamond" w:hAnsi="Garamond"/>
          <w:color w:val="000000" w:themeColor="text1"/>
        </w:rPr>
        <w:t xml:space="preserve">śród pomysłów na rozwiązania </w:t>
      </w:r>
      <w:r w:rsidR="00FC110E">
        <w:rPr>
          <w:rFonts w:ascii="Garamond" w:hAnsi="Garamond"/>
          <w:color w:val="000000" w:themeColor="text1"/>
        </w:rPr>
        <w:t>adresowane do</w:t>
      </w:r>
      <w:r w:rsidR="0095554D">
        <w:rPr>
          <w:rFonts w:ascii="Garamond" w:hAnsi="Garamond"/>
          <w:color w:val="000000" w:themeColor="text1"/>
        </w:rPr>
        <w:t xml:space="preserve"> seniorów</w:t>
      </w:r>
      <w:r w:rsidR="00FC110E">
        <w:rPr>
          <w:rFonts w:ascii="Garamond" w:hAnsi="Garamond"/>
          <w:color w:val="000000" w:themeColor="text1"/>
        </w:rPr>
        <w:t>,</w:t>
      </w:r>
      <w:r w:rsidR="0095554D">
        <w:rPr>
          <w:rFonts w:ascii="Garamond" w:hAnsi="Garamond"/>
          <w:color w:val="000000" w:themeColor="text1"/>
        </w:rPr>
        <w:t xml:space="preserve"> pojawiło się stworzenie dodatkowych przestrzeni do integracji. Jedna z osób zauważyła, że seniorzy są prężnie działającą grupą społeczną (Stowarzyszenie Emerytów i Rencistów liczy ponad 300 członków). </w:t>
      </w:r>
      <w:r w:rsidR="00C36670">
        <w:rPr>
          <w:rFonts w:ascii="Garamond" w:hAnsi="Garamond"/>
          <w:color w:val="000000" w:themeColor="text1"/>
        </w:rPr>
        <w:t xml:space="preserve">Z drugiej strony, odnotowano ryzyko oceniania całej grupy docelowej przez pryzmat aktywności osób najbardziej sprawnych i proaktywnych („tych poszukujących czegoś dla siebie, dążących do rekompensacji ograniczeń na polu społecznego działania”). Jak wskazała jedna z osób – </w:t>
      </w:r>
      <w:r w:rsidR="00C36670" w:rsidRPr="00FC110E">
        <w:rPr>
          <w:rFonts w:ascii="Garamond" w:hAnsi="Garamond"/>
          <w:b/>
          <w:bCs/>
          <w:color w:val="000000" w:themeColor="text1"/>
        </w:rPr>
        <w:t xml:space="preserve">„musimy pamiętać o osobach, które </w:t>
      </w:r>
      <w:r w:rsidR="00B756F6">
        <w:rPr>
          <w:rFonts w:ascii="Garamond" w:hAnsi="Garamond"/>
          <w:b/>
          <w:bCs/>
          <w:color w:val="000000" w:themeColor="text1"/>
        </w:rPr>
        <w:br/>
      </w:r>
      <w:r w:rsidR="00C36670" w:rsidRPr="00FC110E">
        <w:rPr>
          <w:rFonts w:ascii="Garamond" w:hAnsi="Garamond"/>
          <w:b/>
          <w:bCs/>
          <w:color w:val="000000" w:themeColor="text1"/>
        </w:rPr>
        <w:t>– z różnych względów – nie weszły płynnie w nowoczesność. Są to osoby, które wcześniej prowadziły gospodarstwa i zamieszkują tereny popegeerowskie</w:t>
      </w:r>
      <w:r w:rsidR="00FC110E" w:rsidRPr="00FC110E">
        <w:rPr>
          <w:rFonts w:ascii="Garamond" w:hAnsi="Garamond"/>
          <w:b/>
          <w:bCs/>
          <w:color w:val="000000" w:themeColor="text1"/>
        </w:rPr>
        <w:t>”</w:t>
      </w:r>
      <w:r w:rsidR="00C36670" w:rsidRPr="00FC110E">
        <w:rPr>
          <w:rFonts w:ascii="Garamond" w:hAnsi="Garamond"/>
          <w:b/>
          <w:bCs/>
          <w:color w:val="000000" w:themeColor="text1"/>
        </w:rPr>
        <w:t>.</w:t>
      </w:r>
      <w:r w:rsidR="00C36670">
        <w:rPr>
          <w:rFonts w:ascii="Garamond" w:hAnsi="Garamond"/>
          <w:color w:val="000000" w:themeColor="text1"/>
        </w:rPr>
        <w:t xml:space="preserve"> </w:t>
      </w:r>
      <w:r w:rsidR="00FC110E">
        <w:rPr>
          <w:rFonts w:ascii="Garamond" w:hAnsi="Garamond"/>
          <w:color w:val="000000" w:themeColor="text1"/>
        </w:rPr>
        <w:br/>
      </w:r>
      <w:r w:rsidR="00C36670">
        <w:rPr>
          <w:rFonts w:ascii="Garamond" w:hAnsi="Garamond"/>
          <w:color w:val="000000" w:themeColor="text1"/>
        </w:rPr>
        <w:t xml:space="preserve">W przypadku wielu takich osób możemy mówić o problemie, która jedna z osób nazwała </w:t>
      </w:r>
      <w:r w:rsidR="00C36670" w:rsidRPr="00FC110E">
        <w:rPr>
          <w:rFonts w:ascii="Garamond" w:hAnsi="Garamond"/>
          <w:b/>
          <w:bCs/>
          <w:color w:val="000000" w:themeColor="text1"/>
        </w:rPr>
        <w:t>„wykluczeniem mentalnym”,</w:t>
      </w:r>
      <w:r w:rsidR="00C36670">
        <w:rPr>
          <w:rFonts w:ascii="Garamond" w:hAnsi="Garamond"/>
          <w:color w:val="000000" w:themeColor="text1"/>
        </w:rPr>
        <w:t xml:space="preserve"> manifestującym się w niskiej otwartości na nowe doświadczenia </w:t>
      </w:r>
      <w:r w:rsidR="00FC110E">
        <w:rPr>
          <w:rFonts w:ascii="Garamond" w:hAnsi="Garamond"/>
          <w:color w:val="000000" w:themeColor="text1"/>
        </w:rPr>
        <w:t>w ramach</w:t>
      </w:r>
      <w:r w:rsidR="00C36670">
        <w:rPr>
          <w:rFonts w:ascii="Garamond" w:hAnsi="Garamond"/>
          <w:color w:val="000000" w:themeColor="text1"/>
        </w:rPr>
        <w:t xml:space="preserve"> aktywności społeczn</w:t>
      </w:r>
      <w:r w:rsidR="00FC110E">
        <w:rPr>
          <w:rFonts w:ascii="Garamond" w:hAnsi="Garamond"/>
          <w:color w:val="000000" w:themeColor="text1"/>
        </w:rPr>
        <w:t>ej</w:t>
      </w:r>
      <w:r w:rsidR="00C36670">
        <w:rPr>
          <w:rFonts w:ascii="Garamond" w:hAnsi="Garamond"/>
          <w:color w:val="000000" w:themeColor="text1"/>
        </w:rPr>
        <w:t>. Powstaje pytanie, w jaki sposób budować u nich większą otwartość. Pomysły na rozwiązania dotyczyły realizacji kampanii społecznych oraz wykorzystywania marketingu szeptanego</w:t>
      </w:r>
      <w:r w:rsidR="004B473C">
        <w:rPr>
          <w:rFonts w:ascii="Garamond" w:hAnsi="Garamond"/>
          <w:color w:val="000000" w:themeColor="text1"/>
        </w:rPr>
        <w:t>. Jednocześnie zauważono, że trudno jest przekonać osoby, których aktywność społeczna była znikoma przez większość życia</w:t>
      </w:r>
      <w:r w:rsidR="00650732">
        <w:rPr>
          <w:rFonts w:ascii="Garamond" w:hAnsi="Garamond"/>
          <w:color w:val="000000" w:themeColor="text1"/>
        </w:rPr>
        <w:t xml:space="preserve">. </w:t>
      </w:r>
      <w:r w:rsidR="004B473C">
        <w:rPr>
          <w:rFonts w:ascii="Garamond" w:hAnsi="Garamond"/>
          <w:color w:val="000000" w:themeColor="text1"/>
        </w:rPr>
        <w:t xml:space="preserve"> Inna z osób zauważyła, że bazę seniorów korzystających z CUS stanowią raczej osoby o niskim statusie socjoekonomicznym, nierzadko zmagające się z ubóstwem. </w:t>
      </w:r>
      <w:r w:rsidR="00650732">
        <w:rPr>
          <w:rFonts w:ascii="Garamond" w:hAnsi="Garamond"/>
          <w:color w:val="000000" w:themeColor="text1"/>
        </w:rPr>
        <w:t xml:space="preserve">Ponadto, próby aktywizacji wspomnianych seniorów mogą natrafić na bardzo dużą barierę w postaci wykluczenia komunikacyjnego. Jedna z osób zauważyła, że </w:t>
      </w:r>
      <w:r w:rsidR="00650732" w:rsidRPr="00FC110E">
        <w:rPr>
          <w:rFonts w:ascii="Garamond" w:hAnsi="Garamond"/>
          <w:b/>
          <w:bCs/>
          <w:color w:val="000000" w:themeColor="text1"/>
        </w:rPr>
        <w:t>dla wielu seniorów wyzwaniem jest samodzielne zrobienie zakupów</w:t>
      </w:r>
      <w:r w:rsidR="00650732">
        <w:rPr>
          <w:rFonts w:ascii="Garamond" w:hAnsi="Garamond"/>
          <w:color w:val="000000" w:themeColor="text1"/>
        </w:rPr>
        <w:t xml:space="preserve">. </w:t>
      </w:r>
      <w:r w:rsidR="005D4B3D">
        <w:rPr>
          <w:rFonts w:ascii="Garamond" w:hAnsi="Garamond"/>
          <w:color w:val="000000" w:themeColor="text1"/>
        </w:rPr>
        <w:t xml:space="preserve">Uczestnicy zastanawiali się, czy rozwiązaniem </w:t>
      </w:r>
      <w:r w:rsidR="00B756F6">
        <w:rPr>
          <w:rFonts w:ascii="Garamond" w:hAnsi="Garamond"/>
          <w:color w:val="000000" w:themeColor="text1"/>
        </w:rPr>
        <w:br/>
      </w:r>
      <w:r w:rsidR="005D4B3D">
        <w:rPr>
          <w:rFonts w:ascii="Garamond" w:hAnsi="Garamond"/>
          <w:color w:val="000000" w:themeColor="text1"/>
        </w:rPr>
        <w:t xml:space="preserve">– choćby częściowym – mógłby być wolontariat. Jedna z osób wskazała, że gdyby istniało miejsce pozwalające na realizację działań przez wolontariuszy, możliwe byłoby tworzenie przestrzeni do integracji międzypokoleniowej. Jedna z osób przypomniała, </w:t>
      </w:r>
      <w:r w:rsidR="005D4B3D">
        <w:rPr>
          <w:rFonts w:ascii="Garamond" w:hAnsi="Garamond"/>
          <w:color w:val="000000" w:themeColor="text1"/>
        </w:rPr>
        <w:lastRenderedPageBreak/>
        <w:t xml:space="preserve">że na terenie gminy nie funkcjonują szkoły ponadpodstawowe, co utrudnia zaangażowanie w takie działania starszej młodzieży. Wiąże się z tym inny problem, związany z migracją młodzieży do większych ośrodków miejskich („brak szkoły średniej na terenie gminy powoduje, że młodzież ucieka do większych ośrodków </w:t>
      </w:r>
      <w:r w:rsidR="00FC110E">
        <w:rPr>
          <w:rFonts w:ascii="Garamond" w:hAnsi="Garamond"/>
          <w:color w:val="000000" w:themeColor="text1"/>
        </w:rPr>
        <w:br/>
      </w:r>
      <w:r w:rsidR="005D4B3D">
        <w:rPr>
          <w:rFonts w:ascii="Garamond" w:hAnsi="Garamond"/>
          <w:color w:val="000000" w:themeColor="text1"/>
        </w:rPr>
        <w:t xml:space="preserve">i – zazwyczaj – osiada tam na stałe”). </w:t>
      </w:r>
      <w:r w:rsidR="00A355D8">
        <w:rPr>
          <w:rFonts w:ascii="Garamond" w:hAnsi="Garamond"/>
          <w:color w:val="000000" w:themeColor="text1"/>
        </w:rPr>
        <w:t>Do rozstrzygnięcia pozostaje pytanie, jak spróbować ominąć tę trudność i realizować działania ukierunkowane na łączenie pokoleń i budowanie więzi z lokalną społecznością. Jeżeli takie działania będą podjęte, dużym wyzwaniem będzie zbudowania u seniorów zaufania do wolontariuszy. Musiałoby to wiązać się z wprowadzeniem odpowiedniego systemu weryfikacji osób chętnych do pomocy</w:t>
      </w:r>
      <w:r w:rsidR="00B66910">
        <w:rPr>
          <w:rFonts w:ascii="Garamond" w:hAnsi="Garamond"/>
          <w:color w:val="000000" w:themeColor="text1"/>
        </w:rPr>
        <w:t xml:space="preserve">. Jedna z osób wspomniała o dziennym domu pobytu oraz Międzygminnym Ośrodku Opiekuńczym, które funkcjonują na terenie gminy. Jej zdaniem, dzieci mogłyby odwiedzać seniorów (np. w ramach godziny wychowawczej). Wymagałoby to wsparcia ze strony kadry nauczycielskiej. </w:t>
      </w:r>
      <w:r w:rsidR="00D62164">
        <w:rPr>
          <w:rFonts w:ascii="Garamond" w:hAnsi="Garamond"/>
          <w:color w:val="000000" w:themeColor="text1"/>
        </w:rPr>
        <w:t xml:space="preserve">Takie działania pozwoliłyby na tworzenie płaszczyzny do wielopokoleniowej wymiany informacji. Zdaniem uczestników, taka współpraca powinna być źródłem obustronnych korzyści (zarówno dla dzieci, jak i seniorów). </w:t>
      </w:r>
      <w:r w:rsidR="00070BF1">
        <w:rPr>
          <w:rFonts w:ascii="Garamond" w:hAnsi="Garamond"/>
          <w:color w:val="000000" w:themeColor="text1"/>
        </w:rPr>
        <w:t xml:space="preserve">Zdaniem jednej z osób, warto realizować działania pozwalające dzieciom na tworzenie namacalnych produktów (np. albumu, historii, książki kucharskiej, historycznego przewodnika). Pojawiła się propozycja działania pod nazwą „Historia mojej młodości”, w ramach której dzieci mogłyby realizować wywiady z seniorami, a następnie tworzyć namacalne świadectwa ich życiowej historii </w:t>
      </w:r>
      <w:r w:rsidR="00B756F6">
        <w:rPr>
          <w:rFonts w:ascii="Garamond" w:hAnsi="Garamond"/>
          <w:color w:val="000000" w:themeColor="text1"/>
        </w:rPr>
        <w:br/>
      </w:r>
      <w:r w:rsidR="00070BF1">
        <w:rPr>
          <w:rFonts w:ascii="Garamond" w:hAnsi="Garamond"/>
          <w:color w:val="000000" w:themeColor="text1"/>
        </w:rPr>
        <w:t xml:space="preserve">(np. rysunki czy opowiadania). </w:t>
      </w:r>
      <w:r w:rsidR="006C237F">
        <w:rPr>
          <w:rFonts w:ascii="Garamond" w:hAnsi="Garamond"/>
          <w:color w:val="000000" w:themeColor="text1"/>
        </w:rPr>
        <w:t xml:space="preserve">Idąc z duchem czasu, jedna z osób zaproponowała serię podcastów, w ramach których dzieci realizowałyby wywiady z seniorami. W trakcie spotkania podano przykład udanego przedsięwzięcia o podobnym charakterze. Było ono realizowane w formie projektu pod nazwą „Razem mamy siłę: stop dyskryminacji!”, który zakończył się sukcesem i wzmianką na stronie </w:t>
      </w:r>
      <w:proofErr w:type="spellStart"/>
      <w:r w:rsidR="006C237F">
        <w:rPr>
          <w:rFonts w:ascii="Garamond" w:hAnsi="Garamond"/>
          <w:color w:val="000000" w:themeColor="text1"/>
        </w:rPr>
        <w:t>Amnesty</w:t>
      </w:r>
      <w:proofErr w:type="spellEnd"/>
      <w:r w:rsidR="006C237F">
        <w:rPr>
          <w:rFonts w:ascii="Garamond" w:hAnsi="Garamond"/>
          <w:color w:val="000000" w:themeColor="text1"/>
        </w:rPr>
        <w:t xml:space="preserve"> International</w:t>
      </w:r>
      <w:r w:rsidR="00FC110E">
        <w:rPr>
          <w:rFonts w:ascii="Garamond" w:hAnsi="Garamond"/>
          <w:color w:val="000000" w:themeColor="text1"/>
        </w:rPr>
        <w:t xml:space="preserve">; </w:t>
      </w:r>
    </w:p>
    <w:p w14:paraId="6700841C" w14:textId="1045DE2F" w:rsidR="006B6763" w:rsidRDefault="00227566"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lastRenderedPageBreak/>
        <w:t>u</w:t>
      </w:r>
      <w:r w:rsidR="00E14707">
        <w:rPr>
          <w:rFonts w:ascii="Garamond" w:hAnsi="Garamond"/>
          <w:color w:val="000000" w:themeColor="text1"/>
        </w:rPr>
        <w:t xml:space="preserve">czestnicy zwrócili również uwagę na </w:t>
      </w:r>
      <w:r w:rsidR="00E14707" w:rsidRPr="00227566">
        <w:rPr>
          <w:rFonts w:ascii="Garamond" w:hAnsi="Garamond"/>
          <w:b/>
          <w:bCs/>
          <w:color w:val="000000" w:themeColor="text1"/>
        </w:rPr>
        <w:t>problemy opiekunów osób niesamodzielnych</w:t>
      </w:r>
      <w:r w:rsidR="00E14707">
        <w:rPr>
          <w:rFonts w:ascii="Garamond" w:hAnsi="Garamond"/>
          <w:color w:val="000000" w:themeColor="text1"/>
        </w:rPr>
        <w:t xml:space="preserve">. Zmagają się oni ze zmęczeniem (fizycznym i psychicznym). Problemem jest brak zastępstwa opiekuńczego oraz bariery mentalne związane </w:t>
      </w:r>
      <w:r>
        <w:rPr>
          <w:rFonts w:ascii="Garamond" w:hAnsi="Garamond"/>
          <w:color w:val="000000" w:themeColor="text1"/>
        </w:rPr>
        <w:br/>
      </w:r>
      <w:r w:rsidR="00E14707">
        <w:rPr>
          <w:rFonts w:ascii="Garamond" w:hAnsi="Garamond"/>
          <w:color w:val="000000" w:themeColor="text1"/>
        </w:rPr>
        <w:t>z</w:t>
      </w:r>
      <w:r w:rsidR="00093AB2">
        <w:rPr>
          <w:rFonts w:ascii="Garamond" w:hAnsi="Garamond"/>
          <w:color w:val="000000" w:themeColor="text1"/>
        </w:rPr>
        <w:t xml:space="preserve"> </w:t>
      </w:r>
      <w:r w:rsidR="00E14707">
        <w:rPr>
          <w:rFonts w:ascii="Garamond" w:hAnsi="Garamond"/>
          <w:color w:val="000000" w:themeColor="text1"/>
        </w:rPr>
        <w:t xml:space="preserve">niechęcią do powierzenia opieki komuś innemu. </w:t>
      </w:r>
      <w:r w:rsidR="00E14707" w:rsidRPr="00227566">
        <w:rPr>
          <w:rFonts w:ascii="Garamond" w:hAnsi="Garamond"/>
          <w:b/>
          <w:bCs/>
          <w:color w:val="000000" w:themeColor="text1"/>
        </w:rPr>
        <w:t>Potrzebą wymagającą zaopiekowania jest występujący u tych osób lęk przed utratą osoby niesamodzielnej</w:t>
      </w:r>
      <w:r w:rsidR="00E14707">
        <w:rPr>
          <w:rFonts w:ascii="Garamond" w:hAnsi="Garamond"/>
          <w:color w:val="000000" w:themeColor="text1"/>
        </w:rPr>
        <w:t xml:space="preserve">. Od stycznia 2026 roku w miejscowym DDP będą realizowane zajęcia wspierające opiekunów faktycznych osób starszych. Uczestnicy wskazali, że potrzebne jest </w:t>
      </w:r>
      <w:r w:rsidR="00E14707" w:rsidRPr="00227566">
        <w:rPr>
          <w:rFonts w:ascii="Garamond" w:hAnsi="Garamond"/>
          <w:b/>
          <w:bCs/>
          <w:color w:val="000000" w:themeColor="text1"/>
        </w:rPr>
        <w:t xml:space="preserve">zwiększenie oferty w zakresie opieki </w:t>
      </w:r>
      <w:proofErr w:type="spellStart"/>
      <w:r w:rsidR="00E14707" w:rsidRPr="00227566">
        <w:rPr>
          <w:rFonts w:ascii="Garamond" w:hAnsi="Garamond"/>
          <w:b/>
          <w:bCs/>
          <w:color w:val="000000" w:themeColor="text1"/>
        </w:rPr>
        <w:t>wytchnieniowej</w:t>
      </w:r>
      <w:proofErr w:type="spellEnd"/>
      <w:r w:rsidR="00E14707" w:rsidRPr="00227566">
        <w:rPr>
          <w:rFonts w:ascii="Garamond" w:hAnsi="Garamond"/>
          <w:b/>
          <w:bCs/>
          <w:color w:val="000000" w:themeColor="text1"/>
        </w:rPr>
        <w:t xml:space="preserve"> oraz poradnictwa (psychologicznego i prawnego)</w:t>
      </w:r>
      <w:r w:rsidR="00E14707">
        <w:rPr>
          <w:rFonts w:ascii="Garamond" w:hAnsi="Garamond"/>
          <w:color w:val="000000" w:themeColor="text1"/>
        </w:rPr>
        <w:t xml:space="preserve">. Zdaniem jednej z osób, należy zadbać o </w:t>
      </w:r>
      <w:r w:rsidR="00E14707" w:rsidRPr="00227566">
        <w:rPr>
          <w:rFonts w:ascii="Garamond" w:hAnsi="Garamond"/>
          <w:b/>
          <w:bCs/>
          <w:color w:val="000000" w:themeColor="text1"/>
        </w:rPr>
        <w:t>osoby wychowujące dziecko z niepełnosprawnością</w:t>
      </w:r>
      <w:r w:rsidR="00E14707">
        <w:rPr>
          <w:rFonts w:ascii="Garamond" w:hAnsi="Garamond"/>
          <w:color w:val="000000" w:themeColor="text1"/>
        </w:rPr>
        <w:t>. Wskazała ona, że takie</w:t>
      </w:r>
      <w:r w:rsidR="00CE5179">
        <w:rPr>
          <w:rFonts w:ascii="Garamond" w:hAnsi="Garamond"/>
          <w:color w:val="000000" w:themeColor="text1"/>
        </w:rPr>
        <w:t xml:space="preserve"> rodziny bywają bardzo obciążone pod względem emocjonalnym. Zasadne byłoby stworzenie </w:t>
      </w:r>
      <w:r w:rsidR="00CE5179" w:rsidRPr="00227566">
        <w:rPr>
          <w:rFonts w:ascii="Garamond" w:hAnsi="Garamond"/>
          <w:b/>
          <w:bCs/>
          <w:color w:val="000000" w:themeColor="text1"/>
        </w:rPr>
        <w:t>grup wsparcia</w:t>
      </w:r>
      <w:r w:rsidR="00CE5179">
        <w:rPr>
          <w:rFonts w:ascii="Garamond" w:hAnsi="Garamond"/>
          <w:color w:val="000000" w:themeColor="text1"/>
        </w:rPr>
        <w:t xml:space="preserve"> na terenie gminy. Kluczowe wydaje się zapewnienie wsparcia zwłaszcza w początkowym okresie (tj. po otrzymaniu diagnozy). Jeżeli niepełnosprawność jest nieoczekiwana, rodzice mierzą się z zawiedzionymi nadziejami. Ich początkowe wyobrażenie o dziecku i rodzi</w:t>
      </w:r>
      <w:r w:rsidR="00BF4F91">
        <w:rPr>
          <w:rFonts w:ascii="Garamond" w:hAnsi="Garamond"/>
          <w:color w:val="000000" w:themeColor="text1"/>
        </w:rPr>
        <w:t>ciel</w:t>
      </w:r>
      <w:r w:rsidR="00CE5179">
        <w:rPr>
          <w:rFonts w:ascii="Garamond" w:hAnsi="Garamond"/>
          <w:color w:val="000000" w:themeColor="text1"/>
        </w:rPr>
        <w:t xml:space="preserve">stwie ulega brutalnej konfrontacji </w:t>
      </w:r>
      <w:r>
        <w:rPr>
          <w:rFonts w:ascii="Garamond" w:hAnsi="Garamond"/>
          <w:color w:val="000000" w:themeColor="text1"/>
        </w:rPr>
        <w:br/>
      </w:r>
      <w:r w:rsidR="00CE5179">
        <w:rPr>
          <w:rFonts w:ascii="Garamond" w:hAnsi="Garamond"/>
          <w:color w:val="000000" w:themeColor="text1"/>
        </w:rPr>
        <w:t>z rzeczywistością</w:t>
      </w:r>
      <w:r w:rsidR="00953360">
        <w:rPr>
          <w:rFonts w:ascii="Garamond" w:hAnsi="Garamond"/>
          <w:color w:val="000000" w:themeColor="text1"/>
        </w:rPr>
        <w:t xml:space="preserve"> („prowadzi to do kaskady negatywnych stanów emocjonalnych”). </w:t>
      </w:r>
      <w:r w:rsidR="00844BA1" w:rsidRPr="00227566">
        <w:rPr>
          <w:rFonts w:ascii="Garamond" w:hAnsi="Garamond"/>
          <w:b/>
          <w:bCs/>
          <w:color w:val="000000" w:themeColor="text1"/>
        </w:rPr>
        <w:t xml:space="preserve">Potrzebne są działania </w:t>
      </w:r>
      <w:proofErr w:type="spellStart"/>
      <w:r w:rsidR="00844BA1" w:rsidRPr="00227566">
        <w:rPr>
          <w:rFonts w:ascii="Garamond" w:hAnsi="Garamond"/>
          <w:b/>
          <w:bCs/>
          <w:color w:val="000000" w:themeColor="text1"/>
        </w:rPr>
        <w:t>psychoedukacyjne</w:t>
      </w:r>
      <w:proofErr w:type="spellEnd"/>
      <w:r w:rsidR="00844BA1">
        <w:rPr>
          <w:rFonts w:ascii="Garamond" w:hAnsi="Garamond"/>
          <w:color w:val="000000" w:themeColor="text1"/>
        </w:rPr>
        <w:t xml:space="preserve"> z tematyki odnoszącej się do konkretnych niepełnosprawności, chorób i zaburzeń („opiekunowie potrzebują profesjonalistów, którzy w prosty, schematyczny sposób wyjaśnią sposoby i metody postępowania”). W tym miejscu, dosyć spontanicznie, pojawił się pomysł utworzenia </w:t>
      </w:r>
      <w:r w:rsidR="00844BA1" w:rsidRPr="00227566">
        <w:rPr>
          <w:rFonts w:ascii="Garamond" w:hAnsi="Garamond"/>
          <w:b/>
          <w:bCs/>
          <w:color w:val="000000" w:themeColor="text1"/>
        </w:rPr>
        <w:t>grup wsparcia dla dzieci odrzucanych</w:t>
      </w:r>
      <w:r w:rsidR="00844BA1">
        <w:rPr>
          <w:rFonts w:ascii="Garamond" w:hAnsi="Garamond"/>
          <w:color w:val="000000" w:themeColor="text1"/>
        </w:rPr>
        <w:t xml:space="preserve">. Jeżeli taka inicjatywa miałaby doczekać się realizacji, istotne byłoby nazwanie takich spotkań w sposób niestygmatyzujący </w:t>
      </w:r>
      <w:r>
        <w:rPr>
          <w:rFonts w:ascii="Garamond" w:hAnsi="Garamond"/>
          <w:color w:val="000000" w:themeColor="text1"/>
        </w:rPr>
        <w:br/>
      </w:r>
      <w:r w:rsidR="00844BA1">
        <w:rPr>
          <w:rFonts w:ascii="Garamond" w:hAnsi="Garamond"/>
          <w:color w:val="000000" w:themeColor="text1"/>
        </w:rPr>
        <w:t>(np. „Rozmowy o emocjach”)</w:t>
      </w:r>
      <w:r w:rsidR="0076073C">
        <w:rPr>
          <w:rFonts w:ascii="Garamond" w:hAnsi="Garamond"/>
          <w:color w:val="000000" w:themeColor="text1"/>
        </w:rPr>
        <w:t>;</w:t>
      </w:r>
    </w:p>
    <w:p w14:paraId="14B96E07" w14:textId="46233F38" w:rsidR="0076073C" w:rsidRDefault="00227566"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p</w:t>
      </w:r>
      <w:r w:rsidR="0076073C">
        <w:rPr>
          <w:rFonts w:ascii="Garamond" w:hAnsi="Garamond"/>
          <w:color w:val="000000" w:themeColor="text1"/>
        </w:rPr>
        <w:t xml:space="preserve">odczas spotkania poruszono także temat potrzeb </w:t>
      </w:r>
      <w:r w:rsidR="0076073C" w:rsidRPr="00227566">
        <w:rPr>
          <w:rFonts w:ascii="Garamond" w:hAnsi="Garamond"/>
          <w:b/>
          <w:bCs/>
          <w:color w:val="000000" w:themeColor="text1"/>
        </w:rPr>
        <w:t xml:space="preserve">osób uzależnionych </w:t>
      </w:r>
      <w:r w:rsidR="00B756F6">
        <w:rPr>
          <w:rFonts w:ascii="Garamond" w:hAnsi="Garamond"/>
          <w:b/>
          <w:bCs/>
          <w:color w:val="000000" w:themeColor="text1"/>
        </w:rPr>
        <w:br/>
      </w:r>
      <w:r w:rsidR="0076073C" w:rsidRPr="00227566">
        <w:rPr>
          <w:rFonts w:ascii="Garamond" w:hAnsi="Garamond"/>
          <w:b/>
          <w:bCs/>
          <w:color w:val="000000" w:themeColor="text1"/>
        </w:rPr>
        <w:t xml:space="preserve">i współuzależnionych </w:t>
      </w:r>
      <w:r w:rsidR="0076073C">
        <w:rPr>
          <w:rFonts w:ascii="Garamond" w:hAnsi="Garamond"/>
          <w:color w:val="000000" w:themeColor="text1"/>
        </w:rPr>
        <w:t xml:space="preserve">oraz osób z </w:t>
      </w:r>
      <w:r w:rsidR="0076073C" w:rsidRPr="00227566">
        <w:rPr>
          <w:rFonts w:ascii="Garamond" w:hAnsi="Garamond"/>
          <w:b/>
          <w:bCs/>
          <w:color w:val="000000" w:themeColor="text1"/>
        </w:rPr>
        <w:t>rodzin generalnie dysfunkcyjnych</w:t>
      </w:r>
      <w:r w:rsidR="0076073C">
        <w:rPr>
          <w:rFonts w:ascii="Garamond" w:hAnsi="Garamond"/>
          <w:color w:val="000000" w:themeColor="text1"/>
        </w:rPr>
        <w:t xml:space="preserve">. </w:t>
      </w:r>
      <w:r w:rsidR="001F1B0D">
        <w:rPr>
          <w:rFonts w:ascii="Garamond" w:hAnsi="Garamond"/>
          <w:color w:val="000000" w:themeColor="text1"/>
        </w:rPr>
        <w:t xml:space="preserve">Zdaniem części osób, istniejące mechanizmy prawne nie sprzyjają udzielaniu skutecznego </w:t>
      </w:r>
      <w:r w:rsidR="001F1B0D">
        <w:rPr>
          <w:rFonts w:ascii="Garamond" w:hAnsi="Garamond"/>
          <w:color w:val="000000" w:themeColor="text1"/>
        </w:rPr>
        <w:lastRenderedPageBreak/>
        <w:t xml:space="preserve">wsparcia. Trudność ta współwystępuje z niewystarczającą współpracą międzyinstytucjonalną, co – zdaniem jednej z osób – wynika ze stosowania utartych schematów postępowania. </w:t>
      </w:r>
      <w:r w:rsidR="001F1B0D" w:rsidRPr="00227566">
        <w:rPr>
          <w:rFonts w:ascii="Garamond" w:hAnsi="Garamond"/>
          <w:b/>
          <w:bCs/>
          <w:color w:val="000000" w:themeColor="text1"/>
        </w:rPr>
        <w:t>Innym problemem jest wstyd doświadczany przez osoby dotknięte przemocą domową</w:t>
      </w:r>
      <w:r w:rsidR="001F1B0D">
        <w:rPr>
          <w:rFonts w:ascii="Garamond" w:hAnsi="Garamond"/>
          <w:color w:val="000000" w:themeColor="text1"/>
        </w:rPr>
        <w:t xml:space="preserve">. Zmagają się one z przemocą, trudnościami </w:t>
      </w:r>
      <w:r w:rsidR="00B756F6">
        <w:rPr>
          <w:rFonts w:ascii="Garamond" w:hAnsi="Garamond"/>
          <w:color w:val="000000" w:themeColor="text1"/>
        </w:rPr>
        <w:br/>
      </w:r>
      <w:r w:rsidR="001F1B0D">
        <w:rPr>
          <w:rFonts w:ascii="Garamond" w:hAnsi="Garamond"/>
          <w:color w:val="000000" w:themeColor="text1"/>
        </w:rPr>
        <w:t xml:space="preserve">w zbudowaniu zaradności życiowej i brakiem odpowiednich wzorców. Od strony instytucjonalnej, </w:t>
      </w:r>
      <w:r w:rsidR="001F1B0D" w:rsidRPr="0053111F">
        <w:rPr>
          <w:rFonts w:ascii="Garamond" w:hAnsi="Garamond"/>
          <w:b/>
          <w:bCs/>
          <w:color w:val="000000" w:themeColor="text1"/>
        </w:rPr>
        <w:t>problemem jest także brak odpowiedniej infrastruktury dla takich osób</w:t>
      </w:r>
      <w:r w:rsidR="001F1B0D">
        <w:rPr>
          <w:rFonts w:ascii="Garamond" w:hAnsi="Garamond"/>
          <w:color w:val="000000" w:themeColor="text1"/>
        </w:rPr>
        <w:t>. Uczestnicy wskazali jedna</w:t>
      </w:r>
      <w:r w:rsidR="0053111F">
        <w:rPr>
          <w:rFonts w:ascii="Garamond" w:hAnsi="Garamond"/>
          <w:color w:val="000000" w:themeColor="text1"/>
        </w:rPr>
        <w:t>k</w:t>
      </w:r>
      <w:r w:rsidR="001F1B0D">
        <w:rPr>
          <w:rFonts w:ascii="Garamond" w:hAnsi="Garamond"/>
          <w:color w:val="000000" w:themeColor="text1"/>
        </w:rPr>
        <w:t xml:space="preserve">, że na terenie gminy (w Zawadzie) bardzo prężnie (od lat) działa klub AA. Uczestnicy spotykają się tam w każdą niedzielę o 17:00. </w:t>
      </w:r>
      <w:r w:rsidR="00795919">
        <w:rPr>
          <w:rFonts w:ascii="Garamond" w:hAnsi="Garamond"/>
          <w:color w:val="000000" w:themeColor="text1"/>
        </w:rPr>
        <w:t xml:space="preserve">Grupa jest bardzo zróżnicowana ze względu na status socjoekonomiczny (zdarzają się także osoby wysoko funkcjonujące). Na spotkaniach pojawiają się także osoby współuzależnione. Robią to, aby udzielić wsparcia bliskim, którzy zmagają się </w:t>
      </w:r>
      <w:r w:rsidR="00B756F6">
        <w:rPr>
          <w:rFonts w:ascii="Garamond" w:hAnsi="Garamond"/>
          <w:color w:val="000000" w:themeColor="text1"/>
        </w:rPr>
        <w:br/>
      </w:r>
      <w:r w:rsidR="00795919">
        <w:rPr>
          <w:rFonts w:ascii="Garamond" w:hAnsi="Garamond"/>
          <w:color w:val="000000" w:themeColor="text1"/>
        </w:rPr>
        <w:t xml:space="preserve">z uzależnieniem od alkoholu. Najczęściej są to żony i dzieci. Zdaniem uczestników, grupa nie realizuje działań bezpośrednio adresowanych do osób współuzależnionych. Co jednak kluczowe – do grupy należy niewielu mieszkańców gminy Pruszcz. </w:t>
      </w:r>
      <w:r w:rsidR="00D07627">
        <w:rPr>
          <w:rFonts w:ascii="Garamond" w:hAnsi="Garamond"/>
          <w:color w:val="000000" w:themeColor="text1"/>
        </w:rPr>
        <w:t xml:space="preserve">Większość stanowią mieszkańcy z miejscowości spoza naszej gminy. Powód jest prosty – ludzie nie chcą być rozpoznani i identyfikowani jako alkoholicy. </w:t>
      </w:r>
      <w:r w:rsidR="00D07627" w:rsidRPr="0053111F">
        <w:rPr>
          <w:rFonts w:ascii="Garamond" w:hAnsi="Garamond"/>
          <w:b/>
          <w:bCs/>
          <w:color w:val="000000" w:themeColor="text1"/>
        </w:rPr>
        <w:t xml:space="preserve">Obawy </w:t>
      </w:r>
      <w:r w:rsidR="0053111F">
        <w:rPr>
          <w:rFonts w:ascii="Garamond" w:hAnsi="Garamond"/>
          <w:b/>
          <w:bCs/>
          <w:color w:val="000000" w:themeColor="text1"/>
        </w:rPr>
        <w:t xml:space="preserve">o poufność </w:t>
      </w:r>
      <w:r w:rsidR="00D07627" w:rsidRPr="0053111F">
        <w:rPr>
          <w:rFonts w:ascii="Garamond" w:hAnsi="Garamond"/>
          <w:b/>
          <w:bCs/>
          <w:color w:val="000000" w:themeColor="text1"/>
        </w:rPr>
        <w:t>przekazywanych informacji są bardzo wysokie.</w:t>
      </w:r>
      <w:r w:rsidR="00D07627">
        <w:rPr>
          <w:rFonts w:ascii="Garamond" w:hAnsi="Garamond"/>
          <w:color w:val="000000" w:themeColor="text1"/>
        </w:rPr>
        <w:t xml:space="preserve"> Wynika to ze specyfiki funkcjonowania w niewielkiej społeczności. Zdaniem jednej z osób, być może zasadne byłoby zaangażowanie do współpracy terapeutów spoza gminy (nieuwikłan</w:t>
      </w:r>
      <w:r w:rsidR="0053111F">
        <w:rPr>
          <w:rFonts w:ascii="Garamond" w:hAnsi="Garamond"/>
          <w:color w:val="000000" w:themeColor="text1"/>
        </w:rPr>
        <w:t xml:space="preserve">ych </w:t>
      </w:r>
      <w:r w:rsidR="0053111F">
        <w:rPr>
          <w:rFonts w:ascii="Garamond" w:hAnsi="Garamond"/>
          <w:color w:val="000000" w:themeColor="text1"/>
        </w:rPr>
        <w:br/>
      </w:r>
      <w:r w:rsidR="00D07627">
        <w:rPr>
          <w:rFonts w:ascii="Garamond" w:hAnsi="Garamond"/>
          <w:color w:val="000000" w:themeColor="text1"/>
        </w:rPr>
        <w:t xml:space="preserve">w lokalne sieci społeczne). Powstało pytanie problemowe – </w:t>
      </w:r>
      <w:r w:rsidR="00D07627" w:rsidRPr="0053111F">
        <w:rPr>
          <w:rFonts w:ascii="Garamond" w:hAnsi="Garamond"/>
          <w:b/>
          <w:bCs/>
          <w:color w:val="000000" w:themeColor="text1"/>
        </w:rPr>
        <w:t>jak przełamać wspomniane obawy i dotrzeć do osób wahających się przed poszukiwaniem wsparcia?</w:t>
      </w:r>
      <w:r w:rsidR="00D07627">
        <w:rPr>
          <w:rFonts w:ascii="Garamond" w:hAnsi="Garamond"/>
          <w:color w:val="000000" w:themeColor="text1"/>
        </w:rPr>
        <w:t xml:space="preserve"> Pojawiły się pomysły związane z zaangażowaniem lokalnych liderów oraz wykorzystaniem Internetu jako kanału komunikacji;</w:t>
      </w:r>
    </w:p>
    <w:p w14:paraId="1B65A2E4" w14:textId="216AB3AA" w:rsidR="00D07627" w:rsidRDefault="00200D4D" w:rsidP="003029B8">
      <w:pPr>
        <w:pStyle w:val="Akapitzlist"/>
        <w:numPr>
          <w:ilvl w:val="0"/>
          <w:numId w:val="17"/>
        </w:numPr>
        <w:spacing w:line="480" w:lineRule="auto"/>
        <w:jc w:val="both"/>
        <w:rPr>
          <w:rFonts w:ascii="Garamond" w:hAnsi="Garamond"/>
          <w:color w:val="000000" w:themeColor="text1"/>
        </w:rPr>
      </w:pPr>
      <w:r>
        <w:rPr>
          <w:rFonts w:ascii="Garamond" w:hAnsi="Garamond"/>
          <w:color w:val="000000" w:themeColor="text1"/>
        </w:rPr>
        <w:t>z</w:t>
      </w:r>
      <w:r w:rsidR="00D07627">
        <w:rPr>
          <w:rFonts w:ascii="Garamond" w:hAnsi="Garamond"/>
          <w:color w:val="000000" w:themeColor="text1"/>
        </w:rPr>
        <w:t xml:space="preserve">daniem uczestników, </w:t>
      </w:r>
      <w:r w:rsidR="00D07627" w:rsidRPr="00200D4D">
        <w:rPr>
          <w:rFonts w:ascii="Garamond" w:hAnsi="Garamond"/>
          <w:b/>
          <w:bCs/>
          <w:color w:val="000000" w:themeColor="text1"/>
        </w:rPr>
        <w:t>w gminie występują trudności ze świadczeniem skutecznego wsparcia dla osób dotkniętych problemem przemocy domowej</w:t>
      </w:r>
      <w:r w:rsidR="00D07627">
        <w:rPr>
          <w:rFonts w:ascii="Garamond" w:hAnsi="Garamond"/>
          <w:color w:val="000000" w:themeColor="text1"/>
        </w:rPr>
        <w:t xml:space="preserve">. Wynikają one z wielu czynników: specyfiki funkcjonowania wymiaru sprawiedliwości </w:t>
      </w:r>
      <w:r w:rsidR="00D07627">
        <w:rPr>
          <w:rFonts w:ascii="Garamond" w:hAnsi="Garamond"/>
          <w:color w:val="000000" w:themeColor="text1"/>
        </w:rPr>
        <w:lastRenderedPageBreak/>
        <w:t xml:space="preserve">(„po odbyciu kary, sprawcy wracają do miejsca zamieszkania”), bardzo ograniczone możliwości lokalowe, trudności związane z realnym odizolowaniem sprawcy od ofiary, brak wsparcia społecznego dla ofiar, zależność ekonomiczna, brak instytucji takiej jak dom samotnej matki, ograniczone wsparcie psychologiczne dla osób doświadczających przemocy oraz skutecznych oddziaływań psychologiczno-resocjalizacyjnych dla sprawców. Zdaniem jednej z osób, zasadne jest realizowanie kampanii społecznych dotykających problemu przemocy domowej. Zdaniem innej – poza „typową” przemocą, </w:t>
      </w:r>
      <w:r w:rsidR="00D07627" w:rsidRPr="00200D4D">
        <w:rPr>
          <w:rFonts w:ascii="Garamond" w:hAnsi="Garamond"/>
          <w:b/>
          <w:bCs/>
          <w:color w:val="000000" w:themeColor="text1"/>
        </w:rPr>
        <w:t>należy skupić się na mniej wyrazistych formach przemocy</w:t>
      </w:r>
      <w:r w:rsidR="00D07627">
        <w:rPr>
          <w:rFonts w:ascii="Garamond" w:hAnsi="Garamond"/>
          <w:color w:val="000000" w:themeColor="text1"/>
        </w:rPr>
        <w:t xml:space="preserve"> („zaniedbanie też jest przemocą”). Uczestnicy zgodnie uznali, że organizacja skutecznego systemu wsparcia dla tej grupy docelowej jest złożone i bardzo trudne. </w:t>
      </w:r>
      <w:r w:rsidR="00ED7428">
        <w:rPr>
          <w:rFonts w:ascii="Garamond" w:hAnsi="Garamond"/>
          <w:color w:val="000000" w:themeColor="text1"/>
        </w:rPr>
        <w:t xml:space="preserve">Część dostrzegła </w:t>
      </w:r>
      <w:r w:rsidR="00ED7428" w:rsidRPr="00200D4D">
        <w:rPr>
          <w:rFonts w:ascii="Garamond" w:hAnsi="Garamond"/>
          <w:b/>
          <w:bCs/>
          <w:color w:val="000000" w:themeColor="text1"/>
        </w:rPr>
        <w:t>potrzebę organizacji dodatkowych spotkań</w:t>
      </w:r>
      <w:r w:rsidR="00ED7428">
        <w:rPr>
          <w:rFonts w:ascii="Garamond" w:hAnsi="Garamond"/>
          <w:color w:val="000000" w:themeColor="text1"/>
        </w:rPr>
        <w:t xml:space="preserve"> poświęconych głębszej analizie tego problemu. </w:t>
      </w:r>
    </w:p>
    <w:p w14:paraId="48FB0F00" w14:textId="77777777" w:rsidR="00686D5A" w:rsidRDefault="00686D5A" w:rsidP="00686D5A">
      <w:pPr>
        <w:spacing w:line="480" w:lineRule="auto"/>
        <w:jc w:val="both"/>
        <w:rPr>
          <w:rFonts w:ascii="Garamond" w:hAnsi="Garamond"/>
          <w:color w:val="000000" w:themeColor="text1"/>
        </w:rPr>
      </w:pPr>
    </w:p>
    <w:p w14:paraId="7EE8DF02" w14:textId="034F0041" w:rsidR="00686D5A" w:rsidRDefault="00364393" w:rsidP="00686D5A">
      <w:pPr>
        <w:spacing w:line="480" w:lineRule="auto"/>
        <w:jc w:val="both"/>
        <w:rPr>
          <w:rFonts w:ascii="Garamond" w:hAnsi="Garamond"/>
          <w:color w:val="000000" w:themeColor="text1"/>
        </w:rPr>
      </w:pPr>
      <w:r>
        <w:rPr>
          <w:rFonts w:ascii="Garamond" w:hAnsi="Garamond"/>
          <w:color w:val="000000" w:themeColor="text1"/>
        </w:rPr>
        <w:tab/>
        <w:t xml:space="preserve">Potrzeby społeczności lokalnej były również głównym przedmiotem spotkania fokusowego z mieszkańcami. Poniżej zaprezentowano najważniejsze ustalenia wynikające z jego przebiegu: </w:t>
      </w:r>
    </w:p>
    <w:p w14:paraId="32635846" w14:textId="007CE6DC" w:rsidR="00364393" w:rsidRDefault="00C71669" w:rsidP="003029B8">
      <w:pPr>
        <w:pStyle w:val="Akapitzlist"/>
        <w:numPr>
          <w:ilvl w:val="0"/>
          <w:numId w:val="18"/>
        </w:numPr>
        <w:spacing w:line="480" w:lineRule="auto"/>
        <w:jc w:val="both"/>
        <w:rPr>
          <w:rFonts w:ascii="Garamond" w:hAnsi="Garamond"/>
          <w:color w:val="000000" w:themeColor="text1"/>
        </w:rPr>
      </w:pPr>
      <w:r>
        <w:rPr>
          <w:rFonts w:ascii="Garamond" w:hAnsi="Garamond"/>
          <w:color w:val="000000" w:themeColor="text1"/>
        </w:rPr>
        <w:t>z</w:t>
      </w:r>
      <w:r w:rsidR="00364393">
        <w:rPr>
          <w:rFonts w:ascii="Garamond" w:hAnsi="Garamond"/>
          <w:color w:val="000000" w:themeColor="text1"/>
        </w:rPr>
        <w:t xml:space="preserve">daniem uczestników, konieczna jest intensyfikacja działań ukierunkowanych na </w:t>
      </w:r>
      <w:r w:rsidR="00364393" w:rsidRPr="00A20BE0">
        <w:rPr>
          <w:rFonts w:ascii="Garamond" w:hAnsi="Garamond"/>
          <w:b/>
          <w:bCs/>
          <w:color w:val="000000" w:themeColor="text1"/>
        </w:rPr>
        <w:t>wsparcie miejscowych seniorów</w:t>
      </w:r>
      <w:r w:rsidR="00364393">
        <w:rPr>
          <w:rFonts w:ascii="Garamond" w:hAnsi="Garamond"/>
          <w:color w:val="000000" w:themeColor="text1"/>
        </w:rPr>
        <w:t xml:space="preserve">. Ta grupa zmaga się z samotnością, depresją </w:t>
      </w:r>
      <w:r w:rsidR="00A20BE0">
        <w:rPr>
          <w:rFonts w:ascii="Garamond" w:hAnsi="Garamond"/>
          <w:color w:val="000000" w:themeColor="text1"/>
        </w:rPr>
        <w:br/>
      </w:r>
      <w:r w:rsidR="00364393">
        <w:rPr>
          <w:rFonts w:ascii="Garamond" w:hAnsi="Garamond"/>
          <w:color w:val="000000" w:themeColor="text1"/>
        </w:rPr>
        <w:t xml:space="preserve">i pogorszeniem stanu zdrowia. </w:t>
      </w:r>
      <w:r w:rsidR="00471686">
        <w:rPr>
          <w:rFonts w:ascii="Garamond" w:hAnsi="Garamond"/>
          <w:color w:val="000000" w:themeColor="text1"/>
        </w:rPr>
        <w:t xml:space="preserve">Potrzebne są usługi z zakresu </w:t>
      </w:r>
      <w:r w:rsidR="00471686" w:rsidRPr="00A20BE0">
        <w:rPr>
          <w:rFonts w:ascii="Garamond" w:hAnsi="Garamond"/>
          <w:b/>
          <w:bCs/>
          <w:color w:val="000000" w:themeColor="text1"/>
        </w:rPr>
        <w:t>wsparcia psychologicznego</w:t>
      </w:r>
      <w:r w:rsidR="00471686">
        <w:rPr>
          <w:rFonts w:ascii="Garamond" w:hAnsi="Garamond"/>
          <w:color w:val="000000" w:themeColor="text1"/>
        </w:rPr>
        <w:t>.</w:t>
      </w:r>
      <w:r w:rsidR="00D56100">
        <w:rPr>
          <w:rFonts w:ascii="Garamond" w:hAnsi="Garamond"/>
          <w:color w:val="000000" w:themeColor="text1"/>
        </w:rPr>
        <w:t xml:space="preserve"> </w:t>
      </w:r>
      <w:r w:rsidR="00A20BE0">
        <w:rPr>
          <w:rFonts w:ascii="Garamond" w:hAnsi="Garamond"/>
          <w:color w:val="000000" w:themeColor="text1"/>
        </w:rPr>
        <w:t>Konieczne</w:t>
      </w:r>
      <w:r w:rsidR="00D56100">
        <w:rPr>
          <w:rFonts w:ascii="Garamond" w:hAnsi="Garamond"/>
          <w:color w:val="000000" w:themeColor="text1"/>
        </w:rPr>
        <w:t xml:space="preserve"> są </w:t>
      </w:r>
      <w:r w:rsidR="00A24C6D" w:rsidRPr="00A24C6D">
        <w:rPr>
          <w:rFonts w:ascii="Garamond" w:hAnsi="Garamond"/>
          <w:color w:val="000000" w:themeColor="text1"/>
        </w:rPr>
        <w:t>działania</w:t>
      </w:r>
      <w:r w:rsidR="00D56100" w:rsidRPr="00A24C6D">
        <w:rPr>
          <w:rFonts w:ascii="Garamond" w:hAnsi="Garamond"/>
          <w:color w:val="000000" w:themeColor="text1"/>
        </w:rPr>
        <w:t xml:space="preserve"> </w:t>
      </w:r>
      <w:r w:rsidR="00D56100">
        <w:rPr>
          <w:rFonts w:ascii="Garamond" w:hAnsi="Garamond"/>
          <w:color w:val="000000" w:themeColor="text1"/>
        </w:rPr>
        <w:t>prowadzące do redukcji</w:t>
      </w:r>
      <w:r w:rsidR="00A24C6D">
        <w:rPr>
          <w:rFonts w:ascii="Garamond" w:hAnsi="Garamond"/>
          <w:color w:val="000000" w:themeColor="text1"/>
        </w:rPr>
        <w:t xml:space="preserve"> skali</w:t>
      </w:r>
      <w:r w:rsidR="00D56100">
        <w:rPr>
          <w:rFonts w:ascii="Garamond" w:hAnsi="Garamond"/>
          <w:color w:val="000000" w:themeColor="text1"/>
        </w:rPr>
        <w:t xml:space="preserve"> problemu </w:t>
      </w:r>
      <w:r w:rsidR="00D56100" w:rsidRPr="00A24C6D">
        <w:rPr>
          <w:rFonts w:ascii="Garamond" w:hAnsi="Garamond"/>
          <w:b/>
          <w:bCs/>
          <w:color w:val="000000" w:themeColor="text1"/>
        </w:rPr>
        <w:t>wykluczenia komunikacyjnego</w:t>
      </w:r>
      <w:r w:rsidR="00D56100">
        <w:rPr>
          <w:rFonts w:ascii="Garamond" w:hAnsi="Garamond"/>
          <w:color w:val="000000" w:themeColor="text1"/>
        </w:rPr>
        <w:t xml:space="preserve">; dla wielu seniorów dużym problemem jest dotarcie na wizytę lekarską. Dotyczy to szczególnie osób zamieszkujących mniejsze miejscowości, które nierzadko odczuwają przymus polegania na sobie, co </w:t>
      </w:r>
      <w:r w:rsidR="00A24C6D">
        <w:rPr>
          <w:rFonts w:ascii="Garamond" w:hAnsi="Garamond"/>
          <w:color w:val="000000" w:themeColor="text1"/>
        </w:rPr>
        <w:br/>
      </w:r>
      <w:r w:rsidR="00D56100">
        <w:rPr>
          <w:rFonts w:ascii="Garamond" w:hAnsi="Garamond"/>
          <w:color w:val="000000" w:themeColor="text1"/>
        </w:rPr>
        <w:t xml:space="preserve">w konsekwencji prowadzi do emocjonalnego wyczerpania. Brakuje miejsc, w których seniorzy </w:t>
      </w:r>
      <w:r w:rsidR="00D56100" w:rsidRPr="00A24C6D">
        <w:rPr>
          <w:rFonts w:ascii="Garamond" w:hAnsi="Garamond"/>
          <w:b/>
          <w:bCs/>
          <w:color w:val="000000" w:themeColor="text1"/>
        </w:rPr>
        <w:t>mogliby regularnie</w:t>
      </w:r>
      <w:r w:rsidR="00A24C6D">
        <w:rPr>
          <w:rFonts w:ascii="Garamond" w:hAnsi="Garamond"/>
          <w:b/>
          <w:bCs/>
          <w:color w:val="000000" w:themeColor="text1"/>
        </w:rPr>
        <w:t xml:space="preserve"> się</w:t>
      </w:r>
      <w:r w:rsidR="00D56100" w:rsidRPr="00A24C6D">
        <w:rPr>
          <w:rFonts w:ascii="Garamond" w:hAnsi="Garamond"/>
          <w:b/>
          <w:bCs/>
          <w:color w:val="000000" w:themeColor="text1"/>
        </w:rPr>
        <w:t xml:space="preserve"> spotykać</w:t>
      </w:r>
      <w:r w:rsidR="00D56100">
        <w:rPr>
          <w:rFonts w:ascii="Garamond" w:hAnsi="Garamond"/>
          <w:color w:val="000000" w:themeColor="text1"/>
        </w:rPr>
        <w:t xml:space="preserve">. Jedna z osób zauważyła, że zajęcia realizowane w </w:t>
      </w:r>
      <w:proofErr w:type="spellStart"/>
      <w:r w:rsidR="00D56100">
        <w:rPr>
          <w:rFonts w:ascii="Garamond" w:hAnsi="Garamond"/>
          <w:color w:val="000000" w:themeColor="text1"/>
        </w:rPr>
        <w:t>GOKSiR</w:t>
      </w:r>
      <w:proofErr w:type="spellEnd"/>
      <w:r w:rsidR="00D56100">
        <w:rPr>
          <w:rFonts w:ascii="Garamond" w:hAnsi="Garamond"/>
          <w:color w:val="000000" w:themeColor="text1"/>
        </w:rPr>
        <w:t xml:space="preserve">-ze prowadzone są głównie dla dzieci i młodzieży. Zauważono, </w:t>
      </w:r>
      <w:r w:rsidR="00D56100">
        <w:rPr>
          <w:rFonts w:ascii="Garamond" w:hAnsi="Garamond"/>
          <w:color w:val="000000" w:themeColor="text1"/>
        </w:rPr>
        <w:lastRenderedPageBreak/>
        <w:t xml:space="preserve">że niewielka grupa seniorów uczęszcza do miejscowego DDP, natomiast </w:t>
      </w:r>
      <w:r w:rsidR="00D56100" w:rsidRPr="00A24C6D">
        <w:rPr>
          <w:rFonts w:ascii="Garamond" w:hAnsi="Garamond"/>
          <w:b/>
          <w:bCs/>
          <w:color w:val="000000" w:themeColor="text1"/>
        </w:rPr>
        <w:t>rozbudowania wymaga oferta zajęć popołudniowych</w:t>
      </w:r>
      <w:r w:rsidR="00D56100">
        <w:rPr>
          <w:rFonts w:ascii="Garamond" w:hAnsi="Garamond"/>
          <w:color w:val="000000" w:themeColor="text1"/>
        </w:rPr>
        <w:t xml:space="preserve">. </w:t>
      </w:r>
      <w:r w:rsidR="006867F8">
        <w:rPr>
          <w:rFonts w:ascii="Garamond" w:hAnsi="Garamond"/>
          <w:color w:val="000000" w:themeColor="text1"/>
        </w:rPr>
        <w:t xml:space="preserve">Uczestnicy sformułowali także pomysł tworzenia </w:t>
      </w:r>
      <w:r w:rsidR="006867F8" w:rsidRPr="00A24C6D">
        <w:rPr>
          <w:rFonts w:ascii="Garamond" w:hAnsi="Garamond"/>
          <w:b/>
          <w:bCs/>
          <w:color w:val="000000" w:themeColor="text1"/>
        </w:rPr>
        <w:t>grup wsparcia</w:t>
      </w:r>
      <w:r w:rsidR="006867F8">
        <w:rPr>
          <w:rFonts w:ascii="Garamond" w:hAnsi="Garamond"/>
          <w:color w:val="000000" w:themeColor="text1"/>
        </w:rPr>
        <w:t xml:space="preserve"> dla seniorów zmagających się z konkretnymi trudnościami życiowymi. Jako przykład udanej inicjatywy podano spotkania dla amazonek, które organizowane są na terenie Świecia („panie z rakiem opowiadają </w:t>
      </w:r>
      <w:r w:rsidR="00B756F6">
        <w:rPr>
          <w:rFonts w:ascii="Garamond" w:hAnsi="Garamond"/>
          <w:color w:val="000000" w:themeColor="text1"/>
        </w:rPr>
        <w:br/>
      </w:r>
      <w:r w:rsidR="006867F8">
        <w:rPr>
          <w:rFonts w:ascii="Garamond" w:hAnsi="Garamond"/>
          <w:color w:val="000000" w:themeColor="text1"/>
        </w:rPr>
        <w:t xml:space="preserve">o chorobie, wspierają się, że można to jakoś przezwyciężyć, żeby się badać. Takie pogadanki z życia wzięte”). </w:t>
      </w:r>
    </w:p>
    <w:p w14:paraId="728843EF" w14:textId="637FF75D" w:rsidR="00364393" w:rsidRDefault="00C71669" w:rsidP="003029B8">
      <w:pPr>
        <w:pStyle w:val="Akapitzlist"/>
        <w:numPr>
          <w:ilvl w:val="0"/>
          <w:numId w:val="18"/>
        </w:numPr>
        <w:spacing w:line="480" w:lineRule="auto"/>
        <w:jc w:val="both"/>
        <w:rPr>
          <w:rFonts w:ascii="Garamond" w:hAnsi="Garamond"/>
          <w:color w:val="000000" w:themeColor="text1"/>
        </w:rPr>
      </w:pPr>
      <w:r>
        <w:rPr>
          <w:rFonts w:ascii="Garamond" w:hAnsi="Garamond"/>
          <w:color w:val="000000" w:themeColor="text1"/>
        </w:rPr>
        <w:t>k</w:t>
      </w:r>
      <w:r w:rsidR="00364393">
        <w:rPr>
          <w:rFonts w:ascii="Garamond" w:hAnsi="Garamond"/>
          <w:color w:val="000000" w:themeColor="text1"/>
        </w:rPr>
        <w:t xml:space="preserve">olejną z grup docelowych wymagających wsparcia ze strony Gminy, są </w:t>
      </w:r>
      <w:r w:rsidR="00364393" w:rsidRPr="00A24C6D">
        <w:rPr>
          <w:rFonts w:ascii="Garamond" w:hAnsi="Garamond"/>
          <w:b/>
          <w:bCs/>
          <w:color w:val="000000" w:themeColor="text1"/>
        </w:rPr>
        <w:t>rodziny wielodzietne</w:t>
      </w:r>
      <w:r w:rsidR="00364393">
        <w:rPr>
          <w:rFonts w:ascii="Garamond" w:hAnsi="Garamond"/>
          <w:color w:val="000000" w:themeColor="text1"/>
        </w:rPr>
        <w:t>, zmagające się z trudnościami natury finansowej i lokalowej.</w:t>
      </w:r>
    </w:p>
    <w:p w14:paraId="6FA3D2BC" w14:textId="442EB129" w:rsidR="00364393" w:rsidRDefault="00C71669" w:rsidP="003029B8">
      <w:pPr>
        <w:pStyle w:val="Akapitzlist"/>
        <w:numPr>
          <w:ilvl w:val="0"/>
          <w:numId w:val="18"/>
        </w:numPr>
        <w:spacing w:line="480" w:lineRule="auto"/>
        <w:jc w:val="both"/>
        <w:rPr>
          <w:rFonts w:ascii="Garamond" w:hAnsi="Garamond"/>
          <w:color w:val="000000" w:themeColor="text1"/>
        </w:rPr>
      </w:pPr>
      <w:r>
        <w:rPr>
          <w:rFonts w:ascii="Garamond" w:hAnsi="Garamond"/>
          <w:color w:val="000000" w:themeColor="text1"/>
        </w:rPr>
        <w:t>w</w:t>
      </w:r>
      <w:r w:rsidR="00364393">
        <w:rPr>
          <w:rFonts w:ascii="Garamond" w:hAnsi="Garamond"/>
          <w:color w:val="000000" w:themeColor="text1"/>
        </w:rPr>
        <w:t xml:space="preserve">edług uczestników, </w:t>
      </w:r>
      <w:r w:rsidR="00364393" w:rsidRPr="00A24C6D">
        <w:rPr>
          <w:rFonts w:ascii="Garamond" w:hAnsi="Garamond"/>
          <w:b/>
          <w:bCs/>
          <w:color w:val="000000" w:themeColor="text1"/>
        </w:rPr>
        <w:t>należy stworzyć bardziej atrakcyjną ofertę dla miejscowej młodzieży</w:t>
      </w:r>
      <w:r w:rsidR="00364393">
        <w:rPr>
          <w:rFonts w:ascii="Garamond" w:hAnsi="Garamond"/>
          <w:color w:val="000000" w:themeColor="text1"/>
        </w:rPr>
        <w:t xml:space="preserve">. Ich zdaniem, młode osoby mają ograniczone możliwości realizacji pasji </w:t>
      </w:r>
      <w:r w:rsidR="00A24C6D">
        <w:rPr>
          <w:rFonts w:ascii="Garamond" w:hAnsi="Garamond"/>
          <w:color w:val="000000" w:themeColor="text1"/>
        </w:rPr>
        <w:br/>
      </w:r>
      <w:r w:rsidR="00364393">
        <w:rPr>
          <w:rFonts w:ascii="Garamond" w:hAnsi="Garamond"/>
          <w:color w:val="000000" w:themeColor="text1"/>
        </w:rPr>
        <w:t xml:space="preserve">i zainteresowań w ramach zajęć dodatkowych. Zmagają się z </w:t>
      </w:r>
      <w:r w:rsidR="00364393" w:rsidRPr="00A24C6D">
        <w:rPr>
          <w:rFonts w:ascii="Garamond" w:hAnsi="Garamond"/>
          <w:b/>
          <w:bCs/>
          <w:color w:val="000000" w:themeColor="text1"/>
        </w:rPr>
        <w:t xml:space="preserve">trudnościami natury psychologicznej </w:t>
      </w:r>
      <w:r w:rsidR="00364393">
        <w:rPr>
          <w:rFonts w:ascii="Garamond" w:hAnsi="Garamond"/>
          <w:color w:val="000000" w:themeColor="text1"/>
        </w:rPr>
        <w:t>(m.in. z samotnością).</w:t>
      </w:r>
      <w:r w:rsidR="00D56100">
        <w:rPr>
          <w:rFonts w:ascii="Garamond" w:hAnsi="Garamond"/>
          <w:color w:val="000000" w:themeColor="text1"/>
        </w:rPr>
        <w:t xml:space="preserve"> Brakuje miejsc, w których młode osoby mogłyby </w:t>
      </w:r>
      <w:r w:rsidR="00BE7ACD">
        <w:rPr>
          <w:rFonts w:ascii="Garamond" w:hAnsi="Garamond"/>
          <w:color w:val="000000" w:themeColor="text1"/>
        </w:rPr>
        <w:t>spędzać</w:t>
      </w:r>
      <w:r w:rsidR="00D56100">
        <w:rPr>
          <w:rFonts w:ascii="Garamond" w:hAnsi="Garamond"/>
          <w:color w:val="000000" w:themeColor="text1"/>
        </w:rPr>
        <w:t xml:space="preserve"> czas wolny. </w:t>
      </w:r>
      <w:r w:rsidR="00BE7ACD">
        <w:rPr>
          <w:rFonts w:ascii="Garamond" w:hAnsi="Garamond"/>
          <w:color w:val="000000" w:themeColor="text1"/>
        </w:rPr>
        <w:t xml:space="preserve">Pojawił się pomysł </w:t>
      </w:r>
      <w:r w:rsidR="00BE7ACD" w:rsidRPr="00A24C6D">
        <w:rPr>
          <w:rFonts w:ascii="Garamond" w:hAnsi="Garamond"/>
          <w:b/>
          <w:bCs/>
          <w:color w:val="000000" w:themeColor="text1"/>
        </w:rPr>
        <w:t>organizacji większej liczby spotkań</w:t>
      </w:r>
      <w:r w:rsidR="00BE7ACD">
        <w:rPr>
          <w:rFonts w:ascii="Garamond" w:hAnsi="Garamond"/>
          <w:color w:val="000000" w:themeColor="text1"/>
        </w:rPr>
        <w:t xml:space="preserve"> dla dzieci i młodzieży na terenie szkół. Miałyby to być spotkania z ekspertami (między innymi: lekarzami, policjantami, psychologami, prawnikami</w:t>
      </w:r>
      <w:r w:rsidR="00281971">
        <w:rPr>
          <w:rFonts w:ascii="Garamond" w:hAnsi="Garamond"/>
          <w:color w:val="000000" w:themeColor="text1"/>
        </w:rPr>
        <w:t xml:space="preserve">, dietetykami </w:t>
      </w:r>
      <w:r w:rsidR="00A24C6D">
        <w:rPr>
          <w:rFonts w:ascii="Garamond" w:hAnsi="Garamond"/>
          <w:color w:val="000000" w:themeColor="text1"/>
        </w:rPr>
        <w:br/>
      </w:r>
      <w:r w:rsidR="00281971">
        <w:rPr>
          <w:rFonts w:ascii="Garamond" w:hAnsi="Garamond"/>
          <w:color w:val="000000" w:themeColor="text1"/>
        </w:rPr>
        <w:t xml:space="preserve">i specjalistami ds. </w:t>
      </w:r>
      <w:proofErr w:type="spellStart"/>
      <w:r w:rsidR="00281971">
        <w:rPr>
          <w:rFonts w:ascii="Garamond" w:hAnsi="Garamond"/>
          <w:color w:val="000000" w:themeColor="text1"/>
        </w:rPr>
        <w:t>cyberbezpieczeństwa</w:t>
      </w:r>
      <w:proofErr w:type="spellEnd"/>
      <w:r w:rsidR="00281971">
        <w:rPr>
          <w:rFonts w:ascii="Garamond" w:hAnsi="Garamond"/>
          <w:color w:val="000000" w:themeColor="text1"/>
        </w:rPr>
        <w:t xml:space="preserve">). </w:t>
      </w:r>
    </w:p>
    <w:p w14:paraId="05F0F06F" w14:textId="2FB08AF3" w:rsidR="00364393" w:rsidRDefault="00C71669" w:rsidP="003029B8">
      <w:pPr>
        <w:pStyle w:val="Akapitzlist"/>
        <w:numPr>
          <w:ilvl w:val="0"/>
          <w:numId w:val="18"/>
        </w:numPr>
        <w:spacing w:line="480" w:lineRule="auto"/>
        <w:jc w:val="both"/>
        <w:rPr>
          <w:rFonts w:ascii="Garamond" w:hAnsi="Garamond"/>
          <w:color w:val="000000" w:themeColor="text1"/>
        </w:rPr>
      </w:pPr>
      <w:r>
        <w:rPr>
          <w:rFonts w:ascii="Garamond" w:hAnsi="Garamond"/>
          <w:color w:val="000000" w:themeColor="text1"/>
        </w:rPr>
        <w:t>m</w:t>
      </w:r>
      <w:r w:rsidR="00364393">
        <w:rPr>
          <w:rFonts w:ascii="Garamond" w:hAnsi="Garamond"/>
          <w:color w:val="000000" w:themeColor="text1"/>
        </w:rPr>
        <w:t xml:space="preserve">ieszkańcy wskazali także na konieczność </w:t>
      </w:r>
      <w:r w:rsidR="00364393" w:rsidRPr="00A24C6D">
        <w:rPr>
          <w:rFonts w:ascii="Garamond" w:hAnsi="Garamond"/>
          <w:b/>
          <w:bCs/>
          <w:color w:val="000000" w:themeColor="text1"/>
        </w:rPr>
        <w:t>wspierania rodzin przeżywających kryzysy i zagrożone rozpadem</w:t>
      </w:r>
      <w:r w:rsidR="00364393">
        <w:rPr>
          <w:rFonts w:ascii="Garamond" w:hAnsi="Garamond"/>
          <w:color w:val="000000" w:themeColor="text1"/>
        </w:rPr>
        <w:t xml:space="preserve">. </w:t>
      </w:r>
      <w:r w:rsidR="00D56100">
        <w:rPr>
          <w:rFonts w:ascii="Garamond" w:hAnsi="Garamond"/>
          <w:color w:val="000000" w:themeColor="text1"/>
        </w:rPr>
        <w:t xml:space="preserve">Do tej grupy zaliczono także rodziców i opiekunów dzieci z niepełnosprawnościami. Osoby te zmagają się z problemami finansowymi, niewystarczającym wsparciem w opiece nad dziećmi oraz trudnościami związanymi </w:t>
      </w:r>
      <w:r w:rsidR="00A24C6D">
        <w:rPr>
          <w:rFonts w:ascii="Garamond" w:hAnsi="Garamond"/>
          <w:color w:val="000000" w:themeColor="text1"/>
        </w:rPr>
        <w:br/>
      </w:r>
      <w:r w:rsidR="00D56100">
        <w:rPr>
          <w:rFonts w:ascii="Garamond" w:hAnsi="Garamond"/>
          <w:color w:val="000000" w:themeColor="text1"/>
        </w:rPr>
        <w:t xml:space="preserve">z transportem. Według uczestników, tacy rodzice muszą polegać w głównej mierze na sobie. Rodzi to potrzebę wprowadzenia usług </w:t>
      </w:r>
      <w:r w:rsidR="00A24C6D" w:rsidRPr="00A24C6D">
        <w:rPr>
          <w:rFonts w:ascii="Garamond" w:hAnsi="Garamond"/>
          <w:b/>
          <w:bCs/>
          <w:color w:val="000000" w:themeColor="text1"/>
        </w:rPr>
        <w:t>wsparcia</w:t>
      </w:r>
      <w:r w:rsidR="00D56100" w:rsidRPr="00A24C6D">
        <w:rPr>
          <w:rFonts w:ascii="Garamond" w:hAnsi="Garamond"/>
          <w:b/>
          <w:bCs/>
          <w:color w:val="000000" w:themeColor="text1"/>
        </w:rPr>
        <w:t xml:space="preserve"> psychologicz</w:t>
      </w:r>
      <w:r w:rsidR="00A24C6D" w:rsidRPr="00A24C6D">
        <w:rPr>
          <w:rFonts w:ascii="Garamond" w:hAnsi="Garamond"/>
          <w:b/>
          <w:bCs/>
          <w:color w:val="000000" w:themeColor="text1"/>
        </w:rPr>
        <w:t>nego</w:t>
      </w:r>
      <w:r w:rsidR="00D56100">
        <w:rPr>
          <w:rFonts w:ascii="Garamond" w:hAnsi="Garamond"/>
          <w:color w:val="000000" w:themeColor="text1"/>
        </w:rPr>
        <w:t xml:space="preserve"> dla tej grupy odbiorców. Zasadne byłoby również zwiększenie oferty usług realizowanych na terenie gminy (wymieniono tu między innymi: dostępność psychologów, psychoterapeutów, psychiatrów oraz terapeutów specjalizujących się w pracy z osobami </w:t>
      </w:r>
      <w:r w:rsidR="00D56100">
        <w:rPr>
          <w:rFonts w:ascii="Garamond" w:hAnsi="Garamond"/>
          <w:color w:val="000000" w:themeColor="text1"/>
        </w:rPr>
        <w:lastRenderedPageBreak/>
        <w:t xml:space="preserve">o określonych trudnościach). </w:t>
      </w:r>
      <w:r w:rsidR="00263A08">
        <w:rPr>
          <w:rFonts w:ascii="Garamond" w:hAnsi="Garamond"/>
          <w:color w:val="000000" w:themeColor="text1"/>
        </w:rPr>
        <w:t xml:space="preserve">Zasadne byłoby utworzenie </w:t>
      </w:r>
      <w:r w:rsidR="00263A08" w:rsidRPr="00A24C6D">
        <w:rPr>
          <w:rFonts w:ascii="Garamond" w:hAnsi="Garamond"/>
          <w:b/>
          <w:bCs/>
          <w:color w:val="000000" w:themeColor="text1"/>
        </w:rPr>
        <w:t>grupy wsparcia</w:t>
      </w:r>
      <w:r w:rsidR="00263A08">
        <w:rPr>
          <w:rFonts w:ascii="Garamond" w:hAnsi="Garamond"/>
          <w:color w:val="000000" w:themeColor="text1"/>
        </w:rPr>
        <w:t xml:space="preserve"> dla takich rodziców. Miałyby one służyć wymianie doświadczeń oraz tworzeniu płaszczyzny do uzyskiwania emocjonalnego wsparcia od osób znajdujących się w podobnej sytuacji życiowej. Taka inicjatywa może spotkać się jednak z </w:t>
      </w:r>
      <w:r w:rsidR="00263A08" w:rsidRPr="00A24C6D">
        <w:rPr>
          <w:rFonts w:ascii="Garamond" w:hAnsi="Garamond"/>
          <w:b/>
          <w:bCs/>
          <w:color w:val="000000" w:themeColor="text1"/>
        </w:rPr>
        <w:t>barierą w postaci wstydu</w:t>
      </w:r>
      <w:r w:rsidR="00263A08">
        <w:rPr>
          <w:rFonts w:ascii="Garamond" w:hAnsi="Garamond"/>
          <w:color w:val="000000" w:themeColor="text1"/>
        </w:rPr>
        <w:t xml:space="preserve"> oraz innych czynników wynikających z funkcjonowania w relatywnie niewielkiej społeczności. </w:t>
      </w:r>
      <w:r w:rsidR="009B7406">
        <w:rPr>
          <w:rFonts w:ascii="Garamond" w:hAnsi="Garamond"/>
          <w:color w:val="000000" w:themeColor="text1"/>
        </w:rPr>
        <w:t xml:space="preserve">Warte rozważenia byłoby zaangażowanie w to przedstawicieli szkół, którzy mogliby informować rodziców o możliwości skorzystania z takiego wsparcia. </w:t>
      </w:r>
      <w:r w:rsidR="00F57486">
        <w:rPr>
          <w:rFonts w:ascii="Garamond" w:hAnsi="Garamond"/>
          <w:color w:val="000000" w:themeColor="text1"/>
        </w:rPr>
        <w:t xml:space="preserve">Wskazano także na potrzebę intensyfikacji działań w ramach programów pedagogizacji rodziców. Zdaniem kilku osób, rodzice zgłaszają się po pomoc zwykle po zaistnieniu problemu u dziecka; takie zajęcia mogłyby być podstawą stworzenia systemu </w:t>
      </w:r>
      <w:r w:rsidR="00B756F6">
        <w:rPr>
          <w:rFonts w:ascii="Garamond" w:hAnsi="Garamond"/>
          <w:color w:val="000000" w:themeColor="text1"/>
        </w:rPr>
        <w:br/>
      </w:r>
      <w:r w:rsidR="00F57486">
        <w:rPr>
          <w:rFonts w:ascii="Garamond" w:hAnsi="Garamond"/>
          <w:color w:val="000000" w:themeColor="text1"/>
        </w:rPr>
        <w:t xml:space="preserve">o charakterze prewencyjnym. </w:t>
      </w:r>
      <w:r w:rsidR="0042234C">
        <w:rPr>
          <w:rFonts w:ascii="Garamond" w:hAnsi="Garamond"/>
          <w:color w:val="000000" w:themeColor="text1"/>
        </w:rPr>
        <w:t xml:space="preserve">Innym z pomysłów okazała się </w:t>
      </w:r>
      <w:r w:rsidR="0042234C" w:rsidRPr="00A24C6D">
        <w:rPr>
          <w:rFonts w:ascii="Garamond" w:hAnsi="Garamond"/>
          <w:b/>
          <w:bCs/>
          <w:color w:val="000000" w:themeColor="text1"/>
        </w:rPr>
        <w:t xml:space="preserve">organizacja warsztatów </w:t>
      </w:r>
      <w:r w:rsidR="003017DF" w:rsidRPr="00A24C6D">
        <w:rPr>
          <w:rFonts w:ascii="Garamond" w:hAnsi="Garamond"/>
          <w:b/>
          <w:bCs/>
          <w:color w:val="000000" w:themeColor="text1"/>
        </w:rPr>
        <w:t>wzmacniających kompetencje rodzicielskie</w:t>
      </w:r>
      <w:r w:rsidR="003017DF">
        <w:rPr>
          <w:rFonts w:ascii="Garamond" w:hAnsi="Garamond"/>
          <w:color w:val="000000" w:themeColor="text1"/>
        </w:rPr>
        <w:t xml:space="preserve">. </w:t>
      </w:r>
      <w:r w:rsidR="008F2CDC">
        <w:rPr>
          <w:rFonts w:ascii="Garamond" w:hAnsi="Garamond"/>
          <w:color w:val="000000" w:themeColor="text1"/>
        </w:rPr>
        <w:t xml:space="preserve">Uczestników zapytano, co można by zrobić, aby zachęcić sceptycznych rodziców do udziału w takich wydarzeniach. Pojawił się pomysł poprzedzania takich spotkań prezentacją przemyśleń i poglądów dzieci </w:t>
      </w:r>
      <w:r w:rsidR="00A24C6D">
        <w:rPr>
          <w:rFonts w:ascii="Garamond" w:hAnsi="Garamond"/>
          <w:color w:val="000000" w:themeColor="text1"/>
        </w:rPr>
        <w:br/>
      </w:r>
      <w:r w:rsidR="008F2CDC">
        <w:rPr>
          <w:rFonts w:ascii="Garamond" w:hAnsi="Garamond"/>
          <w:color w:val="000000" w:themeColor="text1"/>
        </w:rPr>
        <w:t xml:space="preserve">z konkretnej placówki. Przykładowo, szkoły mogłyby realizować badania dotyczące trudności doświadczanych przez dzieci, a następnie prezentować wyniki rodzicom. </w:t>
      </w:r>
      <w:r w:rsidR="0060642E">
        <w:rPr>
          <w:rFonts w:ascii="Garamond" w:hAnsi="Garamond"/>
          <w:color w:val="000000" w:themeColor="text1"/>
        </w:rPr>
        <w:t xml:space="preserve">Następnie, możliwe byłoby prowadzenie moderowanej dyskusji na temat wniosków płynących z prezentowanych danych. Takie podejście mogłoby sprawić, że </w:t>
      </w:r>
      <w:r w:rsidR="0004377D">
        <w:rPr>
          <w:rFonts w:ascii="Garamond" w:hAnsi="Garamond"/>
          <w:color w:val="000000" w:themeColor="text1"/>
        </w:rPr>
        <w:t xml:space="preserve">rozmowy </w:t>
      </w:r>
      <w:r w:rsidR="00A24C6D">
        <w:rPr>
          <w:rFonts w:ascii="Garamond" w:hAnsi="Garamond"/>
          <w:color w:val="000000" w:themeColor="text1"/>
        </w:rPr>
        <w:br/>
      </w:r>
      <w:r w:rsidR="0004377D">
        <w:rPr>
          <w:rFonts w:ascii="Garamond" w:hAnsi="Garamond"/>
          <w:color w:val="000000" w:themeColor="text1"/>
        </w:rPr>
        <w:t xml:space="preserve">o problemach dzieci i młodzieży stałyby się czymś namacalnym; czymś, z czym rodzice mogliby się realnie utożsamić. </w:t>
      </w:r>
      <w:r w:rsidR="00CF32E5">
        <w:rPr>
          <w:rFonts w:ascii="Garamond" w:hAnsi="Garamond"/>
          <w:color w:val="000000" w:themeColor="text1"/>
        </w:rPr>
        <w:t xml:space="preserve">Ponadto, pojawiły się głosy sugerujące konieczność wsparcia osób z rodzin dotkniętych </w:t>
      </w:r>
      <w:r w:rsidR="00CF32E5" w:rsidRPr="00A24C6D">
        <w:rPr>
          <w:rFonts w:ascii="Garamond" w:hAnsi="Garamond"/>
          <w:b/>
          <w:bCs/>
          <w:color w:val="000000" w:themeColor="text1"/>
        </w:rPr>
        <w:t>przemocą domową</w:t>
      </w:r>
      <w:r w:rsidR="00CF32E5">
        <w:rPr>
          <w:rFonts w:ascii="Garamond" w:hAnsi="Garamond"/>
          <w:color w:val="000000" w:themeColor="text1"/>
        </w:rPr>
        <w:t xml:space="preserve">. Zaznaczono, że w tej sprawie nierzadko panuje zmowa milczenia („osoby nie przyznają się, wypierają ten fakt. Albo mają świadomość, ale się wstydzą”). Powstało pytanie, w jaki sposób można zachęcać osoby wahające się do poszukiwania wsparcia. Jedną z odpowiedzi była propozycja realizacji kampanii społecznych oraz – poruszanie tej tematyki w ramach spotkań związanych z pedagogizacją rodziców na terenie szkół. </w:t>
      </w:r>
      <w:r w:rsidR="003E15E4">
        <w:rPr>
          <w:rFonts w:ascii="Garamond" w:hAnsi="Garamond"/>
          <w:color w:val="000000" w:themeColor="text1"/>
        </w:rPr>
        <w:t xml:space="preserve">Zdaniem uczestników, osoby </w:t>
      </w:r>
      <w:r w:rsidR="003E15E4">
        <w:rPr>
          <w:rFonts w:ascii="Garamond" w:hAnsi="Garamond"/>
          <w:color w:val="000000" w:themeColor="text1"/>
        </w:rPr>
        <w:lastRenderedPageBreak/>
        <w:t xml:space="preserve">doświadczające przemocy domowej zmagają się z różnorodnymi obawami. Są to między innymi: obawy ekonomiczne, obawa przed utratą dzieci oraz obawa przed społeczną oceną. </w:t>
      </w:r>
      <w:r w:rsidR="00422D46">
        <w:rPr>
          <w:rFonts w:ascii="Garamond" w:hAnsi="Garamond"/>
          <w:color w:val="000000" w:themeColor="text1"/>
        </w:rPr>
        <w:t xml:space="preserve">Jedna z osób zwróciła uwagę, że na terenie gminy funkcjonuje punkt konsultacyjny, w którym mieszkańcy mogą uzyskać wsparcie psychologiczne. Poczekalnia jest zaraz za drzwiami i – jak wskazała osoba – </w:t>
      </w:r>
      <w:r w:rsidR="00422D46" w:rsidRPr="00A24C6D">
        <w:rPr>
          <w:rFonts w:ascii="Garamond" w:hAnsi="Garamond"/>
          <w:b/>
          <w:bCs/>
          <w:color w:val="000000" w:themeColor="text1"/>
        </w:rPr>
        <w:t>„siedząc w poczekalni, wszystko słychać. Jak ktoś przyjdzie raz, to się zrazi. I już więcej nie przyjdzie”.</w:t>
      </w:r>
      <w:r w:rsidR="00422D46">
        <w:rPr>
          <w:rFonts w:ascii="Garamond" w:hAnsi="Garamond"/>
          <w:color w:val="000000" w:themeColor="text1"/>
        </w:rPr>
        <w:t xml:space="preserve"> Zasadne byłoby więc zadbanie o poufność spotkań z psychologiem także od strony architektonicznej.</w:t>
      </w:r>
      <w:r w:rsidR="00456EF8">
        <w:rPr>
          <w:rFonts w:ascii="Garamond" w:hAnsi="Garamond"/>
          <w:color w:val="000000" w:themeColor="text1"/>
        </w:rPr>
        <w:t xml:space="preserve"> Inną kwestią jest to, że niektóre osoby nie mogą dotrzeć do punktu konsultacyjnego z powodu </w:t>
      </w:r>
      <w:r w:rsidR="00456EF8" w:rsidRPr="00A24C6D">
        <w:rPr>
          <w:rFonts w:ascii="Garamond" w:hAnsi="Garamond"/>
          <w:b/>
          <w:bCs/>
          <w:color w:val="000000" w:themeColor="text1"/>
        </w:rPr>
        <w:t>braku możliwości transportowych</w:t>
      </w:r>
      <w:r w:rsidR="00456EF8">
        <w:rPr>
          <w:rFonts w:ascii="Garamond" w:hAnsi="Garamond"/>
          <w:color w:val="000000" w:themeColor="text1"/>
        </w:rPr>
        <w:t>.</w:t>
      </w:r>
      <w:r w:rsidR="007A2207">
        <w:rPr>
          <w:rFonts w:ascii="Garamond" w:hAnsi="Garamond"/>
          <w:color w:val="000000" w:themeColor="text1"/>
        </w:rPr>
        <w:t xml:space="preserve"> Wskazano na trudności, jakich doświadczają kobiety, które chciałyby skorzystać ze wsparcia </w:t>
      </w:r>
      <w:r w:rsidR="00A24C6D">
        <w:rPr>
          <w:rFonts w:ascii="Garamond" w:hAnsi="Garamond"/>
          <w:color w:val="000000" w:themeColor="text1"/>
        </w:rPr>
        <w:br/>
      </w:r>
      <w:r w:rsidR="007A2207">
        <w:rPr>
          <w:rFonts w:ascii="Garamond" w:hAnsi="Garamond"/>
          <w:color w:val="000000" w:themeColor="text1"/>
        </w:rPr>
        <w:t xml:space="preserve">w punkcie konsultacyjnym, ale </w:t>
      </w:r>
      <w:r w:rsidR="007A2207" w:rsidRPr="00A24C6D">
        <w:rPr>
          <w:rFonts w:ascii="Garamond" w:hAnsi="Garamond"/>
          <w:b/>
          <w:bCs/>
          <w:color w:val="000000" w:themeColor="text1"/>
        </w:rPr>
        <w:t>nie mają możliwości zapewnienia odpowiedniej opieki nad dzieckiem</w:t>
      </w:r>
      <w:r w:rsidR="007A2207">
        <w:rPr>
          <w:rFonts w:ascii="Garamond" w:hAnsi="Garamond"/>
          <w:color w:val="000000" w:themeColor="text1"/>
        </w:rPr>
        <w:t>.</w:t>
      </w:r>
      <w:r w:rsidR="00422D46">
        <w:rPr>
          <w:rFonts w:ascii="Garamond" w:hAnsi="Garamond"/>
          <w:color w:val="000000" w:themeColor="text1"/>
        </w:rPr>
        <w:t xml:space="preserve"> </w:t>
      </w:r>
      <w:r w:rsidR="007A2207">
        <w:rPr>
          <w:rFonts w:ascii="Garamond" w:hAnsi="Garamond"/>
          <w:color w:val="000000" w:themeColor="text1"/>
        </w:rPr>
        <w:t xml:space="preserve">Ponadto, </w:t>
      </w:r>
      <w:r w:rsidR="007A2207" w:rsidRPr="00A24C6D">
        <w:rPr>
          <w:rFonts w:ascii="Garamond" w:hAnsi="Garamond"/>
          <w:b/>
          <w:bCs/>
          <w:color w:val="000000" w:themeColor="text1"/>
        </w:rPr>
        <w:t>brakuje miejsc, w których mogłyby zamieszkać kobiety doświadczające przemocy</w:t>
      </w:r>
      <w:r w:rsidR="009A25D7">
        <w:rPr>
          <w:rFonts w:ascii="Garamond" w:hAnsi="Garamond"/>
          <w:color w:val="000000" w:themeColor="text1"/>
        </w:rPr>
        <w:t>, co wynika z problemów lokalowych</w:t>
      </w:r>
      <w:r w:rsidR="007A2207">
        <w:rPr>
          <w:rFonts w:ascii="Garamond" w:hAnsi="Garamond"/>
          <w:color w:val="000000" w:themeColor="text1"/>
        </w:rPr>
        <w:t xml:space="preserve"> na terenie</w:t>
      </w:r>
      <w:r w:rsidR="009A25D7">
        <w:rPr>
          <w:rFonts w:ascii="Garamond" w:hAnsi="Garamond"/>
          <w:color w:val="000000" w:themeColor="text1"/>
        </w:rPr>
        <w:t xml:space="preserve"> Gminy. </w:t>
      </w:r>
      <w:r w:rsidR="00267B57">
        <w:rPr>
          <w:rFonts w:ascii="Garamond" w:hAnsi="Garamond"/>
          <w:color w:val="000000" w:themeColor="text1"/>
        </w:rPr>
        <w:t xml:space="preserve">Takie osoby potrzebują odpowiednich bodźców do przełamania się, a bodźce te powinny </w:t>
      </w:r>
      <w:r w:rsidR="00AA7270">
        <w:rPr>
          <w:rFonts w:ascii="Garamond" w:hAnsi="Garamond"/>
          <w:color w:val="000000" w:themeColor="text1"/>
        </w:rPr>
        <w:t>prowadzić do zapewnienie im</w:t>
      </w:r>
      <w:r w:rsidR="00267B57">
        <w:rPr>
          <w:rFonts w:ascii="Garamond" w:hAnsi="Garamond"/>
          <w:color w:val="000000" w:themeColor="text1"/>
        </w:rPr>
        <w:t xml:space="preserve"> poczuci</w:t>
      </w:r>
      <w:r w:rsidR="00AA7270">
        <w:rPr>
          <w:rFonts w:ascii="Garamond" w:hAnsi="Garamond"/>
          <w:color w:val="000000" w:themeColor="text1"/>
        </w:rPr>
        <w:t>a</w:t>
      </w:r>
      <w:r w:rsidR="00267B57">
        <w:rPr>
          <w:rFonts w:ascii="Garamond" w:hAnsi="Garamond"/>
          <w:color w:val="000000" w:themeColor="text1"/>
        </w:rPr>
        <w:t xml:space="preserve"> bezpieczeństwa. Wspomniane osoby </w:t>
      </w:r>
      <w:r w:rsidR="00267B57" w:rsidRPr="00AA7270">
        <w:rPr>
          <w:rFonts w:ascii="Garamond" w:hAnsi="Garamond"/>
          <w:b/>
          <w:bCs/>
          <w:color w:val="000000" w:themeColor="text1"/>
        </w:rPr>
        <w:t>doświadczają wahań i wewnętrznego rozdarcia</w:t>
      </w:r>
      <w:r w:rsidR="00267B57">
        <w:rPr>
          <w:rFonts w:ascii="Garamond" w:hAnsi="Garamond"/>
          <w:color w:val="000000" w:themeColor="text1"/>
        </w:rPr>
        <w:t xml:space="preserve">; bez zapewnienia poczucia bezpieczeństwa, bardzo trudno jest im podjąć decyzję o odejściu od </w:t>
      </w:r>
      <w:proofErr w:type="spellStart"/>
      <w:r w:rsidR="00267B57">
        <w:rPr>
          <w:rFonts w:ascii="Garamond" w:hAnsi="Garamond"/>
          <w:color w:val="000000" w:themeColor="text1"/>
        </w:rPr>
        <w:t>przemocowego</w:t>
      </w:r>
      <w:proofErr w:type="spellEnd"/>
      <w:r w:rsidR="00267B57">
        <w:rPr>
          <w:rFonts w:ascii="Garamond" w:hAnsi="Garamond"/>
          <w:color w:val="000000" w:themeColor="text1"/>
        </w:rPr>
        <w:t xml:space="preserve"> partnera. </w:t>
      </w:r>
      <w:r w:rsidR="002A5C67" w:rsidRPr="00AA7270">
        <w:rPr>
          <w:rFonts w:ascii="Garamond" w:hAnsi="Garamond"/>
          <w:b/>
          <w:bCs/>
          <w:color w:val="000000" w:themeColor="text1"/>
        </w:rPr>
        <w:t>Bardzo potrzebne byłoby utworzenie grupy wsparcia dla osób doświadczających przemocy</w:t>
      </w:r>
      <w:r w:rsidR="002A5C67">
        <w:rPr>
          <w:rFonts w:ascii="Garamond" w:hAnsi="Garamond"/>
          <w:color w:val="000000" w:themeColor="text1"/>
        </w:rPr>
        <w:t xml:space="preserve">, natomiast byłoby to bardzo trudne przedsięwzięcie ze względu na uwarunkowania wynikające z funkcjonowania w niewielkiej społeczności (obawy związane z poufnością). </w:t>
      </w:r>
      <w:r w:rsidR="007113C8">
        <w:rPr>
          <w:rFonts w:ascii="Garamond" w:hAnsi="Garamond"/>
          <w:color w:val="000000" w:themeColor="text1"/>
        </w:rPr>
        <w:t xml:space="preserve">Taka grupa wsparcia mogłaby mobilizować do działania. Wartością dodaną dla takich kobiet byłoby uświadomienie sobie, że wiele innych osób jest w podobnej sytuacji. To z kolei mogłoby przełożyć się na zmniejszenie intensywności doświadczanego wstydu oraz budowanie sieci wsparcia. </w:t>
      </w:r>
      <w:r w:rsidR="000D6D0A">
        <w:rPr>
          <w:rFonts w:ascii="Garamond" w:hAnsi="Garamond"/>
          <w:color w:val="000000" w:themeColor="text1"/>
        </w:rPr>
        <w:t xml:space="preserve">Zdaniem uczestników, byłoby świetnie, gdyby na czele takiej grupy stanęła liderka społeczna; miałaby to być osoba charyzmatyczna, która posiada bogate doświadczenie </w:t>
      </w:r>
      <w:r w:rsidR="00AA7270">
        <w:rPr>
          <w:rFonts w:ascii="Garamond" w:hAnsi="Garamond"/>
          <w:color w:val="000000" w:themeColor="text1"/>
        </w:rPr>
        <w:br/>
      </w:r>
      <w:r w:rsidR="000D6D0A">
        <w:rPr>
          <w:rFonts w:ascii="Garamond" w:hAnsi="Garamond"/>
          <w:color w:val="000000" w:themeColor="text1"/>
        </w:rPr>
        <w:lastRenderedPageBreak/>
        <w:t xml:space="preserve">w przełamywaniu życiowych trudności. </w:t>
      </w:r>
      <w:r w:rsidR="00B86672">
        <w:rPr>
          <w:rFonts w:ascii="Garamond" w:hAnsi="Garamond"/>
          <w:color w:val="000000" w:themeColor="text1"/>
        </w:rPr>
        <w:t>Uczestnicy zwrócili również uwag</w:t>
      </w:r>
      <w:r w:rsidR="00AA7270">
        <w:rPr>
          <w:rFonts w:ascii="Garamond" w:hAnsi="Garamond"/>
          <w:color w:val="000000" w:themeColor="text1"/>
        </w:rPr>
        <w:t>ę</w:t>
      </w:r>
      <w:r w:rsidR="00B86672">
        <w:rPr>
          <w:rFonts w:ascii="Garamond" w:hAnsi="Garamond"/>
          <w:color w:val="000000" w:themeColor="text1"/>
        </w:rPr>
        <w:t xml:space="preserve"> na </w:t>
      </w:r>
      <w:r w:rsidR="00B86672" w:rsidRPr="00AA7270">
        <w:rPr>
          <w:rFonts w:ascii="Garamond" w:hAnsi="Garamond"/>
          <w:b/>
          <w:bCs/>
          <w:color w:val="000000" w:themeColor="text1"/>
        </w:rPr>
        <w:t>konieczność wsparcia osób uzależnionych i współuzależnionych</w:t>
      </w:r>
      <w:r w:rsidR="00B86672">
        <w:rPr>
          <w:rFonts w:ascii="Garamond" w:hAnsi="Garamond"/>
          <w:color w:val="000000" w:themeColor="text1"/>
        </w:rPr>
        <w:t>. Potrzebne są działania zmierzające do zmian w świadomości społecznej („tak, aby ludzie nie myśleli, że trzy piwka dziennie to nie jest żaden problem”).</w:t>
      </w:r>
      <w:r w:rsidR="00BE0E60">
        <w:rPr>
          <w:rFonts w:ascii="Garamond" w:hAnsi="Garamond"/>
          <w:color w:val="000000" w:themeColor="text1"/>
        </w:rPr>
        <w:t xml:space="preserve"> Część mieszkańców jeździ na spotkania wspierające do Bydgoszczy. Nie biorą pod uwagę miejscowego klubu AA, ze względu na obawy dotyczące poufności przekazywanych informacji. </w:t>
      </w:r>
      <w:r w:rsidR="00A671F1">
        <w:rPr>
          <w:rFonts w:ascii="Garamond" w:hAnsi="Garamond"/>
          <w:color w:val="000000" w:themeColor="text1"/>
        </w:rPr>
        <w:t xml:space="preserve">Jak wskazała jedna z uczestniczek – „ja sama </w:t>
      </w:r>
      <w:r w:rsidR="00AA7270">
        <w:rPr>
          <w:rFonts w:ascii="Garamond" w:hAnsi="Garamond"/>
          <w:color w:val="000000" w:themeColor="text1"/>
        </w:rPr>
        <w:t>wolałabym</w:t>
      </w:r>
      <w:r w:rsidR="00A671F1">
        <w:rPr>
          <w:rFonts w:ascii="Garamond" w:hAnsi="Garamond"/>
          <w:color w:val="000000" w:themeColor="text1"/>
        </w:rPr>
        <w:t xml:space="preserve"> pojechać tam, gdzie mnie nie znają. Bałabym się oceny”</w:t>
      </w:r>
      <w:r w:rsidR="00FA5A56">
        <w:rPr>
          <w:rFonts w:ascii="Garamond" w:hAnsi="Garamond"/>
          <w:color w:val="000000" w:themeColor="text1"/>
        </w:rPr>
        <w:t>;</w:t>
      </w:r>
    </w:p>
    <w:p w14:paraId="2FC68FA0" w14:textId="22CF4A52" w:rsidR="00FA5A56" w:rsidRDefault="00C71669" w:rsidP="003029B8">
      <w:pPr>
        <w:pStyle w:val="Akapitzlist"/>
        <w:numPr>
          <w:ilvl w:val="0"/>
          <w:numId w:val="18"/>
        </w:numPr>
        <w:spacing w:line="480" w:lineRule="auto"/>
        <w:jc w:val="both"/>
        <w:rPr>
          <w:rFonts w:ascii="Garamond" w:hAnsi="Garamond"/>
          <w:color w:val="000000" w:themeColor="text1"/>
        </w:rPr>
      </w:pPr>
      <w:r>
        <w:rPr>
          <w:rFonts w:ascii="Garamond" w:hAnsi="Garamond"/>
          <w:color w:val="000000" w:themeColor="text1"/>
        </w:rPr>
        <w:t>z</w:t>
      </w:r>
      <w:r w:rsidR="00FA5A56">
        <w:rPr>
          <w:rFonts w:ascii="Garamond" w:hAnsi="Garamond"/>
          <w:color w:val="000000" w:themeColor="text1"/>
        </w:rPr>
        <w:t xml:space="preserve">wrócono uwagę na </w:t>
      </w:r>
      <w:r w:rsidR="00FA5A56" w:rsidRPr="00AA7270">
        <w:rPr>
          <w:rFonts w:ascii="Garamond" w:hAnsi="Garamond"/>
          <w:b/>
          <w:bCs/>
          <w:color w:val="000000" w:themeColor="text1"/>
        </w:rPr>
        <w:t xml:space="preserve">konieczność realizacji działań </w:t>
      </w:r>
      <w:proofErr w:type="spellStart"/>
      <w:r w:rsidR="00FA5A56" w:rsidRPr="00AA7270">
        <w:rPr>
          <w:rFonts w:ascii="Garamond" w:hAnsi="Garamond"/>
          <w:b/>
          <w:bCs/>
          <w:color w:val="000000" w:themeColor="text1"/>
        </w:rPr>
        <w:t>psychoedukacyjnych</w:t>
      </w:r>
      <w:proofErr w:type="spellEnd"/>
      <w:r w:rsidR="00FA5A56" w:rsidRPr="00AA7270">
        <w:rPr>
          <w:rFonts w:ascii="Garamond" w:hAnsi="Garamond"/>
          <w:b/>
          <w:bCs/>
          <w:color w:val="000000" w:themeColor="text1"/>
        </w:rPr>
        <w:t xml:space="preserve"> </w:t>
      </w:r>
      <w:r w:rsidR="00B756F6">
        <w:rPr>
          <w:rFonts w:ascii="Garamond" w:hAnsi="Garamond"/>
          <w:b/>
          <w:bCs/>
          <w:color w:val="000000" w:themeColor="text1"/>
        </w:rPr>
        <w:br/>
      </w:r>
      <w:r w:rsidR="00FA5A56" w:rsidRPr="00AA7270">
        <w:rPr>
          <w:rFonts w:ascii="Garamond" w:hAnsi="Garamond"/>
          <w:b/>
          <w:bCs/>
          <w:color w:val="000000" w:themeColor="text1"/>
        </w:rPr>
        <w:t>z zakresu prewencji przemocy</w:t>
      </w:r>
      <w:r w:rsidR="00FA5A56">
        <w:rPr>
          <w:rFonts w:ascii="Garamond" w:hAnsi="Garamond"/>
          <w:color w:val="000000" w:themeColor="text1"/>
        </w:rPr>
        <w:t xml:space="preserve">. Takie zajęcia powinny być realizowane dla różnych grup docelowych (dzieci, młodzieży, dorosłych i seniorów) w formie odpowiadającej wiekowi rozwojowemu. </w:t>
      </w:r>
      <w:r w:rsidR="003A4731">
        <w:rPr>
          <w:rFonts w:ascii="Garamond" w:hAnsi="Garamond"/>
          <w:color w:val="000000" w:themeColor="text1"/>
        </w:rPr>
        <w:t xml:space="preserve">Zdaniem uczestników, potrzebna jest </w:t>
      </w:r>
      <w:r w:rsidR="003A4731" w:rsidRPr="00AA7270">
        <w:rPr>
          <w:rFonts w:ascii="Garamond" w:hAnsi="Garamond"/>
          <w:b/>
          <w:bCs/>
          <w:color w:val="000000" w:themeColor="text1"/>
        </w:rPr>
        <w:t>edukacja</w:t>
      </w:r>
      <w:r w:rsidR="003A4731">
        <w:rPr>
          <w:rFonts w:ascii="Garamond" w:hAnsi="Garamond"/>
          <w:color w:val="000000" w:themeColor="text1"/>
        </w:rPr>
        <w:t xml:space="preserve"> na temat granic psychologicznych, przemocy ekonomiczn</w:t>
      </w:r>
      <w:r w:rsidR="00AA7270">
        <w:rPr>
          <w:rFonts w:ascii="Garamond" w:hAnsi="Garamond"/>
          <w:color w:val="000000" w:themeColor="text1"/>
        </w:rPr>
        <w:t>ej</w:t>
      </w:r>
      <w:r w:rsidR="003A4731">
        <w:rPr>
          <w:rFonts w:ascii="Garamond" w:hAnsi="Garamond"/>
          <w:color w:val="000000" w:themeColor="text1"/>
        </w:rPr>
        <w:t xml:space="preserve"> oraz mechanizmów uzależniania siebie od drugiej osoby. Tak, aby w przyszłości minimalizować odsetek osób zależnych finansowo od partnera lub partnerki, co – według uczestników – stanowi psychologiczną pułapkę. </w:t>
      </w:r>
      <w:r w:rsidR="00680BF8">
        <w:rPr>
          <w:rFonts w:ascii="Garamond" w:hAnsi="Garamond"/>
          <w:color w:val="000000" w:themeColor="text1"/>
        </w:rPr>
        <w:t xml:space="preserve">Warto mówić o tym, że przemoc w rodzinie nie oznacza wyłącznie bicia; należy </w:t>
      </w:r>
      <w:r w:rsidR="00A44E98">
        <w:rPr>
          <w:rFonts w:ascii="Garamond" w:hAnsi="Garamond"/>
          <w:color w:val="000000" w:themeColor="text1"/>
        </w:rPr>
        <w:t>rozwijać wiedzę</w:t>
      </w:r>
      <w:r w:rsidR="00680BF8">
        <w:rPr>
          <w:rFonts w:ascii="Garamond" w:hAnsi="Garamond"/>
          <w:color w:val="000000" w:themeColor="text1"/>
        </w:rPr>
        <w:t xml:space="preserve"> mieszkańców </w:t>
      </w:r>
      <w:r w:rsidR="00A44E98">
        <w:rPr>
          <w:rFonts w:ascii="Garamond" w:hAnsi="Garamond"/>
          <w:color w:val="000000" w:themeColor="text1"/>
        </w:rPr>
        <w:t>na temat</w:t>
      </w:r>
      <w:r w:rsidR="00680BF8">
        <w:rPr>
          <w:rFonts w:ascii="Garamond" w:hAnsi="Garamond"/>
          <w:color w:val="000000" w:themeColor="text1"/>
        </w:rPr>
        <w:t xml:space="preserve"> przemocy psychologicznej (poniżania, indukowania bezradności, odcinania od sieci społecznej). Jak zauważyła jedna z uczestniczek – „jeżeli ktoś wychowuje się w dysfunkcyjnej rodzinie, to kto ma go nauczyć poprawnych wzorców, jeżeli nie my?”. </w:t>
      </w:r>
    </w:p>
    <w:p w14:paraId="26D97E58" w14:textId="77777777" w:rsidR="00E30A53" w:rsidRDefault="00E30A53" w:rsidP="00E30A53">
      <w:pPr>
        <w:spacing w:line="480" w:lineRule="auto"/>
        <w:jc w:val="both"/>
        <w:rPr>
          <w:rFonts w:ascii="Garamond" w:hAnsi="Garamond"/>
          <w:color w:val="000000" w:themeColor="text1"/>
        </w:rPr>
      </w:pPr>
    </w:p>
    <w:p w14:paraId="75353DC7" w14:textId="595AC508" w:rsidR="00E30A53" w:rsidRDefault="008D18E6" w:rsidP="00E30A53">
      <w:pPr>
        <w:spacing w:line="480" w:lineRule="auto"/>
        <w:jc w:val="both"/>
        <w:rPr>
          <w:rFonts w:ascii="Garamond" w:hAnsi="Garamond"/>
          <w:color w:val="000000" w:themeColor="text1"/>
        </w:rPr>
      </w:pPr>
      <w:r>
        <w:rPr>
          <w:rFonts w:ascii="Garamond" w:hAnsi="Garamond"/>
          <w:color w:val="000000" w:themeColor="text1"/>
        </w:rPr>
        <w:tab/>
      </w:r>
      <w:r w:rsidR="00E30A53">
        <w:rPr>
          <w:rFonts w:ascii="Garamond" w:hAnsi="Garamond"/>
          <w:color w:val="000000" w:themeColor="text1"/>
        </w:rPr>
        <w:t xml:space="preserve">Źródłem danych na temat potrzeb mieszkańców były także indywidualne wywiady pogłębione, które przeprowadzono z </w:t>
      </w:r>
      <w:r w:rsidR="00E21F4F">
        <w:rPr>
          <w:rFonts w:ascii="Garamond" w:hAnsi="Garamond"/>
          <w:color w:val="000000" w:themeColor="text1"/>
        </w:rPr>
        <w:t>ich pięcioma przedstawicielami</w:t>
      </w:r>
      <w:r w:rsidR="00A40BCD">
        <w:rPr>
          <w:rFonts w:ascii="Garamond" w:hAnsi="Garamond"/>
          <w:color w:val="000000" w:themeColor="text1"/>
        </w:rPr>
        <w:t xml:space="preserve">. </w:t>
      </w:r>
      <w:r w:rsidR="00E21F4F">
        <w:rPr>
          <w:rFonts w:ascii="Garamond" w:hAnsi="Garamond"/>
          <w:color w:val="000000" w:themeColor="text1"/>
        </w:rPr>
        <w:t xml:space="preserve">Pierwszą z osób była kobieta, w wieku 25-30 lat, aktywna zawodowo, która nie korzystała z usług GOPS-u w Pruszczu. Poniżej przedstawiono najistotniejsze wnioski wynikające z przebiegu rozmowy: </w:t>
      </w:r>
    </w:p>
    <w:p w14:paraId="11B32F89" w14:textId="2F1A1385" w:rsidR="00143FA0" w:rsidRDefault="008D18E6" w:rsidP="003029B8">
      <w:pPr>
        <w:pStyle w:val="Akapitzlist"/>
        <w:numPr>
          <w:ilvl w:val="0"/>
          <w:numId w:val="24"/>
        </w:numPr>
        <w:spacing w:line="480" w:lineRule="auto"/>
        <w:jc w:val="both"/>
        <w:rPr>
          <w:rFonts w:ascii="Garamond" w:hAnsi="Garamond"/>
          <w:color w:val="000000" w:themeColor="text1"/>
        </w:rPr>
      </w:pPr>
      <w:r>
        <w:rPr>
          <w:rFonts w:ascii="Garamond" w:hAnsi="Garamond"/>
          <w:color w:val="000000" w:themeColor="text1"/>
        </w:rPr>
        <w:lastRenderedPageBreak/>
        <w:t xml:space="preserve">kobieta zwróciła uwagę na </w:t>
      </w:r>
      <w:r w:rsidRPr="00A40BCD">
        <w:rPr>
          <w:rFonts w:ascii="Garamond" w:hAnsi="Garamond"/>
          <w:b/>
          <w:bCs/>
          <w:color w:val="000000" w:themeColor="text1"/>
        </w:rPr>
        <w:t>konieczność podejmowania większej liczby działań na rzecz seniorów</w:t>
      </w:r>
      <w:r>
        <w:rPr>
          <w:rFonts w:ascii="Garamond" w:hAnsi="Garamond"/>
          <w:color w:val="000000" w:themeColor="text1"/>
        </w:rPr>
        <w:t xml:space="preserve">. Jej zdaniem, zmagają się oni z samotnością. Dotyczy to zarówno osób żyjących samotnie, jak i tych, którzy na co dzień żyją z bliskimi. Badana dostrzega </w:t>
      </w:r>
      <w:r w:rsidR="00A40BCD">
        <w:rPr>
          <w:rFonts w:ascii="Garamond" w:hAnsi="Garamond"/>
          <w:color w:val="000000" w:themeColor="text1"/>
        </w:rPr>
        <w:br/>
      </w:r>
      <w:r>
        <w:rPr>
          <w:rFonts w:ascii="Garamond" w:hAnsi="Garamond"/>
          <w:color w:val="000000" w:themeColor="text1"/>
        </w:rPr>
        <w:t xml:space="preserve">u nich potrzebę wychodzenia z domu i spotykania się. Zadaniem gminy powinno być tworzenie dla nich odpowiednich możliwości. </w:t>
      </w:r>
      <w:r w:rsidR="00174EBC">
        <w:rPr>
          <w:rFonts w:ascii="Garamond" w:hAnsi="Garamond"/>
          <w:color w:val="000000" w:themeColor="text1"/>
        </w:rPr>
        <w:t>Kobieta pochwaliła DDP funkcjonujący w Pruszczu. W jej przekonaniu, wielu seniorów „odżyło psychicznie” dzięki możliwości uczęszczania do tego miejsca</w:t>
      </w:r>
      <w:r w:rsidR="00E817F7">
        <w:rPr>
          <w:rFonts w:ascii="Garamond" w:hAnsi="Garamond"/>
          <w:color w:val="000000" w:themeColor="text1"/>
        </w:rPr>
        <w:t xml:space="preserve">. Zdaniem kobiety, </w:t>
      </w:r>
      <w:r w:rsidR="00E817F7" w:rsidRPr="00A40BCD">
        <w:rPr>
          <w:rFonts w:ascii="Garamond" w:hAnsi="Garamond"/>
          <w:b/>
          <w:bCs/>
          <w:color w:val="000000" w:themeColor="text1"/>
        </w:rPr>
        <w:t xml:space="preserve">wielu seniorów potrzebuje wsparcia </w:t>
      </w:r>
      <w:r w:rsidR="00A40BCD" w:rsidRPr="00A40BCD">
        <w:rPr>
          <w:rFonts w:ascii="Garamond" w:hAnsi="Garamond"/>
          <w:b/>
          <w:bCs/>
          <w:color w:val="000000" w:themeColor="text1"/>
        </w:rPr>
        <w:br/>
      </w:r>
      <w:r w:rsidR="00E817F7" w:rsidRPr="00A40BCD">
        <w:rPr>
          <w:rFonts w:ascii="Garamond" w:hAnsi="Garamond"/>
          <w:b/>
          <w:bCs/>
          <w:color w:val="000000" w:themeColor="text1"/>
        </w:rPr>
        <w:t xml:space="preserve">w codziennym funkcjonowaniu </w:t>
      </w:r>
      <w:r w:rsidR="00E817F7">
        <w:rPr>
          <w:rFonts w:ascii="Garamond" w:hAnsi="Garamond"/>
          <w:color w:val="000000" w:themeColor="text1"/>
        </w:rPr>
        <w:t>(„żeby coś naprawić, przestawić, narąbać drewna, powiesić firany, zrobić zakupy, a nawet po prostu porozmawiać”). Jednocześnie, badana wyraziła sceptycyzm wobec idei wolontariatu. Jej zdaniem, takie rozwiązanie mogłoby zadziałać w przypadku otrzymywania wynagrodzenia przez wolontariuszy. Zdaniem kobiety, samorząd powinien zapewnić usługi transportowe dla osób starszych i z niepełnosprawnościami, które doświadczają wykluczenia komunikacyjnego;</w:t>
      </w:r>
    </w:p>
    <w:p w14:paraId="03D46E22" w14:textId="11A2A5DF" w:rsidR="00E817F7" w:rsidRDefault="00E817F7" w:rsidP="003029B8">
      <w:pPr>
        <w:pStyle w:val="Akapitzlist"/>
        <w:numPr>
          <w:ilvl w:val="0"/>
          <w:numId w:val="24"/>
        </w:numPr>
        <w:spacing w:line="480" w:lineRule="auto"/>
        <w:jc w:val="both"/>
        <w:rPr>
          <w:rFonts w:ascii="Garamond" w:hAnsi="Garamond"/>
          <w:color w:val="000000" w:themeColor="text1"/>
        </w:rPr>
      </w:pPr>
      <w:r>
        <w:rPr>
          <w:rFonts w:ascii="Garamond" w:hAnsi="Garamond"/>
          <w:color w:val="000000" w:themeColor="text1"/>
        </w:rPr>
        <w:t xml:space="preserve">zdaniem badanej, </w:t>
      </w:r>
      <w:r w:rsidRPr="00A40BCD">
        <w:rPr>
          <w:rFonts w:ascii="Garamond" w:hAnsi="Garamond"/>
          <w:b/>
          <w:bCs/>
          <w:color w:val="000000" w:themeColor="text1"/>
        </w:rPr>
        <w:t>należy podejmować działania adresowane do opiekunów osób starszych i/lub niesamodzielnych</w:t>
      </w:r>
      <w:r>
        <w:rPr>
          <w:rFonts w:ascii="Garamond" w:hAnsi="Garamond"/>
          <w:color w:val="000000" w:themeColor="text1"/>
        </w:rPr>
        <w:t xml:space="preserve"> („taka opieka </w:t>
      </w:r>
      <w:proofErr w:type="spellStart"/>
      <w:r>
        <w:rPr>
          <w:rFonts w:ascii="Garamond" w:hAnsi="Garamond"/>
          <w:color w:val="000000" w:themeColor="text1"/>
        </w:rPr>
        <w:t>wytchnieniowa</w:t>
      </w:r>
      <w:proofErr w:type="spellEnd"/>
      <w:r>
        <w:rPr>
          <w:rFonts w:ascii="Garamond" w:hAnsi="Garamond"/>
          <w:color w:val="000000" w:themeColor="text1"/>
        </w:rPr>
        <w:t xml:space="preserve">”). Znaczenie ma także dostęp do </w:t>
      </w:r>
      <w:r w:rsidRPr="00A40BCD">
        <w:rPr>
          <w:rFonts w:ascii="Garamond" w:hAnsi="Garamond"/>
          <w:b/>
          <w:bCs/>
          <w:color w:val="000000" w:themeColor="text1"/>
        </w:rPr>
        <w:t>wsparcia psychologicznego</w:t>
      </w:r>
      <w:r>
        <w:rPr>
          <w:rFonts w:ascii="Garamond" w:hAnsi="Garamond"/>
          <w:color w:val="000000" w:themeColor="text1"/>
        </w:rPr>
        <w:t xml:space="preserve"> i </w:t>
      </w:r>
      <w:r w:rsidRPr="00A40BCD">
        <w:rPr>
          <w:rFonts w:ascii="Garamond" w:hAnsi="Garamond"/>
          <w:b/>
          <w:bCs/>
          <w:color w:val="000000" w:themeColor="text1"/>
        </w:rPr>
        <w:t>poradnictwa prawnego</w:t>
      </w:r>
      <w:r>
        <w:rPr>
          <w:rFonts w:ascii="Garamond" w:hAnsi="Garamond"/>
          <w:color w:val="000000" w:themeColor="text1"/>
        </w:rPr>
        <w:t xml:space="preserve">. Kobieta wyraziła pozytywną opinię na temat </w:t>
      </w:r>
      <w:r w:rsidRPr="00A40BCD">
        <w:rPr>
          <w:rFonts w:ascii="Garamond" w:hAnsi="Garamond"/>
          <w:b/>
          <w:bCs/>
          <w:color w:val="000000" w:themeColor="text1"/>
        </w:rPr>
        <w:t>wprowadzenia usługi wypożyczalni sprzętu niezbędnego do opieki i rehabilitacji</w:t>
      </w:r>
      <w:r>
        <w:rPr>
          <w:rFonts w:ascii="Garamond" w:hAnsi="Garamond"/>
          <w:color w:val="000000" w:themeColor="text1"/>
        </w:rPr>
        <w:t xml:space="preserve">. Jej zdaniem, koszty takiego sprzętu są wysokie, a niektórzy mieszkańcy potrzebują go wyłącznie na pewien, ograniczony czas. </w:t>
      </w:r>
      <w:r w:rsidR="002B3BF7">
        <w:rPr>
          <w:rFonts w:ascii="Garamond" w:hAnsi="Garamond"/>
          <w:color w:val="000000" w:themeColor="text1"/>
        </w:rPr>
        <w:t xml:space="preserve">Badana zasugerowała wprowadzenie drobnej odpłatności za taką usługę („jak coś jest odpłatne, to ludzie to bardziej szanują; albo wprowadzić jakąś kaucję”). </w:t>
      </w:r>
    </w:p>
    <w:p w14:paraId="14BE9C71" w14:textId="188ADD56" w:rsidR="00174EBC" w:rsidRDefault="00174EBC" w:rsidP="003029B8">
      <w:pPr>
        <w:pStyle w:val="Akapitzlist"/>
        <w:numPr>
          <w:ilvl w:val="0"/>
          <w:numId w:val="24"/>
        </w:numPr>
        <w:spacing w:line="480" w:lineRule="auto"/>
        <w:jc w:val="both"/>
        <w:rPr>
          <w:rFonts w:ascii="Garamond" w:hAnsi="Garamond"/>
          <w:color w:val="000000" w:themeColor="text1"/>
        </w:rPr>
      </w:pPr>
      <w:r>
        <w:rPr>
          <w:rFonts w:ascii="Garamond" w:hAnsi="Garamond"/>
          <w:color w:val="000000" w:themeColor="text1"/>
        </w:rPr>
        <w:t xml:space="preserve">badana zaakcentowała również </w:t>
      </w:r>
      <w:r w:rsidRPr="00A40BCD">
        <w:rPr>
          <w:rFonts w:ascii="Garamond" w:hAnsi="Garamond"/>
          <w:b/>
          <w:bCs/>
          <w:color w:val="000000" w:themeColor="text1"/>
        </w:rPr>
        <w:t>zwiększenie wsparcia psychologicznego</w:t>
      </w:r>
      <w:r>
        <w:rPr>
          <w:rFonts w:ascii="Garamond" w:hAnsi="Garamond"/>
          <w:color w:val="000000" w:themeColor="text1"/>
        </w:rPr>
        <w:t xml:space="preserve"> na terenie szkół i poza nimi. Jej zdaniem, bardzo wiele </w:t>
      </w:r>
      <w:r w:rsidRPr="00A40BCD">
        <w:rPr>
          <w:rFonts w:ascii="Garamond" w:hAnsi="Garamond"/>
          <w:b/>
          <w:bCs/>
          <w:color w:val="000000" w:themeColor="text1"/>
        </w:rPr>
        <w:t>dzieci doświadcza trudności związanych z radzeniem sobie z emocjami</w:t>
      </w:r>
      <w:r w:rsidR="00C5404C">
        <w:rPr>
          <w:rFonts w:ascii="Garamond" w:hAnsi="Garamond"/>
          <w:color w:val="000000" w:themeColor="text1"/>
        </w:rPr>
        <w:t xml:space="preserve">. Kobieta uważa, że należy zwiększyć dostępność </w:t>
      </w:r>
      <w:r w:rsidR="00705BD4">
        <w:rPr>
          <w:rFonts w:ascii="Garamond" w:hAnsi="Garamond"/>
          <w:color w:val="000000" w:themeColor="text1"/>
        </w:rPr>
        <w:t>zajęć</w:t>
      </w:r>
      <w:r w:rsidR="00C5404C">
        <w:rPr>
          <w:rFonts w:ascii="Garamond" w:hAnsi="Garamond"/>
          <w:color w:val="000000" w:themeColor="text1"/>
        </w:rPr>
        <w:t xml:space="preserve"> sportowych, językowych oraz terapeutycznych (prowadzonych przez psychologów i/lub psychoterapeutów)</w:t>
      </w:r>
      <w:r w:rsidR="009C5652">
        <w:rPr>
          <w:rFonts w:ascii="Garamond" w:hAnsi="Garamond"/>
          <w:color w:val="000000" w:themeColor="text1"/>
        </w:rPr>
        <w:t xml:space="preserve">. </w:t>
      </w:r>
    </w:p>
    <w:p w14:paraId="6751AFBE" w14:textId="166BAE42" w:rsidR="00174EBC" w:rsidRDefault="00174EBC" w:rsidP="003029B8">
      <w:pPr>
        <w:pStyle w:val="Akapitzlist"/>
        <w:numPr>
          <w:ilvl w:val="0"/>
          <w:numId w:val="24"/>
        </w:numPr>
        <w:spacing w:line="480" w:lineRule="auto"/>
        <w:jc w:val="both"/>
        <w:rPr>
          <w:rFonts w:ascii="Garamond" w:hAnsi="Garamond"/>
          <w:color w:val="000000" w:themeColor="text1"/>
        </w:rPr>
      </w:pPr>
      <w:r>
        <w:rPr>
          <w:rFonts w:ascii="Garamond" w:hAnsi="Garamond"/>
          <w:color w:val="000000" w:themeColor="text1"/>
        </w:rPr>
        <w:lastRenderedPageBreak/>
        <w:t xml:space="preserve">zdaniem kobiety, należy stworzyć </w:t>
      </w:r>
      <w:r w:rsidRPr="00A40BCD">
        <w:rPr>
          <w:rFonts w:ascii="Garamond" w:hAnsi="Garamond"/>
          <w:b/>
          <w:bCs/>
          <w:color w:val="000000" w:themeColor="text1"/>
        </w:rPr>
        <w:t xml:space="preserve">większe możliwości wsparcia dla rodzin znajdujących się w trudnej sytuacji materialnej. </w:t>
      </w:r>
      <w:r>
        <w:rPr>
          <w:rFonts w:ascii="Garamond" w:hAnsi="Garamond"/>
          <w:color w:val="000000" w:themeColor="text1"/>
        </w:rPr>
        <w:t xml:space="preserve">Zgłosiła również konieczność wspierania osób z niepełnosprawnościami i ich rodzin. Jak dodała, wydaje jej się, że pewne działania w tym kierunku są prowadzone, natomiast nie była w stanie wskazać szczegółów. Ponadto – zdaniem badanej - warto </w:t>
      </w:r>
      <w:r w:rsidRPr="00A40BCD">
        <w:rPr>
          <w:rFonts w:ascii="Garamond" w:hAnsi="Garamond"/>
          <w:b/>
          <w:bCs/>
          <w:color w:val="000000" w:themeColor="text1"/>
        </w:rPr>
        <w:t>poszerzyć ofertę dla osób dorosłych</w:t>
      </w:r>
      <w:r>
        <w:rPr>
          <w:rFonts w:ascii="Garamond" w:hAnsi="Garamond"/>
          <w:color w:val="000000" w:themeColor="text1"/>
        </w:rPr>
        <w:t xml:space="preserve"> (np. o zajęcia sportowe, zajęcia fitness)</w:t>
      </w:r>
      <w:r w:rsidR="00D92D3D">
        <w:rPr>
          <w:rFonts w:ascii="Garamond" w:hAnsi="Garamond"/>
          <w:color w:val="000000" w:themeColor="text1"/>
        </w:rPr>
        <w:t xml:space="preserve">. Inną z grup wymagających wsparcia są </w:t>
      </w:r>
      <w:r w:rsidR="00D92D3D" w:rsidRPr="00A40BCD">
        <w:rPr>
          <w:rFonts w:ascii="Garamond" w:hAnsi="Garamond"/>
          <w:b/>
          <w:bCs/>
          <w:color w:val="000000" w:themeColor="text1"/>
        </w:rPr>
        <w:t>rodzice samotnie wychowujący dzieci</w:t>
      </w:r>
      <w:r w:rsidR="00D92D3D">
        <w:rPr>
          <w:rFonts w:ascii="Garamond" w:hAnsi="Garamond"/>
          <w:color w:val="000000" w:themeColor="text1"/>
        </w:rPr>
        <w:t xml:space="preserve">. Rozwiązania adresowane do tej grupy docelowej powinny stwarzać możliwości spędzania czasu w atrakcyjny sposób </w:t>
      </w:r>
      <w:r w:rsidR="00A40BCD">
        <w:rPr>
          <w:rFonts w:ascii="Garamond" w:hAnsi="Garamond"/>
          <w:color w:val="000000" w:themeColor="text1"/>
        </w:rPr>
        <w:br/>
      </w:r>
      <w:r w:rsidR="00D92D3D">
        <w:rPr>
          <w:rFonts w:ascii="Garamond" w:hAnsi="Garamond"/>
          <w:color w:val="000000" w:themeColor="text1"/>
        </w:rPr>
        <w:t>i zapewnienia chwili wytchnienia, z jednoczesnym zapewnieniem opieki nad dziećmi</w:t>
      </w:r>
      <w:r w:rsidR="009C5652">
        <w:rPr>
          <w:rFonts w:ascii="Garamond" w:hAnsi="Garamond"/>
          <w:color w:val="000000" w:themeColor="text1"/>
        </w:rPr>
        <w:t>;</w:t>
      </w:r>
    </w:p>
    <w:p w14:paraId="4B94F5A6" w14:textId="0562EE8E" w:rsidR="009C5652" w:rsidRPr="00174EBC" w:rsidRDefault="00A40BCD" w:rsidP="003029B8">
      <w:pPr>
        <w:pStyle w:val="Akapitzlist"/>
        <w:numPr>
          <w:ilvl w:val="0"/>
          <w:numId w:val="24"/>
        </w:numPr>
        <w:spacing w:line="480" w:lineRule="auto"/>
        <w:jc w:val="both"/>
        <w:rPr>
          <w:rFonts w:ascii="Garamond" w:hAnsi="Garamond"/>
          <w:color w:val="000000" w:themeColor="text1"/>
        </w:rPr>
      </w:pPr>
      <w:r>
        <w:rPr>
          <w:rFonts w:ascii="Garamond" w:hAnsi="Garamond"/>
          <w:color w:val="000000" w:themeColor="text1"/>
        </w:rPr>
        <w:t>według kobiety,</w:t>
      </w:r>
      <w:r w:rsidR="009C5652">
        <w:rPr>
          <w:rFonts w:ascii="Garamond" w:hAnsi="Garamond"/>
          <w:color w:val="000000" w:themeColor="text1"/>
        </w:rPr>
        <w:t xml:space="preserve"> mieszkańcy potrzebują szkoły rodzenia, zajęć profilaktycznych związanych z promocją zdrowia, zajęć logopedycznych dla dzieci i dorosłych, zajęć terapeutycznych dla dzieci w spektrum autyzmu, akcji ekologicznych budujących poczucie wspólnoty (np. „sprzątanie świata”) oraz akcji społecznych powiązanych </w:t>
      </w:r>
      <w:r w:rsidR="00B756F6">
        <w:rPr>
          <w:rFonts w:ascii="Garamond" w:hAnsi="Garamond"/>
          <w:color w:val="000000" w:themeColor="text1"/>
        </w:rPr>
        <w:br/>
      </w:r>
      <w:r w:rsidR="009C5652">
        <w:rPr>
          <w:rFonts w:ascii="Garamond" w:hAnsi="Garamond"/>
          <w:color w:val="000000" w:themeColor="text1"/>
        </w:rPr>
        <w:t xml:space="preserve">z integracją i zabawą. </w:t>
      </w:r>
    </w:p>
    <w:p w14:paraId="7479047A" w14:textId="77777777" w:rsidR="00705BD4" w:rsidRDefault="00705BD4" w:rsidP="00E30A53">
      <w:pPr>
        <w:spacing w:line="480" w:lineRule="auto"/>
        <w:jc w:val="both"/>
        <w:rPr>
          <w:rFonts w:ascii="Garamond" w:hAnsi="Garamond"/>
          <w:color w:val="000000" w:themeColor="text1"/>
        </w:rPr>
      </w:pPr>
    </w:p>
    <w:p w14:paraId="626543FF" w14:textId="037CF238" w:rsidR="00705BD4" w:rsidRDefault="00705BD4" w:rsidP="00E30A53">
      <w:pPr>
        <w:spacing w:line="480" w:lineRule="auto"/>
        <w:jc w:val="both"/>
        <w:rPr>
          <w:rFonts w:ascii="Garamond" w:hAnsi="Garamond"/>
          <w:color w:val="000000" w:themeColor="text1"/>
        </w:rPr>
      </w:pPr>
      <w:r>
        <w:rPr>
          <w:rFonts w:ascii="Garamond" w:hAnsi="Garamond"/>
          <w:color w:val="000000" w:themeColor="text1"/>
        </w:rPr>
        <w:tab/>
        <w:t xml:space="preserve">Kolejny wywiad przeprowadzono z kobietą w wieku 50-55 lat, mieszkającą w Gołuszycach, aktywną zawodowo, która nie korzystała z usług GOPS-u w Pruszczu. </w:t>
      </w:r>
    </w:p>
    <w:p w14:paraId="741C9B80" w14:textId="349E1407" w:rsidR="00496816" w:rsidRDefault="00496816" w:rsidP="003029B8">
      <w:pPr>
        <w:pStyle w:val="Akapitzlist"/>
        <w:numPr>
          <w:ilvl w:val="0"/>
          <w:numId w:val="25"/>
        </w:numPr>
        <w:spacing w:line="480" w:lineRule="auto"/>
        <w:jc w:val="both"/>
        <w:rPr>
          <w:rFonts w:ascii="Garamond" w:hAnsi="Garamond"/>
          <w:color w:val="000000" w:themeColor="text1"/>
        </w:rPr>
      </w:pPr>
      <w:r>
        <w:rPr>
          <w:rFonts w:ascii="Garamond" w:hAnsi="Garamond"/>
          <w:color w:val="000000" w:themeColor="text1"/>
        </w:rPr>
        <w:t xml:space="preserve">kobieta skoncentrowała się na potrzebach osób starszych. Wsparcia wymagają osoby, które </w:t>
      </w:r>
      <w:r w:rsidRPr="00A40BCD">
        <w:rPr>
          <w:rFonts w:ascii="Garamond" w:hAnsi="Garamond"/>
          <w:b/>
          <w:bCs/>
          <w:color w:val="000000" w:themeColor="text1"/>
        </w:rPr>
        <w:t>kończą aktywność zawodową</w:t>
      </w:r>
      <w:r>
        <w:rPr>
          <w:rFonts w:ascii="Garamond" w:hAnsi="Garamond"/>
          <w:color w:val="000000" w:themeColor="text1"/>
        </w:rPr>
        <w:t xml:space="preserve"> i potrzebują nowych zajęć, nadających ich życiu sens. Dużym wyzwaniem jest przełamanie ich barier mentalnych (tak, aby zachęcić ich do wychodzenia z domu). Warto prowadzić kampanie społeczne sprzyjające budowaniu umiejętności proszenia o pomoc;</w:t>
      </w:r>
    </w:p>
    <w:p w14:paraId="142FA6A7" w14:textId="5F468D43" w:rsidR="00496816" w:rsidRPr="00496816" w:rsidRDefault="00496816" w:rsidP="003029B8">
      <w:pPr>
        <w:pStyle w:val="Akapitzlist"/>
        <w:numPr>
          <w:ilvl w:val="0"/>
          <w:numId w:val="25"/>
        </w:numPr>
        <w:spacing w:line="480" w:lineRule="auto"/>
        <w:jc w:val="both"/>
        <w:rPr>
          <w:rFonts w:ascii="Garamond" w:hAnsi="Garamond"/>
          <w:color w:val="000000" w:themeColor="text1"/>
        </w:rPr>
      </w:pPr>
      <w:r>
        <w:rPr>
          <w:rFonts w:ascii="Garamond" w:hAnsi="Garamond"/>
          <w:color w:val="000000" w:themeColor="text1"/>
        </w:rPr>
        <w:t xml:space="preserve">zdaniem badanej, warto pochylić się nad </w:t>
      </w:r>
      <w:r w:rsidRPr="00A40BCD">
        <w:rPr>
          <w:rFonts w:ascii="Garamond" w:hAnsi="Garamond"/>
          <w:b/>
          <w:bCs/>
          <w:color w:val="000000" w:themeColor="text1"/>
        </w:rPr>
        <w:t xml:space="preserve">potrzebami osób opiekujących się niesamodzielnym członkiem rodziny. </w:t>
      </w:r>
      <w:r>
        <w:rPr>
          <w:rFonts w:ascii="Garamond" w:hAnsi="Garamond"/>
          <w:color w:val="000000" w:themeColor="text1"/>
        </w:rPr>
        <w:t xml:space="preserve">Potrzebują oni </w:t>
      </w:r>
      <w:r w:rsidRPr="00A40BCD">
        <w:rPr>
          <w:rFonts w:ascii="Garamond" w:hAnsi="Garamond"/>
          <w:b/>
          <w:bCs/>
          <w:color w:val="000000" w:themeColor="text1"/>
        </w:rPr>
        <w:t>profesjonalnego doradztwa</w:t>
      </w:r>
      <w:r>
        <w:rPr>
          <w:rFonts w:ascii="Garamond" w:hAnsi="Garamond"/>
          <w:color w:val="000000" w:themeColor="text1"/>
        </w:rPr>
        <w:t xml:space="preserve"> w różnych sprawach (kwestie urzędowe, możliwości uzyskania opieki </w:t>
      </w:r>
      <w:proofErr w:type="spellStart"/>
      <w:r>
        <w:rPr>
          <w:rFonts w:ascii="Garamond" w:hAnsi="Garamond"/>
          <w:color w:val="000000" w:themeColor="text1"/>
        </w:rPr>
        <w:t>wytchnieniowej</w:t>
      </w:r>
      <w:proofErr w:type="spellEnd"/>
      <w:r>
        <w:rPr>
          <w:rFonts w:ascii="Garamond" w:hAnsi="Garamond"/>
          <w:color w:val="000000" w:themeColor="text1"/>
        </w:rPr>
        <w:t xml:space="preserve">, możliwości uzyskania rozmaitych dofinansowań). Chodzi tutaj o specjalistyczne </w:t>
      </w:r>
      <w:r>
        <w:rPr>
          <w:rFonts w:ascii="Garamond" w:hAnsi="Garamond"/>
          <w:color w:val="000000" w:themeColor="text1"/>
        </w:rPr>
        <w:lastRenderedPageBreak/>
        <w:t xml:space="preserve">wsparcie instrumentalne („co załatwić i gdzie”). Warto realizować zajęcia poświęcone </w:t>
      </w:r>
      <w:r w:rsidRPr="00A40BCD">
        <w:rPr>
          <w:rFonts w:ascii="Garamond" w:hAnsi="Garamond"/>
          <w:b/>
          <w:bCs/>
          <w:color w:val="000000" w:themeColor="text1"/>
        </w:rPr>
        <w:t>rozwijaniu kompetencji opiekuńczych</w:t>
      </w:r>
      <w:r>
        <w:rPr>
          <w:rFonts w:ascii="Garamond" w:hAnsi="Garamond"/>
          <w:color w:val="000000" w:themeColor="text1"/>
        </w:rPr>
        <w:t xml:space="preserve">. </w:t>
      </w:r>
      <w:r w:rsidR="00A40BCD">
        <w:rPr>
          <w:rFonts w:ascii="Garamond" w:hAnsi="Garamond"/>
          <w:color w:val="000000" w:themeColor="text1"/>
        </w:rPr>
        <w:t>Zasadne jest realizowanie</w:t>
      </w:r>
      <w:r>
        <w:rPr>
          <w:rFonts w:ascii="Garamond" w:hAnsi="Garamond"/>
          <w:color w:val="000000" w:themeColor="text1"/>
        </w:rPr>
        <w:t xml:space="preserve"> kampani</w:t>
      </w:r>
      <w:r w:rsidR="00A40BCD">
        <w:rPr>
          <w:rFonts w:ascii="Garamond" w:hAnsi="Garamond"/>
          <w:color w:val="000000" w:themeColor="text1"/>
        </w:rPr>
        <w:t>i</w:t>
      </w:r>
      <w:r>
        <w:rPr>
          <w:rFonts w:ascii="Garamond" w:hAnsi="Garamond"/>
          <w:color w:val="000000" w:themeColor="text1"/>
        </w:rPr>
        <w:t xml:space="preserve"> społeczn</w:t>
      </w:r>
      <w:r w:rsidR="00A40BCD">
        <w:rPr>
          <w:rFonts w:ascii="Garamond" w:hAnsi="Garamond"/>
          <w:color w:val="000000" w:themeColor="text1"/>
        </w:rPr>
        <w:t>ych,</w:t>
      </w:r>
      <w:r>
        <w:rPr>
          <w:rFonts w:ascii="Garamond" w:hAnsi="Garamond"/>
          <w:color w:val="000000" w:themeColor="text1"/>
        </w:rPr>
        <w:t xml:space="preserve"> budując</w:t>
      </w:r>
      <w:r w:rsidR="00A40BCD">
        <w:rPr>
          <w:rFonts w:ascii="Garamond" w:hAnsi="Garamond"/>
          <w:color w:val="000000" w:themeColor="text1"/>
        </w:rPr>
        <w:t>ych</w:t>
      </w:r>
      <w:r>
        <w:rPr>
          <w:rFonts w:ascii="Garamond" w:hAnsi="Garamond"/>
          <w:color w:val="000000" w:themeColor="text1"/>
        </w:rPr>
        <w:t xml:space="preserve"> pozytywny wizerunek osób z niepełnosprawnościami</w:t>
      </w:r>
      <w:r w:rsidR="00A40BCD">
        <w:rPr>
          <w:rFonts w:ascii="Garamond" w:hAnsi="Garamond"/>
          <w:color w:val="000000" w:themeColor="text1"/>
        </w:rPr>
        <w:t xml:space="preserve"> oraz </w:t>
      </w:r>
      <w:r>
        <w:rPr>
          <w:rFonts w:ascii="Garamond" w:hAnsi="Garamond"/>
          <w:color w:val="000000" w:themeColor="text1"/>
        </w:rPr>
        <w:t xml:space="preserve">utworzenie </w:t>
      </w:r>
      <w:r w:rsidRPr="00A40BCD">
        <w:rPr>
          <w:rFonts w:ascii="Garamond" w:hAnsi="Garamond"/>
          <w:b/>
          <w:bCs/>
          <w:color w:val="000000" w:themeColor="text1"/>
        </w:rPr>
        <w:t>grup wsparcia dla opiekunów osób niesamodzielnych</w:t>
      </w:r>
      <w:r>
        <w:rPr>
          <w:rFonts w:ascii="Garamond" w:hAnsi="Garamond"/>
          <w:color w:val="000000" w:themeColor="text1"/>
        </w:rPr>
        <w:t xml:space="preserve">. Dobrym rozwiązaniem – zdaniem badanej – byłoby wprowadzenie usługi wypożyczalni sprzętu niezbędnego do opieki i rehabilitacji. Jak jednak zaznaczyła – usługa ta powinna być częściowo płatna („darmowych rzeczy się nie szanuje”). </w:t>
      </w:r>
    </w:p>
    <w:p w14:paraId="3C31F050" w14:textId="05BE7E66" w:rsidR="00496816" w:rsidRDefault="00496816" w:rsidP="003029B8">
      <w:pPr>
        <w:pStyle w:val="Akapitzlist"/>
        <w:numPr>
          <w:ilvl w:val="0"/>
          <w:numId w:val="25"/>
        </w:numPr>
        <w:spacing w:line="480" w:lineRule="auto"/>
        <w:jc w:val="both"/>
        <w:rPr>
          <w:rFonts w:ascii="Garamond" w:hAnsi="Garamond"/>
          <w:color w:val="000000" w:themeColor="text1"/>
        </w:rPr>
      </w:pPr>
      <w:r>
        <w:rPr>
          <w:rFonts w:ascii="Garamond" w:hAnsi="Garamond"/>
          <w:color w:val="000000" w:themeColor="text1"/>
        </w:rPr>
        <w:t xml:space="preserve">warto podejmować działania polegające na łączeniu pokoleń. Przykładem takiej inicjatywy ma być Park Pokoleń w Pruszczu. Integracja powinna dotyczyć także mieszkańców z różnych miejscowości na terenie gminy. Świetną okazją do tego typu działań są dożynki. Pozwala to łączyć małe komórki społeczne składające się na gminny organizm; </w:t>
      </w:r>
    </w:p>
    <w:p w14:paraId="441C83A3" w14:textId="191D6729" w:rsidR="00496816" w:rsidRDefault="00496816" w:rsidP="003029B8">
      <w:pPr>
        <w:pStyle w:val="Akapitzlist"/>
        <w:numPr>
          <w:ilvl w:val="0"/>
          <w:numId w:val="25"/>
        </w:numPr>
        <w:spacing w:line="480" w:lineRule="auto"/>
        <w:jc w:val="both"/>
        <w:rPr>
          <w:rFonts w:ascii="Garamond" w:hAnsi="Garamond"/>
          <w:color w:val="000000" w:themeColor="text1"/>
        </w:rPr>
      </w:pPr>
      <w:r>
        <w:rPr>
          <w:rFonts w:ascii="Garamond" w:hAnsi="Garamond"/>
          <w:color w:val="000000" w:themeColor="text1"/>
        </w:rPr>
        <w:t xml:space="preserve">zdaniem badanej, oferta gminy w zakresie usług społecznych jest relatywnie atrakcyjna. Problemem jest niewielkie zainteresowanie ze strony społeczności. W jej przekonaniu, </w:t>
      </w:r>
      <w:r w:rsidR="00195C03">
        <w:rPr>
          <w:rFonts w:ascii="Garamond" w:hAnsi="Garamond"/>
          <w:color w:val="000000" w:themeColor="text1"/>
        </w:rPr>
        <w:t xml:space="preserve">zasadne jest ponowne przemyślenie założenie polityki informacyjnej oraz formowanie jej tak, aby zachęcać mieszkańców do korzystania z możliwości (szczególnie osoby bardziej nieśmiałe, pochodzące z uboższych środowisk rodzinnych). </w:t>
      </w:r>
    </w:p>
    <w:p w14:paraId="0DB7F859" w14:textId="26997DDE" w:rsidR="003B416A" w:rsidRDefault="003B416A" w:rsidP="003B416A">
      <w:pPr>
        <w:spacing w:line="480" w:lineRule="auto"/>
        <w:jc w:val="both"/>
        <w:rPr>
          <w:rFonts w:ascii="Garamond" w:hAnsi="Garamond"/>
          <w:color w:val="000000" w:themeColor="text1"/>
        </w:rPr>
      </w:pPr>
      <w:r>
        <w:rPr>
          <w:rFonts w:ascii="Garamond" w:hAnsi="Garamond"/>
          <w:color w:val="000000" w:themeColor="text1"/>
        </w:rPr>
        <w:tab/>
        <w:t xml:space="preserve">Kolejny wywiad przeprowadzono z kobietą w wieku 70-75 lat, emerytką, zamieszkałą </w:t>
      </w:r>
      <w:r w:rsidR="00A40BCD">
        <w:rPr>
          <w:rFonts w:ascii="Garamond" w:hAnsi="Garamond"/>
          <w:color w:val="000000" w:themeColor="text1"/>
        </w:rPr>
        <w:br/>
      </w:r>
      <w:r>
        <w:rPr>
          <w:rFonts w:ascii="Garamond" w:hAnsi="Garamond"/>
          <w:color w:val="000000" w:themeColor="text1"/>
        </w:rPr>
        <w:t xml:space="preserve">w Pruszczu, będącą osobą z niepełnosprawnością i korzystającą w przeszłości z pomocy GOPS-u. Poniżej zaprezentowano najistotniejsze treści </w:t>
      </w:r>
      <w:r w:rsidR="00A40BCD">
        <w:rPr>
          <w:rFonts w:ascii="Garamond" w:hAnsi="Garamond"/>
          <w:color w:val="000000" w:themeColor="text1"/>
        </w:rPr>
        <w:t>z przebiegu rozmowy:</w:t>
      </w:r>
    </w:p>
    <w:p w14:paraId="0D748D4A" w14:textId="3E1C15A9" w:rsidR="003B416A" w:rsidRDefault="003B416A" w:rsidP="003029B8">
      <w:pPr>
        <w:pStyle w:val="Akapitzlist"/>
        <w:numPr>
          <w:ilvl w:val="0"/>
          <w:numId w:val="26"/>
        </w:numPr>
        <w:spacing w:line="480" w:lineRule="auto"/>
        <w:jc w:val="both"/>
        <w:rPr>
          <w:rFonts w:ascii="Garamond" w:hAnsi="Garamond"/>
          <w:color w:val="000000" w:themeColor="text1"/>
        </w:rPr>
      </w:pPr>
      <w:r>
        <w:rPr>
          <w:rFonts w:ascii="Garamond" w:hAnsi="Garamond"/>
          <w:color w:val="000000" w:themeColor="text1"/>
        </w:rPr>
        <w:t xml:space="preserve">zdaniem kobiety, potrzebne byłoby miejsce, w którym </w:t>
      </w:r>
      <w:r w:rsidRPr="00A40BCD">
        <w:rPr>
          <w:rFonts w:ascii="Garamond" w:hAnsi="Garamond"/>
          <w:b/>
          <w:bCs/>
          <w:color w:val="000000" w:themeColor="text1"/>
        </w:rPr>
        <w:t>mieszkańcy mogliby napić się kawy i porozmawiać;</w:t>
      </w:r>
    </w:p>
    <w:p w14:paraId="4E7196FC" w14:textId="414A0E21" w:rsidR="003B416A" w:rsidRDefault="003B416A" w:rsidP="003029B8">
      <w:pPr>
        <w:pStyle w:val="Akapitzlist"/>
        <w:numPr>
          <w:ilvl w:val="0"/>
          <w:numId w:val="26"/>
        </w:numPr>
        <w:spacing w:line="480" w:lineRule="auto"/>
        <w:jc w:val="both"/>
        <w:rPr>
          <w:rFonts w:ascii="Garamond" w:hAnsi="Garamond"/>
          <w:color w:val="000000" w:themeColor="text1"/>
        </w:rPr>
      </w:pPr>
      <w:r>
        <w:rPr>
          <w:rFonts w:ascii="Garamond" w:hAnsi="Garamond"/>
          <w:color w:val="000000" w:themeColor="text1"/>
        </w:rPr>
        <w:t xml:space="preserve">dobrym rozwiązaniem mogłyby być </w:t>
      </w:r>
      <w:r w:rsidRPr="00A40BCD">
        <w:rPr>
          <w:rFonts w:ascii="Garamond" w:hAnsi="Garamond"/>
          <w:b/>
          <w:bCs/>
          <w:color w:val="000000" w:themeColor="text1"/>
        </w:rPr>
        <w:t>zajęcia taneczne dla seniorów</w:t>
      </w:r>
      <w:r>
        <w:rPr>
          <w:rFonts w:ascii="Garamond" w:hAnsi="Garamond"/>
          <w:color w:val="000000" w:themeColor="text1"/>
        </w:rPr>
        <w:t>;</w:t>
      </w:r>
    </w:p>
    <w:p w14:paraId="7748C7C9" w14:textId="29A3B0A7" w:rsidR="003B416A" w:rsidRDefault="003B416A" w:rsidP="003029B8">
      <w:pPr>
        <w:pStyle w:val="Akapitzlist"/>
        <w:numPr>
          <w:ilvl w:val="0"/>
          <w:numId w:val="26"/>
        </w:numPr>
        <w:spacing w:line="480" w:lineRule="auto"/>
        <w:jc w:val="both"/>
        <w:rPr>
          <w:rFonts w:ascii="Garamond" w:hAnsi="Garamond"/>
          <w:color w:val="000000" w:themeColor="text1"/>
        </w:rPr>
      </w:pPr>
      <w:r>
        <w:rPr>
          <w:rFonts w:ascii="Garamond" w:hAnsi="Garamond"/>
          <w:color w:val="000000" w:themeColor="text1"/>
        </w:rPr>
        <w:t xml:space="preserve">zdaniem badanej, wśród seniorów występuje potrzeba </w:t>
      </w:r>
      <w:r w:rsidRPr="00A40BCD">
        <w:rPr>
          <w:rFonts w:ascii="Garamond" w:hAnsi="Garamond"/>
          <w:b/>
          <w:bCs/>
          <w:color w:val="000000" w:themeColor="text1"/>
        </w:rPr>
        <w:t>integrowania się z osobami starszymi</w:t>
      </w:r>
      <w:r>
        <w:rPr>
          <w:rFonts w:ascii="Garamond" w:hAnsi="Garamond"/>
          <w:color w:val="000000" w:themeColor="text1"/>
        </w:rPr>
        <w:t xml:space="preserve"> z innych miejscowości; </w:t>
      </w:r>
    </w:p>
    <w:p w14:paraId="6CC0F4A3" w14:textId="0814F710" w:rsidR="003B416A" w:rsidRDefault="003B416A" w:rsidP="003029B8">
      <w:pPr>
        <w:pStyle w:val="Akapitzlist"/>
        <w:numPr>
          <w:ilvl w:val="0"/>
          <w:numId w:val="26"/>
        </w:numPr>
        <w:spacing w:line="480" w:lineRule="auto"/>
        <w:jc w:val="both"/>
        <w:rPr>
          <w:rFonts w:ascii="Garamond" w:hAnsi="Garamond"/>
          <w:color w:val="000000" w:themeColor="text1"/>
        </w:rPr>
      </w:pPr>
      <w:r>
        <w:rPr>
          <w:rFonts w:ascii="Garamond" w:hAnsi="Garamond"/>
          <w:color w:val="000000" w:themeColor="text1"/>
        </w:rPr>
        <w:lastRenderedPageBreak/>
        <w:t xml:space="preserve">kobieta zwróciła uwagę na </w:t>
      </w:r>
      <w:r w:rsidRPr="00A40BCD">
        <w:rPr>
          <w:rFonts w:ascii="Garamond" w:hAnsi="Garamond"/>
          <w:b/>
          <w:bCs/>
          <w:color w:val="000000" w:themeColor="text1"/>
        </w:rPr>
        <w:t>trudną sytuację osób niesamodzielnych, które są wykluczone z uczestnictwa w różnych wydarzeniach</w:t>
      </w:r>
      <w:r>
        <w:rPr>
          <w:rFonts w:ascii="Garamond" w:hAnsi="Garamond"/>
          <w:color w:val="000000" w:themeColor="text1"/>
        </w:rPr>
        <w:t xml:space="preserve"> </w:t>
      </w:r>
      <w:r w:rsidRPr="00A40BCD">
        <w:rPr>
          <w:rFonts w:ascii="Garamond" w:hAnsi="Garamond"/>
          <w:b/>
          <w:bCs/>
          <w:color w:val="000000" w:themeColor="text1"/>
        </w:rPr>
        <w:t>ze względów zdrowotnych</w:t>
      </w:r>
      <w:r>
        <w:rPr>
          <w:rFonts w:ascii="Garamond" w:hAnsi="Garamond"/>
          <w:color w:val="000000" w:themeColor="text1"/>
        </w:rPr>
        <w:t xml:space="preserve"> </w:t>
      </w:r>
      <w:r w:rsidR="00A40BCD">
        <w:rPr>
          <w:rFonts w:ascii="Garamond" w:hAnsi="Garamond"/>
          <w:color w:val="000000" w:themeColor="text1"/>
        </w:rPr>
        <w:br/>
      </w:r>
      <w:r>
        <w:rPr>
          <w:rFonts w:ascii="Garamond" w:hAnsi="Garamond"/>
          <w:color w:val="000000" w:themeColor="text1"/>
        </w:rPr>
        <w:t>(w szczególności dotyczy to osób samotnych, mających trudności z samodzielnym poruszaniem się). Jak ujęła to kobieta: „nie mogę chodzić na takie rzeczy jak dożynki, no nie dam rady sama”</w:t>
      </w:r>
      <w:r w:rsidR="00F210BB">
        <w:rPr>
          <w:rFonts w:ascii="Garamond" w:hAnsi="Garamond"/>
          <w:color w:val="000000" w:themeColor="text1"/>
        </w:rPr>
        <w:t>;</w:t>
      </w:r>
    </w:p>
    <w:p w14:paraId="239E4C57" w14:textId="0C4434A7" w:rsidR="00F210BB" w:rsidRDefault="00F210BB" w:rsidP="003029B8">
      <w:pPr>
        <w:pStyle w:val="Akapitzlist"/>
        <w:numPr>
          <w:ilvl w:val="0"/>
          <w:numId w:val="26"/>
        </w:numPr>
        <w:spacing w:line="480" w:lineRule="auto"/>
        <w:jc w:val="both"/>
        <w:rPr>
          <w:rFonts w:ascii="Garamond" w:hAnsi="Garamond"/>
          <w:color w:val="000000" w:themeColor="text1"/>
        </w:rPr>
      </w:pPr>
      <w:r>
        <w:rPr>
          <w:rFonts w:ascii="Garamond" w:hAnsi="Garamond"/>
          <w:color w:val="000000" w:themeColor="text1"/>
        </w:rPr>
        <w:t xml:space="preserve">seniorka zwróciła uwagę na problemy wynikające z </w:t>
      </w:r>
      <w:r w:rsidRPr="00A40BCD">
        <w:rPr>
          <w:rFonts w:ascii="Garamond" w:hAnsi="Garamond"/>
          <w:b/>
          <w:bCs/>
          <w:color w:val="000000" w:themeColor="text1"/>
        </w:rPr>
        <w:t>wykluczenia komunikacyjnego</w:t>
      </w:r>
      <w:r>
        <w:rPr>
          <w:rFonts w:ascii="Garamond" w:hAnsi="Garamond"/>
          <w:color w:val="000000" w:themeColor="text1"/>
        </w:rPr>
        <w:t xml:space="preserve">; jej zdaniem, mieszkańcy potrzebują rozwoju transportu publicznego, umożliwiającego między innymi dotarcie do Świecia o różnych godzinach; </w:t>
      </w:r>
    </w:p>
    <w:p w14:paraId="58960BA6" w14:textId="3A7A4E2B" w:rsidR="00F210BB" w:rsidRDefault="00F210BB" w:rsidP="003029B8">
      <w:pPr>
        <w:pStyle w:val="Akapitzlist"/>
        <w:numPr>
          <w:ilvl w:val="0"/>
          <w:numId w:val="26"/>
        </w:numPr>
        <w:spacing w:line="480" w:lineRule="auto"/>
        <w:jc w:val="both"/>
        <w:rPr>
          <w:rFonts w:ascii="Garamond" w:hAnsi="Garamond"/>
          <w:color w:val="000000" w:themeColor="text1"/>
        </w:rPr>
      </w:pPr>
      <w:r>
        <w:rPr>
          <w:rFonts w:ascii="Garamond" w:hAnsi="Garamond"/>
          <w:color w:val="000000" w:themeColor="text1"/>
        </w:rPr>
        <w:t xml:space="preserve">badana zwróciła uwagę na zwiększenie dostępności </w:t>
      </w:r>
      <w:r w:rsidRPr="00A40BCD">
        <w:rPr>
          <w:rFonts w:ascii="Garamond" w:hAnsi="Garamond"/>
          <w:b/>
          <w:bCs/>
          <w:color w:val="000000" w:themeColor="text1"/>
        </w:rPr>
        <w:t>usług poradnictwa psychologicznego dla seniorów</w:t>
      </w:r>
      <w:r>
        <w:rPr>
          <w:rFonts w:ascii="Garamond" w:hAnsi="Garamond"/>
          <w:color w:val="000000" w:themeColor="text1"/>
        </w:rPr>
        <w:t>;</w:t>
      </w:r>
    </w:p>
    <w:p w14:paraId="336799FE" w14:textId="72D0ADB5" w:rsidR="00F210BB" w:rsidRDefault="00F210BB" w:rsidP="003029B8">
      <w:pPr>
        <w:pStyle w:val="Akapitzlist"/>
        <w:numPr>
          <w:ilvl w:val="0"/>
          <w:numId w:val="26"/>
        </w:numPr>
        <w:spacing w:line="480" w:lineRule="auto"/>
        <w:jc w:val="both"/>
        <w:rPr>
          <w:rFonts w:ascii="Garamond" w:hAnsi="Garamond"/>
          <w:color w:val="000000" w:themeColor="text1"/>
        </w:rPr>
      </w:pPr>
      <w:r>
        <w:rPr>
          <w:rFonts w:ascii="Garamond" w:hAnsi="Garamond"/>
          <w:color w:val="000000" w:themeColor="text1"/>
        </w:rPr>
        <w:t xml:space="preserve">według kobiety, potrzebna jest </w:t>
      </w:r>
      <w:r w:rsidRPr="00A40BCD">
        <w:rPr>
          <w:rFonts w:ascii="Garamond" w:hAnsi="Garamond"/>
          <w:b/>
          <w:bCs/>
          <w:color w:val="000000" w:themeColor="text1"/>
        </w:rPr>
        <w:t>organizacja spotkań informacyjnych</w:t>
      </w:r>
      <w:r>
        <w:rPr>
          <w:rFonts w:ascii="Garamond" w:hAnsi="Garamond"/>
          <w:color w:val="000000" w:themeColor="text1"/>
        </w:rPr>
        <w:t xml:space="preserve"> dla osób starszych i z niepełnosprawnościami. Podczas takich spotkań, uczestnicy mogliby otrzymać fachowe porady, dotyczące możliwości uzyskania dofinansowania (np. do sprzętu medycznego lub rehabilitacyjnego);</w:t>
      </w:r>
    </w:p>
    <w:p w14:paraId="33A81AEE" w14:textId="6E9B3175" w:rsidR="00F210BB" w:rsidRDefault="00F210BB" w:rsidP="003029B8">
      <w:pPr>
        <w:pStyle w:val="Akapitzlist"/>
        <w:numPr>
          <w:ilvl w:val="0"/>
          <w:numId w:val="26"/>
        </w:numPr>
        <w:spacing w:line="480" w:lineRule="auto"/>
        <w:jc w:val="both"/>
        <w:rPr>
          <w:rFonts w:ascii="Garamond" w:hAnsi="Garamond"/>
          <w:color w:val="000000" w:themeColor="text1"/>
        </w:rPr>
      </w:pPr>
      <w:r>
        <w:rPr>
          <w:rFonts w:ascii="Garamond" w:hAnsi="Garamond"/>
          <w:color w:val="000000" w:themeColor="text1"/>
        </w:rPr>
        <w:t xml:space="preserve">według seniorki, mieszkańcy potrzebują </w:t>
      </w:r>
      <w:r w:rsidRPr="00A40BCD">
        <w:rPr>
          <w:rFonts w:ascii="Garamond" w:hAnsi="Garamond"/>
          <w:b/>
          <w:bCs/>
          <w:color w:val="000000" w:themeColor="text1"/>
        </w:rPr>
        <w:t>usługi wypożyczalni sprzętu niezbędnego do opieki i rehabilitacji</w:t>
      </w:r>
      <w:r>
        <w:rPr>
          <w:rFonts w:ascii="Garamond" w:hAnsi="Garamond"/>
          <w:color w:val="000000" w:themeColor="text1"/>
        </w:rPr>
        <w:t>. Badana zaznaczyła jednak, że usługa ta powinna być minimalnie odpłatna („żeby ludzie szanowali ten sprzęt”)</w:t>
      </w:r>
      <w:r w:rsidR="009B73D0">
        <w:rPr>
          <w:rFonts w:ascii="Garamond" w:hAnsi="Garamond"/>
          <w:color w:val="000000" w:themeColor="text1"/>
        </w:rPr>
        <w:t>;</w:t>
      </w:r>
    </w:p>
    <w:p w14:paraId="779E10B0" w14:textId="13B784B5" w:rsidR="009B73D0" w:rsidRDefault="009B73D0" w:rsidP="003029B8">
      <w:pPr>
        <w:pStyle w:val="Akapitzlist"/>
        <w:numPr>
          <w:ilvl w:val="0"/>
          <w:numId w:val="26"/>
        </w:numPr>
        <w:spacing w:line="480" w:lineRule="auto"/>
        <w:jc w:val="both"/>
        <w:rPr>
          <w:rFonts w:ascii="Garamond" w:hAnsi="Garamond"/>
          <w:color w:val="000000" w:themeColor="text1"/>
        </w:rPr>
      </w:pPr>
      <w:r>
        <w:rPr>
          <w:rFonts w:ascii="Garamond" w:hAnsi="Garamond"/>
          <w:color w:val="000000" w:themeColor="text1"/>
        </w:rPr>
        <w:t xml:space="preserve">kobieta bardzo pozytywnie wypowiedziała się na temat usługi </w:t>
      </w:r>
      <w:proofErr w:type="spellStart"/>
      <w:r w:rsidRPr="00A40BCD">
        <w:rPr>
          <w:rFonts w:ascii="Garamond" w:hAnsi="Garamond"/>
          <w:i/>
          <w:iCs/>
          <w:color w:val="000000" w:themeColor="text1"/>
        </w:rPr>
        <w:t>door</w:t>
      </w:r>
      <w:proofErr w:type="spellEnd"/>
      <w:r w:rsidRPr="00A40BCD">
        <w:rPr>
          <w:rFonts w:ascii="Garamond" w:hAnsi="Garamond"/>
          <w:i/>
          <w:iCs/>
          <w:color w:val="000000" w:themeColor="text1"/>
        </w:rPr>
        <w:t xml:space="preserve"> to </w:t>
      </w:r>
      <w:proofErr w:type="spellStart"/>
      <w:r w:rsidRPr="00A40BCD">
        <w:rPr>
          <w:rFonts w:ascii="Garamond" w:hAnsi="Garamond"/>
          <w:i/>
          <w:iCs/>
          <w:color w:val="000000" w:themeColor="text1"/>
        </w:rPr>
        <w:t>door</w:t>
      </w:r>
      <w:proofErr w:type="spellEnd"/>
      <w:r w:rsidRPr="00A40BCD">
        <w:rPr>
          <w:rFonts w:ascii="Garamond" w:hAnsi="Garamond"/>
          <w:i/>
          <w:iCs/>
          <w:color w:val="000000" w:themeColor="text1"/>
        </w:rPr>
        <w:t>,</w:t>
      </w:r>
      <w:r>
        <w:rPr>
          <w:rFonts w:ascii="Garamond" w:hAnsi="Garamond"/>
          <w:color w:val="000000" w:themeColor="text1"/>
        </w:rPr>
        <w:t xml:space="preserve"> ponownie zwracając uwagę na problem wykluczenia komunikacyjnego („żeby się przemieścić to jest bieda; każdy musi mieć swoje. Jak nie masz swojego pojazdu, to sam się nigdzie nie dostaniesz”). </w:t>
      </w:r>
    </w:p>
    <w:p w14:paraId="012B0F1A" w14:textId="296D8106" w:rsidR="00375D69" w:rsidRDefault="00375D69" w:rsidP="00375D69">
      <w:pPr>
        <w:spacing w:line="480" w:lineRule="auto"/>
        <w:jc w:val="both"/>
        <w:rPr>
          <w:rFonts w:ascii="Garamond" w:hAnsi="Garamond"/>
          <w:color w:val="000000" w:themeColor="text1"/>
        </w:rPr>
      </w:pPr>
      <w:r>
        <w:rPr>
          <w:rFonts w:ascii="Garamond" w:hAnsi="Garamond"/>
          <w:color w:val="000000" w:themeColor="text1"/>
        </w:rPr>
        <w:tab/>
        <w:t>Kolejny wywiad przeprowadzono z mężczyzną w wieku 50-55 lat, pracującym, zamieszkałym w Pruszczu, opiekującym się niesamodzielnym członkiem rodziny oraz posiadającym doświadczenie w korzystaniu ze wsparcia GOPS-u. Poniżej zaprezentowano najważniejsze ustalenia:</w:t>
      </w:r>
    </w:p>
    <w:p w14:paraId="18089763" w14:textId="2B066B86" w:rsidR="00375D69" w:rsidRDefault="009E4D91" w:rsidP="003029B8">
      <w:pPr>
        <w:pStyle w:val="Akapitzlist"/>
        <w:numPr>
          <w:ilvl w:val="0"/>
          <w:numId w:val="27"/>
        </w:numPr>
        <w:spacing w:line="480" w:lineRule="auto"/>
        <w:jc w:val="both"/>
        <w:rPr>
          <w:rFonts w:ascii="Garamond" w:hAnsi="Garamond"/>
          <w:color w:val="000000" w:themeColor="text1"/>
        </w:rPr>
      </w:pPr>
      <w:r>
        <w:rPr>
          <w:rFonts w:ascii="Garamond" w:hAnsi="Garamond"/>
          <w:color w:val="000000" w:themeColor="text1"/>
        </w:rPr>
        <w:lastRenderedPageBreak/>
        <w:t xml:space="preserve">mężczyzna wskazał na potrzebę </w:t>
      </w:r>
      <w:r w:rsidRPr="00A40BCD">
        <w:rPr>
          <w:rFonts w:ascii="Garamond" w:hAnsi="Garamond"/>
          <w:b/>
          <w:bCs/>
          <w:color w:val="000000" w:themeColor="text1"/>
        </w:rPr>
        <w:t>wsparcia w zakresie pozyskiwania środków</w:t>
      </w:r>
      <w:r>
        <w:rPr>
          <w:rFonts w:ascii="Garamond" w:hAnsi="Garamond"/>
          <w:color w:val="000000" w:themeColor="text1"/>
        </w:rPr>
        <w:t xml:space="preserve"> na inicjatywy zgłaszane przez proaktywnych mieszkańców;</w:t>
      </w:r>
    </w:p>
    <w:p w14:paraId="3007806F" w14:textId="14572F00" w:rsidR="009E4D91" w:rsidRDefault="00892F8E" w:rsidP="003029B8">
      <w:pPr>
        <w:pStyle w:val="Akapitzlist"/>
        <w:numPr>
          <w:ilvl w:val="0"/>
          <w:numId w:val="27"/>
        </w:numPr>
        <w:spacing w:line="480" w:lineRule="auto"/>
        <w:jc w:val="both"/>
        <w:rPr>
          <w:rFonts w:ascii="Garamond" w:hAnsi="Garamond"/>
          <w:color w:val="000000" w:themeColor="text1"/>
        </w:rPr>
      </w:pPr>
      <w:r>
        <w:rPr>
          <w:rFonts w:ascii="Garamond" w:hAnsi="Garamond"/>
          <w:color w:val="000000" w:themeColor="text1"/>
        </w:rPr>
        <w:t>według badanego, na terenie gminy rośnie oferta zajęć dodatkowych dla różnych grup mieszkańców. Istnieje potrzeba intensyfikacji działań promocyjnych, aby zachęcać kolejne osoby do takich aktywności;</w:t>
      </w:r>
    </w:p>
    <w:p w14:paraId="3A3293F3" w14:textId="20412F29" w:rsidR="00892F8E" w:rsidRDefault="006B70AD" w:rsidP="003029B8">
      <w:pPr>
        <w:pStyle w:val="Akapitzlist"/>
        <w:numPr>
          <w:ilvl w:val="0"/>
          <w:numId w:val="27"/>
        </w:numPr>
        <w:spacing w:line="480" w:lineRule="auto"/>
        <w:jc w:val="both"/>
        <w:rPr>
          <w:rFonts w:ascii="Garamond" w:hAnsi="Garamond"/>
          <w:color w:val="000000" w:themeColor="text1"/>
        </w:rPr>
      </w:pPr>
      <w:r>
        <w:rPr>
          <w:rFonts w:ascii="Garamond" w:hAnsi="Garamond"/>
          <w:color w:val="000000" w:themeColor="text1"/>
        </w:rPr>
        <w:t xml:space="preserve">potrzebna jest </w:t>
      </w:r>
      <w:r w:rsidRPr="00A40BCD">
        <w:rPr>
          <w:rFonts w:ascii="Garamond" w:hAnsi="Garamond"/>
          <w:b/>
          <w:bCs/>
          <w:color w:val="000000" w:themeColor="text1"/>
        </w:rPr>
        <w:t>organizacja większej liczby wydarzeń</w:t>
      </w:r>
      <w:r>
        <w:rPr>
          <w:rFonts w:ascii="Garamond" w:hAnsi="Garamond"/>
          <w:color w:val="000000" w:themeColor="text1"/>
        </w:rPr>
        <w:t xml:space="preserve"> pozwalających na integrację przedstawicieli różnych podmiotów wchodzących w skład potencjału społeczności lokalnej;</w:t>
      </w:r>
    </w:p>
    <w:p w14:paraId="406E927C" w14:textId="2756D796" w:rsidR="006B70AD" w:rsidRDefault="00E859D9" w:rsidP="003029B8">
      <w:pPr>
        <w:pStyle w:val="Akapitzlist"/>
        <w:numPr>
          <w:ilvl w:val="0"/>
          <w:numId w:val="27"/>
        </w:numPr>
        <w:spacing w:line="480" w:lineRule="auto"/>
        <w:jc w:val="both"/>
        <w:rPr>
          <w:rFonts w:ascii="Garamond" w:hAnsi="Garamond"/>
          <w:color w:val="000000" w:themeColor="text1"/>
        </w:rPr>
      </w:pPr>
      <w:r>
        <w:rPr>
          <w:rFonts w:ascii="Garamond" w:hAnsi="Garamond"/>
          <w:color w:val="000000" w:themeColor="text1"/>
        </w:rPr>
        <w:t xml:space="preserve">potrzebne jest </w:t>
      </w:r>
      <w:r w:rsidRPr="00A40BCD">
        <w:rPr>
          <w:rFonts w:ascii="Garamond" w:hAnsi="Garamond"/>
          <w:b/>
          <w:bCs/>
          <w:color w:val="000000" w:themeColor="text1"/>
        </w:rPr>
        <w:t xml:space="preserve">dostosowanie hali widowiskowo-sportowej do potrzeb osób </w:t>
      </w:r>
      <w:r w:rsidR="00A40BCD" w:rsidRPr="00A40BCD">
        <w:rPr>
          <w:rFonts w:ascii="Garamond" w:hAnsi="Garamond"/>
          <w:b/>
          <w:bCs/>
          <w:color w:val="000000" w:themeColor="text1"/>
        </w:rPr>
        <w:br/>
      </w:r>
      <w:r w:rsidRPr="00A40BCD">
        <w:rPr>
          <w:rFonts w:ascii="Garamond" w:hAnsi="Garamond"/>
          <w:b/>
          <w:bCs/>
          <w:color w:val="000000" w:themeColor="text1"/>
        </w:rPr>
        <w:t>z niepełnosprawnościami</w:t>
      </w:r>
      <w:r>
        <w:rPr>
          <w:rFonts w:ascii="Garamond" w:hAnsi="Garamond"/>
          <w:color w:val="000000" w:themeColor="text1"/>
        </w:rPr>
        <w:t>;</w:t>
      </w:r>
    </w:p>
    <w:p w14:paraId="54BF1A3C" w14:textId="0C259BB3" w:rsidR="00E859D9" w:rsidRDefault="00E859D9" w:rsidP="003029B8">
      <w:pPr>
        <w:pStyle w:val="Akapitzlist"/>
        <w:numPr>
          <w:ilvl w:val="0"/>
          <w:numId w:val="27"/>
        </w:numPr>
        <w:spacing w:line="480" w:lineRule="auto"/>
        <w:jc w:val="both"/>
        <w:rPr>
          <w:rFonts w:ascii="Garamond" w:hAnsi="Garamond"/>
          <w:color w:val="000000" w:themeColor="text1"/>
        </w:rPr>
      </w:pPr>
      <w:r>
        <w:rPr>
          <w:rFonts w:ascii="Garamond" w:hAnsi="Garamond"/>
          <w:color w:val="000000" w:themeColor="text1"/>
        </w:rPr>
        <w:t xml:space="preserve">potrzebne są </w:t>
      </w:r>
      <w:r w:rsidRPr="00A40BCD">
        <w:rPr>
          <w:rFonts w:ascii="Garamond" w:hAnsi="Garamond"/>
          <w:b/>
          <w:bCs/>
          <w:color w:val="000000" w:themeColor="text1"/>
        </w:rPr>
        <w:t>kampanie informacyjne na temat możliwości uzyskania dofinansowania przez osoby opiekujące się niesamodzielnym członkiem rodziny</w:t>
      </w:r>
      <w:r>
        <w:rPr>
          <w:rFonts w:ascii="Garamond" w:hAnsi="Garamond"/>
          <w:color w:val="000000" w:themeColor="text1"/>
        </w:rPr>
        <w:t xml:space="preserve"> (np. na zakup środków higienicznych, żywności czy sprzętu medycznego);</w:t>
      </w:r>
    </w:p>
    <w:p w14:paraId="48B74323" w14:textId="3F666AFE" w:rsidR="00E859D9" w:rsidRDefault="00E859D9" w:rsidP="003029B8">
      <w:pPr>
        <w:pStyle w:val="Akapitzlist"/>
        <w:numPr>
          <w:ilvl w:val="0"/>
          <w:numId w:val="27"/>
        </w:numPr>
        <w:spacing w:line="480" w:lineRule="auto"/>
        <w:jc w:val="both"/>
        <w:rPr>
          <w:rFonts w:ascii="Garamond" w:hAnsi="Garamond"/>
          <w:color w:val="000000" w:themeColor="text1"/>
        </w:rPr>
      </w:pPr>
      <w:r>
        <w:rPr>
          <w:rFonts w:ascii="Garamond" w:hAnsi="Garamond"/>
          <w:color w:val="000000" w:themeColor="text1"/>
        </w:rPr>
        <w:t xml:space="preserve">potrzebne jest rozszerzenie usług z zakresu </w:t>
      </w:r>
      <w:r w:rsidRPr="00A40BCD">
        <w:rPr>
          <w:rFonts w:ascii="Garamond" w:hAnsi="Garamond"/>
          <w:b/>
          <w:bCs/>
          <w:color w:val="000000" w:themeColor="text1"/>
        </w:rPr>
        <w:t>poradnictwa psychologicznego</w:t>
      </w:r>
      <w:r>
        <w:rPr>
          <w:rFonts w:ascii="Garamond" w:hAnsi="Garamond"/>
          <w:color w:val="000000" w:themeColor="text1"/>
        </w:rPr>
        <w:t xml:space="preserve"> </w:t>
      </w:r>
      <w:r w:rsidR="00B756F6">
        <w:rPr>
          <w:rFonts w:ascii="Garamond" w:hAnsi="Garamond"/>
          <w:color w:val="000000" w:themeColor="text1"/>
        </w:rPr>
        <w:br/>
      </w:r>
      <w:r>
        <w:rPr>
          <w:rFonts w:ascii="Garamond" w:hAnsi="Garamond"/>
          <w:color w:val="000000" w:themeColor="text1"/>
        </w:rPr>
        <w:t xml:space="preserve">i </w:t>
      </w:r>
      <w:r w:rsidRPr="00A40BCD">
        <w:rPr>
          <w:rFonts w:ascii="Garamond" w:hAnsi="Garamond"/>
          <w:b/>
          <w:bCs/>
          <w:color w:val="000000" w:themeColor="text1"/>
        </w:rPr>
        <w:t xml:space="preserve">prawnego </w:t>
      </w:r>
      <w:r>
        <w:rPr>
          <w:rFonts w:ascii="Garamond" w:hAnsi="Garamond"/>
          <w:color w:val="000000" w:themeColor="text1"/>
        </w:rPr>
        <w:t xml:space="preserve">dla mieszkańców; </w:t>
      </w:r>
    </w:p>
    <w:p w14:paraId="4271BB19" w14:textId="38A04EC1" w:rsidR="00E859D9" w:rsidRDefault="00AF4815" w:rsidP="003029B8">
      <w:pPr>
        <w:pStyle w:val="Akapitzlist"/>
        <w:numPr>
          <w:ilvl w:val="0"/>
          <w:numId w:val="27"/>
        </w:numPr>
        <w:spacing w:line="480" w:lineRule="auto"/>
        <w:jc w:val="both"/>
        <w:rPr>
          <w:rFonts w:ascii="Garamond" w:hAnsi="Garamond"/>
          <w:color w:val="000000" w:themeColor="text1"/>
        </w:rPr>
      </w:pPr>
      <w:r>
        <w:rPr>
          <w:rFonts w:ascii="Garamond" w:hAnsi="Garamond"/>
          <w:color w:val="000000" w:themeColor="text1"/>
        </w:rPr>
        <w:t xml:space="preserve">mężczyzna pozytywnie ocenił </w:t>
      </w:r>
      <w:r w:rsidRPr="00A40BCD">
        <w:rPr>
          <w:rFonts w:ascii="Garamond" w:hAnsi="Garamond"/>
          <w:b/>
          <w:bCs/>
          <w:color w:val="000000" w:themeColor="text1"/>
        </w:rPr>
        <w:t>możliwość wprowadzenia usługi wypożyczalni sprzętu</w:t>
      </w:r>
      <w:r>
        <w:rPr>
          <w:rFonts w:ascii="Garamond" w:hAnsi="Garamond"/>
          <w:color w:val="000000" w:themeColor="text1"/>
        </w:rPr>
        <w:t xml:space="preserve">. Jego zdaniem, powinna ona funkcjonować w oparciu o minimalną odpłatność. Dopuścił jednak wyjątki odnoszące się do osób znajdujących się w bardzo trudnej sytuacji materialnej; </w:t>
      </w:r>
    </w:p>
    <w:p w14:paraId="3F36F7E1" w14:textId="2A723EEA" w:rsidR="00764976" w:rsidRDefault="00AE592E" w:rsidP="003029B8">
      <w:pPr>
        <w:pStyle w:val="Akapitzlist"/>
        <w:numPr>
          <w:ilvl w:val="0"/>
          <w:numId w:val="27"/>
        </w:numPr>
        <w:spacing w:line="480" w:lineRule="auto"/>
        <w:jc w:val="both"/>
        <w:rPr>
          <w:rFonts w:ascii="Garamond" w:hAnsi="Garamond"/>
          <w:color w:val="000000" w:themeColor="text1"/>
        </w:rPr>
      </w:pPr>
      <w:r>
        <w:rPr>
          <w:rFonts w:ascii="Garamond" w:hAnsi="Garamond"/>
          <w:color w:val="000000" w:themeColor="text1"/>
        </w:rPr>
        <w:t xml:space="preserve">zdaniem badanego, </w:t>
      </w:r>
      <w:r w:rsidRPr="00A40BCD">
        <w:rPr>
          <w:rFonts w:ascii="Garamond" w:hAnsi="Garamond"/>
          <w:b/>
          <w:bCs/>
          <w:color w:val="000000" w:themeColor="text1"/>
        </w:rPr>
        <w:t>konieczne jest rozszerzanie oferty zajęć dodatkowych dla dzieci i młodzieży</w:t>
      </w:r>
      <w:r>
        <w:rPr>
          <w:rFonts w:ascii="Garamond" w:hAnsi="Garamond"/>
          <w:color w:val="000000" w:themeColor="text1"/>
        </w:rPr>
        <w:t xml:space="preserve"> („chyba zapominamy o nich trochę”). </w:t>
      </w:r>
      <w:r w:rsidR="00547E4D">
        <w:rPr>
          <w:rFonts w:ascii="Garamond" w:hAnsi="Garamond"/>
          <w:color w:val="000000" w:themeColor="text1"/>
        </w:rPr>
        <w:t>Zasadne jest angażowanie młodzieży w działania proekologiczne, powiązane z integracją społeczności lokalnej</w:t>
      </w:r>
      <w:r w:rsidR="00764976">
        <w:rPr>
          <w:rFonts w:ascii="Garamond" w:hAnsi="Garamond"/>
          <w:color w:val="000000" w:themeColor="text1"/>
        </w:rPr>
        <w:t>.</w:t>
      </w:r>
    </w:p>
    <w:p w14:paraId="0462B6AC" w14:textId="499966DD" w:rsidR="00764976" w:rsidRDefault="009A4724" w:rsidP="00764976">
      <w:pPr>
        <w:spacing w:line="480" w:lineRule="auto"/>
        <w:jc w:val="both"/>
        <w:rPr>
          <w:rFonts w:ascii="Garamond" w:hAnsi="Garamond"/>
          <w:color w:val="000000" w:themeColor="text1"/>
        </w:rPr>
      </w:pPr>
      <w:r>
        <w:rPr>
          <w:rFonts w:ascii="Garamond" w:hAnsi="Garamond"/>
          <w:color w:val="000000" w:themeColor="text1"/>
        </w:rPr>
        <w:tab/>
      </w:r>
      <w:r w:rsidR="00764976">
        <w:rPr>
          <w:rFonts w:ascii="Garamond" w:hAnsi="Garamond"/>
          <w:color w:val="000000" w:themeColor="text1"/>
        </w:rPr>
        <w:t xml:space="preserve">Ostatnią z badanych osób był </w:t>
      </w:r>
      <w:r>
        <w:rPr>
          <w:rFonts w:ascii="Garamond" w:hAnsi="Garamond"/>
          <w:color w:val="000000" w:themeColor="text1"/>
        </w:rPr>
        <w:t xml:space="preserve">emeryt w wieku 65-70 lat, zamieszkały w Pruszczu, który nie korzystał z usług miejscowego GOPS-u. Poniżej zaprezentowano najważniejsza ustalenia </w:t>
      </w:r>
      <w:r w:rsidR="00A40BCD">
        <w:rPr>
          <w:rFonts w:ascii="Garamond" w:hAnsi="Garamond"/>
          <w:color w:val="000000" w:themeColor="text1"/>
        </w:rPr>
        <w:br/>
      </w:r>
      <w:r>
        <w:rPr>
          <w:rFonts w:ascii="Garamond" w:hAnsi="Garamond"/>
          <w:color w:val="000000" w:themeColor="text1"/>
        </w:rPr>
        <w:t>z przebiegu rozmowy:</w:t>
      </w:r>
    </w:p>
    <w:p w14:paraId="48C6D3A2" w14:textId="7D1202F5" w:rsidR="009A4724" w:rsidRDefault="00910913" w:rsidP="003029B8">
      <w:pPr>
        <w:pStyle w:val="Akapitzlist"/>
        <w:numPr>
          <w:ilvl w:val="0"/>
          <w:numId w:val="28"/>
        </w:numPr>
        <w:spacing w:line="480" w:lineRule="auto"/>
        <w:jc w:val="both"/>
        <w:rPr>
          <w:rFonts w:ascii="Garamond" w:hAnsi="Garamond"/>
          <w:color w:val="000000" w:themeColor="text1"/>
        </w:rPr>
      </w:pPr>
      <w:r>
        <w:rPr>
          <w:rFonts w:ascii="Garamond" w:hAnsi="Garamond"/>
          <w:color w:val="000000" w:themeColor="text1"/>
        </w:rPr>
        <w:lastRenderedPageBreak/>
        <w:t xml:space="preserve">mężczyzna wysoko ocenia atrakcyjność oferty seniorów na terenie gminy („uczestniczę w spotkaniach trzeciego wieku, chodzę na gimnastykę dla seniorów, chodzę na różne spotkania, mnie to interesuje”). Zapytany o źródła informacji na temat takich możliwości, wskazał na: Internet, </w:t>
      </w:r>
      <w:proofErr w:type="spellStart"/>
      <w:r>
        <w:rPr>
          <w:rFonts w:ascii="Garamond" w:hAnsi="Garamond"/>
          <w:color w:val="000000" w:themeColor="text1"/>
        </w:rPr>
        <w:t>GOKSiR</w:t>
      </w:r>
      <w:proofErr w:type="spellEnd"/>
      <w:r>
        <w:rPr>
          <w:rFonts w:ascii="Garamond" w:hAnsi="Garamond"/>
          <w:color w:val="000000" w:themeColor="text1"/>
        </w:rPr>
        <w:t xml:space="preserve"> oraz tablice ogłoszeń</w:t>
      </w:r>
      <w:r w:rsidR="00C24D3E">
        <w:rPr>
          <w:rFonts w:ascii="Garamond" w:hAnsi="Garamond"/>
          <w:color w:val="000000" w:themeColor="text1"/>
        </w:rPr>
        <w:t>;</w:t>
      </w:r>
    </w:p>
    <w:p w14:paraId="56AD154D" w14:textId="4A561E4F" w:rsidR="00C24D3E" w:rsidRDefault="00C24D3E" w:rsidP="003029B8">
      <w:pPr>
        <w:pStyle w:val="Akapitzlist"/>
        <w:numPr>
          <w:ilvl w:val="0"/>
          <w:numId w:val="28"/>
        </w:numPr>
        <w:spacing w:line="480" w:lineRule="auto"/>
        <w:jc w:val="both"/>
        <w:rPr>
          <w:rFonts w:ascii="Garamond" w:hAnsi="Garamond"/>
          <w:color w:val="000000" w:themeColor="text1"/>
        </w:rPr>
      </w:pPr>
      <w:r>
        <w:rPr>
          <w:rFonts w:ascii="Garamond" w:hAnsi="Garamond"/>
          <w:color w:val="000000" w:themeColor="text1"/>
        </w:rPr>
        <w:t xml:space="preserve">zdaniem mężczyzny, </w:t>
      </w:r>
      <w:r w:rsidRPr="00DD715F">
        <w:rPr>
          <w:rFonts w:ascii="Garamond" w:hAnsi="Garamond"/>
          <w:b/>
          <w:bCs/>
          <w:color w:val="000000" w:themeColor="text1"/>
        </w:rPr>
        <w:t xml:space="preserve">wiele osób z niepełnosprawnościami boi się aktywności społecznej </w:t>
      </w:r>
      <w:r>
        <w:rPr>
          <w:rFonts w:ascii="Garamond" w:hAnsi="Garamond"/>
          <w:color w:val="000000" w:themeColor="text1"/>
        </w:rPr>
        <w:t xml:space="preserve">(„ci ludzie chowają się przed społeczeństwem”). Jest to problem, ponieważ trudno jest realizować wartościowe inicjatywy bez udziału lokalnej społeczności. Jako przykład, badany podał festyn sąsiedzki, który współorganizuje raz do roku. </w:t>
      </w:r>
      <w:r w:rsidR="007A738D">
        <w:rPr>
          <w:rFonts w:ascii="Garamond" w:hAnsi="Garamond"/>
          <w:color w:val="000000" w:themeColor="text1"/>
        </w:rPr>
        <w:t xml:space="preserve">Główną barierą – zdaniem badanego – jest </w:t>
      </w:r>
      <w:r w:rsidR="007A738D" w:rsidRPr="00DD715F">
        <w:rPr>
          <w:rFonts w:ascii="Garamond" w:hAnsi="Garamond"/>
          <w:b/>
          <w:bCs/>
          <w:color w:val="000000" w:themeColor="text1"/>
        </w:rPr>
        <w:t>wstyd doświadczany przez mieszkańców znajdujących się w trudniejszej sytuacji życiowej</w:t>
      </w:r>
      <w:r w:rsidR="007A738D">
        <w:rPr>
          <w:rFonts w:ascii="Garamond" w:hAnsi="Garamond"/>
          <w:color w:val="000000" w:themeColor="text1"/>
        </w:rPr>
        <w:t xml:space="preserve"> (ze względów ekonomicznych, społecznych czy zdrowotnych). Jak to ujął mężczyzna: „niektórzy mają barierę, że jak pójdą do tego GOPS-u, to będą źle oceniani przez innych”. Z drugiej strony, mężczyzna wskazał na problem związany z nadużywaniem pomocy przez niektórych mieszkańców;</w:t>
      </w:r>
    </w:p>
    <w:p w14:paraId="72616DC4" w14:textId="47F6602F" w:rsidR="007A738D" w:rsidRDefault="007A738D" w:rsidP="003029B8">
      <w:pPr>
        <w:pStyle w:val="Akapitzlist"/>
        <w:numPr>
          <w:ilvl w:val="0"/>
          <w:numId w:val="28"/>
        </w:numPr>
        <w:spacing w:line="480" w:lineRule="auto"/>
        <w:jc w:val="both"/>
        <w:rPr>
          <w:rFonts w:ascii="Garamond" w:hAnsi="Garamond"/>
          <w:color w:val="000000" w:themeColor="text1"/>
        </w:rPr>
      </w:pPr>
      <w:r>
        <w:rPr>
          <w:rFonts w:ascii="Garamond" w:hAnsi="Garamond"/>
          <w:color w:val="000000" w:themeColor="text1"/>
        </w:rPr>
        <w:t xml:space="preserve">badany twierdzi, że mieszkańcy potrzebują </w:t>
      </w:r>
      <w:r w:rsidRPr="00DD715F">
        <w:rPr>
          <w:rFonts w:ascii="Garamond" w:hAnsi="Garamond"/>
          <w:b/>
          <w:bCs/>
          <w:color w:val="000000" w:themeColor="text1"/>
        </w:rPr>
        <w:t>większego dostępu usług psychologicznych</w:t>
      </w:r>
      <w:r>
        <w:rPr>
          <w:rFonts w:ascii="Garamond" w:hAnsi="Garamond"/>
          <w:color w:val="000000" w:themeColor="text1"/>
        </w:rPr>
        <w:t xml:space="preserve"> oraz </w:t>
      </w:r>
      <w:r w:rsidRPr="00DD715F">
        <w:rPr>
          <w:rFonts w:ascii="Garamond" w:hAnsi="Garamond"/>
          <w:b/>
          <w:bCs/>
          <w:color w:val="000000" w:themeColor="text1"/>
        </w:rPr>
        <w:t>prawnych na terenie gminy</w:t>
      </w:r>
      <w:r w:rsidR="000C75EB">
        <w:rPr>
          <w:rFonts w:ascii="Garamond" w:hAnsi="Garamond"/>
          <w:color w:val="000000" w:themeColor="text1"/>
        </w:rPr>
        <w:t xml:space="preserve"> (w szczególności dotyczy to osób opiekujących się niesamodzielnym członkiem rodziny)</w:t>
      </w:r>
      <w:r w:rsidR="00F67E72">
        <w:rPr>
          <w:rFonts w:ascii="Garamond" w:hAnsi="Garamond"/>
          <w:color w:val="000000" w:themeColor="text1"/>
        </w:rPr>
        <w:t xml:space="preserve">. Zasadne </w:t>
      </w:r>
      <w:r w:rsidR="00F67E72" w:rsidRPr="00DD715F">
        <w:rPr>
          <w:rFonts w:ascii="Garamond" w:hAnsi="Garamond"/>
          <w:b/>
          <w:bCs/>
          <w:color w:val="000000" w:themeColor="text1"/>
        </w:rPr>
        <w:t>jest zwiększenie</w:t>
      </w:r>
      <w:r w:rsidR="00DD715F" w:rsidRPr="00DD715F">
        <w:rPr>
          <w:rFonts w:ascii="Garamond" w:hAnsi="Garamond"/>
          <w:b/>
          <w:bCs/>
          <w:color w:val="000000" w:themeColor="text1"/>
        </w:rPr>
        <w:t xml:space="preserve"> </w:t>
      </w:r>
      <w:r w:rsidR="00F67E72" w:rsidRPr="00DD715F">
        <w:rPr>
          <w:rFonts w:ascii="Garamond" w:hAnsi="Garamond"/>
          <w:b/>
          <w:bCs/>
          <w:color w:val="000000" w:themeColor="text1"/>
        </w:rPr>
        <w:t xml:space="preserve">oferty w zakresie zajęć ruchowych i rehabilitacyjnych dla osób </w:t>
      </w:r>
      <w:r w:rsidR="00DD715F" w:rsidRPr="00DD715F">
        <w:rPr>
          <w:rFonts w:ascii="Garamond" w:hAnsi="Garamond"/>
          <w:b/>
          <w:bCs/>
          <w:color w:val="000000" w:themeColor="text1"/>
        </w:rPr>
        <w:br/>
      </w:r>
      <w:r w:rsidR="00F67E72" w:rsidRPr="00DD715F">
        <w:rPr>
          <w:rFonts w:ascii="Garamond" w:hAnsi="Garamond"/>
          <w:b/>
          <w:bCs/>
          <w:color w:val="000000" w:themeColor="text1"/>
        </w:rPr>
        <w:t>z</w:t>
      </w:r>
      <w:r w:rsidR="00DD715F" w:rsidRPr="00DD715F">
        <w:rPr>
          <w:rFonts w:ascii="Garamond" w:hAnsi="Garamond"/>
          <w:b/>
          <w:bCs/>
          <w:color w:val="000000" w:themeColor="text1"/>
        </w:rPr>
        <w:t xml:space="preserve"> </w:t>
      </w:r>
      <w:r w:rsidR="00F67E72" w:rsidRPr="00DD715F">
        <w:rPr>
          <w:rFonts w:ascii="Garamond" w:hAnsi="Garamond"/>
          <w:b/>
          <w:bCs/>
          <w:color w:val="000000" w:themeColor="text1"/>
        </w:rPr>
        <w:t>niepełnosprawnościami</w:t>
      </w:r>
      <w:r w:rsidR="00F67E72">
        <w:rPr>
          <w:rFonts w:ascii="Garamond" w:hAnsi="Garamond"/>
          <w:color w:val="000000" w:themeColor="text1"/>
        </w:rPr>
        <w:t xml:space="preserve">, </w:t>
      </w:r>
      <w:r w:rsidR="00F67E72" w:rsidRPr="00DD715F">
        <w:rPr>
          <w:rFonts w:ascii="Garamond" w:hAnsi="Garamond"/>
          <w:b/>
          <w:bCs/>
          <w:color w:val="000000" w:themeColor="text1"/>
        </w:rPr>
        <w:t>kampanii informacyjnych na temat możliwości pozyskania dofinansowań</w:t>
      </w:r>
      <w:r w:rsidR="00F67E72">
        <w:rPr>
          <w:rFonts w:ascii="Garamond" w:hAnsi="Garamond"/>
          <w:color w:val="000000" w:themeColor="text1"/>
        </w:rPr>
        <w:t xml:space="preserve"> dla osób w trudniejszej sytuacji oraz </w:t>
      </w:r>
      <w:r w:rsidR="00DD715F" w:rsidRPr="00DD715F">
        <w:rPr>
          <w:rFonts w:ascii="Garamond" w:hAnsi="Garamond"/>
          <w:b/>
          <w:bCs/>
          <w:color w:val="000000" w:themeColor="text1"/>
        </w:rPr>
        <w:t>zwiększenie</w:t>
      </w:r>
      <w:r w:rsidR="00DD715F">
        <w:rPr>
          <w:rFonts w:ascii="Garamond" w:hAnsi="Garamond"/>
          <w:color w:val="000000" w:themeColor="text1"/>
        </w:rPr>
        <w:t xml:space="preserve"> </w:t>
      </w:r>
      <w:r w:rsidR="00F67E72" w:rsidRPr="00DD715F">
        <w:rPr>
          <w:rFonts w:ascii="Garamond" w:hAnsi="Garamond"/>
          <w:b/>
          <w:bCs/>
          <w:color w:val="000000" w:themeColor="text1"/>
        </w:rPr>
        <w:t>dostępności sprzętu rehabilitacyjnego</w:t>
      </w:r>
      <w:r w:rsidR="00F67E72">
        <w:rPr>
          <w:rFonts w:ascii="Garamond" w:hAnsi="Garamond"/>
          <w:color w:val="000000" w:themeColor="text1"/>
        </w:rPr>
        <w:t xml:space="preserve">. </w:t>
      </w:r>
      <w:r w:rsidR="00C5477A">
        <w:rPr>
          <w:rFonts w:ascii="Garamond" w:hAnsi="Garamond"/>
          <w:color w:val="000000" w:themeColor="text1"/>
        </w:rPr>
        <w:t xml:space="preserve">Nie dziwi zatem fakt, że badany pozytywnie ocenił usługę wypożyczalni sprzętu. Jego zdaniem, powinna być ona przynajmniej częściowo odpłatna („odpłatność powinna być, nawet symboliczna. Ludzie inaczej cenią, jeśli muszą zapłacić. Mieć jakikolwiek wkład w to”). </w:t>
      </w:r>
    </w:p>
    <w:p w14:paraId="5BC77390" w14:textId="36E49D4F" w:rsidR="005C2FD1" w:rsidRPr="00961376" w:rsidRDefault="00C95B0E" w:rsidP="003029B8">
      <w:pPr>
        <w:pStyle w:val="Akapitzlist"/>
        <w:numPr>
          <w:ilvl w:val="0"/>
          <w:numId w:val="28"/>
        </w:numPr>
        <w:spacing w:line="480" w:lineRule="auto"/>
        <w:jc w:val="both"/>
        <w:rPr>
          <w:rFonts w:ascii="Garamond" w:hAnsi="Garamond"/>
          <w:color w:val="000000" w:themeColor="text1"/>
        </w:rPr>
      </w:pPr>
      <w:r>
        <w:rPr>
          <w:rFonts w:ascii="Garamond" w:hAnsi="Garamond"/>
          <w:color w:val="000000" w:themeColor="text1"/>
        </w:rPr>
        <w:t xml:space="preserve">Poza tym, senior wskazał na potrzebę </w:t>
      </w:r>
      <w:r w:rsidRPr="00DD715F">
        <w:rPr>
          <w:rFonts w:ascii="Garamond" w:hAnsi="Garamond"/>
          <w:b/>
          <w:bCs/>
          <w:color w:val="000000" w:themeColor="text1"/>
        </w:rPr>
        <w:t>organizacji spotkań poświęconych promocji zdrowia</w:t>
      </w:r>
      <w:r>
        <w:rPr>
          <w:rFonts w:ascii="Garamond" w:hAnsi="Garamond"/>
          <w:color w:val="000000" w:themeColor="text1"/>
        </w:rPr>
        <w:t xml:space="preserve">, </w:t>
      </w:r>
      <w:r w:rsidRPr="00DD715F">
        <w:rPr>
          <w:rFonts w:ascii="Garamond" w:hAnsi="Garamond"/>
          <w:b/>
          <w:bCs/>
          <w:color w:val="000000" w:themeColor="text1"/>
        </w:rPr>
        <w:t xml:space="preserve">rozwijanie idei lokalnych </w:t>
      </w:r>
      <w:proofErr w:type="spellStart"/>
      <w:r w:rsidRPr="00DD715F">
        <w:rPr>
          <w:rFonts w:ascii="Garamond" w:hAnsi="Garamond"/>
          <w:b/>
          <w:bCs/>
          <w:color w:val="000000" w:themeColor="text1"/>
        </w:rPr>
        <w:t>kiermasz</w:t>
      </w:r>
      <w:r w:rsidR="00297AB8">
        <w:rPr>
          <w:rFonts w:ascii="Garamond" w:hAnsi="Garamond"/>
          <w:b/>
          <w:bCs/>
          <w:color w:val="000000" w:themeColor="text1"/>
        </w:rPr>
        <w:t>y</w:t>
      </w:r>
      <w:proofErr w:type="spellEnd"/>
      <w:r>
        <w:rPr>
          <w:rFonts w:ascii="Garamond" w:hAnsi="Garamond"/>
          <w:color w:val="000000" w:themeColor="text1"/>
        </w:rPr>
        <w:t xml:space="preserve"> i prezentowania efektów lokalnych </w:t>
      </w:r>
      <w:r>
        <w:rPr>
          <w:rFonts w:ascii="Garamond" w:hAnsi="Garamond"/>
          <w:color w:val="000000" w:themeColor="text1"/>
        </w:rPr>
        <w:lastRenderedPageBreak/>
        <w:t xml:space="preserve">przedsięwzięć w gminnych mediach (zdaniem badanego, może to zachęcać osoby wahające się do większego zaangażowania w lokalne inicjatywy). </w:t>
      </w:r>
    </w:p>
    <w:p w14:paraId="5877DB69" w14:textId="6A4CDC97" w:rsidR="00AB7E41" w:rsidRPr="0029295F" w:rsidRDefault="00A343AE" w:rsidP="0029295F">
      <w:pPr>
        <w:pStyle w:val="Nagwek2"/>
        <w:spacing w:line="480" w:lineRule="auto"/>
        <w:jc w:val="both"/>
        <w:rPr>
          <w:rFonts w:ascii="Garamond" w:hAnsi="Garamond" w:cs="Calibri"/>
          <w:b/>
          <w:bCs/>
          <w:color w:val="000000" w:themeColor="text1"/>
          <w:sz w:val="28"/>
          <w:szCs w:val="28"/>
        </w:rPr>
      </w:pPr>
      <w:bookmarkStart w:id="49" w:name="_Toc202813579"/>
      <w:r w:rsidRPr="005C2FD1">
        <w:rPr>
          <w:rFonts w:ascii="Garamond" w:hAnsi="Garamond" w:cs="Calibri"/>
          <w:b/>
          <w:bCs/>
          <w:color w:val="000000" w:themeColor="text1"/>
          <w:sz w:val="28"/>
          <w:szCs w:val="28"/>
        </w:rPr>
        <w:t xml:space="preserve">3.3. Jak prezentuje się aktywność obywatelska </w:t>
      </w:r>
      <w:r w:rsidR="00AB7E41" w:rsidRPr="005C2FD1">
        <w:rPr>
          <w:rFonts w:ascii="Garamond" w:hAnsi="Garamond" w:cs="Calibri"/>
          <w:b/>
          <w:bCs/>
          <w:color w:val="000000" w:themeColor="text1"/>
          <w:sz w:val="28"/>
          <w:szCs w:val="28"/>
        </w:rPr>
        <w:t>oraz zaangażowanie mieszkańców w działania wspólnotowe, związane z integracją społeczną</w:t>
      </w:r>
      <w:r w:rsidRPr="005C2FD1">
        <w:rPr>
          <w:rFonts w:ascii="Garamond" w:hAnsi="Garamond" w:cs="Calibri"/>
          <w:b/>
          <w:bCs/>
          <w:color w:val="000000" w:themeColor="text1"/>
          <w:sz w:val="28"/>
          <w:szCs w:val="28"/>
        </w:rPr>
        <w:t>?</w:t>
      </w:r>
      <w:bookmarkEnd w:id="49"/>
    </w:p>
    <w:p w14:paraId="2BB0088D" w14:textId="544DCA28" w:rsidR="00A67B1B" w:rsidRPr="005C2FD1" w:rsidRDefault="00AB7E41" w:rsidP="005C2FD1">
      <w:pPr>
        <w:pStyle w:val="Nagwek3"/>
        <w:spacing w:line="360" w:lineRule="auto"/>
        <w:jc w:val="both"/>
        <w:rPr>
          <w:rFonts w:ascii="Garamond" w:hAnsi="Garamond"/>
          <w:b/>
          <w:bCs/>
          <w:color w:val="000000" w:themeColor="text1"/>
          <w:sz w:val="24"/>
          <w:szCs w:val="24"/>
        </w:rPr>
      </w:pPr>
      <w:bookmarkStart w:id="50" w:name="_Toc202813580"/>
      <w:r w:rsidRPr="005C2FD1">
        <w:rPr>
          <w:rFonts w:ascii="Garamond" w:hAnsi="Garamond"/>
          <w:b/>
          <w:bCs/>
          <w:color w:val="000000" w:themeColor="text1"/>
          <w:sz w:val="24"/>
          <w:szCs w:val="24"/>
        </w:rPr>
        <w:t>3.3.1. Analiza danych zastanych</w:t>
      </w:r>
      <w:bookmarkEnd w:id="50"/>
    </w:p>
    <w:p w14:paraId="64347A25" w14:textId="07A90960" w:rsidR="00437B92" w:rsidRDefault="00437B92" w:rsidP="00437B92">
      <w:pPr>
        <w:spacing w:line="480" w:lineRule="auto"/>
        <w:rPr>
          <w:rFonts w:ascii="Garamond" w:hAnsi="Garamond"/>
        </w:rPr>
      </w:pPr>
      <w:r w:rsidRPr="005C2FD1">
        <w:rPr>
          <w:rFonts w:ascii="Garamond" w:hAnsi="Garamond"/>
        </w:rPr>
        <w:tab/>
        <w:t>Analizie poddano dane</w:t>
      </w:r>
      <w:r>
        <w:rPr>
          <w:rFonts w:ascii="Garamond" w:hAnsi="Garamond"/>
        </w:rPr>
        <w:t xml:space="preserve"> dotyczące frekwencji wyborczej w wyborach w latach 201</w:t>
      </w:r>
      <w:r w:rsidR="005C2FD1">
        <w:rPr>
          <w:rFonts w:ascii="Garamond" w:hAnsi="Garamond"/>
        </w:rPr>
        <w:t>8</w:t>
      </w:r>
      <w:r>
        <w:rPr>
          <w:rFonts w:ascii="Garamond" w:hAnsi="Garamond"/>
        </w:rPr>
        <w:t>-2025</w:t>
      </w:r>
      <w:r w:rsidR="005C2FD1">
        <w:rPr>
          <w:rStyle w:val="Odwoanieprzypisudolnego"/>
          <w:rFonts w:ascii="Garamond" w:hAnsi="Garamond"/>
        </w:rPr>
        <w:footnoteReference w:id="21"/>
      </w:r>
      <w:r>
        <w:rPr>
          <w:rFonts w:ascii="Garamond" w:hAnsi="Garamond"/>
        </w:rPr>
        <w:t>. Zestawienie prezentuje się następująco:</w:t>
      </w:r>
    </w:p>
    <w:p w14:paraId="75EFAB7F" w14:textId="32C7440B" w:rsidR="007A22AC" w:rsidRDefault="005C2FD1" w:rsidP="003029B8">
      <w:pPr>
        <w:pStyle w:val="Akapitzlist"/>
        <w:numPr>
          <w:ilvl w:val="0"/>
          <w:numId w:val="29"/>
        </w:numPr>
        <w:spacing w:line="480" w:lineRule="auto"/>
        <w:jc w:val="both"/>
        <w:rPr>
          <w:rFonts w:ascii="Garamond" w:hAnsi="Garamond"/>
        </w:rPr>
      </w:pPr>
      <w:r>
        <w:rPr>
          <w:rFonts w:ascii="Garamond" w:hAnsi="Garamond"/>
        </w:rPr>
        <w:t>w</w:t>
      </w:r>
      <w:r w:rsidR="007A22AC">
        <w:rPr>
          <w:rFonts w:ascii="Garamond" w:hAnsi="Garamond"/>
        </w:rPr>
        <w:t xml:space="preserve">ybory Prezydenta Rzeczypospolitej Polskiej w 2025 r.: frekwencja w pierwszym głosowaniu </w:t>
      </w:r>
      <w:r>
        <w:rPr>
          <w:rFonts w:ascii="Garamond" w:hAnsi="Garamond"/>
        </w:rPr>
        <w:t xml:space="preserve">wyniosła </w:t>
      </w:r>
      <w:r w:rsidR="007A22AC">
        <w:rPr>
          <w:rFonts w:ascii="Garamond" w:hAnsi="Garamond"/>
        </w:rPr>
        <w:t>63,95%</w:t>
      </w:r>
      <w:r>
        <w:rPr>
          <w:rFonts w:ascii="Garamond" w:hAnsi="Garamond"/>
        </w:rPr>
        <w:t xml:space="preserve">, natomiast </w:t>
      </w:r>
      <w:r w:rsidR="007A22AC">
        <w:rPr>
          <w:rFonts w:ascii="Garamond" w:hAnsi="Garamond"/>
        </w:rPr>
        <w:t>w ponownym głosowaniu – 67,37%</w:t>
      </w:r>
      <w:r>
        <w:rPr>
          <w:rFonts w:ascii="Garamond" w:hAnsi="Garamond"/>
        </w:rPr>
        <w:t>;</w:t>
      </w:r>
    </w:p>
    <w:p w14:paraId="220F6ABD" w14:textId="4D3D776B" w:rsidR="007A22AC" w:rsidRDefault="005C2FD1" w:rsidP="003029B8">
      <w:pPr>
        <w:pStyle w:val="Akapitzlist"/>
        <w:numPr>
          <w:ilvl w:val="0"/>
          <w:numId w:val="29"/>
        </w:numPr>
        <w:spacing w:line="480" w:lineRule="auto"/>
        <w:jc w:val="both"/>
        <w:rPr>
          <w:rFonts w:ascii="Garamond" w:hAnsi="Garamond"/>
        </w:rPr>
      </w:pPr>
      <w:r>
        <w:rPr>
          <w:rFonts w:ascii="Garamond" w:hAnsi="Garamond"/>
        </w:rPr>
        <w:t>w</w:t>
      </w:r>
      <w:r w:rsidR="007A22AC">
        <w:rPr>
          <w:rFonts w:ascii="Garamond" w:hAnsi="Garamond"/>
        </w:rPr>
        <w:t xml:space="preserve">ybory do Parlamentu Europejskiego w 2024 roku: frekwencja wyniosła 34,15%. </w:t>
      </w:r>
    </w:p>
    <w:p w14:paraId="4AC2E0AA" w14:textId="6D0E5A19" w:rsidR="00437B92" w:rsidRDefault="005C2FD1" w:rsidP="003029B8">
      <w:pPr>
        <w:pStyle w:val="Akapitzlist"/>
        <w:numPr>
          <w:ilvl w:val="0"/>
          <w:numId w:val="29"/>
        </w:numPr>
        <w:spacing w:line="480" w:lineRule="auto"/>
        <w:jc w:val="both"/>
        <w:rPr>
          <w:rFonts w:ascii="Garamond" w:hAnsi="Garamond"/>
        </w:rPr>
      </w:pPr>
      <w:r>
        <w:rPr>
          <w:rFonts w:ascii="Garamond" w:hAnsi="Garamond"/>
        </w:rPr>
        <w:t>w</w:t>
      </w:r>
      <w:r w:rsidR="00437B92">
        <w:rPr>
          <w:rFonts w:ascii="Garamond" w:hAnsi="Garamond"/>
        </w:rPr>
        <w:t xml:space="preserve">ybory </w:t>
      </w:r>
      <w:r w:rsidR="00DD715F">
        <w:rPr>
          <w:rFonts w:ascii="Garamond" w:hAnsi="Garamond"/>
        </w:rPr>
        <w:t>s</w:t>
      </w:r>
      <w:r w:rsidR="00437B92">
        <w:rPr>
          <w:rFonts w:ascii="Garamond" w:hAnsi="Garamond"/>
        </w:rPr>
        <w:t>amorządowe w roku 2024: wybory do Sejmików Województw (50,93%),</w:t>
      </w:r>
      <w:r w:rsidR="00B0360A">
        <w:rPr>
          <w:rFonts w:ascii="Garamond" w:hAnsi="Garamond"/>
        </w:rPr>
        <w:t xml:space="preserve"> wybory do Rad Powiatów (50,95%); wybory do Rad Gmin, Miast i Miejskich (51,33%); wybory Wójtów, Burmistrzów i Prezydentów Miast (50,92%)</w:t>
      </w:r>
      <w:r w:rsidR="007A22AC">
        <w:rPr>
          <w:rFonts w:ascii="Garamond" w:hAnsi="Garamond"/>
        </w:rPr>
        <w:t>;</w:t>
      </w:r>
    </w:p>
    <w:p w14:paraId="10802F4B" w14:textId="4C94BA31" w:rsidR="007A22AC" w:rsidRDefault="005C2FD1" w:rsidP="003029B8">
      <w:pPr>
        <w:pStyle w:val="Akapitzlist"/>
        <w:numPr>
          <w:ilvl w:val="0"/>
          <w:numId w:val="29"/>
        </w:numPr>
        <w:spacing w:line="480" w:lineRule="auto"/>
        <w:jc w:val="both"/>
        <w:rPr>
          <w:rFonts w:ascii="Garamond" w:hAnsi="Garamond"/>
        </w:rPr>
      </w:pPr>
      <w:r>
        <w:rPr>
          <w:rFonts w:ascii="Garamond" w:hAnsi="Garamond"/>
        </w:rPr>
        <w:t>w</w:t>
      </w:r>
      <w:r w:rsidR="007A22AC">
        <w:rPr>
          <w:rFonts w:ascii="Garamond" w:hAnsi="Garamond"/>
        </w:rPr>
        <w:t xml:space="preserve">ybory do Sejmu i Senatu Rzeczypospolitej Polskiej w 2023 roku: frekwencja </w:t>
      </w:r>
      <w:r>
        <w:rPr>
          <w:rFonts w:ascii="Garamond" w:hAnsi="Garamond"/>
        </w:rPr>
        <w:br/>
      </w:r>
      <w:r w:rsidR="007A22AC">
        <w:rPr>
          <w:rFonts w:ascii="Garamond" w:hAnsi="Garamond"/>
        </w:rPr>
        <w:t xml:space="preserve">w wyborach do Sejmu wyniosła 72,04%, zaś w wyborach do Senatu – 71,88%. </w:t>
      </w:r>
    </w:p>
    <w:p w14:paraId="0AC4CED1" w14:textId="33132C81" w:rsidR="004F0071" w:rsidRDefault="005C2FD1" w:rsidP="003029B8">
      <w:pPr>
        <w:pStyle w:val="Akapitzlist"/>
        <w:numPr>
          <w:ilvl w:val="0"/>
          <w:numId w:val="29"/>
        </w:numPr>
        <w:spacing w:line="480" w:lineRule="auto"/>
        <w:jc w:val="both"/>
        <w:rPr>
          <w:rFonts w:ascii="Garamond" w:hAnsi="Garamond"/>
        </w:rPr>
      </w:pPr>
      <w:r>
        <w:rPr>
          <w:rFonts w:ascii="Garamond" w:hAnsi="Garamond"/>
        </w:rPr>
        <w:t>w</w:t>
      </w:r>
      <w:r w:rsidR="004F0071">
        <w:rPr>
          <w:rFonts w:ascii="Garamond" w:hAnsi="Garamond"/>
        </w:rPr>
        <w:t xml:space="preserve">ybory na </w:t>
      </w:r>
      <w:r w:rsidR="00DC52F2">
        <w:rPr>
          <w:rFonts w:ascii="Garamond" w:hAnsi="Garamond"/>
        </w:rPr>
        <w:t xml:space="preserve">Prezydenta Rzeczypospolitej Polskiej w 2020 roku: frekwencja w pierwszej turze wyniosła 59,78%, natomiast w drugiej turze – 64,48%. </w:t>
      </w:r>
    </w:p>
    <w:p w14:paraId="1C29887B" w14:textId="52C5C698" w:rsidR="00DC52F2" w:rsidRDefault="005C2FD1" w:rsidP="003029B8">
      <w:pPr>
        <w:pStyle w:val="Akapitzlist"/>
        <w:numPr>
          <w:ilvl w:val="0"/>
          <w:numId w:val="29"/>
        </w:numPr>
        <w:spacing w:line="480" w:lineRule="auto"/>
        <w:jc w:val="both"/>
        <w:rPr>
          <w:rFonts w:ascii="Garamond" w:hAnsi="Garamond"/>
        </w:rPr>
      </w:pPr>
      <w:r>
        <w:rPr>
          <w:rFonts w:ascii="Garamond" w:hAnsi="Garamond"/>
        </w:rPr>
        <w:t>w</w:t>
      </w:r>
      <w:r w:rsidR="00DC52F2">
        <w:rPr>
          <w:rFonts w:ascii="Garamond" w:hAnsi="Garamond"/>
        </w:rPr>
        <w:t>ybory do Sejmu i Senatu Rzeczypospolitej Polskiej w 2019 roku: frekwencja wyborach do Sejmu wyniosła 56,39%, zaś w wyborach do Senatu – 56,40%;</w:t>
      </w:r>
    </w:p>
    <w:p w14:paraId="7BBB3213" w14:textId="7EE966B7" w:rsidR="00DC52F2" w:rsidRDefault="005C2FD1" w:rsidP="003029B8">
      <w:pPr>
        <w:pStyle w:val="Akapitzlist"/>
        <w:numPr>
          <w:ilvl w:val="0"/>
          <w:numId w:val="29"/>
        </w:numPr>
        <w:spacing w:line="480" w:lineRule="auto"/>
        <w:jc w:val="both"/>
        <w:rPr>
          <w:rFonts w:ascii="Garamond" w:hAnsi="Garamond"/>
        </w:rPr>
      </w:pPr>
      <w:r>
        <w:rPr>
          <w:rFonts w:ascii="Garamond" w:hAnsi="Garamond"/>
        </w:rPr>
        <w:t>w</w:t>
      </w:r>
      <w:r w:rsidR="00DC52F2">
        <w:rPr>
          <w:rFonts w:ascii="Garamond" w:hAnsi="Garamond"/>
        </w:rPr>
        <w:t xml:space="preserve">ybory do Parlamentu Europejskiego w 2019 roku: frekwencja wyniosła 39,10%. </w:t>
      </w:r>
    </w:p>
    <w:p w14:paraId="406B9D48" w14:textId="34FB62A0" w:rsidR="005C2FD1" w:rsidRPr="00DD715F" w:rsidRDefault="005C2FD1" w:rsidP="003029B8">
      <w:pPr>
        <w:pStyle w:val="Akapitzlist"/>
        <w:numPr>
          <w:ilvl w:val="0"/>
          <w:numId w:val="29"/>
        </w:numPr>
        <w:spacing w:line="480" w:lineRule="auto"/>
        <w:jc w:val="both"/>
        <w:rPr>
          <w:rFonts w:ascii="Garamond" w:hAnsi="Garamond"/>
        </w:rPr>
      </w:pPr>
      <w:r>
        <w:rPr>
          <w:rFonts w:ascii="Garamond" w:hAnsi="Garamond"/>
        </w:rPr>
        <w:t>w</w:t>
      </w:r>
      <w:r w:rsidR="00DC52F2">
        <w:rPr>
          <w:rFonts w:ascii="Garamond" w:hAnsi="Garamond"/>
        </w:rPr>
        <w:t xml:space="preserve">ybory </w:t>
      </w:r>
      <w:r w:rsidR="00DD715F">
        <w:rPr>
          <w:rFonts w:ascii="Garamond" w:hAnsi="Garamond"/>
        </w:rPr>
        <w:t>s</w:t>
      </w:r>
      <w:r w:rsidR="00DC52F2">
        <w:rPr>
          <w:rFonts w:ascii="Garamond" w:hAnsi="Garamond"/>
        </w:rPr>
        <w:t xml:space="preserve">amorządowe w roku 2018: frekwencja wyniosła </w:t>
      </w:r>
      <w:r>
        <w:rPr>
          <w:rFonts w:ascii="Garamond" w:hAnsi="Garamond"/>
        </w:rPr>
        <w:t xml:space="preserve">53,93%. </w:t>
      </w:r>
    </w:p>
    <w:p w14:paraId="2FAD8401" w14:textId="4A31ED21" w:rsidR="00437B92" w:rsidRDefault="00961376" w:rsidP="005C2FD1">
      <w:pPr>
        <w:spacing w:line="480" w:lineRule="auto"/>
        <w:jc w:val="both"/>
        <w:rPr>
          <w:rFonts w:ascii="Garamond" w:hAnsi="Garamond"/>
        </w:rPr>
      </w:pPr>
      <w:r>
        <w:rPr>
          <w:rFonts w:ascii="Garamond" w:hAnsi="Garamond"/>
        </w:rPr>
        <w:tab/>
      </w:r>
      <w:r w:rsidR="005C2FD1">
        <w:rPr>
          <w:rFonts w:ascii="Garamond" w:hAnsi="Garamond"/>
        </w:rPr>
        <w:t xml:space="preserve">Dane sugerują, że największym zainteresowaniem mieszkańców w ostatnich latach cieszą się wybory do Sejmu i Senatu oraz wybory na wybory na Prezydenta RP. Mniejszą mobilizację </w:t>
      </w:r>
      <w:r w:rsidR="005C2FD1">
        <w:rPr>
          <w:rFonts w:ascii="Garamond" w:hAnsi="Garamond"/>
        </w:rPr>
        <w:lastRenderedPageBreak/>
        <w:t xml:space="preserve">obserwowano w przypadku wyborów samorządowych, zaś najmniejszą – w przypadku wyborów do Parlamentu Europejskiego. </w:t>
      </w:r>
      <w:r w:rsidR="003D6A4E">
        <w:rPr>
          <w:rFonts w:ascii="Garamond" w:hAnsi="Garamond"/>
        </w:rPr>
        <w:t>Jest to zgodne ze wzorcem występującym w skali ogólnopolskiej.</w:t>
      </w:r>
    </w:p>
    <w:p w14:paraId="54D82389" w14:textId="6D55FEAD" w:rsidR="00AB7E41" w:rsidRDefault="00AB7E41" w:rsidP="00437B92">
      <w:pPr>
        <w:pStyle w:val="Nagwek3"/>
        <w:spacing w:line="480" w:lineRule="auto"/>
        <w:rPr>
          <w:rFonts w:ascii="Garamond" w:hAnsi="Garamond"/>
          <w:b/>
          <w:bCs/>
          <w:color w:val="000000" w:themeColor="text1"/>
          <w:sz w:val="24"/>
          <w:szCs w:val="24"/>
        </w:rPr>
      </w:pPr>
      <w:bookmarkStart w:id="51" w:name="_Toc202813581"/>
      <w:r w:rsidRPr="00061DE3">
        <w:rPr>
          <w:rFonts w:ascii="Garamond" w:hAnsi="Garamond"/>
          <w:b/>
          <w:bCs/>
          <w:color w:val="000000" w:themeColor="text1"/>
          <w:sz w:val="24"/>
          <w:szCs w:val="24"/>
        </w:rPr>
        <w:t>3.3.2. Badania własne</w:t>
      </w:r>
      <w:bookmarkEnd w:id="51"/>
    </w:p>
    <w:p w14:paraId="5EFA8669" w14:textId="7FEE44DC" w:rsidR="00F04B82" w:rsidRPr="00061DE3" w:rsidRDefault="00061DE3" w:rsidP="00061DE3">
      <w:pPr>
        <w:spacing w:line="480" w:lineRule="auto"/>
        <w:jc w:val="both"/>
        <w:rPr>
          <w:rFonts w:ascii="Garamond" w:hAnsi="Garamond"/>
        </w:rPr>
      </w:pPr>
      <w:r>
        <w:tab/>
      </w:r>
      <w:r w:rsidRPr="00061DE3">
        <w:rPr>
          <w:rFonts w:ascii="Garamond" w:hAnsi="Garamond"/>
        </w:rPr>
        <w:t>W badaniu</w:t>
      </w:r>
      <w:r w:rsidR="003D6A4E">
        <w:rPr>
          <w:rFonts w:ascii="Garamond" w:hAnsi="Garamond"/>
        </w:rPr>
        <w:t xml:space="preserve"> własnym</w:t>
      </w:r>
      <w:r w:rsidRPr="00061DE3">
        <w:rPr>
          <w:rFonts w:ascii="Garamond" w:hAnsi="Garamond"/>
        </w:rPr>
        <w:t xml:space="preserve"> sprawdzono, jaki odsetek uczestników sondażu należy do organizacji pozarządowych działających na terenie Gminy Pruszcz (ryc. 7). Zadeklarowało to 18,0% osób. Większość badanych nie należała do takich organizacji (79,3%). Pozostałe osoby (2,7%) nie wiedziały, jakiej odpowiedzi powinny udzielić.  </w:t>
      </w:r>
    </w:p>
    <w:p w14:paraId="2FD631A2" w14:textId="77777777" w:rsidR="00921213" w:rsidRDefault="00921213" w:rsidP="00921213">
      <w:r>
        <w:rPr>
          <w:noProof/>
        </w:rPr>
        <w:drawing>
          <wp:inline distT="0" distB="0" distL="0" distR="0" wp14:anchorId="367A5E8F" wp14:editId="2699C582">
            <wp:extent cx="5817140" cy="1741251"/>
            <wp:effectExtent l="0" t="0" r="12700" b="11430"/>
            <wp:docPr id="604868454" name="Wykres 1">
              <a:extLst xmlns:a="http://schemas.openxmlformats.org/drawingml/2006/main">
                <a:ext uri="{FF2B5EF4-FFF2-40B4-BE49-F238E27FC236}">
                  <a16:creationId xmlns:a16="http://schemas.microsoft.com/office/drawing/2014/main" id="{3FD75A19-883D-FBC0-144B-F30112EB3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3ADCC2" w14:textId="724D6B21" w:rsidR="00921213" w:rsidRPr="00061DE3" w:rsidRDefault="00921213" w:rsidP="00921213">
      <w:pPr>
        <w:pStyle w:val="Legenda"/>
        <w:jc w:val="both"/>
        <w:rPr>
          <w:rFonts w:ascii="Garamond" w:hAnsi="Garamond"/>
          <w:i w:val="0"/>
          <w:iCs w:val="0"/>
          <w:color w:val="000000" w:themeColor="text1"/>
          <w:sz w:val="20"/>
          <w:szCs w:val="20"/>
        </w:rPr>
      </w:pPr>
      <w:bookmarkStart w:id="52" w:name="_Toc202788086"/>
      <w:r w:rsidRPr="00061DE3">
        <w:rPr>
          <w:rFonts w:ascii="Garamond" w:hAnsi="Garamond"/>
          <w:b/>
          <w:bCs/>
          <w:i w:val="0"/>
          <w:iCs w:val="0"/>
          <w:color w:val="000000" w:themeColor="text1"/>
          <w:sz w:val="20"/>
          <w:szCs w:val="20"/>
        </w:rPr>
        <w:t xml:space="preserve">Ryc.  </w:t>
      </w:r>
      <w:r w:rsidRPr="00061DE3">
        <w:rPr>
          <w:rFonts w:ascii="Garamond" w:hAnsi="Garamond"/>
          <w:b/>
          <w:bCs/>
          <w:i w:val="0"/>
          <w:iCs w:val="0"/>
          <w:color w:val="000000" w:themeColor="text1"/>
          <w:sz w:val="20"/>
          <w:szCs w:val="20"/>
        </w:rPr>
        <w:fldChar w:fldCharType="begin"/>
      </w:r>
      <w:r w:rsidRPr="00061DE3">
        <w:rPr>
          <w:rFonts w:ascii="Garamond" w:hAnsi="Garamond"/>
          <w:b/>
          <w:bCs/>
          <w:i w:val="0"/>
          <w:iCs w:val="0"/>
          <w:color w:val="000000" w:themeColor="text1"/>
          <w:sz w:val="20"/>
          <w:szCs w:val="20"/>
        </w:rPr>
        <w:instrText xml:space="preserve"> SEQ Ryc._ \* ARABIC </w:instrText>
      </w:r>
      <w:r w:rsidRPr="00061DE3">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22</w:t>
      </w:r>
      <w:r w:rsidRPr="00061DE3">
        <w:rPr>
          <w:rFonts w:ascii="Garamond" w:hAnsi="Garamond"/>
          <w:b/>
          <w:bCs/>
          <w:i w:val="0"/>
          <w:iCs w:val="0"/>
          <w:color w:val="000000" w:themeColor="text1"/>
          <w:sz w:val="20"/>
          <w:szCs w:val="20"/>
        </w:rPr>
        <w:fldChar w:fldCharType="end"/>
      </w:r>
      <w:r w:rsidRPr="00061DE3">
        <w:rPr>
          <w:rFonts w:ascii="Garamond" w:hAnsi="Garamond"/>
          <w:i w:val="0"/>
          <w:iCs w:val="0"/>
          <w:color w:val="000000" w:themeColor="text1"/>
          <w:sz w:val="20"/>
          <w:szCs w:val="20"/>
        </w:rPr>
        <w:t>. Deklarowane członkostwo w organizacjach pozarządowych działających na terenie gminy Pruszcz</w:t>
      </w:r>
      <w:r w:rsidRPr="00061DE3">
        <w:rPr>
          <w:rFonts w:ascii="Garamond" w:hAnsi="Garamond"/>
          <w:i w:val="0"/>
          <w:iCs w:val="0"/>
          <w:color w:val="000000" w:themeColor="text1"/>
          <w:sz w:val="20"/>
          <w:szCs w:val="20"/>
        </w:rPr>
        <w:br/>
        <w:t>(N = 367).</w:t>
      </w:r>
      <w:bookmarkEnd w:id="52"/>
    </w:p>
    <w:p w14:paraId="3833CE33" w14:textId="77777777" w:rsidR="00921213" w:rsidRPr="00061DE3" w:rsidRDefault="00921213" w:rsidP="00921213">
      <w:pPr>
        <w:jc w:val="both"/>
        <w:rPr>
          <w:rFonts w:ascii="Garamond" w:hAnsi="Garamond"/>
          <w:color w:val="000000" w:themeColor="text1"/>
          <w:sz w:val="20"/>
          <w:szCs w:val="20"/>
        </w:rPr>
      </w:pPr>
      <w:r w:rsidRPr="00061DE3">
        <w:rPr>
          <w:rFonts w:ascii="Garamond" w:hAnsi="Garamond"/>
          <w:color w:val="000000" w:themeColor="text1"/>
          <w:sz w:val="20"/>
          <w:szCs w:val="20"/>
        </w:rPr>
        <w:t xml:space="preserve">Źródło: badanie własne </w:t>
      </w:r>
    </w:p>
    <w:p w14:paraId="24A3C135" w14:textId="7C0ED725" w:rsidR="00AC63DE" w:rsidRPr="00756CBE" w:rsidRDefault="00F74664" w:rsidP="00756CBE">
      <w:pPr>
        <w:spacing w:before="100" w:beforeAutospacing="1" w:after="100" w:afterAutospacing="1" w:line="480" w:lineRule="auto"/>
        <w:jc w:val="both"/>
        <w:rPr>
          <w:rFonts w:ascii="Garamond" w:hAnsi="Garamond"/>
          <w:color w:val="000000" w:themeColor="text1"/>
        </w:rPr>
      </w:pPr>
      <w:r>
        <w:rPr>
          <w:color w:val="000000" w:themeColor="text1"/>
        </w:rPr>
        <w:tab/>
      </w:r>
      <w:r w:rsidRPr="00F74664">
        <w:rPr>
          <w:rFonts w:ascii="Garamond" w:hAnsi="Garamond"/>
          <w:color w:val="000000" w:themeColor="text1"/>
        </w:rPr>
        <w:t xml:space="preserve">Mieszkańców zapytano, czy w ciągu ostatniego roku angażowali się w działania </w:t>
      </w:r>
      <w:r>
        <w:rPr>
          <w:rFonts w:ascii="Garamond" w:hAnsi="Garamond"/>
          <w:color w:val="000000" w:themeColor="text1"/>
        </w:rPr>
        <w:t>z zakresu wolontariatu</w:t>
      </w:r>
      <w:r w:rsidRPr="00F74664">
        <w:rPr>
          <w:rFonts w:ascii="Garamond" w:hAnsi="Garamond"/>
          <w:color w:val="000000" w:themeColor="text1"/>
        </w:rPr>
        <w:t xml:space="preserve"> (ryc. 24). </w:t>
      </w:r>
      <w:r>
        <w:rPr>
          <w:rFonts w:ascii="Garamond" w:hAnsi="Garamond"/>
          <w:color w:val="000000" w:themeColor="text1"/>
        </w:rPr>
        <w:t xml:space="preserve">Niemal trzy czwarte respondentów udzieliło odpowiedzi przeczącej (72,3%). Działania </w:t>
      </w:r>
      <w:proofErr w:type="spellStart"/>
      <w:r>
        <w:rPr>
          <w:rFonts w:ascii="Garamond" w:hAnsi="Garamond"/>
          <w:color w:val="000000" w:themeColor="text1"/>
        </w:rPr>
        <w:t>wolontaryjne</w:t>
      </w:r>
      <w:proofErr w:type="spellEnd"/>
      <w:r>
        <w:rPr>
          <w:rFonts w:ascii="Garamond" w:hAnsi="Garamond"/>
          <w:color w:val="000000" w:themeColor="text1"/>
        </w:rPr>
        <w:t xml:space="preserve"> stały się udziałem ponad jednej piątej ankietowanych (20,8%). Pozostali respondenci udzielili odpowiedzi „nie wiem” (6,9%). </w:t>
      </w:r>
    </w:p>
    <w:p w14:paraId="76588D8B" w14:textId="0CA32BD7" w:rsidR="00E91947" w:rsidRDefault="00FE110D" w:rsidP="009757AF">
      <w:pPr>
        <w:rPr>
          <w:color w:val="000000" w:themeColor="text1"/>
        </w:rPr>
      </w:pPr>
      <w:r>
        <w:rPr>
          <w:noProof/>
        </w:rPr>
        <w:drawing>
          <wp:inline distT="0" distB="0" distL="0" distR="0" wp14:anchorId="6AD595BE" wp14:editId="35F5BA06">
            <wp:extent cx="5651770" cy="1721796"/>
            <wp:effectExtent l="0" t="0" r="12700" b="18415"/>
            <wp:docPr id="1593409428" name="Wykres 1">
              <a:extLst xmlns:a="http://schemas.openxmlformats.org/drawingml/2006/main">
                <a:ext uri="{FF2B5EF4-FFF2-40B4-BE49-F238E27FC236}">
                  <a16:creationId xmlns:a16="http://schemas.microsoft.com/office/drawing/2014/main" id="{F450672C-1E35-D42B-9B1E-8E910A7D7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953446" w14:textId="661281C0" w:rsidR="00E91947" w:rsidRPr="00061DE3" w:rsidRDefault="00E91947" w:rsidP="00E91947">
      <w:pPr>
        <w:pStyle w:val="Legenda"/>
        <w:jc w:val="both"/>
        <w:rPr>
          <w:rFonts w:ascii="Garamond" w:hAnsi="Garamond"/>
          <w:i w:val="0"/>
          <w:iCs w:val="0"/>
          <w:color w:val="000000" w:themeColor="text1"/>
          <w:sz w:val="20"/>
          <w:szCs w:val="20"/>
        </w:rPr>
      </w:pPr>
      <w:bookmarkStart w:id="53" w:name="_Toc202788087"/>
      <w:r w:rsidRPr="00061DE3">
        <w:rPr>
          <w:rFonts w:ascii="Garamond" w:hAnsi="Garamond"/>
          <w:b/>
          <w:bCs/>
          <w:i w:val="0"/>
          <w:iCs w:val="0"/>
          <w:color w:val="000000" w:themeColor="text1"/>
          <w:sz w:val="20"/>
          <w:szCs w:val="20"/>
        </w:rPr>
        <w:t xml:space="preserve">Ryc.  </w:t>
      </w:r>
      <w:r w:rsidRPr="00061DE3">
        <w:rPr>
          <w:rFonts w:ascii="Garamond" w:hAnsi="Garamond"/>
          <w:b/>
          <w:bCs/>
          <w:i w:val="0"/>
          <w:iCs w:val="0"/>
          <w:color w:val="000000" w:themeColor="text1"/>
          <w:sz w:val="20"/>
          <w:szCs w:val="20"/>
        </w:rPr>
        <w:fldChar w:fldCharType="begin"/>
      </w:r>
      <w:r w:rsidRPr="00061DE3">
        <w:rPr>
          <w:rFonts w:ascii="Garamond" w:hAnsi="Garamond"/>
          <w:b/>
          <w:bCs/>
          <w:i w:val="0"/>
          <w:iCs w:val="0"/>
          <w:color w:val="000000" w:themeColor="text1"/>
          <w:sz w:val="20"/>
          <w:szCs w:val="20"/>
        </w:rPr>
        <w:instrText xml:space="preserve"> SEQ Ryc._ \* ARABIC </w:instrText>
      </w:r>
      <w:r w:rsidRPr="00061DE3">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23</w:t>
      </w:r>
      <w:r w:rsidRPr="00061DE3">
        <w:rPr>
          <w:rFonts w:ascii="Garamond" w:hAnsi="Garamond"/>
          <w:b/>
          <w:bCs/>
          <w:i w:val="0"/>
          <w:iCs w:val="0"/>
          <w:color w:val="000000" w:themeColor="text1"/>
          <w:sz w:val="20"/>
          <w:szCs w:val="20"/>
        </w:rPr>
        <w:fldChar w:fldCharType="end"/>
      </w:r>
      <w:r w:rsidRPr="00061DE3">
        <w:rPr>
          <w:rFonts w:ascii="Garamond" w:hAnsi="Garamond"/>
          <w:b/>
          <w:bCs/>
          <w:i w:val="0"/>
          <w:iCs w:val="0"/>
          <w:color w:val="000000" w:themeColor="text1"/>
          <w:sz w:val="20"/>
          <w:szCs w:val="20"/>
        </w:rPr>
        <w:t>.</w:t>
      </w:r>
      <w:r w:rsidRPr="00061DE3">
        <w:rPr>
          <w:rFonts w:ascii="Garamond" w:hAnsi="Garamond"/>
          <w:i w:val="0"/>
          <w:iCs w:val="0"/>
          <w:color w:val="000000" w:themeColor="text1"/>
          <w:sz w:val="20"/>
          <w:szCs w:val="20"/>
        </w:rPr>
        <w:t xml:space="preserve"> Deklarowana aktywność w formie wolontariatu na przestrzeni roku poprzedzającego badanie. </w:t>
      </w:r>
      <w:r w:rsidRPr="00061DE3">
        <w:rPr>
          <w:rFonts w:ascii="Garamond" w:hAnsi="Garamond"/>
          <w:i w:val="0"/>
          <w:iCs w:val="0"/>
          <w:color w:val="000000" w:themeColor="text1"/>
          <w:sz w:val="20"/>
          <w:szCs w:val="20"/>
        </w:rPr>
        <w:br/>
        <w:t xml:space="preserve">N = </w:t>
      </w:r>
      <w:r w:rsidR="00472DB6" w:rsidRPr="00061DE3">
        <w:rPr>
          <w:rFonts w:ascii="Garamond" w:hAnsi="Garamond"/>
          <w:i w:val="0"/>
          <w:iCs w:val="0"/>
          <w:color w:val="000000" w:themeColor="text1"/>
          <w:sz w:val="20"/>
          <w:szCs w:val="20"/>
        </w:rPr>
        <w:t>361</w:t>
      </w:r>
      <w:r w:rsidRPr="00061DE3">
        <w:rPr>
          <w:rFonts w:ascii="Garamond" w:hAnsi="Garamond"/>
          <w:i w:val="0"/>
          <w:iCs w:val="0"/>
          <w:color w:val="000000" w:themeColor="text1"/>
          <w:sz w:val="20"/>
          <w:szCs w:val="20"/>
        </w:rPr>
        <w:t>.</w:t>
      </w:r>
      <w:bookmarkEnd w:id="53"/>
    </w:p>
    <w:p w14:paraId="16C25007" w14:textId="2EEE3D6A" w:rsidR="000E1EB1" w:rsidRPr="00DD715F" w:rsidRDefault="00E91947" w:rsidP="00DD715F">
      <w:pPr>
        <w:jc w:val="both"/>
        <w:rPr>
          <w:rFonts w:ascii="Garamond" w:hAnsi="Garamond"/>
          <w:color w:val="000000" w:themeColor="text1"/>
          <w:sz w:val="20"/>
          <w:szCs w:val="20"/>
        </w:rPr>
      </w:pPr>
      <w:r w:rsidRPr="00061DE3">
        <w:rPr>
          <w:rFonts w:ascii="Garamond" w:hAnsi="Garamond"/>
          <w:color w:val="000000" w:themeColor="text1"/>
          <w:sz w:val="20"/>
          <w:szCs w:val="20"/>
        </w:rPr>
        <w:t xml:space="preserve">Źródło: </w:t>
      </w:r>
      <w:r w:rsidR="00061DE3" w:rsidRPr="00061DE3">
        <w:rPr>
          <w:rFonts w:ascii="Garamond" w:hAnsi="Garamond"/>
          <w:color w:val="000000" w:themeColor="text1"/>
          <w:sz w:val="20"/>
          <w:szCs w:val="20"/>
        </w:rPr>
        <w:t xml:space="preserve">badanie własne </w:t>
      </w:r>
      <w:r w:rsidRPr="00061DE3">
        <w:rPr>
          <w:rFonts w:ascii="Garamond" w:hAnsi="Garamond"/>
          <w:color w:val="000000" w:themeColor="text1"/>
          <w:sz w:val="20"/>
          <w:szCs w:val="20"/>
        </w:rPr>
        <w:t xml:space="preserve"> </w:t>
      </w:r>
      <w:r w:rsidR="00BE3EB6">
        <w:rPr>
          <w:rFonts w:ascii="Garamond" w:hAnsi="Garamond"/>
          <w:color w:val="000000" w:themeColor="text1"/>
        </w:rPr>
        <w:tab/>
      </w:r>
    </w:p>
    <w:p w14:paraId="74A0242E" w14:textId="3507218C" w:rsidR="0039408D" w:rsidRPr="00BE3EB6" w:rsidRDefault="000E1EB1" w:rsidP="00BE3EB6">
      <w:pPr>
        <w:spacing w:line="480" w:lineRule="auto"/>
        <w:jc w:val="both"/>
        <w:rPr>
          <w:rFonts w:ascii="Garamond" w:hAnsi="Garamond"/>
          <w:color w:val="000000" w:themeColor="text1"/>
        </w:rPr>
      </w:pPr>
      <w:r>
        <w:rPr>
          <w:rFonts w:ascii="Garamond" w:hAnsi="Garamond"/>
          <w:color w:val="000000" w:themeColor="text1"/>
        </w:rPr>
        <w:lastRenderedPageBreak/>
        <w:tab/>
      </w:r>
      <w:r w:rsidR="00BE3EB6">
        <w:rPr>
          <w:rFonts w:ascii="Garamond" w:hAnsi="Garamond"/>
          <w:color w:val="000000" w:themeColor="text1"/>
        </w:rPr>
        <w:t xml:space="preserve">W trakcie sondażu zebrano informacje na temat gotowości badanych do zaangażowania się w działania </w:t>
      </w:r>
      <w:proofErr w:type="spellStart"/>
      <w:r w:rsidR="00BE3EB6">
        <w:rPr>
          <w:rFonts w:ascii="Garamond" w:hAnsi="Garamond"/>
          <w:color w:val="000000" w:themeColor="text1"/>
        </w:rPr>
        <w:t>wolontaryjne</w:t>
      </w:r>
      <w:proofErr w:type="spellEnd"/>
      <w:r w:rsidR="00BE3EB6">
        <w:rPr>
          <w:rFonts w:ascii="Garamond" w:hAnsi="Garamond"/>
          <w:color w:val="000000" w:themeColor="text1"/>
        </w:rPr>
        <w:t xml:space="preserve"> w ciągu najbliższego roku (ryc. 25). Pytanie to podzieliło respondentów na trzy, względnie równoliczne grupy. </w:t>
      </w:r>
      <w:r w:rsidR="00E3534D">
        <w:rPr>
          <w:rFonts w:ascii="Garamond" w:hAnsi="Garamond"/>
          <w:color w:val="000000" w:themeColor="text1"/>
        </w:rPr>
        <w:t>Najliczniejszą stanowiły osoby, które nie były w stanie udzielić jednoznacznej odpowiedzi na to pytanie (37,0%), nieznacznie wyprzedzając osoby deklarujące brak gotowości do takiej aktywności (35,1%). Więcej niż co czwarty respondent wyraził gotowość do takich działań (27,9%).</w:t>
      </w:r>
    </w:p>
    <w:p w14:paraId="56950F17" w14:textId="736DF911" w:rsidR="0039408D" w:rsidRPr="00633AA1" w:rsidRDefault="00472DB6" w:rsidP="00633AA1">
      <w:pPr>
        <w:spacing w:line="360" w:lineRule="auto"/>
        <w:jc w:val="both"/>
        <w:rPr>
          <w:color w:val="000000" w:themeColor="text1"/>
        </w:rPr>
      </w:pPr>
      <w:r>
        <w:rPr>
          <w:noProof/>
        </w:rPr>
        <w:drawing>
          <wp:inline distT="0" distB="0" distL="0" distR="0" wp14:anchorId="5CF8FD1B" wp14:editId="062C73D2">
            <wp:extent cx="5710843" cy="3017520"/>
            <wp:effectExtent l="0" t="0" r="17145" b="17780"/>
            <wp:docPr id="1719132344" name="Wykres 1">
              <a:extLst xmlns:a="http://schemas.openxmlformats.org/drawingml/2006/main">
                <a:ext uri="{FF2B5EF4-FFF2-40B4-BE49-F238E27FC236}">
                  <a16:creationId xmlns:a16="http://schemas.microsoft.com/office/drawing/2014/main" id="{5026910C-003B-AA39-E97A-5E78C752F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70DB85" w14:textId="70DF3A5D" w:rsidR="0039408D" w:rsidRPr="0029295F" w:rsidRDefault="0039408D" w:rsidP="0039408D">
      <w:pPr>
        <w:pStyle w:val="Legenda"/>
        <w:jc w:val="both"/>
        <w:rPr>
          <w:rFonts w:ascii="Garamond" w:hAnsi="Garamond"/>
          <w:i w:val="0"/>
          <w:iCs w:val="0"/>
          <w:color w:val="000000" w:themeColor="text1"/>
          <w:sz w:val="20"/>
          <w:szCs w:val="20"/>
        </w:rPr>
      </w:pPr>
      <w:bookmarkStart w:id="54" w:name="_Toc202788088"/>
      <w:r w:rsidRPr="0029295F">
        <w:rPr>
          <w:rFonts w:ascii="Garamond" w:hAnsi="Garamond"/>
          <w:b/>
          <w:bCs/>
          <w:i w:val="0"/>
          <w:iCs w:val="0"/>
          <w:color w:val="000000" w:themeColor="text1"/>
          <w:sz w:val="20"/>
          <w:szCs w:val="20"/>
        </w:rPr>
        <w:t xml:space="preserve">Ryc.  </w:t>
      </w:r>
      <w:r w:rsidRPr="0029295F">
        <w:rPr>
          <w:rFonts w:ascii="Garamond" w:hAnsi="Garamond"/>
          <w:b/>
          <w:bCs/>
          <w:i w:val="0"/>
          <w:iCs w:val="0"/>
          <w:color w:val="000000" w:themeColor="text1"/>
          <w:sz w:val="20"/>
          <w:szCs w:val="20"/>
        </w:rPr>
        <w:fldChar w:fldCharType="begin"/>
      </w:r>
      <w:r w:rsidRPr="0029295F">
        <w:rPr>
          <w:rFonts w:ascii="Garamond" w:hAnsi="Garamond"/>
          <w:b/>
          <w:bCs/>
          <w:i w:val="0"/>
          <w:iCs w:val="0"/>
          <w:color w:val="000000" w:themeColor="text1"/>
          <w:sz w:val="20"/>
          <w:szCs w:val="20"/>
        </w:rPr>
        <w:instrText xml:space="preserve"> SEQ Ryc._ \* ARABIC </w:instrText>
      </w:r>
      <w:r w:rsidRPr="0029295F">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24</w:t>
      </w:r>
      <w:r w:rsidRPr="0029295F">
        <w:rPr>
          <w:rFonts w:ascii="Garamond" w:hAnsi="Garamond"/>
          <w:b/>
          <w:bCs/>
          <w:i w:val="0"/>
          <w:iCs w:val="0"/>
          <w:color w:val="000000" w:themeColor="text1"/>
          <w:sz w:val="20"/>
          <w:szCs w:val="20"/>
        </w:rPr>
        <w:fldChar w:fldCharType="end"/>
      </w:r>
      <w:r w:rsidRPr="0029295F">
        <w:rPr>
          <w:rFonts w:ascii="Garamond" w:hAnsi="Garamond"/>
          <w:b/>
          <w:bCs/>
          <w:i w:val="0"/>
          <w:iCs w:val="0"/>
          <w:color w:val="000000" w:themeColor="text1"/>
          <w:sz w:val="20"/>
          <w:szCs w:val="20"/>
        </w:rPr>
        <w:t>.</w:t>
      </w:r>
      <w:r w:rsidRPr="0029295F">
        <w:rPr>
          <w:rFonts w:ascii="Garamond" w:hAnsi="Garamond"/>
          <w:i w:val="0"/>
          <w:iCs w:val="0"/>
          <w:color w:val="000000" w:themeColor="text1"/>
          <w:sz w:val="20"/>
          <w:szCs w:val="20"/>
        </w:rPr>
        <w:t xml:space="preserve">  Deklarowana gotowość do zaangażowania się w działania </w:t>
      </w:r>
      <w:proofErr w:type="spellStart"/>
      <w:r w:rsidRPr="0029295F">
        <w:rPr>
          <w:rFonts w:ascii="Garamond" w:hAnsi="Garamond"/>
          <w:i w:val="0"/>
          <w:iCs w:val="0"/>
          <w:color w:val="000000" w:themeColor="text1"/>
          <w:sz w:val="20"/>
          <w:szCs w:val="20"/>
        </w:rPr>
        <w:t>wolontaryjne</w:t>
      </w:r>
      <w:proofErr w:type="spellEnd"/>
      <w:r w:rsidRPr="0029295F">
        <w:rPr>
          <w:rFonts w:ascii="Garamond" w:hAnsi="Garamond"/>
          <w:i w:val="0"/>
          <w:iCs w:val="0"/>
          <w:color w:val="000000" w:themeColor="text1"/>
          <w:sz w:val="20"/>
          <w:szCs w:val="20"/>
        </w:rPr>
        <w:t xml:space="preserve"> w ciągu najbliższego roku. N = </w:t>
      </w:r>
      <w:r w:rsidR="00472DB6" w:rsidRPr="0029295F">
        <w:rPr>
          <w:rFonts w:ascii="Garamond" w:hAnsi="Garamond"/>
          <w:i w:val="0"/>
          <w:iCs w:val="0"/>
          <w:color w:val="000000" w:themeColor="text1"/>
          <w:sz w:val="20"/>
          <w:szCs w:val="20"/>
        </w:rPr>
        <w:t>362</w:t>
      </w:r>
      <w:r w:rsidRPr="0029295F">
        <w:rPr>
          <w:rFonts w:ascii="Garamond" w:hAnsi="Garamond"/>
          <w:i w:val="0"/>
          <w:iCs w:val="0"/>
          <w:color w:val="000000" w:themeColor="text1"/>
          <w:sz w:val="20"/>
          <w:szCs w:val="20"/>
        </w:rPr>
        <w:t>.</w:t>
      </w:r>
      <w:bookmarkEnd w:id="54"/>
    </w:p>
    <w:p w14:paraId="7781394D" w14:textId="3CFA609A" w:rsidR="00C81511" w:rsidRPr="0029295F" w:rsidRDefault="0039408D" w:rsidP="00726FF2">
      <w:pPr>
        <w:jc w:val="both"/>
        <w:rPr>
          <w:rFonts w:ascii="Garamond" w:hAnsi="Garamond"/>
          <w:color w:val="000000" w:themeColor="text1"/>
          <w:sz w:val="20"/>
          <w:szCs w:val="20"/>
        </w:rPr>
      </w:pPr>
      <w:r w:rsidRPr="0029295F">
        <w:rPr>
          <w:rFonts w:ascii="Garamond" w:hAnsi="Garamond"/>
          <w:color w:val="000000" w:themeColor="text1"/>
          <w:sz w:val="20"/>
          <w:szCs w:val="20"/>
        </w:rPr>
        <w:t xml:space="preserve">Źródło: </w:t>
      </w:r>
      <w:r w:rsidR="005217C1" w:rsidRPr="0029295F">
        <w:rPr>
          <w:rFonts w:ascii="Garamond" w:hAnsi="Garamond"/>
          <w:color w:val="000000" w:themeColor="text1"/>
          <w:sz w:val="20"/>
          <w:szCs w:val="20"/>
        </w:rPr>
        <w:t xml:space="preserve">badanie własne </w:t>
      </w:r>
    </w:p>
    <w:p w14:paraId="2728DAB1" w14:textId="77777777" w:rsidR="00726FF2" w:rsidRPr="00726FF2" w:rsidRDefault="00726FF2" w:rsidP="00726FF2">
      <w:pPr>
        <w:jc w:val="both"/>
        <w:rPr>
          <w:rFonts w:ascii="Garamond" w:hAnsi="Garamond"/>
          <w:color w:val="000000" w:themeColor="text1"/>
          <w:sz w:val="20"/>
          <w:szCs w:val="20"/>
        </w:rPr>
      </w:pPr>
    </w:p>
    <w:p w14:paraId="015C8CE0" w14:textId="57236EF5" w:rsidR="0039408D" w:rsidRDefault="00DD3194" w:rsidP="00C81511">
      <w:pPr>
        <w:spacing w:line="480" w:lineRule="auto"/>
        <w:ind w:firstLine="708"/>
        <w:jc w:val="both"/>
        <w:rPr>
          <w:rFonts w:ascii="Garamond" w:hAnsi="Garamond"/>
          <w:color w:val="000000" w:themeColor="text1"/>
        </w:rPr>
      </w:pPr>
      <w:r>
        <w:rPr>
          <w:rFonts w:ascii="Garamond" w:hAnsi="Garamond"/>
          <w:color w:val="000000" w:themeColor="text1"/>
        </w:rPr>
        <w:t xml:space="preserve">W badaniu sprawdzono także poziom przywiązania do miejsca zamieszkania, mierzony na skali przedziałowej (1-10). Przyjęto, że odpowiedzi „1” i „2” oznaczają bardzo słabe przywiązanie, „3” i „4” – słabe przywiązanie, „5” i „6” – umiarkowane przywiązanie”, „7” i „8” – silne przywiązanie, zaś „9” i „10” – bardzo silne przywiązanie. </w:t>
      </w:r>
      <w:r w:rsidR="00C81511">
        <w:rPr>
          <w:rFonts w:ascii="Garamond" w:hAnsi="Garamond"/>
          <w:color w:val="000000" w:themeColor="text1"/>
        </w:rPr>
        <w:t xml:space="preserve">Odpowiedzi respondentów mieściły się w przedziale od 1 do 10 (Min = 1,0; Max = 10,0). Średni poziom przywiązania wyniósł 7,5 punktu. Połowa badanych oceniła swoje przywiązanie na 8,0 lub wyżej, zaś połowa na 8,0 lub mniej. Najczęściej występującą wartością była 10,0. Średnie odchylenie wyników od średniej wyniosło </w:t>
      </w:r>
      <w:r w:rsidR="00B756F6">
        <w:rPr>
          <w:rFonts w:ascii="Garamond" w:hAnsi="Garamond"/>
          <w:color w:val="000000" w:themeColor="text1"/>
        </w:rPr>
        <w:br/>
      </w:r>
      <w:r w:rsidR="00C81511">
        <w:rPr>
          <w:rFonts w:ascii="Garamond" w:hAnsi="Garamond"/>
          <w:color w:val="000000" w:themeColor="text1"/>
        </w:rPr>
        <w:t>2,</w:t>
      </w:r>
      <w:r w:rsidR="00A22786">
        <w:rPr>
          <w:rFonts w:ascii="Garamond" w:hAnsi="Garamond"/>
          <w:color w:val="000000" w:themeColor="text1"/>
        </w:rPr>
        <w:t>4</w:t>
      </w:r>
      <w:r w:rsidR="00C81511">
        <w:rPr>
          <w:rFonts w:ascii="Garamond" w:hAnsi="Garamond"/>
          <w:color w:val="000000" w:themeColor="text1"/>
        </w:rPr>
        <w:t xml:space="preserve"> punktu. </w:t>
      </w:r>
      <w:r w:rsidR="0006733C">
        <w:rPr>
          <w:rFonts w:ascii="Garamond" w:hAnsi="Garamond"/>
          <w:color w:val="000000" w:themeColor="text1"/>
        </w:rPr>
        <w:t>Warto odnotować, że odpowiedzi na to pytanie udzieliło 297 osób</w:t>
      </w:r>
      <w:r w:rsidR="00DD715F">
        <w:rPr>
          <w:rFonts w:ascii="Garamond" w:hAnsi="Garamond"/>
          <w:color w:val="000000" w:themeColor="text1"/>
        </w:rPr>
        <w:t xml:space="preserve"> (tabela 9). </w:t>
      </w:r>
    </w:p>
    <w:p w14:paraId="27231798" w14:textId="77777777" w:rsidR="00DD3194" w:rsidRDefault="00DD3194" w:rsidP="00E91947">
      <w:pPr>
        <w:jc w:val="both"/>
        <w:rPr>
          <w:color w:val="000000" w:themeColor="text1"/>
          <w:sz w:val="20"/>
          <w:szCs w:val="20"/>
        </w:rPr>
      </w:pPr>
    </w:p>
    <w:p w14:paraId="5BEDA00C" w14:textId="77777777" w:rsidR="00726FF2" w:rsidRPr="00E91947" w:rsidRDefault="00726FF2" w:rsidP="00E91947">
      <w:pPr>
        <w:jc w:val="both"/>
        <w:rPr>
          <w:color w:val="000000" w:themeColor="text1"/>
          <w:sz w:val="20"/>
          <w:szCs w:val="20"/>
        </w:rPr>
      </w:pPr>
    </w:p>
    <w:p w14:paraId="48F778EB" w14:textId="0851BD72" w:rsidR="00214B60" w:rsidRPr="00C81511" w:rsidRDefault="00214B60" w:rsidP="00214B60">
      <w:pPr>
        <w:pStyle w:val="Legenda"/>
        <w:rPr>
          <w:rFonts w:ascii="Garamond" w:hAnsi="Garamond"/>
          <w:b/>
          <w:bCs/>
          <w:i w:val="0"/>
          <w:iCs w:val="0"/>
          <w:color w:val="000000" w:themeColor="text1"/>
          <w:sz w:val="24"/>
          <w:szCs w:val="24"/>
        </w:rPr>
      </w:pPr>
      <w:bookmarkStart w:id="55" w:name="_Toc202788056"/>
      <w:r w:rsidRPr="00C81511">
        <w:rPr>
          <w:rFonts w:ascii="Garamond" w:hAnsi="Garamond"/>
          <w:b/>
          <w:bCs/>
          <w:i w:val="0"/>
          <w:iCs w:val="0"/>
          <w:color w:val="000000" w:themeColor="text1"/>
          <w:sz w:val="24"/>
          <w:szCs w:val="24"/>
        </w:rPr>
        <w:lastRenderedPageBreak/>
        <w:t xml:space="preserve">Tabela </w:t>
      </w:r>
      <w:r w:rsidRPr="00C81511">
        <w:rPr>
          <w:rFonts w:ascii="Garamond" w:hAnsi="Garamond"/>
          <w:b/>
          <w:bCs/>
          <w:i w:val="0"/>
          <w:iCs w:val="0"/>
          <w:color w:val="000000" w:themeColor="text1"/>
          <w:sz w:val="24"/>
          <w:szCs w:val="24"/>
        </w:rPr>
        <w:fldChar w:fldCharType="begin"/>
      </w:r>
      <w:r w:rsidRPr="00C81511">
        <w:rPr>
          <w:rFonts w:ascii="Garamond" w:hAnsi="Garamond"/>
          <w:b/>
          <w:bCs/>
          <w:i w:val="0"/>
          <w:iCs w:val="0"/>
          <w:color w:val="000000" w:themeColor="text1"/>
          <w:sz w:val="24"/>
          <w:szCs w:val="24"/>
        </w:rPr>
        <w:instrText xml:space="preserve"> SEQ Tabela \* ARABIC </w:instrText>
      </w:r>
      <w:r w:rsidRPr="00C81511">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9</w:t>
      </w:r>
      <w:r w:rsidRPr="00C81511">
        <w:rPr>
          <w:rFonts w:ascii="Garamond" w:hAnsi="Garamond"/>
          <w:b/>
          <w:bCs/>
          <w:i w:val="0"/>
          <w:iCs w:val="0"/>
          <w:color w:val="000000" w:themeColor="text1"/>
          <w:sz w:val="24"/>
          <w:szCs w:val="24"/>
        </w:rPr>
        <w:fldChar w:fldCharType="end"/>
      </w:r>
      <w:r w:rsidRPr="00C81511">
        <w:rPr>
          <w:rFonts w:ascii="Garamond" w:hAnsi="Garamond"/>
          <w:b/>
          <w:bCs/>
          <w:i w:val="0"/>
          <w:iCs w:val="0"/>
          <w:color w:val="000000" w:themeColor="text1"/>
          <w:sz w:val="24"/>
          <w:szCs w:val="24"/>
        </w:rPr>
        <w:t xml:space="preserve">. </w:t>
      </w:r>
      <w:r w:rsidRPr="00C81511">
        <w:rPr>
          <w:rFonts w:ascii="Garamond" w:hAnsi="Garamond"/>
          <w:i w:val="0"/>
          <w:iCs w:val="0"/>
          <w:color w:val="000000" w:themeColor="text1"/>
          <w:sz w:val="24"/>
          <w:szCs w:val="24"/>
        </w:rPr>
        <w:t>Przywiązanie do miejsca zamieszkania - statystyki opisowe.</w:t>
      </w:r>
      <w:bookmarkEnd w:id="55"/>
    </w:p>
    <w:tbl>
      <w:tblPr>
        <w:tblStyle w:val="Tabela-Siatka"/>
        <w:tblW w:w="0" w:type="auto"/>
        <w:tblLook w:val="04A0" w:firstRow="1" w:lastRow="0" w:firstColumn="1" w:lastColumn="0" w:noHBand="0" w:noVBand="1"/>
      </w:tblPr>
      <w:tblGrid>
        <w:gridCol w:w="1294"/>
        <w:gridCol w:w="1294"/>
        <w:gridCol w:w="1294"/>
        <w:gridCol w:w="1295"/>
        <w:gridCol w:w="1295"/>
        <w:gridCol w:w="1295"/>
        <w:gridCol w:w="1295"/>
      </w:tblGrid>
      <w:tr w:rsidR="00B9085E" w:rsidRPr="00C81511" w14:paraId="60CB9B27" w14:textId="77777777" w:rsidTr="00C0318B">
        <w:tc>
          <w:tcPr>
            <w:tcW w:w="1294" w:type="dxa"/>
            <w:shd w:val="clear" w:color="auto" w:fill="84E290" w:themeFill="accent3" w:themeFillTint="66"/>
          </w:tcPr>
          <w:p w14:paraId="01F52767" w14:textId="77777777" w:rsidR="00B9085E" w:rsidRPr="00C81511" w:rsidRDefault="00B9085E" w:rsidP="00973919">
            <w:pPr>
              <w:spacing w:line="360" w:lineRule="auto"/>
              <w:jc w:val="center"/>
              <w:rPr>
                <w:rFonts w:ascii="Garamond" w:hAnsi="Garamond"/>
                <w:b/>
                <w:bCs/>
              </w:rPr>
            </w:pPr>
            <w:r w:rsidRPr="00C81511">
              <w:rPr>
                <w:rFonts w:ascii="Garamond" w:hAnsi="Garamond"/>
                <w:b/>
                <w:bCs/>
              </w:rPr>
              <w:t>N</w:t>
            </w:r>
          </w:p>
        </w:tc>
        <w:tc>
          <w:tcPr>
            <w:tcW w:w="1294" w:type="dxa"/>
            <w:shd w:val="clear" w:color="auto" w:fill="84E290" w:themeFill="accent3" w:themeFillTint="66"/>
          </w:tcPr>
          <w:p w14:paraId="34F53EFC" w14:textId="77777777" w:rsidR="00B9085E" w:rsidRPr="00C81511" w:rsidRDefault="00B9085E" w:rsidP="00973919">
            <w:pPr>
              <w:spacing w:line="360" w:lineRule="auto"/>
              <w:jc w:val="center"/>
              <w:rPr>
                <w:rFonts w:ascii="Garamond" w:hAnsi="Garamond"/>
                <w:b/>
                <w:bCs/>
              </w:rPr>
            </w:pPr>
            <w:r w:rsidRPr="00C81511">
              <w:rPr>
                <w:rFonts w:ascii="Garamond" w:hAnsi="Garamond"/>
                <w:b/>
                <w:bCs/>
              </w:rPr>
              <w:t>Min</w:t>
            </w:r>
          </w:p>
        </w:tc>
        <w:tc>
          <w:tcPr>
            <w:tcW w:w="1294" w:type="dxa"/>
            <w:shd w:val="clear" w:color="auto" w:fill="84E290" w:themeFill="accent3" w:themeFillTint="66"/>
          </w:tcPr>
          <w:p w14:paraId="3F7E159A" w14:textId="77777777" w:rsidR="00B9085E" w:rsidRPr="00C81511" w:rsidRDefault="00B9085E" w:rsidP="00973919">
            <w:pPr>
              <w:spacing w:line="360" w:lineRule="auto"/>
              <w:jc w:val="center"/>
              <w:rPr>
                <w:rFonts w:ascii="Garamond" w:hAnsi="Garamond"/>
                <w:b/>
                <w:bCs/>
              </w:rPr>
            </w:pPr>
            <w:r w:rsidRPr="00C81511">
              <w:rPr>
                <w:rFonts w:ascii="Garamond" w:hAnsi="Garamond"/>
                <w:b/>
                <w:bCs/>
              </w:rPr>
              <w:t>Max</w:t>
            </w:r>
          </w:p>
        </w:tc>
        <w:tc>
          <w:tcPr>
            <w:tcW w:w="1295" w:type="dxa"/>
            <w:shd w:val="clear" w:color="auto" w:fill="84E290" w:themeFill="accent3" w:themeFillTint="66"/>
          </w:tcPr>
          <w:p w14:paraId="630F8D6F" w14:textId="77777777" w:rsidR="00B9085E" w:rsidRPr="00C81511" w:rsidRDefault="00B9085E" w:rsidP="00973919">
            <w:pPr>
              <w:spacing w:line="360" w:lineRule="auto"/>
              <w:jc w:val="center"/>
              <w:rPr>
                <w:rFonts w:ascii="Garamond" w:hAnsi="Garamond"/>
                <w:b/>
                <w:bCs/>
              </w:rPr>
            </w:pPr>
            <w:r w:rsidRPr="00C81511">
              <w:rPr>
                <w:rFonts w:ascii="Garamond" w:hAnsi="Garamond"/>
                <w:b/>
                <w:bCs/>
              </w:rPr>
              <w:t>M</w:t>
            </w:r>
          </w:p>
        </w:tc>
        <w:tc>
          <w:tcPr>
            <w:tcW w:w="1295" w:type="dxa"/>
            <w:shd w:val="clear" w:color="auto" w:fill="84E290" w:themeFill="accent3" w:themeFillTint="66"/>
          </w:tcPr>
          <w:p w14:paraId="66B1C904" w14:textId="1FD0C491" w:rsidR="00B9085E" w:rsidRPr="00C81511" w:rsidRDefault="00B9085E" w:rsidP="00973919">
            <w:pPr>
              <w:spacing w:line="360" w:lineRule="auto"/>
              <w:jc w:val="center"/>
              <w:rPr>
                <w:rFonts w:ascii="Garamond" w:hAnsi="Garamond"/>
                <w:b/>
                <w:bCs/>
              </w:rPr>
            </w:pPr>
            <w:proofErr w:type="spellStart"/>
            <w:r w:rsidRPr="00C81511">
              <w:rPr>
                <w:rFonts w:ascii="Garamond" w:hAnsi="Garamond"/>
                <w:b/>
                <w:bCs/>
              </w:rPr>
              <w:t>Me</w:t>
            </w:r>
            <w:r w:rsidR="00B50943" w:rsidRPr="00C81511">
              <w:rPr>
                <w:rFonts w:ascii="Garamond" w:hAnsi="Garamond"/>
                <w:b/>
                <w:bCs/>
              </w:rPr>
              <w:t>d</w:t>
            </w:r>
            <w:proofErr w:type="spellEnd"/>
          </w:p>
        </w:tc>
        <w:tc>
          <w:tcPr>
            <w:tcW w:w="1295" w:type="dxa"/>
            <w:shd w:val="clear" w:color="auto" w:fill="84E290" w:themeFill="accent3" w:themeFillTint="66"/>
          </w:tcPr>
          <w:p w14:paraId="4D799BA8" w14:textId="0EC8325F" w:rsidR="00B9085E" w:rsidRPr="00C81511" w:rsidRDefault="00B50943" w:rsidP="00973919">
            <w:pPr>
              <w:spacing w:line="360" w:lineRule="auto"/>
              <w:jc w:val="center"/>
              <w:rPr>
                <w:rFonts w:ascii="Garamond" w:hAnsi="Garamond"/>
                <w:b/>
                <w:bCs/>
              </w:rPr>
            </w:pPr>
            <w:r w:rsidRPr="00C81511">
              <w:rPr>
                <w:rFonts w:ascii="Garamond" w:hAnsi="Garamond"/>
                <w:b/>
                <w:bCs/>
              </w:rPr>
              <w:t>Mo</w:t>
            </w:r>
          </w:p>
        </w:tc>
        <w:tc>
          <w:tcPr>
            <w:tcW w:w="1295" w:type="dxa"/>
            <w:shd w:val="clear" w:color="auto" w:fill="84E290" w:themeFill="accent3" w:themeFillTint="66"/>
          </w:tcPr>
          <w:p w14:paraId="4D5569E0" w14:textId="77777777" w:rsidR="00B9085E" w:rsidRPr="00C81511" w:rsidRDefault="00B9085E" w:rsidP="00973919">
            <w:pPr>
              <w:spacing w:line="360" w:lineRule="auto"/>
              <w:jc w:val="center"/>
              <w:rPr>
                <w:rFonts w:ascii="Garamond" w:hAnsi="Garamond"/>
                <w:b/>
                <w:bCs/>
              </w:rPr>
            </w:pPr>
            <w:r w:rsidRPr="00C81511">
              <w:rPr>
                <w:rFonts w:ascii="Garamond" w:hAnsi="Garamond"/>
                <w:b/>
                <w:bCs/>
              </w:rPr>
              <w:t>SD</w:t>
            </w:r>
          </w:p>
        </w:tc>
      </w:tr>
      <w:tr w:rsidR="00B9085E" w:rsidRPr="00C81511" w14:paraId="093F307B" w14:textId="77777777" w:rsidTr="00973919">
        <w:tc>
          <w:tcPr>
            <w:tcW w:w="1294" w:type="dxa"/>
          </w:tcPr>
          <w:p w14:paraId="7E0C0CC4" w14:textId="16EBDD76" w:rsidR="00B9085E" w:rsidRPr="00C81511" w:rsidRDefault="00E52E86" w:rsidP="00973919">
            <w:pPr>
              <w:spacing w:line="360" w:lineRule="auto"/>
              <w:jc w:val="center"/>
              <w:rPr>
                <w:rFonts w:ascii="Garamond" w:hAnsi="Garamond"/>
              </w:rPr>
            </w:pPr>
            <w:r>
              <w:rPr>
                <w:rFonts w:ascii="Garamond" w:hAnsi="Garamond"/>
              </w:rPr>
              <w:t>36</w:t>
            </w:r>
            <w:r w:rsidR="00A22786">
              <w:rPr>
                <w:rFonts w:ascii="Garamond" w:hAnsi="Garamond"/>
              </w:rPr>
              <w:t>2</w:t>
            </w:r>
          </w:p>
        </w:tc>
        <w:tc>
          <w:tcPr>
            <w:tcW w:w="1294" w:type="dxa"/>
          </w:tcPr>
          <w:p w14:paraId="2F52C718" w14:textId="1F84B911" w:rsidR="00B9085E" w:rsidRPr="00C81511" w:rsidRDefault="00B9085E" w:rsidP="00973919">
            <w:pPr>
              <w:spacing w:line="360" w:lineRule="auto"/>
              <w:jc w:val="center"/>
              <w:rPr>
                <w:rFonts w:ascii="Garamond" w:hAnsi="Garamond"/>
              </w:rPr>
            </w:pPr>
            <w:r w:rsidRPr="00C81511">
              <w:rPr>
                <w:rFonts w:ascii="Garamond" w:hAnsi="Garamond"/>
              </w:rPr>
              <w:t>1,0</w:t>
            </w:r>
          </w:p>
        </w:tc>
        <w:tc>
          <w:tcPr>
            <w:tcW w:w="1294" w:type="dxa"/>
          </w:tcPr>
          <w:p w14:paraId="15ACC25B" w14:textId="41BC769A" w:rsidR="00B9085E" w:rsidRPr="00C81511" w:rsidRDefault="00B9085E" w:rsidP="00973919">
            <w:pPr>
              <w:spacing w:line="360" w:lineRule="auto"/>
              <w:jc w:val="center"/>
              <w:rPr>
                <w:rFonts w:ascii="Garamond" w:hAnsi="Garamond"/>
              </w:rPr>
            </w:pPr>
            <w:r w:rsidRPr="00C81511">
              <w:rPr>
                <w:rFonts w:ascii="Garamond" w:hAnsi="Garamond"/>
              </w:rPr>
              <w:t>10,0</w:t>
            </w:r>
          </w:p>
        </w:tc>
        <w:tc>
          <w:tcPr>
            <w:tcW w:w="1295" w:type="dxa"/>
          </w:tcPr>
          <w:p w14:paraId="1FA8E059" w14:textId="761EB8F9" w:rsidR="00B9085E" w:rsidRPr="00C81511" w:rsidRDefault="00B9085E" w:rsidP="00973919">
            <w:pPr>
              <w:spacing w:line="360" w:lineRule="auto"/>
              <w:jc w:val="center"/>
              <w:rPr>
                <w:rFonts w:ascii="Garamond" w:hAnsi="Garamond"/>
              </w:rPr>
            </w:pPr>
            <w:r w:rsidRPr="00C81511">
              <w:rPr>
                <w:rFonts w:ascii="Garamond" w:hAnsi="Garamond"/>
              </w:rPr>
              <w:t>7,5</w:t>
            </w:r>
          </w:p>
        </w:tc>
        <w:tc>
          <w:tcPr>
            <w:tcW w:w="1295" w:type="dxa"/>
          </w:tcPr>
          <w:p w14:paraId="2CB36E28" w14:textId="13AB3028" w:rsidR="00B9085E" w:rsidRPr="00C81511" w:rsidRDefault="00B9085E" w:rsidP="00973919">
            <w:pPr>
              <w:spacing w:line="360" w:lineRule="auto"/>
              <w:jc w:val="center"/>
              <w:rPr>
                <w:rFonts w:ascii="Garamond" w:hAnsi="Garamond"/>
              </w:rPr>
            </w:pPr>
            <w:r w:rsidRPr="00C81511">
              <w:rPr>
                <w:rFonts w:ascii="Garamond" w:hAnsi="Garamond"/>
              </w:rPr>
              <w:t>8,0</w:t>
            </w:r>
          </w:p>
        </w:tc>
        <w:tc>
          <w:tcPr>
            <w:tcW w:w="1295" w:type="dxa"/>
          </w:tcPr>
          <w:p w14:paraId="7A95B45E" w14:textId="29632036" w:rsidR="00B9085E" w:rsidRPr="00C81511" w:rsidRDefault="00B9085E" w:rsidP="00973919">
            <w:pPr>
              <w:spacing w:line="360" w:lineRule="auto"/>
              <w:jc w:val="center"/>
              <w:rPr>
                <w:rFonts w:ascii="Garamond" w:hAnsi="Garamond"/>
              </w:rPr>
            </w:pPr>
            <w:r w:rsidRPr="00C81511">
              <w:rPr>
                <w:rFonts w:ascii="Garamond" w:hAnsi="Garamond"/>
              </w:rPr>
              <w:t>10,0</w:t>
            </w:r>
          </w:p>
        </w:tc>
        <w:tc>
          <w:tcPr>
            <w:tcW w:w="1295" w:type="dxa"/>
          </w:tcPr>
          <w:p w14:paraId="5C35710F" w14:textId="00F2F74A" w:rsidR="00B9085E" w:rsidRPr="00C81511" w:rsidRDefault="00B9085E" w:rsidP="00973919">
            <w:pPr>
              <w:spacing w:line="360" w:lineRule="auto"/>
              <w:jc w:val="center"/>
              <w:rPr>
                <w:rFonts w:ascii="Garamond" w:hAnsi="Garamond"/>
              </w:rPr>
            </w:pPr>
            <w:r w:rsidRPr="00C81511">
              <w:rPr>
                <w:rFonts w:ascii="Garamond" w:hAnsi="Garamond"/>
              </w:rPr>
              <w:t>2,</w:t>
            </w:r>
            <w:r w:rsidR="00A22786">
              <w:rPr>
                <w:rFonts w:ascii="Garamond" w:hAnsi="Garamond"/>
              </w:rPr>
              <w:t>4</w:t>
            </w:r>
          </w:p>
        </w:tc>
      </w:tr>
    </w:tbl>
    <w:p w14:paraId="5FE872AF" w14:textId="3411E47B" w:rsidR="0085605C" w:rsidRPr="00C81511" w:rsidRDefault="00214B60" w:rsidP="00633AA1">
      <w:pPr>
        <w:spacing w:before="100" w:beforeAutospacing="1" w:after="100" w:afterAutospacing="1" w:line="276" w:lineRule="auto"/>
        <w:jc w:val="both"/>
        <w:rPr>
          <w:rFonts w:ascii="Garamond" w:hAnsi="Garamond"/>
          <w:color w:val="000000" w:themeColor="text1"/>
          <w:sz w:val="20"/>
          <w:szCs w:val="20"/>
        </w:rPr>
      </w:pPr>
      <w:r w:rsidRPr="00C81511">
        <w:rPr>
          <w:rFonts w:ascii="Garamond" w:hAnsi="Garamond"/>
          <w:color w:val="000000" w:themeColor="text1"/>
          <w:sz w:val="20"/>
          <w:szCs w:val="20"/>
        </w:rPr>
        <w:t xml:space="preserve">Źródło: </w:t>
      </w:r>
      <w:r w:rsidR="00C81511" w:rsidRPr="00C81511">
        <w:rPr>
          <w:rFonts w:ascii="Garamond" w:hAnsi="Garamond"/>
          <w:color w:val="000000" w:themeColor="text1"/>
          <w:sz w:val="20"/>
          <w:szCs w:val="20"/>
        </w:rPr>
        <w:t xml:space="preserve">badanie własne </w:t>
      </w:r>
    </w:p>
    <w:p w14:paraId="79BF110C" w14:textId="406A66F1" w:rsidR="00C81511" w:rsidRPr="00E52E86" w:rsidRDefault="00E52E86" w:rsidP="00E52E86">
      <w:pPr>
        <w:pStyle w:val="Legenda"/>
        <w:spacing w:line="480" w:lineRule="auto"/>
        <w:jc w:val="both"/>
        <w:rPr>
          <w:rFonts w:ascii="Garamond" w:hAnsi="Garamond"/>
          <w:i w:val="0"/>
          <w:iCs w:val="0"/>
          <w:color w:val="C00000"/>
          <w:sz w:val="24"/>
          <w:szCs w:val="24"/>
        </w:rPr>
      </w:pPr>
      <w:r>
        <w:rPr>
          <w:b/>
          <w:bCs/>
          <w:i w:val="0"/>
          <w:iCs w:val="0"/>
          <w:color w:val="C00000"/>
          <w:sz w:val="24"/>
          <w:szCs w:val="24"/>
        </w:rPr>
        <w:tab/>
      </w:r>
      <w:r w:rsidRPr="00E52E86">
        <w:rPr>
          <w:rFonts w:ascii="Garamond" w:hAnsi="Garamond"/>
          <w:i w:val="0"/>
          <w:iCs w:val="0"/>
          <w:color w:val="000000" w:themeColor="text1"/>
          <w:sz w:val="24"/>
          <w:szCs w:val="24"/>
        </w:rPr>
        <w:t xml:space="preserve">Mieszkańcy zmierzyli się także z podobnym pytaniem, dotyczącym </w:t>
      </w:r>
      <w:r>
        <w:rPr>
          <w:rFonts w:ascii="Garamond" w:hAnsi="Garamond"/>
          <w:i w:val="0"/>
          <w:iCs w:val="0"/>
          <w:color w:val="000000" w:themeColor="text1"/>
          <w:sz w:val="24"/>
          <w:szCs w:val="24"/>
        </w:rPr>
        <w:t>poczucia wspólnoty (tabela 1</w:t>
      </w:r>
      <w:r w:rsidR="0029295F">
        <w:rPr>
          <w:rFonts w:ascii="Garamond" w:hAnsi="Garamond"/>
          <w:i w:val="0"/>
          <w:iCs w:val="0"/>
          <w:color w:val="000000" w:themeColor="text1"/>
          <w:sz w:val="24"/>
          <w:szCs w:val="24"/>
        </w:rPr>
        <w:t>0</w:t>
      </w:r>
      <w:r>
        <w:rPr>
          <w:rFonts w:ascii="Garamond" w:hAnsi="Garamond"/>
          <w:i w:val="0"/>
          <w:iCs w:val="0"/>
          <w:color w:val="000000" w:themeColor="text1"/>
          <w:sz w:val="24"/>
          <w:szCs w:val="24"/>
        </w:rPr>
        <w:t xml:space="preserve">). </w:t>
      </w:r>
      <w:r w:rsidR="00114543">
        <w:rPr>
          <w:rFonts w:ascii="Garamond" w:hAnsi="Garamond"/>
          <w:i w:val="0"/>
          <w:iCs w:val="0"/>
          <w:color w:val="000000" w:themeColor="text1"/>
          <w:sz w:val="24"/>
          <w:szCs w:val="24"/>
        </w:rPr>
        <w:t xml:space="preserve">Przyjęto analogiczne kryteria interpretacji wyników. Zakres odpowiedzi respondentów mieścił się w przedziale od 1,0 do 10,0. Średni wynik był bliski 7 punktów (M = 6,9). Połowa respondentów wskazała na 7,0 lub więcej, a połowa na 7,0 lub mniej. Najczęściej występującą odpowiedzią okazało się 8,0. Wyniki odchylały się od średniej średnio o 2,4 punktu. </w:t>
      </w:r>
    </w:p>
    <w:p w14:paraId="78974880" w14:textId="0599FA4F" w:rsidR="00214B60" w:rsidRPr="00DF65ED" w:rsidRDefault="00214B60" w:rsidP="00214B60">
      <w:pPr>
        <w:pStyle w:val="Legenda"/>
        <w:rPr>
          <w:rFonts w:ascii="Garamond" w:hAnsi="Garamond"/>
          <w:i w:val="0"/>
          <w:iCs w:val="0"/>
          <w:color w:val="000000" w:themeColor="text1"/>
          <w:sz w:val="24"/>
          <w:szCs w:val="24"/>
        </w:rPr>
      </w:pPr>
      <w:bookmarkStart w:id="56" w:name="_Toc202788057"/>
      <w:r w:rsidRPr="00DF65ED">
        <w:rPr>
          <w:rFonts w:ascii="Garamond" w:hAnsi="Garamond"/>
          <w:b/>
          <w:bCs/>
          <w:i w:val="0"/>
          <w:iCs w:val="0"/>
          <w:color w:val="000000" w:themeColor="text1"/>
          <w:sz w:val="24"/>
          <w:szCs w:val="24"/>
        </w:rPr>
        <w:t xml:space="preserve">Tabela </w:t>
      </w:r>
      <w:r w:rsidRPr="00DF65ED">
        <w:rPr>
          <w:rFonts w:ascii="Garamond" w:hAnsi="Garamond"/>
          <w:b/>
          <w:bCs/>
          <w:i w:val="0"/>
          <w:iCs w:val="0"/>
          <w:color w:val="000000" w:themeColor="text1"/>
          <w:sz w:val="24"/>
          <w:szCs w:val="24"/>
        </w:rPr>
        <w:fldChar w:fldCharType="begin"/>
      </w:r>
      <w:r w:rsidRPr="00DF65ED">
        <w:rPr>
          <w:rFonts w:ascii="Garamond" w:hAnsi="Garamond"/>
          <w:b/>
          <w:bCs/>
          <w:i w:val="0"/>
          <w:iCs w:val="0"/>
          <w:color w:val="000000" w:themeColor="text1"/>
          <w:sz w:val="24"/>
          <w:szCs w:val="24"/>
        </w:rPr>
        <w:instrText xml:space="preserve"> SEQ Tabela \* ARABIC </w:instrText>
      </w:r>
      <w:r w:rsidRPr="00DF65ED">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10</w:t>
      </w:r>
      <w:r w:rsidRPr="00DF65ED">
        <w:rPr>
          <w:rFonts w:ascii="Garamond" w:hAnsi="Garamond"/>
          <w:b/>
          <w:bCs/>
          <w:i w:val="0"/>
          <w:iCs w:val="0"/>
          <w:color w:val="000000" w:themeColor="text1"/>
          <w:sz w:val="24"/>
          <w:szCs w:val="24"/>
        </w:rPr>
        <w:fldChar w:fldCharType="end"/>
      </w:r>
      <w:r w:rsidRPr="00DF65ED">
        <w:rPr>
          <w:rFonts w:ascii="Garamond" w:hAnsi="Garamond"/>
          <w:b/>
          <w:bCs/>
          <w:i w:val="0"/>
          <w:iCs w:val="0"/>
          <w:color w:val="000000" w:themeColor="text1"/>
          <w:sz w:val="24"/>
          <w:szCs w:val="24"/>
        </w:rPr>
        <w:t>.</w:t>
      </w:r>
      <w:r w:rsidRPr="00DF65ED">
        <w:rPr>
          <w:rFonts w:ascii="Garamond" w:hAnsi="Garamond"/>
          <w:i w:val="0"/>
          <w:iCs w:val="0"/>
          <w:color w:val="000000" w:themeColor="text1"/>
          <w:sz w:val="24"/>
          <w:szCs w:val="24"/>
        </w:rPr>
        <w:t xml:space="preserve"> Poczucie wspólnoty - statystyki opisowe.</w:t>
      </w:r>
      <w:bookmarkEnd w:id="56"/>
    </w:p>
    <w:tbl>
      <w:tblPr>
        <w:tblStyle w:val="Tabela-Siatka"/>
        <w:tblW w:w="0" w:type="auto"/>
        <w:tblLook w:val="04A0" w:firstRow="1" w:lastRow="0" w:firstColumn="1" w:lastColumn="0" w:noHBand="0" w:noVBand="1"/>
      </w:tblPr>
      <w:tblGrid>
        <w:gridCol w:w="1294"/>
        <w:gridCol w:w="1294"/>
        <w:gridCol w:w="1294"/>
        <w:gridCol w:w="1295"/>
        <w:gridCol w:w="1295"/>
        <w:gridCol w:w="1295"/>
        <w:gridCol w:w="1295"/>
      </w:tblGrid>
      <w:tr w:rsidR="00DF65ED" w:rsidRPr="00DF65ED" w14:paraId="3E245D78" w14:textId="77777777" w:rsidTr="00C0318B">
        <w:tc>
          <w:tcPr>
            <w:tcW w:w="1294" w:type="dxa"/>
            <w:shd w:val="clear" w:color="auto" w:fill="84E290" w:themeFill="accent3" w:themeFillTint="66"/>
          </w:tcPr>
          <w:p w14:paraId="5833A4F7" w14:textId="77777777" w:rsidR="00B9085E" w:rsidRPr="00DF65ED" w:rsidRDefault="00B9085E" w:rsidP="00973919">
            <w:pPr>
              <w:spacing w:line="360" w:lineRule="auto"/>
              <w:jc w:val="center"/>
              <w:rPr>
                <w:rFonts w:ascii="Garamond" w:hAnsi="Garamond"/>
                <w:b/>
                <w:bCs/>
                <w:color w:val="000000" w:themeColor="text1"/>
              </w:rPr>
            </w:pPr>
            <w:r w:rsidRPr="00DF65ED">
              <w:rPr>
                <w:rFonts w:ascii="Garamond" w:hAnsi="Garamond"/>
                <w:b/>
                <w:bCs/>
                <w:color w:val="000000" w:themeColor="text1"/>
              </w:rPr>
              <w:t>N</w:t>
            </w:r>
          </w:p>
        </w:tc>
        <w:tc>
          <w:tcPr>
            <w:tcW w:w="1294" w:type="dxa"/>
            <w:shd w:val="clear" w:color="auto" w:fill="84E290" w:themeFill="accent3" w:themeFillTint="66"/>
          </w:tcPr>
          <w:p w14:paraId="504C801B" w14:textId="77777777" w:rsidR="00B9085E" w:rsidRPr="00DF65ED" w:rsidRDefault="00B9085E" w:rsidP="00973919">
            <w:pPr>
              <w:spacing w:line="360" w:lineRule="auto"/>
              <w:jc w:val="center"/>
              <w:rPr>
                <w:rFonts w:ascii="Garamond" w:hAnsi="Garamond"/>
                <w:b/>
                <w:bCs/>
                <w:color w:val="000000" w:themeColor="text1"/>
              </w:rPr>
            </w:pPr>
            <w:r w:rsidRPr="00DF65ED">
              <w:rPr>
                <w:rFonts w:ascii="Garamond" w:hAnsi="Garamond"/>
                <w:b/>
                <w:bCs/>
                <w:color w:val="000000" w:themeColor="text1"/>
              </w:rPr>
              <w:t>Min</w:t>
            </w:r>
          </w:p>
        </w:tc>
        <w:tc>
          <w:tcPr>
            <w:tcW w:w="1294" w:type="dxa"/>
            <w:shd w:val="clear" w:color="auto" w:fill="84E290" w:themeFill="accent3" w:themeFillTint="66"/>
          </w:tcPr>
          <w:p w14:paraId="21DB66A0" w14:textId="77777777" w:rsidR="00B9085E" w:rsidRPr="00DF65ED" w:rsidRDefault="00B9085E" w:rsidP="00973919">
            <w:pPr>
              <w:spacing w:line="360" w:lineRule="auto"/>
              <w:jc w:val="center"/>
              <w:rPr>
                <w:rFonts w:ascii="Garamond" w:hAnsi="Garamond"/>
                <w:b/>
                <w:bCs/>
                <w:color w:val="000000" w:themeColor="text1"/>
              </w:rPr>
            </w:pPr>
            <w:r w:rsidRPr="00DF65ED">
              <w:rPr>
                <w:rFonts w:ascii="Garamond" w:hAnsi="Garamond"/>
                <w:b/>
                <w:bCs/>
                <w:color w:val="000000" w:themeColor="text1"/>
              </w:rPr>
              <w:t>Max</w:t>
            </w:r>
          </w:p>
        </w:tc>
        <w:tc>
          <w:tcPr>
            <w:tcW w:w="1295" w:type="dxa"/>
            <w:shd w:val="clear" w:color="auto" w:fill="84E290" w:themeFill="accent3" w:themeFillTint="66"/>
          </w:tcPr>
          <w:p w14:paraId="78FCC14B" w14:textId="77777777" w:rsidR="00B9085E" w:rsidRPr="00DF65ED" w:rsidRDefault="00B9085E" w:rsidP="00973919">
            <w:pPr>
              <w:spacing w:line="360" w:lineRule="auto"/>
              <w:jc w:val="center"/>
              <w:rPr>
                <w:rFonts w:ascii="Garamond" w:hAnsi="Garamond"/>
                <w:b/>
                <w:bCs/>
                <w:color w:val="000000" w:themeColor="text1"/>
              </w:rPr>
            </w:pPr>
            <w:r w:rsidRPr="00DF65ED">
              <w:rPr>
                <w:rFonts w:ascii="Garamond" w:hAnsi="Garamond"/>
                <w:b/>
                <w:bCs/>
                <w:color w:val="000000" w:themeColor="text1"/>
              </w:rPr>
              <w:t>M</w:t>
            </w:r>
          </w:p>
        </w:tc>
        <w:tc>
          <w:tcPr>
            <w:tcW w:w="1295" w:type="dxa"/>
            <w:shd w:val="clear" w:color="auto" w:fill="84E290" w:themeFill="accent3" w:themeFillTint="66"/>
          </w:tcPr>
          <w:p w14:paraId="13904ACB" w14:textId="02D6C142" w:rsidR="00B9085E" w:rsidRPr="00DF65ED" w:rsidRDefault="00B9085E" w:rsidP="00973919">
            <w:pPr>
              <w:spacing w:line="360" w:lineRule="auto"/>
              <w:jc w:val="center"/>
              <w:rPr>
                <w:rFonts w:ascii="Garamond" w:hAnsi="Garamond"/>
                <w:b/>
                <w:bCs/>
                <w:color w:val="000000" w:themeColor="text1"/>
              </w:rPr>
            </w:pPr>
            <w:proofErr w:type="spellStart"/>
            <w:r w:rsidRPr="00DF65ED">
              <w:rPr>
                <w:rFonts w:ascii="Garamond" w:hAnsi="Garamond"/>
                <w:b/>
                <w:bCs/>
                <w:color w:val="000000" w:themeColor="text1"/>
              </w:rPr>
              <w:t>Me</w:t>
            </w:r>
            <w:r w:rsidR="0085605C" w:rsidRPr="00DF65ED">
              <w:rPr>
                <w:rFonts w:ascii="Garamond" w:hAnsi="Garamond"/>
                <w:b/>
                <w:bCs/>
                <w:color w:val="000000" w:themeColor="text1"/>
              </w:rPr>
              <w:t>d</w:t>
            </w:r>
            <w:proofErr w:type="spellEnd"/>
          </w:p>
        </w:tc>
        <w:tc>
          <w:tcPr>
            <w:tcW w:w="1295" w:type="dxa"/>
            <w:shd w:val="clear" w:color="auto" w:fill="84E290" w:themeFill="accent3" w:themeFillTint="66"/>
          </w:tcPr>
          <w:p w14:paraId="2191FA7B" w14:textId="52B9061E" w:rsidR="00B9085E" w:rsidRPr="00DF65ED" w:rsidRDefault="0085605C" w:rsidP="00973919">
            <w:pPr>
              <w:spacing w:line="360" w:lineRule="auto"/>
              <w:jc w:val="center"/>
              <w:rPr>
                <w:rFonts w:ascii="Garamond" w:hAnsi="Garamond"/>
                <w:b/>
                <w:bCs/>
                <w:color w:val="000000" w:themeColor="text1"/>
              </w:rPr>
            </w:pPr>
            <w:r w:rsidRPr="00DF65ED">
              <w:rPr>
                <w:rFonts w:ascii="Garamond" w:hAnsi="Garamond"/>
                <w:b/>
                <w:bCs/>
                <w:color w:val="000000" w:themeColor="text1"/>
              </w:rPr>
              <w:t>Mo</w:t>
            </w:r>
          </w:p>
        </w:tc>
        <w:tc>
          <w:tcPr>
            <w:tcW w:w="1295" w:type="dxa"/>
            <w:shd w:val="clear" w:color="auto" w:fill="84E290" w:themeFill="accent3" w:themeFillTint="66"/>
          </w:tcPr>
          <w:p w14:paraId="78430504" w14:textId="77777777" w:rsidR="00B9085E" w:rsidRPr="00DF65ED" w:rsidRDefault="00B9085E" w:rsidP="00973919">
            <w:pPr>
              <w:spacing w:line="360" w:lineRule="auto"/>
              <w:jc w:val="center"/>
              <w:rPr>
                <w:rFonts w:ascii="Garamond" w:hAnsi="Garamond"/>
                <w:b/>
                <w:bCs/>
                <w:color w:val="000000" w:themeColor="text1"/>
              </w:rPr>
            </w:pPr>
            <w:r w:rsidRPr="00DF65ED">
              <w:rPr>
                <w:rFonts w:ascii="Garamond" w:hAnsi="Garamond"/>
                <w:b/>
                <w:bCs/>
                <w:color w:val="000000" w:themeColor="text1"/>
              </w:rPr>
              <w:t>SD</w:t>
            </w:r>
          </w:p>
        </w:tc>
      </w:tr>
      <w:tr w:rsidR="00DF65ED" w:rsidRPr="00DF65ED" w14:paraId="34894896" w14:textId="77777777" w:rsidTr="00973919">
        <w:tc>
          <w:tcPr>
            <w:tcW w:w="1294" w:type="dxa"/>
          </w:tcPr>
          <w:p w14:paraId="1422978B" w14:textId="7DACD942" w:rsidR="00B9085E" w:rsidRPr="00DF65ED" w:rsidRDefault="00E52E86" w:rsidP="00973919">
            <w:pPr>
              <w:spacing w:line="360" w:lineRule="auto"/>
              <w:jc w:val="center"/>
              <w:rPr>
                <w:rFonts w:ascii="Garamond" w:hAnsi="Garamond"/>
                <w:color w:val="000000" w:themeColor="text1"/>
              </w:rPr>
            </w:pPr>
            <w:r w:rsidRPr="00DF65ED">
              <w:rPr>
                <w:rFonts w:ascii="Garamond" w:hAnsi="Garamond"/>
                <w:color w:val="000000" w:themeColor="text1"/>
              </w:rPr>
              <w:t>36</w:t>
            </w:r>
            <w:r w:rsidR="00A22786">
              <w:rPr>
                <w:rFonts w:ascii="Garamond" w:hAnsi="Garamond"/>
                <w:color w:val="000000" w:themeColor="text1"/>
              </w:rPr>
              <w:t>3</w:t>
            </w:r>
          </w:p>
        </w:tc>
        <w:tc>
          <w:tcPr>
            <w:tcW w:w="1294" w:type="dxa"/>
          </w:tcPr>
          <w:p w14:paraId="0E1C65E6" w14:textId="32A83095" w:rsidR="00B9085E" w:rsidRPr="00DF65ED" w:rsidRDefault="00B9085E" w:rsidP="00973919">
            <w:pPr>
              <w:spacing w:line="360" w:lineRule="auto"/>
              <w:jc w:val="center"/>
              <w:rPr>
                <w:rFonts w:ascii="Garamond" w:hAnsi="Garamond"/>
                <w:color w:val="000000" w:themeColor="text1"/>
              </w:rPr>
            </w:pPr>
            <w:r w:rsidRPr="00DF65ED">
              <w:rPr>
                <w:rFonts w:ascii="Garamond" w:hAnsi="Garamond"/>
                <w:color w:val="000000" w:themeColor="text1"/>
              </w:rPr>
              <w:t>1</w:t>
            </w:r>
            <w:r w:rsidR="00E52E86" w:rsidRPr="00DF65ED">
              <w:rPr>
                <w:rFonts w:ascii="Garamond" w:hAnsi="Garamond"/>
                <w:color w:val="000000" w:themeColor="text1"/>
              </w:rPr>
              <w:t>,0</w:t>
            </w:r>
          </w:p>
        </w:tc>
        <w:tc>
          <w:tcPr>
            <w:tcW w:w="1294" w:type="dxa"/>
          </w:tcPr>
          <w:p w14:paraId="727DD715" w14:textId="7010A041" w:rsidR="00B9085E" w:rsidRPr="00DF65ED" w:rsidRDefault="00B9085E" w:rsidP="00973919">
            <w:pPr>
              <w:spacing w:line="360" w:lineRule="auto"/>
              <w:jc w:val="center"/>
              <w:rPr>
                <w:rFonts w:ascii="Garamond" w:hAnsi="Garamond"/>
                <w:color w:val="000000" w:themeColor="text1"/>
              </w:rPr>
            </w:pPr>
            <w:r w:rsidRPr="00DF65ED">
              <w:rPr>
                <w:rFonts w:ascii="Garamond" w:hAnsi="Garamond"/>
                <w:color w:val="000000" w:themeColor="text1"/>
              </w:rPr>
              <w:t>10</w:t>
            </w:r>
          </w:p>
        </w:tc>
        <w:tc>
          <w:tcPr>
            <w:tcW w:w="1295" w:type="dxa"/>
          </w:tcPr>
          <w:p w14:paraId="60B1391D" w14:textId="0E3924EA" w:rsidR="00B9085E" w:rsidRPr="00DF65ED" w:rsidRDefault="00B9085E" w:rsidP="00973919">
            <w:pPr>
              <w:spacing w:line="360" w:lineRule="auto"/>
              <w:jc w:val="center"/>
              <w:rPr>
                <w:rFonts w:ascii="Garamond" w:hAnsi="Garamond"/>
                <w:color w:val="000000" w:themeColor="text1"/>
              </w:rPr>
            </w:pPr>
            <w:r w:rsidRPr="00DF65ED">
              <w:rPr>
                <w:rFonts w:ascii="Garamond" w:hAnsi="Garamond"/>
                <w:color w:val="000000" w:themeColor="text1"/>
              </w:rPr>
              <w:t>6,</w:t>
            </w:r>
            <w:r w:rsidR="00E52E86" w:rsidRPr="00DF65ED">
              <w:rPr>
                <w:rFonts w:ascii="Garamond" w:hAnsi="Garamond"/>
                <w:color w:val="000000" w:themeColor="text1"/>
              </w:rPr>
              <w:t>9</w:t>
            </w:r>
          </w:p>
        </w:tc>
        <w:tc>
          <w:tcPr>
            <w:tcW w:w="1295" w:type="dxa"/>
          </w:tcPr>
          <w:p w14:paraId="09E8EA60" w14:textId="05317414" w:rsidR="00B9085E" w:rsidRPr="00DF65ED" w:rsidRDefault="00E52E86" w:rsidP="00973919">
            <w:pPr>
              <w:spacing w:line="360" w:lineRule="auto"/>
              <w:jc w:val="center"/>
              <w:rPr>
                <w:rFonts w:ascii="Garamond" w:hAnsi="Garamond"/>
                <w:color w:val="000000" w:themeColor="text1"/>
              </w:rPr>
            </w:pPr>
            <w:r w:rsidRPr="00DF65ED">
              <w:rPr>
                <w:rFonts w:ascii="Garamond" w:hAnsi="Garamond"/>
                <w:color w:val="000000" w:themeColor="text1"/>
              </w:rPr>
              <w:t>7</w:t>
            </w:r>
            <w:r w:rsidR="00B9085E" w:rsidRPr="00DF65ED">
              <w:rPr>
                <w:rFonts w:ascii="Garamond" w:hAnsi="Garamond"/>
                <w:color w:val="000000" w:themeColor="text1"/>
              </w:rPr>
              <w:t>,0</w:t>
            </w:r>
          </w:p>
        </w:tc>
        <w:tc>
          <w:tcPr>
            <w:tcW w:w="1295" w:type="dxa"/>
          </w:tcPr>
          <w:p w14:paraId="47741A60" w14:textId="5B2B411D" w:rsidR="00B9085E" w:rsidRPr="00DF65ED" w:rsidRDefault="00E52E86" w:rsidP="00973919">
            <w:pPr>
              <w:spacing w:line="360" w:lineRule="auto"/>
              <w:jc w:val="center"/>
              <w:rPr>
                <w:rFonts w:ascii="Garamond" w:hAnsi="Garamond"/>
                <w:color w:val="000000" w:themeColor="text1"/>
              </w:rPr>
            </w:pPr>
            <w:r w:rsidRPr="00DF65ED">
              <w:rPr>
                <w:rFonts w:ascii="Garamond" w:hAnsi="Garamond"/>
                <w:color w:val="000000" w:themeColor="text1"/>
              </w:rPr>
              <w:t>8,0</w:t>
            </w:r>
          </w:p>
        </w:tc>
        <w:tc>
          <w:tcPr>
            <w:tcW w:w="1295" w:type="dxa"/>
          </w:tcPr>
          <w:p w14:paraId="4C24A2E0" w14:textId="49141DF1" w:rsidR="00B9085E" w:rsidRPr="00DF65ED" w:rsidRDefault="00B9085E" w:rsidP="00973919">
            <w:pPr>
              <w:spacing w:line="360" w:lineRule="auto"/>
              <w:jc w:val="center"/>
              <w:rPr>
                <w:rFonts w:ascii="Garamond" w:hAnsi="Garamond"/>
                <w:color w:val="000000" w:themeColor="text1"/>
              </w:rPr>
            </w:pPr>
            <w:r w:rsidRPr="00DF65ED">
              <w:rPr>
                <w:rFonts w:ascii="Garamond" w:hAnsi="Garamond"/>
                <w:color w:val="000000" w:themeColor="text1"/>
              </w:rPr>
              <w:t>2,</w:t>
            </w:r>
            <w:r w:rsidR="00E52E86" w:rsidRPr="00DF65ED">
              <w:rPr>
                <w:rFonts w:ascii="Garamond" w:hAnsi="Garamond"/>
                <w:color w:val="000000" w:themeColor="text1"/>
              </w:rPr>
              <w:t>4</w:t>
            </w:r>
          </w:p>
        </w:tc>
      </w:tr>
    </w:tbl>
    <w:p w14:paraId="448137D0" w14:textId="66058459" w:rsidR="007D03F2" w:rsidRDefault="00214B60" w:rsidP="00C02F9E">
      <w:pPr>
        <w:spacing w:before="100" w:beforeAutospacing="1" w:after="100" w:afterAutospacing="1" w:line="276" w:lineRule="auto"/>
        <w:jc w:val="both"/>
        <w:rPr>
          <w:rFonts w:ascii="Garamond" w:hAnsi="Garamond"/>
          <w:color w:val="000000" w:themeColor="text1"/>
          <w:sz w:val="20"/>
          <w:szCs w:val="20"/>
        </w:rPr>
      </w:pPr>
      <w:r w:rsidRPr="00DF65ED">
        <w:rPr>
          <w:rFonts w:ascii="Garamond" w:hAnsi="Garamond"/>
          <w:color w:val="000000" w:themeColor="text1"/>
          <w:sz w:val="20"/>
          <w:szCs w:val="20"/>
        </w:rPr>
        <w:t xml:space="preserve">Źródło: </w:t>
      </w:r>
      <w:r w:rsidR="009F4489">
        <w:rPr>
          <w:rFonts w:ascii="Garamond" w:hAnsi="Garamond"/>
          <w:color w:val="000000" w:themeColor="text1"/>
          <w:sz w:val="20"/>
          <w:szCs w:val="20"/>
        </w:rPr>
        <w:t xml:space="preserve">badanie własne </w:t>
      </w:r>
    </w:p>
    <w:p w14:paraId="2356DE26" w14:textId="008C907E" w:rsidR="00C36670" w:rsidRPr="005C2FD1" w:rsidRDefault="003B3814" w:rsidP="0029295F">
      <w:pPr>
        <w:spacing w:line="480" w:lineRule="auto"/>
        <w:jc w:val="both"/>
        <w:rPr>
          <w:rFonts w:ascii="Garamond" w:hAnsi="Garamond"/>
          <w:color w:val="000000" w:themeColor="text1"/>
        </w:rPr>
      </w:pPr>
      <w:r w:rsidRPr="00D5026D">
        <w:rPr>
          <w:rFonts w:ascii="Garamond" w:hAnsi="Garamond"/>
          <w:color w:val="000000" w:themeColor="text1"/>
        </w:rPr>
        <w:tab/>
        <w:t xml:space="preserve">Źródłem </w:t>
      </w:r>
      <w:r>
        <w:rPr>
          <w:rFonts w:ascii="Garamond" w:hAnsi="Garamond"/>
          <w:color w:val="000000" w:themeColor="text1"/>
        </w:rPr>
        <w:t xml:space="preserve">informacji na temat aktywności obywatelskiej były również indywidualne wywiady pogłębione. Jak wskazała jedna z osób, na terenie gminy funkcjonują bardzo dobrze zorganizowane grupy seniorów. Realizują oni wspólne inicjatywy. Tworzą dla siebie bezpieczną i proaktywną przestrzeń. Jednym z czynnikiem sukcesu są silne osobowości, mobilizujące pozostałych seniorów do działania. Tak wysoki poziom obywatelskiego zaangażowania nie występuje w mniejszych miejscowościach. Brakuje tam lokalnych liderów, którzy mogliby – w oparciu o jasną wizję </w:t>
      </w:r>
      <w:r w:rsidR="00B756F6">
        <w:rPr>
          <w:rFonts w:ascii="Garamond" w:hAnsi="Garamond"/>
          <w:color w:val="000000" w:themeColor="text1"/>
        </w:rPr>
        <w:br/>
      </w:r>
      <w:r>
        <w:rPr>
          <w:rFonts w:ascii="Garamond" w:hAnsi="Garamond"/>
          <w:color w:val="000000" w:themeColor="text1"/>
        </w:rPr>
        <w:t xml:space="preserve">– zmobilizować ludzi do działania. Mieszkańcy mogą liczyć na większe możliwości na terenie Pruszcza i Serocka (uczestniczka zaznaczyła, że Serock dysponuje właściwą bazą lokalową). Według kobiety, być może warto realizować działania z zakresu edukacji obywatelskiej i włączyć </w:t>
      </w:r>
      <w:r w:rsidR="00B756F6">
        <w:rPr>
          <w:rFonts w:ascii="Garamond" w:hAnsi="Garamond"/>
          <w:color w:val="000000" w:themeColor="text1"/>
        </w:rPr>
        <w:br/>
      </w:r>
      <w:r>
        <w:rPr>
          <w:rFonts w:ascii="Garamond" w:hAnsi="Garamond"/>
          <w:color w:val="000000" w:themeColor="text1"/>
        </w:rPr>
        <w:t xml:space="preserve">w nie młodzież. </w:t>
      </w:r>
      <w:r w:rsidR="0029295F">
        <w:rPr>
          <w:rFonts w:ascii="Garamond" w:hAnsi="Garamond"/>
          <w:color w:val="000000" w:themeColor="text1"/>
        </w:rPr>
        <w:t xml:space="preserve"> </w:t>
      </w:r>
      <w:r w:rsidR="005C2FD1">
        <w:rPr>
          <w:rFonts w:ascii="Garamond" w:hAnsi="Garamond"/>
          <w:color w:val="000000" w:themeColor="text1"/>
        </w:rPr>
        <w:t xml:space="preserve">Z przeprowadzonych wywiadów (zarówno indywidualnych, jak i grupowych) wynika, że na terenie gminy funkcjonują mniej lub bardziej sformalizowane organizacje zrzeszające mieszkańców. Wiele działań podejmowanych jest w ramach inicjatyw sąsiedzkich (np. kiermasze). Mieszkańcy angażują się w działalność miejscowych KGW oraz organizacji pozarządowych. </w:t>
      </w:r>
    </w:p>
    <w:p w14:paraId="6B7B812B" w14:textId="4164F3ED" w:rsidR="00A343AE" w:rsidRPr="0029295F" w:rsidRDefault="00A343AE" w:rsidP="0029295F">
      <w:pPr>
        <w:pStyle w:val="Nagwek2"/>
        <w:spacing w:line="480" w:lineRule="auto"/>
        <w:jc w:val="both"/>
        <w:rPr>
          <w:rFonts w:ascii="Garamond" w:hAnsi="Garamond" w:cs="Calibri"/>
          <w:b/>
          <w:bCs/>
          <w:color w:val="000000" w:themeColor="text1"/>
          <w:sz w:val="28"/>
          <w:szCs w:val="28"/>
        </w:rPr>
      </w:pPr>
      <w:bookmarkStart w:id="57" w:name="_Toc202813582"/>
      <w:r w:rsidRPr="0029295F">
        <w:rPr>
          <w:rFonts w:ascii="Garamond" w:hAnsi="Garamond" w:cs="Calibri"/>
          <w:b/>
          <w:bCs/>
          <w:color w:val="000000" w:themeColor="text1"/>
          <w:sz w:val="28"/>
          <w:szCs w:val="28"/>
        </w:rPr>
        <w:lastRenderedPageBreak/>
        <w:t>3.</w:t>
      </w:r>
      <w:r w:rsidR="00BD0E6F" w:rsidRPr="0029295F">
        <w:rPr>
          <w:rFonts w:ascii="Garamond" w:hAnsi="Garamond" w:cs="Calibri"/>
          <w:b/>
          <w:bCs/>
          <w:color w:val="000000" w:themeColor="text1"/>
          <w:sz w:val="28"/>
          <w:szCs w:val="28"/>
        </w:rPr>
        <w:t>4</w:t>
      </w:r>
      <w:r w:rsidRPr="0029295F">
        <w:rPr>
          <w:rFonts w:ascii="Garamond" w:hAnsi="Garamond" w:cs="Calibri"/>
          <w:b/>
          <w:bCs/>
          <w:color w:val="000000" w:themeColor="text1"/>
          <w:sz w:val="28"/>
          <w:szCs w:val="28"/>
        </w:rPr>
        <w:t>. Jakie zasoby społeczności lokalnej może wykorzystać CUS do zaspokajania potrzeb mieszkańców?</w:t>
      </w:r>
      <w:bookmarkEnd w:id="57"/>
      <w:r w:rsidRPr="0029295F">
        <w:rPr>
          <w:rFonts w:ascii="Garamond" w:hAnsi="Garamond" w:cs="Calibri"/>
          <w:b/>
          <w:bCs/>
          <w:color w:val="000000" w:themeColor="text1"/>
          <w:sz w:val="28"/>
          <w:szCs w:val="28"/>
        </w:rPr>
        <w:t xml:space="preserve"> </w:t>
      </w:r>
    </w:p>
    <w:p w14:paraId="53D46358" w14:textId="2B8FE7E0" w:rsidR="00057A7A" w:rsidRPr="00057A7A" w:rsidRDefault="00057A7A" w:rsidP="003D6A4E">
      <w:p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ab/>
        <w:t>Badanych poproszono o dokonanie oceny</w:t>
      </w:r>
      <w:r w:rsidR="0029295F">
        <w:rPr>
          <w:rFonts w:ascii="Garamond" w:hAnsi="Garamond"/>
          <w:color w:val="000000" w:themeColor="text1"/>
        </w:rPr>
        <w:t xml:space="preserve"> poziomu</w:t>
      </w:r>
      <w:r>
        <w:rPr>
          <w:rFonts w:ascii="Garamond" w:hAnsi="Garamond"/>
          <w:color w:val="000000" w:themeColor="text1"/>
        </w:rPr>
        <w:t xml:space="preserve"> zadowolenia z życia (ryc. 26). Ponad połowa ankietowanych oceniła go jako wysoki (38,2%) lub bardzo wysoki (26,0%). Mniej więcej co czwarty spośród badanych mieszkańców wybrał ocenę przeciętną (25,7%). Około co </w:t>
      </w:r>
      <w:r w:rsidR="00B756F6">
        <w:rPr>
          <w:rFonts w:ascii="Garamond" w:hAnsi="Garamond"/>
          <w:color w:val="000000" w:themeColor="text1"/>
        </w:rPr>
        <w:br/>
      </w:r>
      <w:r>
        <w:rPr>
          <w:rFonts w:ascii="Garamond" w:hAnsi="Garamond"/>
          <w:color w:val="000000" w:themeColor="text1"/>
        </w:rPr>
        <w:t xml:space="preserve">11 respondent oceniał swoje zadowolenie z życia nisko (7,0%) lub bardzo nisko (2,2%). </w:t>
      </w:r>
    </w:p>
    <w:p w14:paraId="654DBEFF" w14:textId="1A7957E5" w:rsidR="006C003E" w:rsidRDefault="00614602" w:rsidP="00A343AE">
      <w:pPr>
        <w:spacing w:before="100" w:beforeAutospacing="1" w:after="100" w:afterAutospacing="1" w:line="276" w:lineRule="auto"/>
        <w:jc w:val="both"/>
        <w:rPr>
          <w:color w:val="C00000"/>
        </w:rPr>
      </w:pPr>
      <w:r>
        <w:rPr>
          <w:noProof/>
        </w:rPr>
        <w:drawing>
          <wp:inline distT="0" distB="0" distL="0" distR="0" wp14:anchorId="3C2D9B06" wp14:editId="1D77612C">
            <wp:extent cx="5685155" cy="2052536"/>
            <wp:effectExtent l="0" t="0" r="17145" b="17780"/>
            <wp:docPr id="1942855992" name="Wykres 1">
              <a:extLst xmlns:a="http://schemas.openxmlformats.org/drawingml/2006/main">
                <a:ext uri="{FF2B5EF4-FFF2-40B4-BE49-F238E27FC236}">
                  <a16:creationId xmlns:a16="http://schemas.microsoft.com/office/drawing/2014/main" id="{8BB2030D-289F-2DDF-67AA-CB1EC14BA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62E46D" w14:textId="1B4D6464" w:rsidR="00637595" w:rsidRPr="00057A7A" w:rsidRDefault="00637595" w:rsidP="00637595">
      <w:pPr>
        <w:pStyle w:val="Legenda"/>
        <w:rPr>
          <w:rFonts w:ascii="Garamond" w:hAnsi="Garamond"/>
          <w:i w:val="0"/>
          <w:iCs w:val="0"/>
          <w:color w:val="000000" w:themeColor="text1"/>
          <w:sz w:val="20"/>
          <w:szCs w:val="20"/>
        </w:rPr>
      </w:pPr>
      <w:bookmarkStart w:id="58" w:name="_Toc202788089"/>
      <w:r w:rsidRPr="00057A7A">
        <w:rPr>
          <w:rFonts w:ascii="Garamond" w:hAnsi="Garamond"/>
          <w:b/>
          <w:bCs/>
          <w:i w:val="0"/>
          <w:iCs w:val="0"/>
          <w:color w:val="000000" w:themeColor="text1"/>
          <w:sz w:val="20"/>
          <w:szCs w:val="20"/>
        </w:rPr>
        <w:t xml:space="preserve">Ryc.  </w:t>
      </w:r>
      <w:r w:rsidRPr="00057A7A">
        <w:rPr>
          <w:rFonts w:ascii="Garamond" w:hAnsi="Garamond"/>
          <w:b/>
          <w:bCs/>
          <w:i w:val="0"/>
          <w:iCs w:val="0"/>
          <w:color w:val="000000" w:themeColor="text1"/>
          <w:sz w:val="20"/>
          <w:szCs w:val="20"/>
        </w:rPr>
        <w:fldChar w:fldCharType="begin"/>
      </w:r>
      <w:r w:rsidRPr="00057A7A">
        <w:rPr>
          <w:rFonts w:ascii="Garamond" w:hAnsi="Garamond"/>
          <w:b/>
          <w:bCs/>
          <w:i w:val="0"/>
          <w:iCs w:val="0"/>
          <w:color w:val="000000" w:themeColor="text1"/>
          <w:sz w:val="20"/>
          <w:szCs w:val="20"/>
        </w:rPr>
        <w:instrText xml:space="preserve"> SEQ Ryc._ \* ARABIC </w:instrText>
      </w:r>
      <w:r w:rsidRPr="00057A7A">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25</w:t>
      </w:r>
      <w:r w:rsidRPr="00057A7A">
        <w:rPr>
          <w:rFonts w:ascii="Garamond" w:hAnsi="Garamond"/>
          <w:b/>
          <w:bCs/>
          <w:i w:val="0"/>
          <w:iCs w:val="0"/>
          <w:color w:val="000000" w:themeColor="text1"/>
          <w:sz w:val="20"/>
          <w:szCs w:val="20"/>
        </w:rPr>
        <w:fldChar w:fldCharType="end"/>
      </w:r>
      <w:r w:rsidRPr="00057A7A">
        <w:rPr>
          <w:rFonts w:ascii="Garamond" w:hAnsi="Garamond"/>
          <w:i w:val="0"/>
          <w:iCs w:val="0"/>
          <w:color w:val="000000" w:themeColor="text1"/>
          <w:sz w:val="20"/>
          <w:szCs w:val="20"/>
        </w:rPr>
        <w:t xml:space="preserve">. Ocena zadowolenia z życia (N = </w:t>
      </w:r>
      <w:r w:rsidR="00057A7A" w:rsidRPr="00057A7A">
        <w:rPr>
          <w:rFonts w:ascii="Garamond" w:hAnsi="Garamond"/>
          <w:i w:val="0"/>
          <w:iCs w:val="0"/>
          <w:color w:val="000000" w:themeColor="text1"/>
          <w:sz w:val="20"/>
          <w:szCs w:val="20"/>
        </w:rPr>
        <w:t>366</w:t>
      </w:r>
      <w:r w:rsidRPr="00057A7A">
        <w:rPr>
          <w:rFonts w:ascii="Garamond" w:hAnsi="Garamond"/>
          <w:i w:val="0"/>
          <w:iCs w:val="0"/>
          <w:color w:val="000000" w:themeColor="text1"/>
          <w:sz w:val="20"/>
          <w:szCs w:val="20"/>
        </w:rPr>
        <w:t>)</w:t>
      </w:r>
      <w:bookmarkEnd w:id="58"/>
    </w:p>
    <w:p w14:paraId="7542CCB4" w14:textId="01B1AC9D" w:rsidR="00B10BF5" w:rsidRPr="00561D5E" w:rsidRDefault="00E36BDC" w:rsidP="003C4F9B">
      <w:pPr>
        <w:rPr>
          <w:rFonts w:ascii="Garamond" w:hAnsi="Garamond"/>
          <w:color w:val="000000" w:themeColor="text1"/>
          <w:sz w:val="20"/>
          <w:szCs w:val="20"/>
        </w:rPr>
      </w:pPr>
      <w:r w:rsidRPr="00561D5E">
        <w:rPr>
          <w:rFonts w:ascii="Garamond" w:hAnsi="Garamond"/>
          <w:color w:val="000000" w:themeColor="text1"/>
          <w:sz w:val="20"/>
          <w:szCs w:val="20"/>
        </w:rPr>
        <w:t xml:space="preserve">Źródło: </w:t>
      </w:r>
      <w:r w:rsidR="0029295F">
        <w:rPr>
          <w:rFonts w:ascii="Garamond" w:hAnsi="Garamond"/>
          <w:color w:val="000000" w:themeColor="text1"/>
          <w:sz w:val="20"/>
          <w:szCs w:val="20"/>
        </w:rPr>
        <w:t xml:space="preserve">badanie własne </w:t>
      </w:r>
    </w:p>
    <w:p w14:paraId="585C573C" w14:textId="2B17CCAA" w:rsidR="00483868" w:rsidRDefault="00483868" w:rsidP="00B10BF5">
      <w:pPr>
        <w:spacing w:line="360" w:lineRule="auto"/>
        <w:jc w:val="both"/>
        <w:rPr>
          <w:b/>
          <w:bCs/>
          <w:color w:val="C00000"/>
          <w:sz w:val="20"/>
          <w:szCs w:val="20"/>
        </w:rPr>
      </w:pPr>
    </w:p>
    <w:p w14:paraId="2FFDC400" w14:textId="1A786D38" w:rsidR="00561D5E" w:rsidRPr="00561D5E" w:rsidRDefault="00561D5E" w:rsidP="00C02F9E">
      <w:pPr>
        <w:spacing w:line="480" w:lineRule="auto"/>
        <w:jc w:val="both"/>
        <w:rPr>
          <w:rFonts w:ascii="Garamond" w:hAnsi="Garamond"/>
          <w:color w:val="C00000"/>
        </w:rPr>
      </w:pPr>
      <w:r>
        <w:rPr>
          <w:color w:val="C00000"/>
          <w:sz w:val="20"/>
          <w:szCs w:val="20"/>
        </w:rPr>
        <w:tab/>
      </w:r>
      <w:r w:rsidRPr="00561D5E">
        <w:rPr>
          <w:rFonts w:ascii="Garamond" w:hAnsi="Garamond"/>
          <w:color w:val="000000" w:themeColor="text1"/>
        </w:rPr>
        <w:t xml:space="preserve">Odpowiedzi na pytanie dotyczące zadowolenia z życia poddano także analizie ilościowej (tabela 11). </w:t>
      </w:r>
      <w:r>
        <w:rPr>
          <w:rFonts w:ascii="Garamond" w:hAnsi="Garamond"/>
          <w:color w:val="000000" w:themeColor="text1"/>
        </w:rPr>
        <w:t xml:space="preserve">Średni poziom zadowolenia wyniósł 3,8. Wyniki odchylały się od średniej średnio o 1,0 punkt. </w:t>
      </w:r>
    </w:p>
    <w:p w14:paraId="0F1413FF" w14:textId="5B8AA36A" w:rsidR="00561D5E" w:rsidRPr="00561D5E" w:rsidRDefault="00561D5E" w:rsidP="00561D5E">
      <w:pPr>
        <w:pStyle w:val="Legenda"/>
        <w:rPr>
          <w:rFonts w:ascii="Garamond" w:hAnsi="Garamond"/>
          <w:b/>
          <w:bCs/>
          <w:i w:val="0"/>
          <w:iCs w:val="0"/>
          <w:color w:val="000000" w:themeColor="text1"/>
          <w:sz w:val="24"/>
          <w:szCs w:val="24"/>
        </w:rPr>
      </w:pPr>
      <w:bookmarkStart w:id="59" w:name="_Toc202788058"/>
      <w:r w:rsidRPr="00561D5E">
        <w:rPr>
          <w:rFonts w:ascii="Garamond" w:hAnsi="Garamond"/>
          <w:b/>
          <w:bCs/>
          <w:i w:val="0"/>
          <w:iCs w:val="0"/>
          <w:color w:val="000000" w:themeColor="text1"/>
          <w:sz w:val="24"/>
          <w:szCs w:val="24"/>
        </w:rPr>
        <w:t xml:space="preserve">Tabela </w:t>
      </w:r>
      <w:r w:rsidRPr="00561D5E">
        <w:rPr>
          <w:rFonts w:ascii="Garamond" w:hAnsi="Garamond"/>
          <w:b/>
          <w:bCs/>
          <w:i w:val="0"/>
          <w:iCs w:val="0"/>
          <w:color w:val="000000" w:themeColor="text1"/>
          <w:sz w:val="24"/>
          <w:szCs w:val="24"/>
        </w:rPr>
        <w:fldChar w:fldCharType="begin"/>
      </w:r>
      <w:r w:rsidRPr="00561D5E">
        <w:rPr>
          <w:rFonts w:ascii="Garamond" w:hAnsi="Garamond"/>
          <w:b/>
          <w:bCs/>
          <w:i w:val="0"/>
          <w:iCs w:val="0"/>
          <w:color w:val="000000" w:themeColor="text1"/>
          <w:sz w:val="24"/>
          <w:szCs w:val="24"/>
        </w:rPr>
        <w:instrText xml:space="preserve"> SEQ Tabela \* ARABIC </w:instrText>
      </w:r>
      <w:r w:rsidRPr="00561D5E">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11</w:t>
      </w:r>
      <w:r w:rsidRPr="00561D5E">
        <w:rPr>
          <w:rFonts w:ascii="Garamond" w:hAnsi="Garamond"/>
          <w:b/>
          <w:bCs/>
          <w:i w:val="0"/>
          <w:iCs w:val="0"/>
          <w:color w:val="000000" w:themeColor="text1"/>
          <w:sz w:val="24"/>
          <w:szCs w:val="24"/>
        </w:rPr>
        <w:fldChar w:fldCharType="end"/>
      </w:r>
      <w:r w:rsidRPr="00561D5E">
        <w:rPr>
          <w:rFonts w:ascii="Garamond" w:hAnsi="Garamond"/>
          <w:i w:val="0"/>
          <w:iCs w:val="0"/>
          <w:color w:val="000000" w:themeColor="text1"/>
          <w:sz w:val="24"/>
          <w:szCs w:val="24"/>
        </w:rPr>
        <w:t>. Ocena zadowolenia z życia - statystyki opisowe (N = 366).</w:t>
      </w:r>
      <w:bookmarkEnd w:id="59"/>
    </w:p>
    <w:tbl>
      <w:tblPr>
        <w:tblStyle w:val="Tabela-Siatka"/>
        <w:tblW w:w="0" w:type="auto"/>
        <w:tblLook w:val="04A0" w:firstRow="1" w:lastRow="0" w:firstColumn="1" w:lastColumn="0" w:noHBand="0" w:noVBand="1"/>
      </w:tblPr>
      <w:tblGrid>
        <w:gridCol w:w="1294"/>
        <w:gridCol w:w="1294"/>
        <w:gridCol w:w="1294"/>
        <w:gridCol w:w="1295"/>
        <w:gridCol w:w="1295"/>
        <w:gridCol w:w="1295"/>
        <w:gridCol w:w="1295"/>
      </w:tblGrid>
      <w:tr w:rsidR="00057A7A" w:rsidRPr="00DF65ED" w14:paraId="1FC642D1" w14:textId="77777777" w:rsidTr="00C0318B">
        <w:tc>
          <w:tcPr>
            <w:tcW w:w="1294" w:type="dxa"/>
            <w:shd w:val="clear" w:color="auto" w:fill="84E290" w:themeFill="accent3" w:themeFillTint="66"/>
          </w:tcPr>
          <w:p w14:paraId="497C945E" w14:textId="77777777" w:rsidR="00057A7A" w:rsidRPr="00DF65ED" w:rsidRDefault="00057A7A" w:rsidP="00F92417">
            <w:pPr>
              <w:spacing w:line="360" w:lineRule="auto"/>
              <w:jc w:val="center"/>
              <w:rPr>
                <w:rFonts w:ascii="Garamond" w:hAnsi="Garamond"/>
                <w:b/>
                <w:bCs/>
                <w:color w:val="000000" w:themeColor="text1"/>
              </w:rPr>
            </w:pPr>
            <w:r w:rsidRPr="00DF65ED">
              <w:rPr>
                <w:rFonts w:ascii="Garamond" w:hAnsi="Garamond"/>
                <w:b/>
                <w:bCs/>
                <w:color w:val="000000" w:themeColor="text1"/>
              </w:rPr>
              <w:t>N</w:t>
            </w:r>
          </w:p>
        </w:tc>
        <w:tc>
          <w:tcPr>
            <w:tcW w:w="1294" w:type="dxa"/>
            <w:shd w:val="clear" w:color="auto" w:fill="84E290" w:themeFill="accent3" w:themeFillTint="66"/>
          </w:tcPr>
          <w:p w14:paraId="4B54BF14" w14:textId="77777777" w:rsidR="00057A7A" w:rsidRPr="00DF65ED" w:rsidRDefault="00057A7A" w:rsidP="00F92417">
            <w:pPr>
              <w:spacing w:line="360" w:lineRule="auto"/>
              <w:jc w:val="center"/>
              <w:rPr>
                <w:rFonts w:ascii="Garamond" w:hAnsi="Garamond"/>
                <w:b/>
                <w:bCs/>
                <w:color w:val="000000" w:themeColor="text1"/>
              </w:rPr>
            </w:pPr>
            <w:r w:rsidRPr="00DF65ED">
              <w:rPr>
                <w:rFonts w:ascii="Garamond" w:hAnsi="Garamond"/>
                <w:b/>
                <w:bCs/>
                <w:color w:val="000000" w:themeColor="text1"/>
              </w:rPr>
              <w:t>Min</w:t>
            </w:r>
          </w:p>
        </w:tc>
        <w:tc>
          <w:tcPr>
            <w:tcW w:w="1294" w:type="dxa"/>
            <w:shd w:val="clear" w:color="auto" w:fill="84E290" w:themeFill="accent3" w:themeFillTint="66"/>
          </w:tcPr>
          <w:p w14:paraId="0D332F72" w14:textId="77777777" w:rsidR="00057A7A" w:rsidRPr="00DF65ED" w:rsidRDefault="00057A7A" w:rsidP="00F92417">
            <w:pPr>
              <w:spacing w:line="360" w:lineRule="auto"/>
              <w:jc w:val="center"/>
              <w:rPr>
                <w:rFonts w:ascii="Garamond" w:hAnsi="Garamond"/>
                <w:b/>
                <w:bCs/>
                <w:color w:val="000000" w:themeColor="text1"/>
              </w:rPr>
            </w:pPr>
            <w:r w:rsidRPr="00DF65ED">
              <w:rPr>
                <w:rFonts w:ascii="Garamond" w:hAnsi="Garamond"/>
                <w:b/>
                <w:bCs/>
                <w:color w:val="000000" w:themeColor="text1"/>
              </w:rPr>
              <w:t>Max</w:t>
            </w:r>
          </w:p>
        </w:tc>
        <w:tc>
          <w:tcPr>
            <w:tcW w:w="1295" w:type="dxa"/>
            <w:shd w:val="clear" w:color="auto" w:fill="84E290" w:themeFill="accent3" w:themeFillTint="66"/>
          </w:tcPr>
          <w:p w14:paraId="7FAFDF55" w14:textId="77777777" w:rsidR="00057A7A" w:rsidRPr="00DF65ED" w:rsidRDefault="00057A7A" w:rsidP="00F92417">
            <w:pPr>
              <w:spacing w:line="360" w:lineRule="auto"/>
              <w:jc w:val="center"/>
              <w:rPr>
                <w:rFonts w:ascii="Garamond" w:hAnsi="Garamond"/>
                <w:b/>
                <w:bCs/>
                <w:color w:val="000000" w:themeColor="text1"/>
              </w:rPr>
            </w:pPr>
            <w:r w:rsidRPr="00DF65ED">
              <w:rPr>
                <w:rFonts w:ascii="Garamond" w:hAnsi="Garamond"/>
                <w:b/>
                <w:bCs/>
                <w:color w:val="000000" w:themeColor="text1"/>
              </w:rPr>
              <w:t>M</w:t>
            </w:r>
          </w:p>
        </w:tc>
        <w:tc>
          <w:tcPr>
            <w:tcW w:w="1295" w:type="dxa"/>
            <w:shd w:val="clear" w:color="auto" w:fill="84E290" w:themeFill="accent3" w:themeFillTint="66"/>
          </w:tcPr>
          <w:p w14:paraId="1917C58E" w14:textId="77777777" w:rsidR="00057A7A" w:rsidRPr="00DF65ED" w:rsidRDefault="00057A7A" w:rsidP="00F92417">
            <w:pPr>
              <w:spacing w:line="360" w:lineRule="auto"/>
              <w:jc w:val="center"/>
              <w:rPr>
                <w:rFonts w:ascii="Garamond" w:hAnsi="Garamond"/>
                <w:b/>
                <w:bCs/>
                <w:color w:val="000000" w:themeColor="text1"/>
              </w:rPr>
            </w:pPr>
            <w:proofErr w:type="spellStart"/>
            <w:r w:rsidRPr="00DF65ED">
              <w:rPr>
                <w:rFonts w:ascii="Garamond" w:hAnsi="Garamond"/>
                <w:b/>
                <w:bCs/>
                <w:color w:val="000000" w:themeColor="text1"/>
              </w:rPr>
              <w:t>Med</w:t>
            </w:r>
            <w:proofErr w:type="spellEnd"/>
          </w:p>
        </w:tc>
        <w:tc>
          <w:tcPr>
            <w:tcW w:w="1295" w:type="dxa"/>
            <w:shd w:val="clear" w:color="auto" w:fill="84E290" w:themeFill="accent3" w:themeFillTint="66"/>
          </w:tcPr>
          <w:p w14:paraId="40028DDC" w14:textId="77777777" w:rsidR="00057A7A" w:rsidRPr="00DF65ED" w:rsidRDefault="00057A7A" w:rsidP="00F92417">
            <w:pPr>
              <w:spacing w:line="360" w:lineRule="auto"/>
              <w:jc w:val="center"/>
              <w:rPr>
                <w:rFonts w:ascii="Garamond" w:hAnsi="Garamond"/>
                <w:b/>
                <w:bCs/>
                <w:color w:val="000000" w:themeColor="text1"/>
              </w:rPr>
            </w:pPr>
            <w:r w:rsidRPr="00DF65ED">
              <w:rPr>
                <w:rFonts w:ascii="Garamond" w:hAnsi="Garamond"/>
                <w:b/>
                <w:bCs/>
                <w:color w:val="000000" w:themeColor="text1"/>
              </w:rPr>
              <w:t>Mo</w:t>
            </w:r>
          </w:p>
        </w:tc>
        <w:tc>
          <w:tcPr>
            <w:tcW w:w="1295" w:type="dxa"/>
            <w:shd w:val="clear" w:color="auto" w:fill="84E290" w:themeFill="accent3" w:themeFillTint="66"/>
          </w:tcPr>
          <w:p w14:paraId="3D091062" w14:textId="77777777" w:rsidR="00057A7A" w:rsidRPr="00DF65ED" w:rsidRDefault="00057A7A" w:rsidP="00F92417">
            <w:pPr>
              <w:spacing w:line="360" w:lineRule="auto"/>
              <w:jc w:val="center"/>
              <w:rPr>
                <w:rFonts w:ascii="Garamond" w:hAnsi="Garamond"/>
                <w:b/>
                <w:bCs/>
                <w:color w:val="000000" w:themeColor="text1"/>
              </w:rPr>
            </w:pPr>
            <w:r w:rsidRPr="00DF65ED">
              <w:rPr>
                <w:rFonts w:ascii="Garamond" w:hAnsi="Garamond"/>
                <w:b/>
                <w:bCs/>
                <w:color w:val="000000" w:themeColor="text1"/>
              </w:rPr>
              <w:t>SD</w:t>
            </w:r>
          </w:p>
        </w:tc>
      </w:tr>
      <w:tr w:rsidR="00057A7A" w:rsidRPr="00DF65ED" w14:paraId="4EF2458C" w14:textId="77777777" w:rsidTr="00F92417">
        <w:tc>
          <w:tcPr>
            <w:tcW w:w="1294" w:type="dxa"/>
          </w:tcPr>
          <w:p w14:paraId="13FDFCC8" w14:textId="6E812577" w:rsidR="00057A7A" w:rsidRPr="00DF65ED" w:rsidRDefault="00057A7A" w:rsidP="00F92417">
            <w:pPr>
              <w:spacing w:line="360" w:lineRule="auto"/>
              <w:jc w:val="center"/>
              <w:rPr>
                <w:rFonts w:ascii="Garamond" w:hAnsi="Garamond"/>
                <w:color w:val="000000" w:themeColor="text1"/>
              </w:rPr>
            </w:pPr>
            <w:r>
              <w:rPr>
                <w:rFonts w:ascii="Garamond" w:hAnsi="Garamond"/>
                <w:color w:val="000000" w:themeColor="text1"/>
              </w:rPr>
              <w:t>366</w:t>
            </w:r>
          </w:p>
        </w:tc>
        <w:tc>
          <w:tcPr>
            <w:tcW w:w="1294" w:type="dxa"/>
          </w:tcPr>
          <w:p w14:paraId="11D7489F" w14:textId="2E41249E" w:rsidR="00057A7A" w:rsidRPr="00DF65ED" w:rsidRDefault="00561D5E" w:rsidP="00F92417">
            <w:pPr>
              <w:spacing w:line="360" w:lineRule="auto"/>
              <w:jc w:val="center"/>
              <w:rPr>
                <w:rFonts w:ascii="Garamond" w:hAnsi="Garamond"/>
                <w:color w:val="000000" w:themeColor="text1"/>
              </w:rPr>
            </w:pPr>
            <w:r>
              <w:rPr>
                <w:rFonts w:ascii="Garamond" w:hAnsi="Garamond"/>
                <w:color w:val="000000" w:themeColor="text1"/>
              </w:rPr>
              <w:t>1,0</w:t>
            </w:r>
          </w:p>
        </w:tc>
        <w:tc>
          <w:tcPr>
            <w:tcW w:w="1294" w:type="dxa"/>
          </w:tcPr>
          <w:p w14:paraId="0B09A593" w14:textId="136AC6D6" w:rsidR="00057A7A" w:rsidRPr="00DF65ED" w:rsidRDefault="00561D5E" w:rsidP="00F92417">
            <w:pPr>
              <w:spacing w:line="360" w:lineRule="auto"/>
              <w:jc w:val="center"/>
              <w:rPr>
                <w:rFonts w:ascii="Garamond" w:hAnsi="Garamond"/>
                <w:color w:val="000000" w:themeColor="text1"/>
              </w:rPr>
            </w:pPr>
            <w:r>
              <w:rPr>
                <w:rFonts w:ascii="Garamond" w:hAnsi="Garamond"/>
                <w:color w:val="000000" w:themeColor="text1"/>
              </w:rPr>
              <w:t>5,0</w:t>
            </w:r>
          </w:p>
        </w:tc>
        <w:tc>
          <w:tcPr>
            <w:tcW w:w="1295" w:type="dxa"/>
          </w:tcPr>
          <w:p w14:paraId="0C21B985" w14:textId="6695252F" w:rsidR="00057A7A" w:rsidRPr="00DF65ED" w:rsidRDefault="00561D5E" w:rsidP="00F92417">
            <w:pPr>
              <w:spacing w:line="360" w:lineRule="auto"/>
              <w:jc w:val="center"/>
              <w:rPr>
                <w:rFonts w:ascii="Garamond" w:hAnsi="Garamond"/>
                <w:color w:val="000000" w:themeColor="text1"/>
              </w:rPr>
            </w:pPr>
            <w:r>
              <w:rPr>
                <w:rFonts w:ascii="Garamond" w:hAnsi="Garamond"/>
                <w:color w:val="000000" w:themeColor="text1"/>
              </w:rPr>
              <w:t>3,8</w:t>
            </w:r>
          </w:p>
        </w:tc>
        <w:tc>
          <w:tcPr>
            <w:tcW w:w="1295" w:type="dxa"/>
          </w:tcPr>
          <w:p w14:paraId="04D6D0E0" w14:textId="6CB619B2" w:rsidR="00057A7A" w:rsidRPr="00DF65ED" w:rsidRDefault="00561D5E" w:rsidP="00F92417">
            <w:pPr>
              <w:spacing w:line="360" w:lineRule="auto"/>
              <w:jc w:val="center"/>
              <w:rPr>
                <w:rFonts w:ascii="Garamond" w:hAnsi="Garamond"/>
                <w:color w:val="000000" w:themeColor="text1"/>
              </w:rPr>
            </w:pPr>
            <w:r>
              <w:rPr>
                <w:rFonts w:ascii="Garamond" w:hAnsi="Garamond"/>
                <w:color w:val="000000" w:themeColor="text1"/>
              </w:rPr>
              <w:t>4,0</w:t>
            </w:r>
          </w:p>
        </w:tc>
        <w:tc>
          <w:tcPr>
            <w:tcW w:w="1295" w:type="dxa"/>
          </w:tcPr>
          <w:p w14:paraId="4017E5A3" w14:textId="28B78003" w:rsidR="00057A7A" w:rsidRPr="00DF65ED" w:rsidRDefault="00561D5E" w:rsidP="00F92417">
            <w:pPr>
              <w:spacing w:line="360" w:lineRule="auto"/>
              <w:jc w:val="center"/>
              <w:rPr>
                <w:rFonts w:ascii="Garamond" w:hAnsi="Garamond"/>
                <w:color w:val="000000" w:themeColor="text1"/>
              </w:rPr>
            </w:pPr>
            <w:r>
              <w:rPr>
                <w:rFonts w:ascii="Garamond" w:hAnsi="Garamond"/>
                <w:color w:val="000000" w:themeColor="text1"/>
              </w:rPr>
              <w:t>4,0</w:t>
            </w:r>
          </w:p>
        </w:tc>
        <w:tc>
          <w:tcPr>
            <w:tcW w:w="1295" w:type="dxa"/>
          </w:tcPr>
          <w:p w14:paraId="6FD163E5" w14:textId="1F05DBE6" w:rsidR="00057A7A" w:rsidRPr="00DF65ED" w:rsidRDefault="00561D5E" w:rsidP="00F92417">
            <w:pPr>
              <w:spacing w:line="360" w:lineRule="auto"/>
              <w:jc w:val="center"/>
              <w:rPr>
                <w:rFonts w:ascii="Garamond" w:hAnsi="Garamond"/>
                <w:color w:val="000000" w:themeColor="text1"/>
              </w:rPr>
            </w:pPr>
            <w:r>
              <w:rPr>
                <w:rFonts w:ascii="Garamond" w:hAnsi="Garamond"/>
                <w:color w:val="000000" w:themeColor="text1"/>
              </w:rPr>
              <w:t>1,0</w:t>
            </w:r>
          </w:p>
        </w:tc>
      </w:tr>
    </w:tbl>
    <w:p w14:paraId="70881D6C" w14:textId="77777777" w:rsidR="0029295F" w:rsidRDefault="0029295F" w:rsidP="0029295F">
      <w:pPr>
        <w:spacing w:before="100" w:beforeAutospacing="1" w:after="100" w:afterAutospacing="1" w:line="276" w:lineRule="auto"/>
        <w:jc w:val="both"/>
        <w:rPr>
          <w:rFonts w:ascii="Garamond" w:hAnsi="Garamond"/>
          <w:color w:val="000000" w:themeColor="text1"/>
          <w:sz w:val="20"/>
          <w:szCs w:val="20"/>
        </w:rPr>
      </w:pPr>
      <w:r w:rsidRPr="00DF65ED">
        <w:rPr>
          <w:rFonts w:ascii="Garamond" w:hAnsi="Garamond"/>
          <w:color w:val="000000" w:themeColor="text1"/>
          <w:sz w:val="20"/>
          <w:szCs w:val="20"/>
        </w:rPr>
        <w:t xml:space="preserve">Źródło: </w:t>
      </w:r>
      <w:r>
        <w:rPr>
          <w:rFonts w:ascii="Garamond" w:hAnsi="Garamond"/>
          <w:color w:val="000000" w:themeColor="text1"/>
          <w:sz w:val="20"/>
          <w:szCs w:val="20"/>
        </w:rPr>
        <w:t xml:space="preserve">badanie własne </w:t>
      </w:r>
    </w:p>
    <w:p w14:paraId="47A49F83" w14:textId="77777777" w:rsidR="00D74748" w:rsidRDefault="00D74748" w:rsidP="00B10BF5">
      <w:pPr>
        <w:spacing w:line="360" w:lineRule="auto"/>
        <w:jc w:val="both"/>
        <w:rPr>
          <w:color w:val="000000" w:themeColor="text1"/>
        </w:rPr>
      </w:pPr>
    </w:p>
    <w:p w14:paraId="1E8A6FF0" w14:textId="7BA1D932" w:rsidR="002A2DBF" w:rsidRDefault="0052304A" w:rsidP="0029295F">
      <w:pPr>
        <w:spacing w:line="480" w:lineRule="auto"/>
        <w:jc w:val="both"/>
        <w:rPr>
          <w:rFonts w:ascii="Garamond" w:hAnsi="Garamond"/>
          <w:color w:val="000000" w:themeColor="text1"/>
        </w:rPr>
      </w:pPr>
      <w:r>
        <w:rPr>
          <w:color w:val="000000" w:themeColor="text1"/>
        </w:rPr>
        <w:tab/>
      </w:r>
      <w:r w:rsidR="009855A9">
        <w:rPr>
          <w:rFonts w:ascii="Garamond" w:hAnsi="Garamond"/>
          <w:color w:val="000000" w:themeColor="text1"/>
        </w:rPr>
        <w:t>Kolejnym zasobem społeczności lokalnej jest stosunkowo wysoki poziom przywiązania do miejsca zamieszkania</w:t>
      </w:r>
      <w:r w:rsidR="00D74748">
        <w:rPr>
          <w:rFonts w:ascii="Garamond" w:hAnsi="Garamond"/>
          <w:color w:val="000000" w:themeColor="text1"/>
        </w:rPr>
        <w:t xml:space="preserve">. Bardziej dokładna analiza wykazała, że dwie piąte mieszkańców (40,0%) </w:t>
      </w:r>
      <w:r w:rsidR="00D74748">
        <w:rPr>
          <w:rFonts w:ascii="Garamond" w:hAnsi="Garamond"/>
          <w:color w:val="000000" w:themeColor="text1"/>
        </w:rPr>
        <w:lastRenderedPageBreak/>
        <w:t xml:space="preserve">ocenia je jako bardzo silne (ocena „9” – 10,2%; ocena „10” – 29,8%), zaś około jedna czwarta (25,6%) – jako silne (ocena „7” – 11,0%; ocena „8” – 14,6%). Warto odnotować, że odsetek respondentów oceniających poziom przywiązania słabo lub bardzo słabo (odpowiedzi od 1 do 4), wyniósł jedynie 10,6%. </w:t>
      </w:r>
    </w:p>
    <w:p w14:paraId="651280D2" w14:textId="77777777" w:rsidR="00C02F9E" w:rsidRPr="009855A9" w:rsidRDefault="00C02F9E" w:rsidP="009855A9">
      <w:pPr>
        <w:spacing w:line="360" w:lineRule="auto"/>
        <w:jc w:val="both"/>
        <w:rPr>
          <w:rFonts w:ascii="Garamond" w:hAnsi="Garamond"/>
          <w:color w:val="000000" w:themeColor="text1"/>
        </w:rPr>
      </w:pPr>
    </w:p>
    <w:p w14:paraId="1C4D9DFC" w14:textId="25DA9490" w:rsidR="00A13193" w:rsidRPr="00A22786" w:rsidRDefault="00A13193" w:rsidP="00A13193">
      <w:pPr>
        <w:pStyle w:val="Legenda"/>
        <w:jc w:val="both"/>
        <w:rPr>
          <w:rFonts w:ascii="Garamond" w:hAnsi="Garamond"/>
          <w:i w:val="0"/>
          <w:iCs w:val="0"/>
          <w:color w:val="000000" w:themeColor="text1"/>
          <w:sz w:val="24"/>
          <w:szCs w:val="24"/>
        </w:rPr>
      </w:pPr>
      <w:bookmarkStart w:id="60" w:name="_Toc202788059"/>
      <w:r w:rsidRPr="00A22786">
        <w:rPr>
          <w:rFonts w:ascii="Garamond" w:hAnsi="Garamond"/>
          <w:b/>
          <w:bCs/>
          <w:i w:val="0"/>
          <w:iCs w:val="0"/>
          <w:color w:val="000000" w:themeColor="text1"/>
          <w:sz w:val="24"/>
          <w:szCs w:val="24"/>
        </w:rPr>
        <w:t xml:space="preserve">Tabela </w:t>
      </w:r>
      <w:r w:rsidRPr="00A22786">
        <w:rPr>
          <w:rFonts w:ascii="Garamond" w:hAnsi="Garamond"/>
          <w:b/>
          <w:bCs/>
          <w:i w:val="0"/>
          <w:iCs w:val="0"/>
          <w:color w:val="000000" w:themeColor="text1"/>
          <w:sz w:val="24"/>
          <w:szCs w:val="24"/>
        </w:rPr>
        <w:fldChar w:fldCharType="begin"/>
      </w:r>
      <w:r w:rsidRPr="00A22786">
        <w:rPr>
          <w:rFonts w:ascii="Garamond" w:hAnsi="Garamond"/>
          <w:b/>
          <w:bCs/>
          <w:i w:val="0"/>
          <w:iCs w:val="0"/>
          <w:color w:val="000000" w:themeColor="text1"/>
          <w:sz w:val="24"/>
          <w:szCs w:val="24"/>
        </w:rPr>
        <w:instrText xml:space="preserve"> SEQ Tabela \* ARABIC </w:instrText>
      </w:r>
      <w:r w:rsidRPr="00A22786">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12</w:t>
      </w:r>
      <w:r w:rsidRPr="00A22786">
        <w:rPr>
          <w:rFonts w:ascii="Garamond" w:hAnsi="Garamond"/>
          <w:b/>
          <w:bCs/>
          <w:i w:val="0"/>
          <w:iCs w:val="0"/>
          <w:color w:val="000000" w:themeColor="text1"/>
          <w:sz w:val="24"/>
          <w:szCs w:val="24"/>
        </w:rPr>
        <w:fldChar w:fldCharType="end"/>
      </w:r>
      <w:r w:rsidRPr="00A22786">
        <w:rPr>
          <w:rFonts w:ascii="Garamond" w:hAnsi="Garamond"/>
          <w:b/>
          <w:bCs/>
          <w:i w:val="0"/>
          <w:iCs w:val="0"/>
          <w:color w:val="000000" w:themeColor="text1"/>
          <w:sz w:val="24"/>
          <w:szCs w:val="24"/>
        </w:rPr>
        <w:t>.</w:t>
      </w:r>
      <w:r w:rsidRPr="00A22786">
        <w:rPr>
          <w:rFonts w:ascii="Garamond" w:hAnsi="Garamond"/>
          <w:i w:val="0"/>
          <w:iCs w:val="0"/>
          <w:color w:val="000000" w:themeColor="text1"/>
          <w:sz w:val="24"/>
          <w:szCs w:val="24"/>
        </w:rPr>
        <w:t xml:space="preserve"> Przywiązanie do miejsca zamieszkania - zestawienie odpowiedzi respondentów</w:t>
      </w:r>
      <w:r w:rsidR="00A22786" w:rsidRPr="00A22786">
        <w:rPr>
          <w:rFonts w:ascii="Garamond" w:hAnsi="Garamond"/>
          <w:i w:val="0"/>
          <w:iCs w:val="0"/>
          <w:color w:val="000000" w:themeColor="text1"/>
          <w:sz w:val="24"/>
          <w:szCs w:val="24"/>
        </w:rPr>
        <w:t xml:space="preserve"> </w:t>
      </w:r>
      <w:r w:rsidR="00A22786">
        <w:rPr>
          <w:rFonts w:ascii="Garamond" w:hAnsi="Garamond"/>
          <w:i w:val="0"/>
          <w:iCs w:val="0"/>
          <w:color w:val="000000" w:themeColor="text1"/>
          <w:sz w:val="24"/>
          <w:szCs w:val="24"/>
        </w:rPr>
        <w:br/>
      </w:r>
      <w:r w:rsidR="00A22786" w:rsidRPr="00A22786">
        <w:rPr>
          <w:rFonts w:ascii="Garamond" w:hAnsi="Garamond"/>
          <w:i w:val="0"/>
          <w:iCs w:val="0"/>
          <w:color w:val="000000" w:themeColor="text1"/>
          <w:sz w:val="24"/>
          <w:szCs w:val="24"/>
        </w:rPr>
        <w:t>(N = 362)</w:t>
      </w:r>
      <w:bookmarkEnd w:id="60"/>
    </w:p>
    <w:tbl>
      <w:tblPr>
        <w:tblStyle w:val="Tabela-Siatka"/>
        <w:tblW w:w="0" w:type="auto"/>
        <w:tblLook w:val="04A0" w:firstRow="1" w:lastRow="0" w:firstColumn="1" w:lastColumn="0" w:noHBand="0" w:noVBand="1"/>
      </w:tblPr>
      <w:tblGrid>
        <w:gridCol w:w="445"/>
        <w:gridCol w:w="446"/>
        <w:gridCol w:w="446"/>
        <w:gridCol w:w="446"/>
        <w:gridCol w:w="446"/>
        <w:gridCol w:w="446"/>
        <w:gridCol w:w="446"/>
        <w:gridCol w:w="446"/>
        <w:gridCol w:w="446"/>
        <w:gridCol w:w="460"/>
        <w:gridCol w:w="446"/>
        <w:gridCol w:w="471"/>
        <w:gridCol w:w="446"/>
        <w:gridCol w:w="460"/>
        <w:gridCol w:w="446"/>
        <w:gridCol w:w="471"/>
        <w:gridCol w:w="446"/>
        <w:gridCol w:w="471"/>
        <w:gridCol w:w="449"/>
        <w:gridCol w:w="483"/>
      </w:tblGrid>
      <w:tr w:rsidR="00A13193" w14:paraId="62DE6942" w14:textId="77777777" w:rsidTr="00114C51">
        <w:tc>
          <w:tcPr>
            <w:tcW w:w="906" w:type="dxa"/>
            <w:gridSpan w:val="2"/>
            <w:shd w:val="clear" w:color="auto" w:fill="84E290" w:themeFill="accent3" w:themeFillTint="66"/>
          </w:tcPr>
          <w:p w14:paraId="3A3710D2" w14:textId="04ED7929"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1</w:t>
            </w:r>
          </w:p>
        </w:tc>
        <w:tc>
          <w:tcPr>
            <w:tcW w:w="906" w:type="dxa"/>
            <w:gridSpan w:val="2"/>
            <w:shd w:val="clear" w:color="auto" w:fill="84E290" w:themeFill="accent3" w:themeFillTint="66"/>
          </w:tcPr>
          <w:p w14:paraId="5A5A7E0C" w14:textId="254DCECC"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2</w:t>
            </w:r>
          </w:p>
        </w:tc>
        <w:tc>
          <w:tcPr>
            <w:tcW w:w="906" w:type="dxa"/>
            <w:gridSpan w:val="2"/>
            <w:shd w:val="clear" w:color="auto" w:fill="84E290" w:themeFill="accent3" w:themeFillTint="66"/>
          </w:tcPr>
          <w:p w14:paraId="5FE99D81" w14:textId="350324BA"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3</w:t>
            </w:r>
          </w:p>
        </w:tc>
        <w:tc>
          <w:tcPr>
            <w:tcW w:w="906" w:type="dxa"/>
            <w:gridSpan w:val="2"/>
            <w:shd w:val="clear" w:color="auto" w:fill="84E290" w:themeFill="accent3" w:themeFillTint="66"/>
          </w:tcPr>
          <w:p w14:paraId="2B9C510A" w14:textId="54A4CB63"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4</w:t>
            </w:r>
          </w:p>
        </w:tc>
        <w:tc>
          <w:tcPr>
            <w:tcW w:w="906" w:type="dxa"/>
            <w:gridSpan w:val="2"/>
            <w:shd w:val="clear" w:color="auto" w:fill="84E290" w:themeFill="accent3" w:themeFillTint="66"/>
          </w:tcPr>
          <w:p w14:paraId="24C36541" w14:textId="511B6A4F"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5</w:t>
            </w:r>
          </w:p>
        </w:tc>
        <w:tc>
          <w:tcPr>
            <w:tcW w:w="906" w:type="dxa"/>
            <w:gridSpan w:val="2"/>
            <w:shd w:val="clear" w:color="auto" w:fill="84E290" w:themeFill="accent3" w:themeFillTint="66"/>
          </w:tcPr>
          <w:p w14:paraId="40F2DE49" w14:textId="23CA2E45"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6</w:t>
            </w:r>
          </w:p>
        </w:tc>
        <w:tc>
          <w:tcPr>
            <w:tcW w:w="906" w:type="dxa"/>
            <w:gridSpan w:val="2"/>
            <w:shd w:val="clear" w:color="auto" w:fill="84E290" w:themeFill="accent3" w:themeFillTint="66"/>
          </w:tcPr>
          <w:p w14:paraId="6A7C3DA4" w14:textId="1E5DD12E"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7</w:t>
            </w:r>
          </w:p>
        </w:tc>
        <w:tc>
          <w:tcPr>
            <w:tcW w:w="906" w:type="dxa"/>
            <w:gridSpan w:val="2"/>
            <w:shd w:val="clear" w:color="auto" w:fill="84E290" w:themeFill="accent3" w:themeFillTint="66"/>
          </w:tcPr>
          <w:p w14:paraId="6229E27C" w14:textId="102E8976"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8</w:t>
            </w:r>
          </w:p>
        </w:tc>
        <w:tc>
          <w:tcPr>
            <w:tcW w:w="906" w:type="dxa"/>
            <w:gridSpan w:val="2"/>
            <w:shd w:val="clear" w:color="auto" w:fill="84E290" w:themeFill="accent3" w:themeFillTint="66"/>
          </w:tcPr>
          <w:p w14:paraId="3D28B872" w14:textId="645C2CBC"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9</w:t>
            </w:r>
          </w:p>
        </w:tc>
        <w:tc>
          <w:tcPr>
            <w:tcW w:w="908" w:type="dxa"/>
            <w:gridSpan w:val="2"/>
            <w:shd w:val="clear" w:color="auto" w:fill="84E290" w:themeFill="accent3" w:themeFillTint="66"/>
          </w:tcPr>
          <w:p w14:paraId="44C208F5" w14:textId="41B13118"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10</w:t>
            </w:r>
          </w:p>
        </w:tc>
      </w:tr>
      <w:tr w:rsidR="00483868" w14:paraId="22C5A029" w14:textId="77777777" w:rsidTr="00A459CB">
        <w:tc>
          <w:tcPr>
            <w:tcW w:w="1812" w:type="dxa"/>
            <w:gridSpan w:val="4"/>
            <w:shd w:val="clear" w:color="auto" w:fill="C1F0C7" w:themeFill="accent3" w:themeFillTint="33"/>
          </w:tcPr>
          <w:p w14:paraId="77F764C7" w14:textId="361CDDCB"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bardzo słabe</w:t>
            </w:r>
          </w:p>
        </w:tc>
        <w:tc>
          <w:tcPr>
            <w:tcW w:w="1812" w:type="dxa"/>
            <w:gridSpan w:val="4"/>
            <w:shd w:val="clear" w:color="auto" w:fill="C1F0C7" w:themeFill="accent3" w:themeFillTint="33"/>
          </w:tcPr>
          <w:p w14:paraId="4356B110" w14:textId="7FA5D187"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słabe</w:t>
            </w:r>
          </w:p>
        </w:tc>
        <w:tc>
          <w:tcPr>
            <w:tcW w:w="1812" w:type="dxa"/>
            <w:gridSpan w:val="4"/>
            <w:shd w:val="clear" w:color="auto" w:fill="C1F0C7" w:themeFill="accent3" w:themeFillTint="33"/>
          </w:tcPr>
          <w:p w14:paraId="23404366" w14:textId="7C59263C"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umiarkowane</w:t>
            </w:r>
          </w:p>
        </w:tc>
        <w:tc>
          <w:tcPr>
            <w:tcW w:w="1812" w:type="dxa"/>
            <w:gridSpan w:val="4"/>
            <w:shd w:val="clear" w:color="auto" w:fill="C1F0C7" w:themeFill="accent3" w:themeFillTint="33"/>
          </w:tcPr>
          <w:p w14:paraId="3CE65D4C" w14:textId="44FB8693"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silne</w:t>
            </w:r>
          </w:p>
        </w:tc>
        <w:tc>
          <w:tcPr>
            <w:tcW w:w="1814" w:type="dxa"/>
            <w:gridSpan w:val="4"/>
            <w:shd w:val="clear" w:color="auto" w:fill="C1F0C7" w:themeFill="accent3" w:themeFillTint="33"/>
          </w:tcPr>
          <w:p w14:paraId="4FA25C8E" w14:textId="4F881793" w:rsidR="00483868" w:rsidRPr="00A22786" w:rsidRDefault="00483868" w:rsidP="00483868">
            <w:pPr>
              <w:spacing w:line="360" w:lineRule="auto"/>
              <w:jc w:val="center"/>
              <w:rPr>
                <w:rFonts w:ascii="Garamond" w:hAnsi="Garamond"/>
                <w:b/>
                <w:bCs/>
                <w:color w:val="000000" w:themeColor="text1"/>
              </w:rPr>
            </w:pPr>
            <w:r w:rsidRPr="00A22786">
              <w:rPr>
                <w:rFonts w:ascii="Garamond" w:hAnsi="Garamond"/>
                <w:b/>
                <w:bCs/>
                <w:color w:val="000000" w:themeColor="text1"/>
              </w:rPr>
              <w:t>bardzo silne</w:t>
            </w:r>
          </w:p>
        </w:tc>
      </w:tr>
      <w:tr w:rsidR="00A22786" w14:paraId="559F163E" w14:textId="77777777" w:rsidTr="00114C51">
        <w:tc>
          <w:tcPr>
            <w:tcW w:w="453" w:type="dxa"/>
            <w:shd w:val="clear" w:color="auto" w:fill="C1F0C7" w:themeFill="accent3" w:themeFillTint="33"/>
          </w:tcPr>
          <w:p w14:paraId="0978E30B" w14:textId="2D131B6A" w:rsidR="00483868" w:rsidRPr="00A22786" w:rsidRDefault="00483868" w:rsidP="0042150E">
            <w:pPr>
              <w:spacing w:line="360" w:lineRule="auto"/>
              <w:jc w:val="center"/>
              <w:rPr>
                <w:rFonts w:ascii="Garamond" w:hAnsi="Garamond"/>
                <w:b/>
                <w:bCs/>
                <w:color w:val="000000" w:themeColor="text1"/>
              </w:rPr>
            </w:pPr>
            <w:r w:rsidRPr="00A22786">
              <w:rPr>
                <w:rFonts w:ascii="Garamond" w:hAnsi="Garamond"/>
                <w:b/>
                <w:bCs/>
                <w:color w:val="000000" w:themeColor="text1"/>
              </w:rPr>
              <w:t>N</w:t>
            </w:r>
          </w:p>
        </w:tc>
        <w:tc>
          <w:tcPr>
            <w:tcW w:w="453" w:type="dxa"/>
            <w:shd w:val="clear" w:color="auto" w:fill="84E290" w:themeFill="accent3" w:themeFillTint="66"/>
          </w:tcPr>
          <w:p w14:paraId="7DAADD35" w14:textId="510F83B4" w:rsidR="00483868" w:rsidRPr="00A22786" w:rsidRDefault="00483868" w:rsidP="0042150E">
            <w:pPr>
              <w:spacing w:line="360" w:lineRule="auto"/>
              <w:jc w:val="center"/>
              <w:rPr>
                <w:rFonts w:ascii="Garamond" w:hAnsi="Garamond"/>
                <w:b/>
                <w:bCs/>
                <w:color w:val="000000" w:themeColor="text1"/>
              </w:rPr>
            </w:pPr>
            <w:r w:rsidRPr="00A22786">
              <w:rPr>
                <w:rFonts w:ascii="Garamond" w:hAnsi="Garamond"/>
                <w:b/>
                <w:bCs/>
                <w:color w:val="000000" w:themeColor="text1"/>
              </w:rPr>
              <w:t>%</w:t>
            </w:r>
          </w:p>
        </w:tc>
        <w:tc>
          <w:tcPr>
            <w:tcW w:w="453" w:type="dxa"/>
            <w:shd w:val="clear" w:color="auto" w:fill="C1F0C7" w:themeFill="accent3" w:themeFillTint="33"/>
          </w:tcPr>
          <w:p w14:paraId="1EF52DA5" w14:textId="1AAB76B7"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N</w:t>
            </w:r>
          </w:p>
        </w:tc>
        <w:tc>
          <w:tcPr>
            <w:tcW w:w="453" w:type="dxa"/>
            <w:shd w:val="clear" w:color="auto" w:fill="84E290" w:themeFill="accent3" w:themeFillTint="66"/>
          </w:tcPr>
          <w:p w14:paraId="3EE4E24A" w14:textId="3EF61BDA"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w:t>
            </w:r>
          </w:p>
        </w:tc>
        <w:tc>
          <w:tcPr>
            <w:tcW w:w="453" w:type="dxa"/>
            <w:shd w:val="clear" w:color="auto" w:fill="C1F0C7" w:themeFill="accent3" w:themeFillTint="33"/>
          </w:tcPr>
          <w:p w14:paraId="6DCA186E" w14:textId="695C6EA3"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N</w:t>
            </w:r>
          </w:p>
        </w:tc>
        <w:tc>
          <w:tcPr>
            <w:tcW w:w="453" w:type="dxa"/>
            <w:shd w:val="clear" w:color="auto" w:fill="84E290" w:themeFill="accent3" w:themeFillTint="66"/>
          </w:tcPr>
          <w:p w14:paraId="7D183535" w14:textId="1A0D5748"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w:t>
            </w:r>
          </w:p>
        </w:tc>
        <w:tc>
          <w:tcPr>
            <w:tcW w:w="453" w:type="dxa"/>
            <w:shd w:val="clear" w:color="auto" w:fill="C1F0C7" w:themeFill="accent3" w:themeFillTint="33"/>
          </w:tcPr>
          <w:p w14:paraId="24BE3F32" w14:textId="1F5E14AD"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N</w:t>
            </w:r>
          </w:p>
        </w:tc>
        <w:tc>
          <w:tcPr>
            <w:tcW w:w="453" w:type="dxa"/>
            <w:shd w:val="clear" w:color="auto" w:fill="84E290" w:themeFill="accent3" w:themeFillTint="66"/>
          </w:tcPr>
          <w:p w14:paraId="318B2E44" w14:textId="774BECA3"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w:t>
            </w:r>
          </w:p>
        </w:tc>
        <w:tc>
          <w:tcPr>
            <w:tcW w:w="453" w:type="dxa"/>
            <w:shd w:val="clear" w:color="auto" w:fill="C1F0C7" w:themeFill="accent3" w:themeFillTint="33"/>
          </w:tcPr>
          <w:p w14:paraId="437ABD05" w14:textId="2381CCBD"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N</w:t>
            </w:r>
          </w:p>
        </w:tc>
        <w:tc>
          <w:tcPr>
            <w:tcW w:w="453" w:type="dxa"/>
            <w:shd w:val="clear" w:color="auto" w:fill="84E290" w:themeFill="accent3" w:themeFillTint="66"/>
          </w:tcPr>
          <w:p w14:paraId="56B24C3F" w14:textId="45982C7A"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w:t>
            </w:r>
          </w:p>
        </w:tc>
        <w:tc>
          <w:tcPr>
            <w:tcW w:w="453" w:type="dxa"/>
            <w:shd w:val="clear" w:color="auto" w:fill="C1F0C7" w:themeFill="accent3" w:themeFillTint="33"/>
          </w:tcPr>
          <w:p w14:paraId="1123E827" w14:textId="1015B32F"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N</w:t>
            </w:r>
          </w:p>
        </w:tc>
        <w:tc>
          <w:tcPr>
            <w:tcW w:w="453" w:type="dxa"/>
            <w:shd w:val="clear" w:color="auto" w:fill="84E290" w:themeFill="accent3" w:themeFillTint="66"/>
          </w:tcPr>
          <w:p w14:paraId="298DDCC9" w14:textId="2B87D609"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w:t>
            </w:r>
          </w:p>
        </w:tc>
        <w:tc>
          <w:tcPr>
            <w:tcW w:w="453" w:type="dxa"/>
            <w:shd w:val="clear" w:color="auto" w:fill="C1F0C7" w:themeFill="accent3" w:themeFillTint="33"/>
          </w:tcPr>
          <w:p w14:paraId="425BE2D6" w14:textId="00AE0500"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N</w:t>
            </w:r>
          </w:p>
        </w:tc>
        <w:tc>
          <w:tcPr>
            <w:tcW w:w="453" w:type="dxa"/>
            <w:shd w:val="clear" w:color="auto" w:fill="84E290" w:themeFill="accent3" w:themeFillTint="66"/>
          </w:tcPr>
          <w:p w14:paraId="5A1A0116" w14:textId="2F02800E"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w:t>
            </w:r>
          </w:p>
        </w:tc>
        <w:tc>
          <w:tcPr>
            <w:tcW w:w="453" w:type="dxa"/>
            <w:shd w:val="clear" w:color="auto" w:fill="C1F0C7" w:themeFill="accent3" w:themeFillTint="33"/>
          </w:tcPr>
          <w:p w14:paraId="32A87E90" w14:textId="2CE32722"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N</w:t>
            </w:r>
          </w:p>
        </w:tc>
        <w:tc>
          <w:tcPr>
            <w:tcW w:w="453" w:type="dxa"/>
            <w:shd w:val="clear" w:color="auto" w:fill="84E290" w:themeFill="accent3" w:themeFillTint="66"/>
          </w:tcPr>
          <w:p w14:paraId="050C1E6D" w14:textId="21611D31"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w:t>
            </w:r>
          </w:p>
        </w:tc>
        <w:tc>
          <w:tcPr>
            <w:tcW w:w="453" w:type="dxa"/>
            <w:shd w:val="clear" w:color="auto" w:fill="C1F0C7" w:themeFill="accent3" w:themeFillTint="33"/>
          </w:tcPr>
          <w:p w14:paraId="3CF7F358" w14:textId="0C7BB209"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N</w:t>
            </w:r>
          </w:p>
        </w:tc>
        <w:tc>
          <w:tcPr>
            <w:tcW w:w="453" w:type="dxa"/>
            <w:shd w:val="clear" w:color="auto" w:fill="84E290" w:themeFill="accent3" w:themeFillTint="66"/>
          </w:tcPr>
          <w:p w14:paraId="0F3F5635" w14:textId="0069B16E"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w:t>
            </w:r>
          </w:p>
        </w:tc>
        <w:tc>
          <w:tcPr>
            <w:tcW w:w="454" w:type="dxa"/>
            <w:shd w:val="clear" w:color="auto" w:fill="C1F0C7" w:themeFill="accent3" w:themeFillTint="33"/>
          </w:tcPr>
          <w:p w14:paraId="0BDADD90" w14:textId="1656ECDE"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N</w:t>
            </w:r>
          </w:p>
        </w:tc>
        <w:tc>
          <w:tcPr>
            <w:tcW w:w="454" w:type="dxa"/>
            <w:shd w:val="clear" w:color="auto" w:fill="84E290" w:themeFill="accent3" w:themeFillTint="66"/>
          </w:tcPr>
          <w:p w14:paraId="66729A87" w14:textId="1FC9AD62" w:rsidR="00483868" w:rsidRPr="00A22786" w:rsidRDefault="00483868" w:rsidP="0042150E">
            <w:pPr>
              <w:spacing w:line="360" w:lineRule="auto"/>
              <w:jc w:val="center"/>
              <w:rPr>
                <w:rFonts w:ascii="Garamond" w:hAnsi="Garamond"/>
                <w:color w:val="000000" w:themeColor="text1"/>
              </w:rPr>
            </w:pPr>
            <w:r w:rsidRPr="00A22786">
              <w:rPr>
                <w:rFonts w:ascii="Garamond" w:hAnsi="Garamond"/>
                <w:b/>
                <w:bCs/>
                <w:color w:val="000000" w:themeColor="text1"/>
              </w:rPr>
              <w:t>%</w:t>
            </w:r>
          </w:p>
        </w:tc>
      </w:tr>
      <w:tr w:rsidR="00A22786" w14:paraId="200DB18F" w14:textId="77777777" w:rsidTr="00483868">
        <w:tc>
          <w:tcPr>
            <w:tcW w:w="453" w:type="dxa"/>
          </w:tcPr>
          <w:p w14:paraId="30BADBF9" w14:textId="17A473B8"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6</w:t>
            </w:r>
          </w:p>
        </w:tc>
        <w:tc>
          <w:tcPr>
            <w:tcW w:w="453" w:type="dxa"/>
          </w:tcPr>
          <w:p w14:paraId="0B95AECF" w14:textId="0292E6EE"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1,7</w:t>
            </w:r>
          </w:p>
        </w:tc>
        <w:tc>
          <w:tcPr>
            <w:tcW w:w="453" w:type="dxa"/>
          </w:tcPr>
          <w:p w14:paraId="085FFC64" w14:textId="58B1FAD9"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5</w:t>
            </w:r>
          </w:p>
        </w:tc>
        <w:tc>
          <w:tcPr>
            <w:tcW w:w="453" w:type="dxa"/>
          </w:tcPr>
          <w:p w14:paraId="65623CDA" w14:textId="5C8F27EF"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1,4</w:t>
            </w:r>
          </w:p>
        </w:tc>
        <w:tc>
          <w:tcPr>
            <w:tcW w:w="453" w:type="dxa"/>
          </w:tcPr>
          <w:p w14:paraId="04C55DB3" w14:textId="2C79D2D3"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14</w:t>
            </w:r>
          </w:p>
        </w:tc>
        <w:tc>
          <w:tcPr>
            <w:tcW w:w="453" w:type="dxa"/>
          </w:tcPr>
          <w:p w14:paraId="22A86216" w14:textId="758BB78C"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3,9</w:t>
            </w:r>
          </w:p>
        </w:tc>
        <w:tc>
          <w:tcPr>
            <w:tcW w:w="453" w:type="dxa"/>
          </w:tcPr>
          <w:p w14:paraId="30C7B977" w14:textId="7763A46D"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13</w:t>
            </w:r>
          </w:p>
        </w:tc>
        <w:tc>
          <w:tcPr>
            <w:tcW w:w="453" w:type="dxa"/>
          </w:tcPr>
          <w:p w14:paraId="7922CB0A" w14:textId="45C0BED1"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3,6</w:t>
            </w:r>
          </w:p>
        </w:tc>
        <w:tc>
          <w:tcPr>
            <w:tcW w:w="453" w:type="dxa"/>
          </w:tcPr>
          <w:p w14:paraId="46D44368" w14:textId="58F417BD"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42</w:t>
            </w:r>
          </w:p>
        </w:tc>
        <w:tc>
          <w:tcPr>
            <w:tcW w:w="453" w:type="dxa"/>
          </w:tcPr>
          <w:p w14:paraId="582AC186" w14:textId="08EAB22C"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11,6</w:t>
            </w:r>
          </w:p>
        </w:tc>
        <w:tc>
          <w:tcPr>
            <w:tcW w:w="453" w:type="dxa"/>
          </w:tcPr>
          <w:p w14:paraId="7B4F1C39" w14:textId="6459A5DD"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45</w:t>
            </w:r>
          </w:p>
        </w:tc>
        <w:tc>
          <w:tcPr>
            <w:tcW w:w="453" w:type="dxa"/>
          </w:tcPr>
          <w:p w14:paraId="24FAC227" w14:textId="68DEC939"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12,4</w:t>
            </w:r>
          </w:p>
        </w:tc>
        <w:tc>
          <w:tcPr>
            <w:tcW w:w="453" w:type="dxa"/>
          </w:tcPr>
          <w:p w14:paraId="42F706FE" w14:textId="6AB347A1"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40</w:t>
            </w:r>
          </w:p>
        </w:tc>
        <w:tc>
          <w:tcPr>
            <w:tcW w:w="453" w:type="dxa"/>
          </w:tcPr>
          <w:p w14:paraId="19D41A4A" w14:textId="58A7294D"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11,0</w:t>
            </w:r>
          </w:p>
        </w:tc>
        <w:tc>
          <w:tcPr>
            <w:tcW w:w="453" w:type="dxa"/>
          </w:tcPr>
          <w:p w14:paraId="79013E74" w14:textId="2D43FBFB"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53</w:t>
            </w:r>
          </w:p>
        </w:tc>
        <w:tc>
          <w:tcPr>
            <w:tcW w:w="453" w:type="dxa"/>
          </w:tcPr>
          <w:p w14:paraId="3FC5E379" w14:textId="4DEEE9A9"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14,6</w:t>
            </w:r>
          </w:p>
        </w:tc>
        <w:tc>
          <w:tcPr>
            <w:tcW w:w="453" w:type="dxa"/>
          </w:tcPr>
          <w:p w14:paraId="25B4720C" w14:textId="0E781FBC"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37</w:t>
            </w:r>
          </w:p>
        </w:tc>
        <w:tc>
          <w:tcPr>
            <w:tcW w:w="453" w:type="dxa"/>
          </w:tcPr>
          <w:p w14:paraId="16880F14" w14:textId="11D6A8F0"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10,2</w:t>
            </w:r>
          </w:p>
        </w:tc>
        <w:tc>
          <w:tcPr>
            <w:tcW w:w="454" w:type="dxa"/>
          </w:tcPr>
          <w:p w14:paraId="7CB72823" w14:textId="504A3E00"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108</w:t>
            </w:r>
          </w:p>
        </w:tc>
        <w:tc>
          <w:tcPr>
            <w:tcW w:w="454" w:type="dxa"/>
          </w:tcPr>
          <w:p w14:paraId="198BB78F" w14:textId="36822A57" w:rsidR="00483868" w:rsidRPr="00A22786" w:rsidRDefault="00A22786" w:rsidP="00A13193">
            <w:pPr>
              <w:spacing w:line="360" w:lineRule="auto"/>
              <w:jc w:val="center"/>
              <w:rPr>
                <w:rFonts w:ascii="Garamond" w:hAnsi="Garamond"/>
                <w:b/>
                <w:bCs/>
                <w:color w:val="000000" w:themeColor="text1"/>
                <w:sz w:val="16"/>
                <w:szCs w:val="16"/>
              </w:rPr>
            </w:pPr>
            <w:r w:rsidRPr="00A22786">
              <w:rPr>
                <w:rFonts w:ascii="Garamond" w:hAnsi="Garamond"/>
                <w:b/>
                <w:bCs/>
                <w:color w:val="000000" w:themeColor="text1"/>
                <w:sz w:val="16"/>
                <w:szCs w:val="16"/>
              </w:rPr>
              <w:t>29,8</w:t>
            </w:r>
          </w:p>
        </w:tc>
      </w:tr>
    </w:tbl>
    <w:p w14:paraId="1AC34DC8" w14:textId="2A7E17DA" w:rsidR="00E6601D" w:rsidRDefault="00A22786" w:rsidP="00533AAD">
      <w:pPr>
        <w:spacing w:line="360" w:lineRule="auto"/>
        <w:jc w:val="both"/>
        <w:rPr>
          <w:rFonts w:ascii="Garamond" w:hAnsi="Garamond"/>
          <w:color w:val="000000" w:themeColor="text1"/>
          <w:sz w:val="20"/>
          <w:szCs w:val="20"/>
        </w:rPr>
      </w:pPr>
      <w:r w:rsidRPr="00A22786">
        <w:rPr>
          <w:rFonts w:ascii="Garamond" w:hAnsi="Garamond"/>
          <w:color w:val="000000" w:themeColor="text1"/>
          <w:sz w:val="20"/>
          <w:szCs w:val="20"/>
        </w:rPr>
        <w:t xml:space="preserve">Źródło: badanie własne </w:t>
      </w:r>
    </w:p>
    <w:p w14:paraId="59422B96" w14:textId="77777777" w:rsidR="00DA0DF9" w:rsidRPr="00DA0DF9" w:rsidRDefault="00DA0DF9" w:rsidP="00533AAD">
      <w:pPr>
        <w:spacing w:line="360" w:lineRule="auto"/>
        <w:jc w:val="both"/>
        <w:rPr>
          <w:rFonts w:ascii="Garamond" w:hAnsi="Garamond"/>
          <w:color w:val="000000" w:themeColor="text1"/>
          <w:sz w:val="20"/>
          <w:szCs w:val="20"/>
        </w:rPr>
      </w:pPr>
    </w:p>
    <w:p w14:paraId="6AD4ABEB" w14:textId="7D22098E" w:rsidR="006227AE" w:rsidRDefault="00136B66" w:rsidP="00C02F9E">
      <w:pPr>
        <w:spacing w:line="480" w:lineRule="auto"/>
        <w:jc w:val="both"/>
        <w:rPr>
          <w:rFonts w:ascii="Garamond" w:hAnsi="Garamond"/>
          <w:color w:val="000000" w:themeColor="text1"/>
        </w:rPr>
      </w:pPr>
      <w:r>
        <w:rPr>
          <w:color w:val="000000" w:themeColor="text1"/>
        </w:rPr>
        <w:tab/>
      </w:r>
      <w:r w:rsidRPr="00136B66">
        <w:rPr>
          <w:rFonts w:ascii="Garamond" w:hAnsi="Garamond"/>
          <w:color w:val="000000" w:themeColor="text1"/>
        </w:rPr>
        <w:t>Innym z zasobów jest poczucie wspólnoty</w:t>
      </w:r>
      <w:r>
        <w:rPr>
          <w:rFonts w:ascii="Garamond" w:hAnsi="Garamond"/>
          <w:color w:val="000000" w:themeColor="text1"/>
        </w:rPr>
        <w:t xml:space="preserve">, choć jego poziom jest istotnie niższy od poziomu przywiązania do miejsca zamieszkania. Bardzo silne </w:t>
      </w:r>
      <w:r w:rsidR="0029295F">
        <w:rPr>
          <w:rFonts w:ascii="Garamond" w:hAnsi="Garamond"/>
          <w:color w:val="000000" w:themeColor="text1"/>
        </w:rPr>
        <w:t xml:space="preserve">poczucie wspólnoty </w:t>
      </w:r>
      <w:r>
        <w:rPr>
          <w:rFonts w:ascii="Garamond" w:hAnsi="Garamond"/>
          <w:color w:val="000000" w:themeColor="text1"/>
        </w:rPr>
        <w:t xml:space="preserve">deklaruje ponad jedna czwarta respondentów (ocena „9” – 10,8%; ocena „10” – 17,4%). Silne </w:t>
      </w:r>
      <w:r w:rsidR="0029295F">
        <w:rPr>
          <w:rFonts w:ascii="Garamond" w:hAnsi="Garamond"/>
          <w:color w:val="000000" w:themeColor="text1"/>
        </w:rPr>
        <w:t>poczucie wspólnoty</w:t>
      </w:r>
      <w:r w:rsidR="006227AE">
        <w:rPr>
          <w:rFonts w:ascii="Garamond" w:hAnsi="Garamond"/>
          <w:color w:val="000000" w:themeColor="text1"/>
        </w:rPr>
        <w:t xml:space="preserve"> występuje u około jednej trzeciej badanych (ocena „7” – 13,3%; ocena „8” – 18,5%). Łączny odsetek badanych słabo lub bardzo słabo związanych z ludźmi tworzącymi lokalną społeczność (oceny od 1 do 4), wyniósł 16,0%. </w:t>
      </w:r>
    </w:p>
    <w:p w14:paraId="0F1FA034" w14:textId="77777777" w:rsidR="00DA0DF9" w:rsidRPr="00136B66" w:rsidRDefault="00DA0DF9" w:rsidP="00136B66">
      <w:pPr>
        <w:spacing w:line="360" w:lineRule="auto"/>
        <w:jc w:val="both"/>
        <w:rPr>
          <w:rFonts w:ascii="Garamond" w:hAnsi="Garamond"/>
          <w:color w:val="000000" w:themeColor="text1"/>
        </w:rPr>
      </w:pPr>
    </w:p>
    <w:p w14:paraId="31CA39D2" w14:textId="48FAA0FD" w:rsidR="003C4F9B" w:rsidRPr="000F18DB" w:rsidRDefault="00A13193" w:rsidP="00A13193">
      <w:pPr>
        <w:pStyle w:val="Legenda"/>
        <w:jc w:val="both"/>
        <w:rPr>
          <w:rFonts w:ascii="Garamond" w:hAnsi="Garamond"/>
          <w:i w:val="0"/>
          <w:iCs w:val="0"/>
          <w:color w:val="000000" w:themeColor="text1"/>
          <w:sz w:val="24"/>
          <w:szCs w:val="24"/>
        </w:rPr>
      </w:pPr>
      <w:bookmarkStart w:id="61" w:name="_Toc202788060"/>
      <w:r w:rsidRPr="000F18DB">
        <w:rPr>
          <w:rFonts w:ascii="Garamond" w:hAnsi="Garamond"/>
          <w:b/>
          <w:bCs/>
          <w:i w:val="0"/>
          <w:iCs w:val="0"/>
          <w:color w:val="000000" w:themeColor="text1"/>
          <w:sz w:val="24"/>
          <w:szCs w:val="24"/>
        </w:rPr>
        <w:t xml:space="preserve">Tabela </w:t>
      </w:r>
      <w:r w:rsidRPr="000F18DB">
        <w:rPr>
          <w:rFonts w:ascii="Garamond" w:hAnsi="Garamond"/>
          <w:b/>
          <w:bCs/>
          <w:i w:val="0"/>
          <w:iCs w:val="0"/>
          <w:color w:val="000000" w:themeColor="text1"/>
          <w:sz w:val="24"/>
          <w:szCs w:val="24"/>
        </w:rPr>
        <w:fldChar w:fldCharType="begin"/>
      </w:r>
      <w:r w:rsidRPr="000F18DB">
        <w:rPr>
          <w:rFonts w:ascii="Garamond" w:hAnsi="Garamond"/>
          <w:b/>
          <w:bCs/>
          <w:i w:val="0"/>
          <w:iCs w:val="0"/>
          <w:color w:val="000000" w:themeColor="text1"/>
          <w:sz w:val="24"/>
          <w:szCs w:val="24"/>
        </w:rPr>
        <w:instrText xml:space="preserve"> SEQ Tabela \* ARABIC </w:instrText>
      </w:r>
      <w:r w:rsidRPr="000F18DB">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13</w:t>
      </w:r>
      <w:r w:rsidRPr="000F18DB">
        <w:rPr>
          <w:rFonts w:ascii="Garamond" w:hAnsi="Garamond"/>
          <w:b/>
          <w:bCs/>
          <w:i w:val="0"/>
          <w:iCs w:val="0"/>
          <w:color w:val="000000" w:themeColor="text1"/>
          <w:sz w:val="24"/>
          <w:szCs w:val="24"/>
        </w:rPr>
        <w:fldChar w:fldCharType="end"/>
      </w:r>
      <w:r w:rsidRPr="000F18DB">
        <w:rPr>
          <w:rFonts w:ascii="Garamond" w:hAnsi="Garamond"/>
          <w:b/>
          <w:bCs/>
          <w:i w:val="0"/>
          <w:iCs w:val="0"/>
          <w:color w:val="000000" w:themeColor="text1"/>
          <w:sz w:val="24"/>
          <w:szCs w:val="24"/>
        </w:rPr>
        <w:t>.</w:t>
      </w:r>
      <w:r w:rsidRPr="000F18DB">
        <w:rPr>
          <w:rFonts w:ascii="Garamond" w:hAnsi="Garamond"/>
          <w:i w:val="0"/>
          <w:iCs w:val="0"/>
          <w:color w:val="000000" w:themeColor="text1"/>
          <w:sz w:val="24"/>
          <w:szCs w:val="24"/>
        </w:rPr>
        <w:t xml:space="preserve"> Poczucie wspólnoty - zestawienie odpowiedzi respondentów.</w:t>
      </w:r>
      <w:bookmarkEnd w:id="61"/>
      <w:r w:rsidR="00B10BF5" w:rsidRPr="000F18DB">
        <w:rPr>
          <w:rFonts w:ascii="Garamond" w:hAnsi="Garamond"/>
          <w:i w:val="0"/>
          <w:iCs w:val="0"/>
          <w:color w:val="000000" w:themeColor="text1"/>
          <w:sz w:val="24"/>
          <w:szCs w:val="24"/>
        </w:rPr>
        <w:tab/>
      </w:r>
    </w:p>
    <w:tbl>
      <w:tblPr>
        <w:tblStyle w:val="Tabela-Siatka"/>
        <w:tblW w:w="0" w:type="auto"/>
        <w:tblLook w:val="04A0" w:firstRow="1" w:lastRow="0" w:firstColumn="1" w:lastColumn="0" w:noHBand="0" w:noVBand="1"/>
      </w:tblPr>
      <w:tblGrid>
        <w:gridCol w:w="429"/>
        <w:gridCol w:w="442"/>
        <w:gridCol w:w="429"/>
        <w:gridCol w:w="443"/>
        <w:gridCol w:w="429"/>
        <w:gridCol w:w="443"/>
        <w:gridCol w:w="429"/>
        <w:gridCol w:w="443"/>
        <w:gridCol w:w="429"/>
        <w:gridCol w:w="515"/>
        <w:gridCol w:w="429"/>
        <w:gridCol w:w="514"/>
        <w:gridCol w:w="429"/>
        <w:gridCol w:w="515"/>
        <w:gridCol w:w="429"/>
        <w:gridCol w:w="515"/>
        <w:gridCol w:w="429"/>
        <w:gridCol w:w="471"/>
        <w:gridCol w:w="429"/>
        <w:gridCol w:w="471"/>
      </w:tblGrid>
      <w:tr w:rsidR="00114C51" w14:paraId="3A639AF4" w14:textId="77777777" w:rsidTr="00533AAD">
        <w:tc>
          <w:tcPr>
            <w:tcW w:w="877" w:type="dxa"/>
            <w:gridSpan w:val="2"/>
            <w:shd w:val="clear" w:color="auto" w:fill="84E290" w:themeFill="accent3" w:themeFillTint="66"/>
          </w:tcPr>
          <w:p w14:paraId="4D0140C1"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1</w:t>
            </w:r>
          </w:p>
        </w:tc>
        <w:tc>
          <w:tcPr>
            <w:tcW w:w="876" w:type="dxa"/>
            <w:gridSpan w:val="2"/>
            <w:shd w:val="clear" w:color="auto" w:fill="84E290" w:themeFill="accent3" w:themeFillTint="66"/>
          </w:tcPr>
          <w:p w14:paraId="441E0FEB"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2</w:t>
            </w:r>
          </w:p>
        </w:tc>
        <w:tc>
          <w:tcPr>
            <w:tcW w:w="876" w:type="dxa"/>
            <w:gridSpan w:val="2"/>
            <w:shd w:val="clear" w:color="auto" w:fill="84E290" w:themeFill="accent3" w:themeFillTint="66"/>
          </w:tcPr>
          <w:p w14:paraId="5055821D"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3</w:t>
            </w:r>
          </w:p>
        </w:tc>
        <w:tc>
          <w:tcPr>
            <w:tcW w:w="876" w:type="dxa"/>
            <w:gridSpan w:val="2"/>
            <w:shd w:val="clear" w:color="auto" w:fill="84E290" w:themeFill="accent3" w:themeFillTint="66"/>
          </w:tcPr>
          <w:p w14:paraId="7B6D60E8"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4</w:t>
            </w:r>
          </w:p>
        </w:tc>
        <w:tc>
          <w:tcPr>
            <w:tcW w:w="951" w:type="dxa"/>
            <w:gridSpan w:val="2"/>
            <w:shd w:val="clear" w:color="auto" w:fill="84E290" w:themeFill="accent3" w:themeFillTint="66"/>
          </w:tcPr>
          <w:p w14:paraId="2E2BA456"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5</w:t>
            </w:r>
          </w:p>
        </w:tc>
        <w:tc>
          <w:tcPr>
            <w:tcW w:w="951" w:type="dxa"/>
            <w:gridSpan w:val="2"/>
            <w:shd w:val="clear" w:color="auto" w:fill="84E290" w:themeFill="accent3" w:themeFillTint="66"/>
          </w:tcPr>
          <w:p w14:paraId="5B4C3B0D"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6</w:t>
            </w:r>
          </w:p>
        </w:tc>
        <w:tc>
          <w:tcPr>
            <w:tcW w:w="951" w:type="dxa"/>
            <w:gridSpan w:val="2"/>
            <w:shd w:val="clear" w:color="auto" w:fill="84E290" w:themeFill="accent3" w:themeFillTint="66"/>
          </w:tcPr>
          <w:p w14:paraId="16824A53"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7</w:t>
            </w:r>
          </w:p>
        </w:tc>
        <w:tc>
          <w:tcPr>
            <w:tcW w:w="951" w:type="dxa"/>
            <w:gridSpan w:val="2"/>
            <w:shd w:val="clear" w:color="auto" w:fill="84E290" w:themeFill="accent3" w:themeFillTint="66"/>
          </w:tcPr>
          <w:p w14:paraId="1F6A1B82"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8</w:t>
            </w:r>
          </w:p>
        </w:tc>
        <w:tc>
          <w:tcPr>
            <w:tcW w:w="876" w:type="dxa"/>
            <w:gridSpan w:val="2"/>
            <w:shd w:val="clear" w:color="auto" w:fill="84E290" w:themeFill="accent3" w:themeFillTint="66"/>
          </w:tcPr>
          <w:p w14:paraId="44AE1D66"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9</w:t>
            </w:r>
          </w:p>
        </w:tc>
        <w:tc>
          <w:tcPr>
            <w:tcW w:w="877" w:type="dxa"/>
            <w:gridSpan w:val="2"/>
            <w:shd w:val="clear" w:color="auto" w:fill="84E290" w:themeFill="accent3" w:themeFillTint="66"/>
          </w:tcPr>
          <w:p w14:paraId="66AA9D5B"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10</w:t>
            </w:r>
          </w:p>
        </w:tc>
      </w:tr>
      <w:tr w:rsidR="00114C51" w14:paraId="2E9AE71C" w14:textId="77777777" w:rsidTr="00533AAD">
        <w:tc>
          <w:tcPr>
            <w:tcW w:w="1753" w:type="dxa"/>
            <w:gridSpan w:val="4"/>
            <w:shd w:val="clear" w:color="auto" w:fill="C1F0C7" w:themeFill="accent3" w:themeFillTint="33"/>
          </w:tcPr>
          <w:p w14:paraId="1A3C55E3"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bardzo słabe</w:t>
            </w:r>
          </w:p>
        </w:tc>
        <w:tc>
          <w:tcPr>
            <w:tcW w:w="1752" w:type="dxa"/>
            <w:gridSpan w:val="4"/>
            <w:shd w:val="clear" w:color="auto" w:fill="C1F0C7" w:themeFill="accent3" w:themeFillTint="33"/>
          </w:tcPr>
          <w:p w14:paraId="17B7B7BD"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słabe</w:t>
            </w:r>
          </w:p>
        </w:tc>
        <w:tc>
          <w:tcPr>
            <w:tcW w:w="1902" w:type="dxa"/>
            <w:gridSpan w:val="4"/>
            <w:shd w:val="clear" w:color="auto" w:fill="C1F0C7" w:themeFill="accent3" w:themeFillTint="33"/>
          </w:tcPr>
          <w:p w14:paraId="7E109211"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umiarkowane</w:t>
            </w:r>
          </w:p>
        </w:tc>
        <w:tc>
          <w:tcPr>
            <w:tcW w:w="1902" w:type="dxa"/>
            <w:gridSpan w:val="4"/>
            <w:shd w:val="clear" w:color="auto" w:fill="C1F0C7" w:themeFill="accent3" w:themeFillTint="33"/>
          </w:tcPr>
          <w:p w14:paraId="5CC09028"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silne</w:t>
            </w:r>
          </w:p>
        </w:tc>
        <w:tc>
          <w:tcPr>
            <w:tcW w:w="1753" w:type="dxa"/>
            <w:gridSpan w:val="4"/>
            <w:shd w:val="clear" w:color="auto" w:fill="C1F0C7" w:themeFill="accent3" w:themeFillTint="33"/>
          </w:tcPr>
          <w:p w14:paraId="626743A4"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bardzo silne</w:t>
            </w:r>
          </w:p>
        </w:tc>
      </w:tr>
      <w:tr w:rsidR="000D3006" w14:paraId="6873D53A" w14:textId="77777777" w:rsidTr="00533AAD">
        <w:tc>
          <w:tcPr>
            <w:tcW w:w="431" w:type="dxa"/>
            <w:shd w:val="clear" w:color="auto" w:fill="C1F0C7" w:themeFill="accent3" w:themeFillTint="33"/>
          </w:tcPr>
          <w:p w14:paraId="07A0F2AB"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N</w:t>
            </w:r>
          </w:p>
        </w:tc>
        <w:tc>
          <w:tcPr>
            <w:tcW w:w="446" w:type="dxa"/>
            <w:shd w:val="clear" w:color="auto" w:fill="84E290" w:themeFill="accent3" w:themeFillTint="66"/>
          </w:tcPr>
          <w:p w14:paraId="448A4743" w14:textId="77777777" w:rsidR="00114C51" w:rsidRPr="000D3006" w:rsidRDefault="00114C51" w:rsidP="00E54992">
            <w:pPr>
              <w:spacing w:line="360" w:lineRule="auto"/>
              <w:jc w:val="center"/>
              <w:rPr>
                <w:rFonts w:ascii="Garamond" w:hAnsi="Garamond"/>
                <w:b/>
                <w:bCs/>
                <w:color w:val="000000" w:themeColor="text1"/>
              </w:rPr>
            </w:pPr>
            <w:r w:rsidRPr="000D3006">
              <w:rPr>
                <w:rFonts w:ascii="Garamond" w:hAnsi="Garamond"/>
                <w:b/>
                <w:bCs/>
                <w:color w:val="000000" w:themeColor="text1"/>
              </w:rPr>
              <w:t>%</w:t>
            </w:r>
          </w:p>
        </w:tc>
        <w:tc>
          <w:tcPr>
            <w:tcW w:w="430" w:type="dxa"/>
            <w:shd w:val="clear" w:color="auto" w:fill="C1F0C7" w:themeFill="accent3" w:themeFillTint="33"/>
          </w:tcPr>
          <w:p w14:paraId="07DCB793"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N</w:t>
            </w:r>
          </w:p>
        </w:tc>
        <w:tc>
          <w:tcPr>
            <w:tcW w:w="446" w:type="dxa"/>
            <w:shd w:val="clear" w:color="auto" w:fill="84E290" w:themeFill="accent3" w:themeFillTint="66"/>
          </w:tcPr>
          <w:p w14:paraId="397B3AE6"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w:t>
            </w:r>
          </w:p>
        </w:tc>
        <w:tc>
          <w:tcPr>
            <w:tcW w:w="430" w:type="dxa"/>
            <w:shd w:val="clear" w:color="auto" w:fill="C1F0C7" w:themeFill="accent3" w:themeFillTint="33"/>
          </w:tcPr>
          <w:p w14:paraId="478F61BF"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N</w:t>
            </w:r>
          </w:p>
        </w:tc>
        <w:tc>
          <w:tcPr>
            <w:tcW w:w="446" w:type="dxa"/>
            <w:shd w:val="clear" w:color="auto" w:fill="84E290" w:themeFill="accent3" w:themeFillTint="66"/>
          </w:tcPr>
          <w:p w14:paraId="62A5AE35"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w:t>
            </w:r>
          </w:p>
        </w:tc>
        <w:tc>
          <w:tcPr>
            <w:tcW w:w="430" w:type="dxa"/>
            <w:shd w:val="clear" w:color="auto" w:fill="C1F0C7" w:themeFill="accent3" w:themeFillTint="33"/>
          </w:tcPr>
          <w:p w14:paraId="09190E95"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N</w:t>
            </w:r>
          </w:p>
        </w:tc>
        <w:tc>
          <w:tcPr>
            <w:tcW w:w="446" w:type="dxa"/>
            <w:shd w:val="clear" w:color="auto" w:fill="84E290" w:themeFill="accent3" w:themeFillTint="66"/>
          </w:tcPr>
          <w:p w14:paraId="2151301D"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w:t>
            </w:r>
          </w:p>
        </w:tc>
        <w:tc>
          <w:tcPr>
            <w:tcW w:w="430" w:type="dxa"/>
            <w:shd w:val="clear" w:color="auto" w:fill="C1F0C7" w:themeFill="accent3" w:themeFillTint="33"/>
          </w:tcPr>
          <w:p w14:paraId="42AF9509"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N</w:t>
            </w:r>
          </w:p>
        </w:tc>
        <w:tc>
          <w:tcPr>
            <w:tcW w:w="521" w:type="dxa"/>
            <w:shd w:val="clear" w:color="auto" w:fill="84E290" w:themeFill="accent3" w:themeFillTint="66"/>
          </w:tcPr>
          <w:p w14:paraId="64F56591"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w:t>
            </w:r>
          </w:p>
        </w:tc>
        <w:tc>
          <w:tcPr>
            <w:tcW w:w="430" w:type="dxa"/>
            <w:shd w:val="clear" w:color="auto" w:fill="C1F0C7" w:themeFill="accent3" w:themeFillTint="33"/>
          </w:tcPr>
          <w:p w14:paraId="354649B6"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N</w:t>
            </w:r>
          </w:p>
        </w:tc>
        <w:tc>
          <w:tcPr>
            <w:tcW w:w="521" w:type="dxa"/>
            <w:shd w:val="clear" w:color="auto" w:fill="84E290" w:themeFill="accent3" w:themeFillTint="66"/>
          </w:tcPr>
          <w:p w14:paraId="6486A361"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w:t>
            </w:r>
          </w:p>
        </w:tc>
        <w:tc>
          <w:tcPr>
            <w:tcW w:w="430" w:type="dxa"/>
            <w:shd w:val="clear" w:color="auto" w:fill="C1F0C7" w:themeFill="accent3" w:themeFillTint="33"/>
          </w:tcPr>
          <w:p w14:paraId="1C36BF65"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N</w:t>
            </w:r>
          </w:p>
        </w:tc>
        <w:tc>
          <w:tcPr>
            <w:tcW w:w="521" w:type="dxa"/>
            <w:shd w:val="clear" w:color="auto" w:fill="84E290" w:themeFill="accent3" w:themeFillTint="66"/>
          </w:tcPr>
          <w:p w14:paraId="7B594288"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w:t>
            </w:r>
          </w:p>
        </w:tc>
        <w:tc>
          <w:tcPr>
            <w:tcW w:w="430" w:type="dxa"/>
            <w:shd w:val="clear" w:color="auto" w:fill="C1F0C7" w:themeFill="accent3" w:themeFillTint="33"/>
          </w:tcPr>
          <w:p w14:paraId="2A5A4821"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N</w:t>
            </w:r>
          </w:p>
        </w:tc>
        <w:tc>
          <w:tcPr>
            <w:tcW w:w="521" w:type="dxa"/>
            <w:shd w:val="clear" w:color="auto" w:fill="84E290" w:themeFill="accent3" w:themeFillTint="66"/>
          </w:tcPr>
          <w:p w14:paraId="648DE30B"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w:t>
            </w:r>
          </w:p>
        </w:tc>
        <w:tc>
          <w:tcPr>
            <w:tcW w:w="430" w:type="dxa"/>
            <w:shd w:val="clear" w:color="auto" w:fill="C1F0C7" w:themeFill="accent3" w:themeFillTint="33"/>
          </w:tcPr>
          <w:p w14:paraId="324BFAA8"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N</w:t>
            </w:r>
          </w:p>
        </w:tc>
        <w:tc>
          <w:tcPr>
            <w:tcW w:w="446" w:type="dxa"/>
            <w:shd w:val="clear" w:color="auto" w:fill="84E290" w:themeFill="accent3" w:themeFillTint="66"/>
          </w:tcPr>
          <w:p w14:paraId="27DBDAD2"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w:t>
            </w:r>
          </w:p>
        </w:tc>
        <w:tc>
          <w:tcPr>
            <w:tcW w:w="430" w:type="dxa"/>
            <w:shd w:val="clear" w:color="auto" w:fill="C1F0C7" w:themeFill="accent3" w:themeFillTint="33"/>
          </w:tcPr>
          <w:p w14:paraId="38667152"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N</w:t>
            </w:r>
          </w:p>
        </w:tc>
        <w:tc>
          <w:tcPr>
            <w:tcW w:w="447" w:type="dxa"/>
            <w:shd w:val="clear" w:color="auto" w:fill="84E290" w:themeFill="accent3" w:themeFillTint="66"/>
          </w:tcPr>
          <w:p w14:paraId="4D16381F" w14:textId="77777777" w:rsidR="00114C51" w:rsidRPr="000D3006" w:rsidRDefault="00114C51" w:rsidP="00E54992">
            <w:pPr>
              <w:spacing w:line="360" w:lineRule="auto"/>
              <w:jc w:val="center"/>
              <w:rPr>
                <w:rFonts w:ascii="Garamond" w:hAnsi="Garamond"/>
                <w:color w:val="000000" w:themeColor="text1"/>
              </w:rPr>
            </w:pPr>
            <w:r w:rsidRPr="000D3006">
              <w:rPr>
                <w:rFonts w:ascii="Garamond" w:hAnsi="Garamond"/>
                <w:b/>
                <w:bCs/>
                <w:color w:val="000000" w:themeColor="text1"/>
              </w:rPr>
              <w:t>%</w:t>
            </w:r>
          </w:p>
        </w:tc>
      </w:tr>
      <w:tr w:rsidR="00A13193" w14:paraId="679436CE" w14:textId="77777777" w:rsidTr="00533AAD">
        <w:tc>
          <w:tcPr>
            <w:tcW w:w="431" w:type="dxa"/>
          </w:tcPr>
          <w:p w14:paraId="3EC7F55A" w14:textId="2D121FAE"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11</w:t>
            </w:r>
          </w:p>
        </w:tc>
        <w:tc>
          <w:tcPr>
            <w:tcW w:w="446" w:type="dxa"/>
          </w:tcPr>
          <w:p w14:paraId="181C4B06" w14:textId="45FFD7F1"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3,0</w:t>
            </w:r>
          </w:p>
        </w:tc>
        <w:tc>
          <w:tcPr>
            <w:tcW w:w="430" w:type="dxa"/>
          </w:tcPr>
          <w:p w14:paraId="1076EA0B" w14:textId="030C0069"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9</w:t>
            </w:r>
          </w:p>
        </w:tc>
        <w:tc>
          <w:tcPr>
            <w:tcW w:w="446" w:type="dxa"/>
          </w:tcPr>
          <w:p w14:paraId="3CFD58B3" w14:textId="14A89DE5"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2,5</w:t>
            </w:r>
          </w:p>
        </w:tc>
        <w:tc>
          <w:tcPr>
            <w:tcW w:w="430" w:type="dxa"/>
          </w:tcPr>
          <w:p w14:paraId="5E40A76A" w14:textId="4F978E57"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15</w:t>
            </w:r>
          </w:p>
        </w:tc>
        <w:tc>
          <w:tcPr>
            <w:tcW w:w="446" w:type="dxa"/>
          </w:tcPr>
          <w:p w14:paraId="716365EC" w14:textId="0B16597C"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4,1</w:t>
            </w:r>
          </w:p>
        </w:tc>
        <w:tc>
          <w:tcPr>
            <w:tcW w:w="430" w:type="dxa"/>
          </w:tcPr>
          <w:p w14:paraId="0D49F577" w14:textId="38296FED"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23</w:t>
            </w:r>
          </w:p>
        </w:tc>
        <w:tc>
          <w:tcPr>
            <w:tcW w:w="446" w:type="dxa"/>
          </w:tcPr>
          <w:p w14:paraId="695A8AE7" w14:textId="22CBABA8"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6,4</w:t>
            </w:r>
          </w:p>
        </w:tc>
        <w:tc>
          <w:tcPr>
            <w:tcW w:w="430" w:type="dxa"/>
          </w:tcPr>
          <w:p w14:paraId="518FB45B" w14:textId="5C0B873B"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44</w:t>
            </w:r>
          </w:p>
        </w:tc>
        <w:tc>
          <w:tcPr>
            <w:tcW w:w="521" w:type="dxa"/>
          </w:tcPr>
          <w:p w14:paraId="1106EB3E" w14:textId="188BCB4B"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12,2</w:t>
            </w:r>
          </w:p>
        </w:tc>
        <w:tc>
          <w:tcPr>
            <w:tcW w:w="430" w:type="dxa"/>
          </w:tcPr>
          <w:p w14:paraId="517B5761" w14:textId="7232C5D2"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43</w:t>
            </w:r>
          </w:p>
        </w:tc>
        <w:tc>
          <w:tcPr>
            <w:tcW w:w="521" w:type="dxa"/>
          </w:tcPr>
          <w:p w14:paraId="03D40460" w14:textId="183585C4"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11,9</w:t>
            </w:r>
          </w:p>
        </w:tc>
        <w:tc>
          <w:tcPr>
            <w:tcW w:w="430" w:type="dxa"/>
          </w:tcPr>
          <w:p w14:paraId="77B88C12" w14:textId="79E729A5"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48</w:t>
            </w:r>
          </w:p>
        </w:tc>
        <w:tc>
          <w:tcPr>
            <w:tcW w:w="521" w:type="dxa"/>
          </w:tcPr>
          <w:p w14:paraId="7DE28D64" w14:textId="1BE7DEE7"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13,3</w:t>
            </w:r>
          </w:p>
        </w:tc>
        <w:tc>
          <w:tcPr>
            <w:tcW w:w="430" w:type="dxa"/>
          </w:tcPr>
          <w:p w14:paraId="77572318" w14:textId="3BAD2AB5"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67</w:t>
            </w:r>
          </w:p>
        </w:tc>
        <w:tc>
          <w:tcPr>
            <w:tcW w:w="521" w:type="dxa"/>
          </w:tcPr>
          <w:p w14:paraId="64EA53F7" w14:textId="61FC9237"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18,5</w:t>
            </w:r>
          </w:p>
        </w:tc>
        <w:tc>
          <w:tcPr>
            <w:tcW w:w="430" w:type="dxa"/>
          </w:tcPr>
          <w:p w14:paraId="0CA41B80" w14:textId="690D5ED0"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39</w:t>
            </w:r>
          </w:p>
        </w:tc>
        <w:tc>
          <w:tcPr>
            <w:tcW w:w="446" w:type="dxa"/>
          </w:tcPr>
          <w:p w14:paraId="0EBFBF24" w14:textId="6391F386"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10,8</w:t>
            </w:r>
          </w:p>
        </w:tc>
        <w:tc>
          <w:tcPr>
            <w:tcW w:w="430" w:type="dxa"/>
          </w:tcPr>
          <w:p w14:paraId="6D14800C" w14:textId="17FC17DE"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63</w:t>
            </w:r>
          </w:p>
        </w:tc>
        <w:tc>
          <w:tcPr>
            <w:tcW w:w="447" w:type="dxa"/>
          </w:tcPr>
          <w:p w14:paraId="46814080" w14:textId="0A204963" w:rsidR="00114C51" w:rsidRPr="000D3006" w:rsidRDefault="000D3006" w:rsidP="00A13193">
            <w:pPr>
              <w:spacing w:line="360" w:lineRule="auto"/>
              <w:jc w:val="center"/>
              <w:rPr>
                <w:rFonts w:ascii="Garamond" w:hAnsi="Garamond"/>
                <w:b/>
                <w:bCs/>
                <w:color w:val="000000" w:themeColor="text1"/>
                <w:sz w:val="16"/>
                <w:szCs w:val="16"/>
              </w:rPr>
            </w:pPr>
            <w:r w:rsidRPr="000D3006">
              <w:rPr>
                <w:rFonts w:ascii="Garamond" w:hAnsi="Garamond"/>
                <w:b/>
                <w:bCs/>
                <w:color w:val="000000" w:themeColor="text1"/>
                <w:sz w:val="16"/>
                <w:szCs w:val="16"/>
              </w:rPr>
              <w:t>17,4</w:t>
            </w:r>
          </w:p>
        </w:tc>
      </w:tr>
    </w:tbl>
    <w:p w14:paraId="6BC9EF50" w14:textId="25E4DFEC" w:rsidR="00533AAD" w:rsidRDefault="000F18DB" w:rsidP="00533AAD">
      <w:pPr>
        <w:spacing w:line="360" w:lineRule="auto"/>
        <w:jc w:val="both"/>
        <w:rPr>
          <w:rFonts w:ascii="Garamond" w:hAnsi="Garamond"/>
          <w:color w:val="000000" w:themeColor="text1"/>
          <w:sz w:val="20"/>
          <w:szCs w:val="20"/>
        </w:rPr>
      </w:pPr>
      <w:r>
        <w:rPr>
          <w:rFonts w:ascii="Garamond" w:hAnsi="Garamond"/>
          <w:color w:val="000000" w:themeColor="text1"/>
          <w:sz w:val="20"/>
          <w:szCs w:val="20"/>
        </w:rPr>
        <w:t xml:space="preserve">Źródło: badanie własne </w:t>
      </w:r>
    </w:p>
    <w:p w14:paraId="2DD5B8A7" w14:textId="77777777" w:rsidR="00D5026D" w:rsidRDefault="00D5026D" w:rsidP="00533AAD">
      <w:pPr>
        <w:spacing w:line="360" w:lineRule="auto"/>
        <w:jc w:val="both"/>
        <w:rPr>
          <w:rFonts w:ascii="Garamond" w:hAnsi="Garamond"/>
          <w:color w:val="000000" w:themeColor="text1"/>
          <w:sz w:val="20"/>
          <w:szCs w:val="20"/>
        </w:rPr>
      </w:pPr>
    </w:p>
    <w:p w14:paraId="4A777F5A" w14:textId="77777777" w:rsidR="00DA0DF9" w:rsidRDefault="00DA0DF9" w:rsidP="003C4F9B"/>
    <w:p w14:paraId="201EC11E" w14:textId="08CE5E1B" w:rsidR="00A343AE" w:rsidRPr="00EE3100" w:rsidRDefault="00A343AE" w:rsidP="00EE3100">
      <w:pPr>
        <w:pStyle w:val="Nagwek2"/>
        <w:spacing w:line="480" w:lineRule="auto"/>
        <w:jc w:val="both"/>
        <w:rPr>
          <w:rFonts w:ascii="Garamond" w:hAnsi="Garamond" w:cs="Calibri"/>
          <w:b/>
          <w:bCs/>
          <w:color w:val="000000" w:themeColor="text1"/>
          <w:sz w:val="28"/>
          <w:szCs w:val="28"/>
        </w:rPr>
      </w:pPr>
      <w:bookmarkStart w:id="62" w:name="_Toc202813583"/>
      <w:r w:rsidRPr="00EE3100">
        <w:rPr>
          <w:rFonts w:ascii="Garamond" w:hAnsi="Garamond" w:cs="Calibri"/>
          <w:b/>
          <w:bCs/>
          <w:color w:val="000000" w:themeColor="text1"/>
          <w:sz w:val="28"/>
          <w:szCs w:val="28"/>
        </w:rPr>
        <w:lastRenderedPageBreak/>
        <w:t>3.</w:t>
      </w:r>
      <w:r w:rsidR="00BD0E6F" w:rsidRPr="00EE3100">
        <w:rPr>
          <w:rFonts w:ascii="Garamond" w:hAnsi="Garamond" w:cs="Calibri"/>
          <w:b/>
          <w:bCs/>
          <w:color w:val="000000" w:themeColor="text1"/>
          <w:sz w:val="28"/>
          <w:szCs w:val="28"/>
        </w:rPr>
        <w:t>5</w:t>
      </w:r>
      <w:r w:rsidRPr="00EE3100">
        <w:rPr>
          <w:rFonts w:ascii="Garamond" w:hAnsi="Garamond" w:cs="Calibri"/>
          <w:b/>
          <w:bCs/>
          <w:color w:val="000000" w:themeColor="text1"/>
          <w:sz w:val="28"/>
          <w:szCs w:val="28"/>
        </w:rPr>
        <w:t>. Jakie nowe rozwiązania w zakresie usług społecznych powinny zostać wprowadzone, aby zaspokoić potrzeby społeczności?</w:t>
      </w:r>
      <w:bookmarkEnd w:id="62"/>
    </w:p>
    <w:p w14:paraId="528D2E94" w14:textId="08FB0EED" w:rsidR="00D5112E" w:rsidRDefault="00BB5090" w:rsidP="00EE3100">
      <w:pPr>
        <w:spacing w:before="100" w:beforeAutospacing="1" w:after="100" w:afterAutospacing="1" w:line="480" w:lineRule="auto"/>
        <w:jc w:val="both"/>
        <w:rPr>
          <w:rFonts w:ascii="Garamond" w:hAnsi="Garamond"/>
          <w:color w:val="000000" w:themeColor="text1"/>
        </w:rPr>
      </w:pPr>
      <w:r w:rsidRPr="00580073">
        <w:rPr>
          <w:color w:val="C00000"/>
        </w:rPr>
        <w:tab/>
      </w:r>
      <w:r w:rsidR="0029295F">
        <w:rPr>
          <w:rFonts w:ascii="Garamond" w:hAnsi="Garamond"/>
          <w:color w:val="000000" w:themeColor="text1"/>
        </w:rPr>
        <w:t>Głównym źródłem</w:t>
      </w:r>
      <w:r w:rsidR="00EE3100" w:rsidRPr="00EE3100">
        <w:rPr>
          <w:rFonts w:ascii="Garamond" w:hAnsi="Garamond"/>
          <w:color w:val="000000" w:themeColor="text1"/>
        </w:rPr>
        <w:t xml:space="preserve"> informacji na ten temat były zogniskowane wywiady grupowe. </w:t>
      </w:r>
      <w:r w:rsidR="00EE3100">
        <w:rPr>
          <w:rFonts w:ascii="Garamond" w:hAnsi="Garamond"/>
          <w:color w:val="000000" w:themeColor="text1"/>
        </w:rPr>
        <w:t>Obszerny opis wniosków z ich przebiegu zaprezentowano w podrozdziale dotyczącym potrzeb mieszkańców. Pojawiły się w nich pomysły na następujące rozwiązania odpowiadające na</w:t>
      </w:r>
      <w:r w:rsidR="0029295F">
        <w:rPr>
          <w:rFonts w:ascii="Garamond" w:hAnsi="Garamond"/>
          <w:color w:val="000000" w:themeColor="text1"/>
        </w:rPr>
        <w:t xml:space="preserve"> konkretne</w:t>
      </w:r>
      <w:r w:rsidR="00EE3100">
        <w:rPr>
          <w:rFonts w:ascii="Garamond" w:hAnsi="Garamond"/>
          <w:color w:val="000000" w:themeColor="text1"/>
        </w:rPr>
        <w:t xml:space="preserve"> potrzeby społeczności lokalnej:</w:t>
      </w:r>
    </w:p>
    <w:p w14:paraId="5672492D" w14:textId="112CB432" w:rsidR="00EE3100" w:rsidRDefault="00EE3100" w:rsidP="00EE3100">
      <w:p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ab/>
        <w:t>Innym źródłem danych były indywidualne wywiady pogłębione</w:t>
      </w:r>
      <w:r w:rsidR="006823BA">
        <w:rPr>
          <w:rFonts w:ascii="Garamond" w:hAnsi="Garamond"/>
          <w:color w:val="000000" w:themeColor="text1"/>
        </w:rPr>
        <w:t xml:space="preserve">, zrealizowane </w:t>
      </w:r>
      <w:r w:rsidR="0029295F">
        <w:rPr>
          <w:rFonts w:ascii="Garamond" w:hAnsi="Garamond"/>
          <w:color w:val="000000" w:themeColor="text1"/>
        </w:rPr>
        <w:br/>
      </w:r>
      <w:r w:rsidR="006823BA">
        <w:rPr>
          <w:rFonts w:ascii="Garamond" w:hAnsi="Garamond"/>
          <w:color w:val="000000" w:themeColor="text1"/>
        </w:rPr>
        <w:t>z przedstawicielami lokalnych instytucji oraz przedstawicielami mieszkańców. Poniżej przedstawiono wnioski płynące z wywiadu z kobietą zorientowaną w problematyce realizacji lokalnej polityki społecznej (przedstawicielka instytucji):</w:t>
      </w:r>
    </w:p>
    <w:p w14:paraId="0DC8A635" w14:textId="5B87AE8E" w:rsidR="009C27F9" w:rsidRDefault="009C27F9"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uczestniczka wywiadu opowiedziała o nowych rozwiązaniach, które są już wdrażane (</w:t>
      </w:r>
      <w:r w:rsidR="00913900">
        <w:rPr>
          <w:rFonts w:ascii="Garamond" w:hAnsi="Garamond"/>
          <w:color w:val="000000" w:themeColor="text1"/>
        </w:rPr>
        <w:t>m.in. pozyskanie środków z programu Maluch Plus na powstanie klubu dziecięcego, którego budowa jest w trakcie realizacji</w:t>
      </w:r>
      <w:r>
        <w:rPr>
          <w:rFonts w:ascii="Garamond" w:hAnsi="Garamond"/>
          <w:color w:val="000000" w:themeColor="text1"/>
        </w:rPr>
        <w:t xml:space="preserve">). </w:t>
      </w:r>
    </w:p>
    <w:p w14:paraId="2968366D" w14:textId="4C33F98F" w:rsidR="009C27F9" w:rsidRDefault="009C27F9"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zdaniem kobiety, potrzebne są rozwiązania z zakresu </w:t>
      </w:r>
      <w:r w:rsidRPr="0029295F">
        <w:rPr>
          <w:rFonts w:ascii="Garamond" w:hAnsi="Garamond"/>
          <w:b/>
          <w:bCs/>
          <w:color w:val="000000" w:themeColor="text1"/>
        </w:rPr>
        <w:t>wsparcia rodzin w sprawowaniu opieki dziennej nad dziećmi</w:t>
      </w:r>
      <w:r>
        <w:rPr>
          <w:rFonts w:ascii="Garamond" w:hAnsi="Garamond"/>
          <w:color w:val="000000" w:themeColor="text1"/>
        </w:rPr>
        <w:t xml:space="preserve">. Pomysłem wartym rozważenia byłaby </w:t>
      </w:r>
      <w:proofErr w:type="spellStart"/>
      <w:r w:rsidRPr="0029295F">
        <w:rPr>
          <w:rFonts w:ascii="Garamond" w:hAnsi="Garamond"/>
          <w:b/>
          <w:bCs/>
          <w:color w:val="000000" w:themeColor="text1"/>
        </w:rPr>
        <w:t>deinstytucjonalizacja</w:t>
      </w:r>
      <w:proofErr w:type="spellEnd"/>
      <w:r w:rsidRPr="0029295F">
        <w:rPr>
          <w:rFonts w:ascii="Garamond" w:hAnsi="Garamond"/>
          <w:b/>
          <w:bCs/>
          <w:color w:val="000000" w:themeColor="text1"/>
        </w:rPr>
        <w:t xml:space="preserve"> i zaangażowanie miejscowego NGO-</w:t>
      </w:r>
      <w:proofErr w:type="spellStart"/>
      <w:r w:rsidRPr="0029295F">
        <w:rPr>
          <w:rFonts w:ascii="Garamond" w:hAnsi="Garamond"/>
          <w:b/>
          <w:bCs/>
          <w:color w:val="000000" w:themeColor="text1"/>
        </w:rPr>
        <w:t>su</w:t>
      </w:r>
      <w:proofErr w:type="spellEnd"/>
      <w:r w:rsidRPr="0029295F">
        <w:rPr>
          <w:rFonts w:ascii="Garamond" w:hAnsi="Garamond"/>
          <w:b/>
          <w:bCs/>
          <w:color w:val="000000" w:themeColor="text1"/>
        </w:rPr>
        <w:t xml:space="preserve"> </w:t>
      </w:r>
      <w:r>
        <w:rPr>
          <w:rFonts w:ascii="Garamond" w:hAnsi="Garamond"/>
          <w:color w:val="000000" w:themeColor="text1"/>
        </w:rPr>
        <w:t xml:space="preserve">w takie działania. Być może dobrym pomysłem byłby także rozwój </w:t>
      </w:r>
      <w:r w:rsidRPr="0029295F">
        <w:rPr>
          <w:rFonts w:ascii="Garamond" w:hAnsi="Garamond"/>
          <w:b/>
          <w:bCs/>
          <w:color w:val="000000" w:themeColor="text1"/>
        </w:rPr>
        <w:t>usług</w:t>
      </w:r>
      <w:r w:rsidR="0029295F">
        <w:rPr>
          <w:rFonts w:ascii="Garamond" w:hAnsi="Garamond"/>
          <w:b/>
          <w:bCs/>
          <w:color w:val="000000" w:themeColor="text1"/>
        </w:rPr>
        <w:t>i</w:t>
      </w:r>
      <w:r w:rsidRPr="0029295F">
        <w:rPr>
          <w:rFonts w:ascii="Garamond" w:hAnsi="Garamond"/>
          <w:b/>
          <w:bCs/>
          <w:color w:val="000000" w:themeColor="text1"/>
        </w:rPr>
        <w:t xml:space="preserve"> wolontariatu</w:t>
      </w:r>
      <w:r>
        <w:rPr>
          <w:rFonts w:ascii="Garamond" w:hAnsi="Garamond"/>
          <w:color w:val="000000" w:themeColor="text1"/>
        </w:rPr>
        <w:t xml:space="preserve"> w zakresie opieki nad dziećmi; </w:t>
      </w:r>
    </w:p>
    <w:p w14:paraId="25AEA6D0" w14:textId="77777777" w:rsidR="00620671" w:rsidRDefault="00620671"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uczestniczka wspomniała o </w:t>
      </w:r>
      <w:r w:rsidRPr="0029295F">
        <w:rPr>
          <w:rFonts w:ascii="Garamond" w:hAnsi="Garamond"/>
          <w:b/>
          <w:bCs/>
          <w:color w:val="000000" w:themeColor="text1"/>
        </w:rPr>
        <w:t xml:space="preserve">konieczności realizowania działań na rzecz osób niesamodzielnych </w:t>
      </w:r>
      <w:r>
        <w:rPr>
          <w:rFonts w:ascii="Garamond" w:hAnsi="Garamond"/>
          <w:color w:val="000000" w:themeColor="text1"/>
        </w:rPr>
        <w:t xml:space="preserve">(jednocześnie podkreślając, że grupa ta jest „w sporej mierze </w:t>
      </w:r>
      <w:proofErr w:type="spellStart"/>
      <w:r>
        <w:rPr>
          <w:rFonts w:ascii="Garamond" w:hAnsi="Garamond"/>
          <w:color w:val="000000" w:themeColor="text1"/>
        </w:rPr>
        <w:t>zaopiekowana</w:t>
      </w:r>
      <w:proofErr w:type="spellEnd"/>
      <w:r>
        <w:rPr>
          <w:rFonts w:ascii="Garamond" w:hAnsi="Garamond"/>
          <w:color w:val="000000" w:themeColor="text1"/>
        </w:rPr>
        <w:t>”; „mają swoje kluby, mają dzienny dom pobytu”);</w:t>
      </w:r>
    </w:p>
    <w:p w14:paraId="3C12A45F" w14:textId="1D5F44CA" w:rsidR="00EA129D" w:rsidRDefault="00620671"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konieczne jest podejmowanie działań na rzecz </w:t>
      </w:r>
      <w:r w:rsidRPr="0029295F">
        <w:rPr>
          <w:rFonts w:ascii="Garamond" w:hAnsi="Garamond"/>
          <w:b/>
          <w:bCs/>
          <w:color w:val="000000" w:themeColor="text1"/>
        </w:rPr>
        <w:t>wsparcia rodzin</w:t>
      </w:r>
      <w:r>
        <w:rPr>
          <w:rFonts w:ascii="Garamond" w:hAnsi="Garamond"/>
          <w:color w:val="000000" w:themeColor="text1"/>
        </w:rPr>
        <w:t xml:space="preserve">. Uczestniczka wskazała na </w:t>
      </w:r>
      <w:r w:rsidRPr="0029295F">
        <w:rPr>
          <w:rFonts w:ascii="Garamond" w:hAnsi="Garamond"/>
          <w:b/>
          <w:bCs/>
          <w:color w:val="000000" w:themeColor="text1"/>
        </w:rPr>
        <w:t>rodziny z osobami niesamodzielnymi,</w:t>
      </w:r>
      <w:r>
        <w:rPr>
          <w:rFonts w:ascii="Garamond" w:hAnsi="Garamond"/>
          <w:color w:val="000000" w:themeColor="text1"/>
        </w:rPr>
        <w:t xml:space="preserve"> ale również takie, w których występują </w:t>
      </w:r>
      <w:r w:rsidRPr="0029295F">
        <w:rPr>
          <w:rFonts w:ascii="Garamond" w:hAnsi="Garamond"/>
          <w:b/>
          <w:bCs/>
          <w:color w:val="000000" w:themeColor="text1"/>
        </w:rPr>
        <w:t>problemy opiekuńczo-wychowawcze</w:t>
      </w:r>
      <w:r>
        <w:rPr>
          <w:rFonts w:ascii="Garamond" w:hAnsi="Garamond"/>
          <w:color w:val="000000" w:themeColor="text1"/>
        </w:rPr>
        <w:t xml:space="preserve">. </w:t>
      </w:r>
      <w:r w:rsidR="00EA129D">
        <w:rPr>
          <w:rFonts w:ascii="Garamond" w:hAnsi="Garamond"/>
          <w:color w:val="000000" w:themeColor="text1"/>
        </w:rPr>
        <w:t xml:space="preserve">Potrzebne są programy pracy z rodzicami z takich </w:t>
      </w:r>
      <w:r w:rsidR="00EA129D">
        <w:rPr>
          <w:rFonts w:ascii="Garamond" w:hAnsi="Garamond"/>
          <w:color w:val="000000" w:themeColor="text1"/>
        </w:rPr>
        <w:lastRenderedPageBreak/>
        <w:t xml:space="preserve">rodzin (zarówno w formie indywidualnej, jak i grupowej). Skala problemów wzrasta, natomiast narzędzia pomocy pozostają niezmienne od lat (i często są </w:t>
      </w:r>
      <w:r w:rsidR="00DB513C">
        <w:rPr>
          <w:rFonts w:ascii="Garamond" w:hAnsi="Garamond"/>
          <w:color w:val="000000" w:themeColor="text1"/>
        </w:rPr>
        <w:t xml:space="preserve">niewystarczające). </w:t>
      </w:r>
      <w:r w:rsidR="00EA129D">
        <w:rPr>
          <w:rFonts w:ascii="Garamond" w:hAnsi="Garamond"/>
          <w:color w:val="000000" w:themeColor="text1"/>
        </w:rPr>
        <w:t xml:space="preserve">Jest to możliwa przestrzeń działania dla CUS, które mogłoby prowadzić </w:t>
      </w:r>
      <w:r w:rsidR="00EA129D" w:rsidRPr="004A7DFF">
        <w:rPr>
          <w:rFonts w:ascii="Garamond" w:hAnsi="Garamond"/>
          <w:b/>
          <w:bCs/>
          <w:color w:val="000000" w:themeColor="text1"/>
        </w:rPr>
        <w:t>warsztaty dla rodziców</w:t>
      </w:r>
      <w:r w:rsidR="00EA129D">
        <w:rPr>
          <w:rFonts w:ascii="Garamond" w:hAnsi="Garamond"/>
          <w:color w:val="000000" w:themeColor="text1"/>
        </w:rPr>
        <w:t xml:space="preserve">, </w:t>
      </w:r>
      <w:r w:rsidR="00EA129D" w:rsidRPr="004A7DFF">
        <w:rPr>
          <w:rFonts w:ascii="Garamond" w:hAnsi="Garamond"/>
          <w:b/>
          <w:bCs/>
          <w:color w:val="000000" w:themeColor="text1"/>
        </w:rPr>
        <w:t>stwarzać możliwości opieki nad dziećmi</w:t>
      </w:r>
      <w:r w:rsidR="00EA129D">
        <w:rPr>
          <w:rFonts w:ascii="Garamond" w:hAnsi="Garamond"/>
          <w:color w:val="000000" w:themeColor="text1"/>
        </w:rPr>
        <w:t xml:space="preserve"> oraz </w:t>
      </w:r>
      <w:r w:rsidR="004A7DFF" w:rsidRPr="004A7DFF">
        <w:rPr>
          <w:rFonts w:ascii="Garamond" w:hAnsi="Garamond"/>
          <w:b/>
          <w:bCs/>
          <w:color w:val="000000" w:themeColor="text1"/>
        </w:rPr>
        <w:t xml:space="preserve">prowadzić </w:t>
      </w:r>
      <w:r w:rsidR="00EA129D" w:rsidRPr="004A7DFF">
        <w:rPr>
          <w:rFonts w:ascii="Garamond" w:hAnsi="Garamond"/>
          <w:b/>
          <w:bCs/>
          <w:color w:val="000000" w:themeColor="text1"/>
        </w:rPr>
        <w:t>specjalistyczne terapie dla dzieci z niepełnosprawnościami i/lub zaburzeniami</w:t>
      </w:r>
      <w:r w:rsidR="00DB513C">
        <w:rPr>
          <w:rFonts w:ascii="Garamond" w:hAnsi="Garamond"/>
          <w:color w:val="000000" w:themeColor="text1"/>
        </w:rPr>
        <w:t xml:space="preserve">. Na terenie gminy brakuje specjalistów zajmujących się psychoterapią par i rodzin. Z drugiej strony, nawet gdyby byli, </w:t>
      </w:r>
      <w:r w:rsidR="00180F35">
        <w:rPr>
          <w:rFonts w:ascii="Garamond" w:hAnsi="Garamond"/>
          <w:color w:val="000000" w:themeColor="text1"/>
        </w:rPr>
        <w:t xml:space="preserve">mieszkańcy mogliby nie korzystać z tego wsparcia ze względu na bariery mentalne związane z funkcjonowaniem w niewielkiej społeczności. Na terenie gminy funkcjonuje punkt konsultacyjny, w którym mieszkańcy mogą uzyskać wsparcie psychologiczne, psychiatryczne oraz z zakresu psychoterapii uzależnień. Według badanej </w:t>
      </w:r>
      <w:r w:rsidR="004A7DFF">
        <w:rPr>
          <w:rFonts w:ascii="Garamond" w:hAnsi="Garamond"/>
          <w:color w:val="000000" w:themeColor="text1"/>
        </w:rPr>
        <w:br/>
      </w:r>
      <w:r w:rsidR="00180F35">
        <w:rPr>
          <w:rFonts w:ascii="Garamond" w:hAnsi="Garamond"/>
          <w:color w:val="000000" w:themeColor="text1"/>
        </w:rPr>
        <w:t xml:space="preserve">– korzysta z niego coraz więcej osób. </w:t>
      </w:r>
      <w:r w:rsidR="00180F35" w:rsidRPr="004A7DFF">
        <w:rPr>
          <w:rFonts w:ascii="Garamond" w:hAnsi="Garamond"/>
          <w:b/>
          <w:bCs/>
          <w:color w:val="000000" w:themeColor="text1"/>
        </w:rPr>
        <w:t>Brakuje usługi ukierunkowanej wprost na rozwiązywanie problemów występujących w rodzinach</w:t>
      </w:r>
      <w:r w:rsidR="00180F35">
        <w:rPr>
          <w:rFonts w:ascii="Garamond" w:hAnsi="Garamond"/>
          <w:color w:val="000000" w:themeColor="text1"/>
        </w:rPr>
        <w:t xml:space="preserve">. Jeżeli taka usługa miałaby zostać wprowadzona, dużym wyzwaniem będzie przełamanie wstydu ograniczającego możliwość opowiedzenia o prywatnych trudnościach. Pewnym rozwiązaniem mogłyby być kampanie społeczne, choć ich organizacja musi uwzględniać strukturę mieszkańców. </w:t>
      </w:r>
      <w:r w:rsidR="004A7DFF">
        <w:rPr>
          <w:rFonts w:ascii="Garamond" w:hAnsi="Garamond"/>
          <w:color w:val="000000" w:themeColor="text1"/>
        </w:rPr>
        <w:br/>
      </w:r>
      <w:r w:rsidR="00180F35">
        <w:rPr>
          <w:rFonts w:ascii="Garamond" w:hAnsi="Garamond"/>
          <w:color w:val="000000" w:themeColor="text1"/>
        </w:rPr>
        <w:t xml:space="preserve">„Z jednej strony mamy osoby napływowe, zwykle korzystające z Internetu, zaś z drugiej strony – osoby żyjące tu od lat, często w mniejszych możliwościach; dotarcie do tej drugiej grupy jest znacznie trudniejsze”. Być może zasadna byłaby organizacja spotkań </w:t>
      </w:r>
      <w:r w:rsidR="004A7DFF">
        <w:rPr>
          <w:rFonts w:ascii="Garamond" w:hAnsi="Garamond"/>
          <w:color w:val="000000" w:themeColor="text1"/>
        </w:rPr>
        <w:br/>
      </w:r>
      <w:r w:rsidR="00180F35">
        <w:rPr>
          <w:rFonts w:ascii="Garamond" w:hAnsi="Garamond"/>
          <w:color w:val="000000" w:themeColor="text1"/>
        </w:rPr>
        <w:t xml:space="preserve">w mniejszych miejscowościach. Miałyby to być spotkania z osobami, które przeszły przez różne trudności życiowe. Tak, aby docierać do mieszkańców, których mobilność jest ograniczona. Mogłyby się one odbywać ze wsparciem sołtysów „którzy są naszą furtką do mniejszych społeczności”. </w:t>
      </w:r>
      <w:r w:rsidR="00FA3209">
        <w:rPr>
          <w:rFonts w:ascii="Garamond" w:hAnsi="Garamond"/>
          <w:color w:val="000000" w:themeColor="text1"/>
        </w:rPr>
        <w:t>Sołtysi lepiej znają losy życiowe mieszkańców; mogą podpowiadać nam, komu powinniśmy udzielić pomocy</w:t>
      </w:r>
      <w:r w:rsidR="000B5244">
        <w:rPr>
          <w:rFonts w:ascii="Garamond" w:hAnsi="Garamond"/>
          <w:color w:val="000000" w:themeColor="text1"/>
        </w:rPr>
        <w:t xml:space="preserve">; </w:t>
      </w:r>
    </w:p>
    <w:p w14:paraId="4F59C3E4" w14:textId="75D18B7B" w:rsidR="000B5244" w:rsidRDefault="00287F8B"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w trakcie wywiadu poruszono problematykę </w:t>
      </w:r>
      <w:r w:rsidRPr="004A7DFF">
        <w:rPr>
          <w:rFonts w:ascii="Garamond" w:hAnsi="Garamond"/>
          <w:b/>
          <w:bCs/>
          <w:color w:val="000000" w:themeColor="text1"/>
        </w:rPr>
        <w:t>przemocy domowej.</w:t>
      </w:r>
      <w:r>
        <w:rPr>
          <w:rFonts w:ascii="Garamond" w:hAnsi="Garamond"/>
          <w:color w:val="000000" w:themeColor="text1"/>
        </w:rPr>
        <w:t xml:space="preserve"> Uczestniczka wskazała, że prowadzone są kampanie informacyjne, a na terenie gminy funkcjonuje zespół zajmujący się tym </w:t>
      </w:r>
      <w:r w:rsidR="004A7DFF">
        <w:rPr>
          <w:rFonts w:ascii="Garamond" w:hAnsi="Garamond"/>
          <w:color w:val="000000" w:themeColor="text1"/>
        </w:rPr>
        <w:t>obszarem</w:t>
      </w:r>
      <w:r>
        <w:rPr>
          <w:rFonts w:ascii="Garamond" w:hAnsi="Garamond"/>
          <w:color w:val="000000" w:themeColor="text1"/>
        </w:rPr>
        <w:t xml:space="preserve"> Jej zdaniem warto </w:t>
      </w:r>
      <w:r w:rsidRPr="004A7DFF">
        <w:rPr>
          <w:rFonts w:ascii="Garamond" w:hAnsi="Garamond"/>
          <w:b/>
          <w:bCs/>
          <w:color w:val="000000" w:themeColor="text1"/>
        </w:rPr>
        <w:t xml:space="preserve">rozszerzyć działania profilaktyczne i edukacyjne </w:t>
      </w:r>
      <w:r w:rsidRPr="004A7DFF">
        <w:rPr>
          <w:rFonts w:ascii="Garamond" w:hAnsi="Garamond"/>
          <w:b/>
          <w:bCs/>
          <w:color w:val="000000" w:themeColor="text1"/>
        </w:rPr>
        <w:lastRenderedPageBreak/>
        <w:t xml:space="preserve">w placówkach oświatowych </w:t>
      </w:r>
      <w:r>
        <w:rPr>
          <w:rFonts w:ascii="Garamond" w:hAnsi="Garamond"/>
          <w:color w:val="000000" w:themeColor="text1"/>
        </w:rPr>
        <w:t xml:space="preserve">(„żeby temat był nagłaśniany i zauważany w szkołach”). </w:t>
      </w:r>
      <w:r w:rsidR="00E8168A">
        <w:rPr>
          <w:rFonts w:ascii="Garamond" w:hAnsi="Garamond"/>
          <w:color w:val="000000" w:themeColor="text1"/>
        </w:rPr>
        <w:t xml:space="preserve">Takie działania są niezbędne, aby przełamywać zmowę milczenia („u nas w miejscowości ludzie znają się między sobą. Z pokolenia na pokolenie. Jest ta zmowa milczenia w temacie przemocy. Niechęć do wtrącania się w nieswoje sprawy”). Uczestniczka wskazała, że należy prowadzić działania pozwalające na </w:t>
      </w:r>
      <w:r w:rsidR="00E8168A" w:rsidRPr="004A7DFF">
        <w:rPr>
          <w:rFonts w:ascii="Garamond" w:hAnsi="Garamond"/>
          <w:b/>
          <w:bCs/>
          <w:color w:val="000000" w:themeColor="text1"/>
        </w:rPr>
        <w:t xml:space="preserve">zmianę </w:t>
      </w:r>
      <w:r w:rsidR="004A7DFF">
        <w:rPr>
          <w:rFonts w:ascii="Garamond" w:hAnsi="Garamond"/>
          <w:b/>
          <w:bCs/>
          <w:color w:val="000000" w:themeColor="text1"/>
        </w:rPr>
        <w:t xml:space="preserve">lokalnych </w:t>
      </w:r>
      <w:r w:rsidR="00E8168A" w:rsidRPr="004A7DFF">
        <w:rPr>
          <w:rFonts w:ascii="Garamond" w:hAnsi="Garamond"/>
          <w:b/>
          <w:bCs/>
          <w:color w:val="000000" w:themeColor="text1"/>
        </w:rPr>
        <w:t>postaw wobec problemu przemocy</w:t>
      </w:r>
      <w:r w:rsidR="00E8168A">
        <w:rPr>
          <w:rFonts w:ascii="Garamond" w:hAnsi="Garamond"/>
          <w:color w:val="000000" w:themeColor="text1"/>
        </w:rPr>
        <w:t xml:space="preserve"> („taka zmiana schematu podejścia; że to nie jest wtrącanie się, tylko reagowanie. To jest pomoc, a nie wchodzenie komuś z butami w życie”). </w:t>
      </w:r>
    </w:p>
    <w:p w14:paraId="543C4AE0" w14:textId="4ABF3565" w:rsidR="00DE068B" w:rsidRDefault="00D15590"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p</w:t>
      </w:r>
      <w:r w:rsidR="00DE068B">
        <w:rPr>
          <w:rFonts w:ascii="Garamond" w:hAnsi="Garamond"/>
          <w:color w:val="000000" w:themeColor="text1"/>
        </w:rPr>
        <w:t xml:space="preserve">rzedmiotem rozmowy były także nowe rozwiązania dla osób uzależnionych </w:t>
      </w:r>
      <w:r>
        <w:rPr>
          <w:rFonts w:ascii="Garamond" w:hAnsi="Garamond"/>
          <w:color w:val="000000" w:themeColor="text1"/>
        </w:rPr>
        <w:br/>
      </w:r>
      <w:r w:rsidR="00DE068B">
        <w:rPr>
          <w:rFonts w:ascii="Garamond" w:hAnsi="Garamond"/>
          <w:color w:val="000000" w:themeColor="text1"/>
        </w:rPr>
        <w:t xml:space="preserve">i współuzależnionych. Według kobiety, problemy z alkoholem są widoczne na terenie gminy (a jednocześnie często ukrywane przez osoby uzależnione i ich rodziny).  Uczestniczka krytycznie oceniła efektywność aktualnie obowiązujących procedur związanych z leczeniem (m.in. w zakresie długotrwałości, łatwości przerwania terapii </w:t>
      </w:r>
      <w:r>
        <w:rPr>
          <w:rFonts w:ascii="Garamond" w:hAnsi="Garamond"/>
          <w:color w:val="000000" w:themeColor="text1"/>
        </w:rPr>
        <w:br/>
      </w:r>
      <w:r w:rsidR="00DE068B">
        <w:rPr>
          <w:rFonts w:ascii="Garamond" w:hAnsi="Garamond"/>
          <w:color w:val="000000" w:themeColor="text1"/>
        </w:rPr>
        <w:t xml:space="preserve">w przypadku złamania nakazu zachowania trzeźwości, braku odpowiednich oddziaływań po powrocie z leczenia odwykowego). Badana wspomniała o grupie AA funkcjonującej na terenie gminy. Grupa działa prężnie. </w:t>
      </w:r>
      <w:r w:rsidR="00DE068B" w:rsidRPr="00D15590">
        <w:rPr>
          <w:rFonts w:ascii="Garamond" w:hAnsi="Garamond"/>
          <w:b/>
          <w:bCs/>
          <w:color w:val="000000" w:themeColor="text1"/>
        </w:rPr>
        <w:t>Brakuje rozwiązań dla osób współuzależnionych</w:t>
      </w:r>
      <w:r w:rsidR="00DE068B">
        <w:rPr>
          <w:rFonts w:ascii="Garamond" w:hAnsi="Garamond"/>
          <w:color w:val="000000" w:themeColor="text1"/>
        </w:rPr>
        <w:t>. Czasami po pomoc zgłaszają się kobiety zmobilizowane przez dorosłe dzieci („powinniśmy zrobić coś, żeby zgłaszały się znacznie wcześniej</w:t>
      </w:r>
      <w:r w:rsidR="00FC35D1">
        <w:rPr>
          <w:rFonts w:ascii="Garamond" w:hAnsi="Garamond"/>
          <w:color w:val="000000" w:themeColor="text1"/>
        </w:rPr>
        <w:t>; one często żałują, że wcześniej tego nie zrobiły”</w:t>
      </w:r>
      <w:r w:rsidR="00DE068B">
        <w:rPr>
          <w:rFonts w:ascii="Garamond" w:hAnsi="Garamond"/>
          <w:color w:val="000000" w:themeColor="text1"/>
        </w:rPr>
        <w:t xml:space="preserve">). </w:t>
      </w:r>
      <w:r w:rsidR="00FC35D1">
        <w:rPr>
          <w:rFonts w:ascii="Garamond" w:hAnsi="Garamond"/>
          <w:color w:val="000000" w:themeColor="text1"/>
        </w:rPr>
        <w:t xml:space="preserve">Problemem dla osób współuzależnionych jest doświadczanie wstydu. </w:t>
      </w:r>
      <w:r w:rsidR="00FC35D1" w:rsidRPr="00D15590">
        <w:rPr>
          <w:rFonts w:ascii="Garamond" w:hAnsi="Garamond"/>
          <w:b/>
          <w:bCs/>
          <w:color w:val="000000" w:themeColor="text1"/>
        </w:rPr>
        <w:t xml:space="preserve">Dużym wyzwaniem byłoby jego przełamanie </w:t>
      </w:r>
      <w:r w:rsidR="00FC35D1">
        <w:rPr>
          <w:rFonts w:ascii="Garamond" w:hAnsi="Garamond"/>
          <w:color w:val="000000" w:themeColor="text1"/>
        </w:rPr>
        <w:t xml:space="preserve">(gdyby taka grupa wsparcia powstała na terenie gminy). </w:t>
      </w:r>
      <w:r w:rsidR="002E2210">
        <w:rPr>
          <w:rFonts w:ascii="Garamond" w:hAnsi="Garamond"/>
          <w:color w:val="000000" w:themeColor="text1"/>
        </w:rPr>
        <w:t xml:space="preserve">Być może dobrym rozwiązaniem byłoby organizowanie takich spotkań </w:t>
      </w:r>
      <w:r w:rsidR="00B756F6">
        <w:rPr>
          <w:rFonts w:ascii="Garamond" w:hAnsi="Garamond"/>
          <w:color w:val="000000" w:themeColor="text1"/>
        </w:rPr>
        <w:br/>
      </w:r>
      <w:r w:rsidR="002E2210">
        <w:rPr>
          <w:rFonts w:ascii="Garamond" w:hAnsi="Garamond"/>
          <w:color w:val="000000" w:themeColor="text1"/>
        </w:rPr>
        <w:t xml:space="preserve">w konkretnych sołectwach. </w:t>
      </w:r>
      <w:r w:rsidR="009D614F">
        <w:rPr>
          <w:rFonts w:ascii="Garamond" w:hAnsi="Garamond"/>
          <w:color w:val="000000" w:themeColor="text1"/>
        </w:rPr>
        <w:t>Kobietę zapytano o czynniki sukcesu grupy AA. Jej zdaniem, działa tam kilka silnych osobowości. Są to osoby ambitne i zaangażowane społecznie („to one założyły tę grupę i ją po prostu ciągną</w:t>
      </w:r>
      <w:r w:rsidR="00CB7A64">
        <w:rPr>
          <w:rFonts w:ascii="Garamond" w:hAnsi="Garamond"/>
          <w:color w:val="000000" w:themeColor="text1"/>
        </w:rPr>
        <w:t xml:space="preserve">; zależy im, żeby ona trwała”). </w:t>
      </w:r>
      <w:r w:rsidR="00C24B01">
        <w:rPr>
          <w:rFonts w:ascii="Garamond" w:hAnsi="Garamond"/>
          <w:color w:val="000000" w:themeColor="text1"/>
        </w:rPr>
        <w:t xml:space="preserve">Na spotkania przyjeżdżają osoby spoza gminy. Mają swoją salę, czują się bezpiecznie w tym miejscu. Dawniej w tym miejscu funkcjonowała świetlica socjoterapeutyczna i – choć świetlicy już nie ma – grupa AA działa nadal. </w:t>
      </w:r>
      <w:r w:rsidR="00286F19">
        <w:rPr>
          <w:rFonts w:ascii="Garamond" w:hAnsi="Garamond"/>
          <w:color w:val="000000" w:themeColor="text1"/>
        </w:rPr>
        <w:t xml:space="preserve">Zdaniem kobiety, </w:t>
      </w:r>
      <w:r w:rsidR="00286F19" w:rsidRPr="00090EB6">
        <w:rPr>
          <w:rFonts w:ascii="Garamond" w:hAnsi="Garamond"/>
          <w:b/>
          <w:bCs/>
          <w:color w:val="000000" w:themeColor="text1"/>
        </w:rPr>
        <w:t xml:space="preserve">warto byłoby przeanalizować </w:t>
      </w:r>
      <w:r w:rsidR="00286F19" w:rsidRPr="00090EB6">
        <w:rPr>
          <w:rFonts w:ascii="Garamond" w:hAnsi="Garamond"/>
          <w:b/>
          <w:bCs/>
          <w:color w:val="000000" w:themeColor="text1"/>
        </w:rPr>
        <w:lastRenderedPageBreak/>
        <w:t>możliwości wykorzystania potencjału ludzkiego AA w organizacji działań wspierających osoby współuzależnione na terenie gminy</w:t>
      </w:r>
      <w:r w:rsidR="003C5DAB">
        <w:rPr>
          <w:rFonts w:ascii="Garamond" w:hAnsi="Garamond"/>
          <w:color w:val="000000" w:themeColor="text1"/>
        </w:rPr>
        <w:t>;</w:t>
      </w:r>
    </w:p>
    <w:p w14:paraId="2475CD60" w14:textId="247051CD" w:rsidR="003C5DAB" w:rsidRDefault="003C5DAB"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potrzebne są także nowe rozwiązania dla osób </w:t>
      </w:r>
      <w:r w:rsidRPr="00513DCA">
        <w:rPr>
          <w:rFonts w:ascii="Garamond" w:hAnsi="Garamond"/>
          <w:b/>
          <w:bCs/>
          <w:color w:val="000000" w:themeColor="text1"/>
        </w:rPr>
        <w:t>samotnie wychowujących dzieci</w:t>
      </w:r>
      <w:r>
        <w:rPr>
          <w:rFonts w:ascii="Garamond" w:hAnsi="Garamond"/>
          <w:color w:val="000000" w:themeColor="text1"/>
        </w:rPr>
        <w:t xml:space="preserve"> (często korzystających z funduszu alimentacyjnego). Są to często osoby o bardzo skomplikowanej sytuacji życiowej („nie zawsze jest to jedno dziecko; nie zawsze mające jednego ojca”). </w:t>
      </w:r>
      <w:r w:rsidR="0074675E">
        <w:rPr>
          <w:rFonts w:ascii="Garamond" w:hAnsi="Garamond"/>
          <w:color w:val="000000" w:themeColor="text1"/>
        </w:rPr>
        <w:t xml:space="preserve">Potrzebne są skuteczne </w:t>
      </w:r>
      <w:r w:rsidR="0074675E" w:rsidRPr="00513DCA">
        <w:rPr>
          <w:rFonts w:ascii="Garamond" w:hAnsi="Garamond"/>
          <w:b/>
          <w:bCs/>
          <w:color w:val="000000" w:themeColor="text1"/>
        </w:rPr>
        <w:t>metody aktywizacji społeczno-zawodowej</w:t>
      </w:r>
      <w:r w:rsidR="0074675E">
        <w:rPr>
          <w:rFonts w:ascii="Garamond" w:hAnsi="Garamond"/>
          <w:color w:val="000000" w:themeColor="text1"/>
        </w:rPr>
        <w:t xml:space="preserve"> w odniesieniu do takich osób. Potrzebne są nie tylko możliwości </w:t>
      </w:r>
      <w:r w:rsidR="0074675E" w:rsidRPr="00513DCA">
        <w:rPr>
          <w:rFonts w:ascii="Garamond" w:hAnsi="Garamond"/>
          <w:b/>
          <w:bCs/>
          <w:color w:val="000000" w:themeColor="text1"/>
        </w:rPr>
        <w:t>rozwinięcia kompetencji zawodowych</w:t>
      </w:r>
      <w:r w:rsidR="0074675E">
        <w:rPr>
          <w:rFonts w:ascii="Garamond" w:hAnsi="Garamond"/>
          <w:color w:val="000000" w:themeColor="text1"/>
        </w:rPr>
        <w:t xml:space="preserve"> </w:t>
      </w:r>
      <w:r w:rsidR="00513DCA">
        <w:rPr>
          <w:rFonts w:ascii="Garamond" w:hAnsi="Garamond"/>
          <w:color w:val="000000" w:themeColor="text1"/>
        </w:rPr>
        <w:br/>
      </w:r>
      <w:r w:rsidR="0074675E">
        <w:rPr>
          <w:rFonts w:ascii="Garamond" w:hAnsi="Garamond"/>
          <w:color w:val="000000" w:themeColor="text1"/>
        </w:rPr>
        <w:t xml:space="preserve">i pozyskania pracy, ale także </w:t>
      </w:r>
      <w:r w:rsidR="0074675E" w:rsidRPr="00513DCA">
        <w:rPr>
          <w:rFonts w:ascii="Garamond" w:hAnsi="Garamond"/>
          <w:b/>
          <w:bCs/>
          <w:color w:val="000000" w:themeColor="text1"/>
        </w:rPr>
        <w:t>wsparcie psychologiczne</w:t>
      </w:r>
      <w:r w:rsidR="0074675E">
        <w:rPr>
          <w:rFonts w:ascii="Garamond" w:hAnsi="Garamond"/>
          <w:color w:val="000000" w:themeColor="text1"/>
        </w:rPr>
        <w:t xml:space="preserve">, pozwalające na przełamanie nieadaptacyjnych schematów myślowych. </w:t>
      </w:r>
      <w:r w:rsidR="00F80057">
        <w:rPr>
          <w:rFonts w:ascii="Garamond" w:hAnsi="Garamond"/>
          <w:color w:val="000000" w:themeColor="text1"/>
        </w:rPr>
        <w:t xml:space="preserve">Wiele samotnych mam doświadcza bariery związanej z powierzeniem opieki nad dzieckiem obcej osobie. Ponadto, zmagają się </w:t>
      </w:r>
      <w:r w:rsidR="00B756F6">
        <w:rPr>
          <w:rFonts w:ascii="Garamond" w:hAnsi="Garamond"/>
          <w:color w:val="000000" w:themeColor="text1"/>
        </w:rPr>
        <w:br/>
      </w:r>
      <w:r w:rsidR="00F80057">
        <w:rPr>
          <w:rFonts w:ascii="Garamond" w:hAnsi="Garamond"/>
          <w:color w:val="000000" w:themeColor="text1"/>
        </w:rPr>
        <w:t>z problemami natury wychowawczej. Może warto byłoby stworzyć system wolontariatu („taką dobrowolną, wspierającą sieć społeczną, zapewniającą wsparcie w opiece nad dzieckiem”);</w:t>
      </w:r>
    </w:p>
    <w:p w14:paraId="473FA09A" w14:textId="17F7F3F7" w:rsidR="00620671" w:rsidRDefault="00513DCA"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n</w:t>
      </w:r>
      <w:r w:rsidR="00EA129D">
        <w:rPr>
          <w:rFonts w:ascii="Garamond" w:hAnsi="Garamond"/>
          <w:color w:val="000000" w:themeColor="text1"/>
        </w:rPr>
        <w:t xml:space="preserve">ależy dążyć do zmian infrastrukturalnych, prowadzących do </w:t>
      </w:r>
      <w:r w:rsidR="00EA129D" w:rsidRPr="00513DCA">
        <w:rPr>
          <w:rFonts w:ascii="Garamond" w:hAnsi="Garamond"/>
          <w:b/>
          <w:bCs/>
          <w:color w:val="000000" w:themeColor="text1"/>
        </w:rPr>
        <w:t>większej dostępności miejsc użyteczności publicznej dla osób z niepełnosprawnościami</w:t>
      </w:r>
      <w:r w:rsidR="00EA129D">
        <w:rPr>
          <w:rFonts w:ascii="Garamond" w:hAnsi="Garamond"/>
          <w:color w:val="000000" w:themeColor="text1"/>
        </w:rPr>
        <w:t xml:space="preserve">. Zdaniem uczestniczki, </w:t>
      </w:r>
      <w:r>
        <w:rPr>
          <w:rFonts w:ascii="Garamond" w:hAnsi="Garamond"/>
          <w:color w:val="000000" w:themeColor="text1"/>
        </w:rPr>
        <w:t>liczba inicjatyw na rzecz wspomnianej grupy docelowej jest niewielka</w:t>
      </w:r>
      <w:r w:rsidR="00EA129D">
        <w:rPr>
          <w:rFonts w:ascii="Garamond" w:hAnsi="Garamond"/>
          <w:color w:val="000000" w:themeColor="text1"/>
        </w:rPr>
        <w:t>. Na terenie gminy nie funkcjonuje żaden aktywista, który dbałby o</w:t>
      </w:r>
      <w:r>
        <w:rPr>
          <w:rFonts w:ascii="Garamond" w:hAnsi="Garamond"/>
          <w:color w:val="000000" w:themeColor="text1"/>
        </w:rPr>
        <w:t xml:space="preserve"> jej interes; </w:t>
      </w:r>
    </w:p>
    <w:p w14:paraId="2113CA10" w14:textId="1936D943" w:rsidR="00EA129D" w:rsidRDefault="00EA129D"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uczestniczka wskazała, że na terenie gminy brakuje </w:t>
      </w:r>
      <w:r w:rsidRPr="00FE5B2D">
        <w:rPr>
          <w:rFonts w:ascii="Garamond" w:hAnsi="Garamond"/>
          <w:b/>
          <w:bCs/>
          <w:color w:val="000000" w:themeColor="text1"/>
        </w:rPr>
        <w:t>świetlicy środowiskowej</w:t>
      </w:r>
      <w:r>
        <w:rPr>
          <w:rFonts w:ascii="Garamond" w:hAnsi="Garamond"/>
          <w:color w:val="000000" w:themeColor="text1"/>
        </w:rPr>
        <w:t>. Nie ma miejsc, w których dzieci mogłyby być objęte opieką po zajęciach w szkole</w:t>
      </w:r>
      <w:r w:rsidR="006561F1">
        <w:rPr>
          <w:rFonts w:ascii="Garamond" w:hAnsi="Garamond"/>
          <w:color w:val="000000" w:themeColor="text1"/>
        </w:rPr>
        <w:t>;</w:t>
      </w:r>
    </w:p>
    <w:p w14:paraId="05B65719" w14:textId="16D18E75" w:rsidR="006561F1" w:rsidRDefault="006561F1"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w trakcie spotkania pojawił się również wątek </w:t>
      </w:r>
      <w:r w:rsidR="00DE068B" w:rsidRPr="00FE5B2D">
        <w:rPr>
          <w:rFonts w:ascii="Garamond" w:hAnsi="Garamond"/>
          <w:b/>
          <w:bCs/>
          <w:color w:val="000000" w:themeColor="text1"/>
        </w:rPr>
        <w:t>rozszerzenia wsparcia dla pracowników socjalnych</w:t>
      </w:r>
      <w:r w:rsidR="00DE068B">
        <w:rPr>
          <w:rFonts w:ascii="Garamond" w:hAnsi="Garamond"/>
          <w:color w:val="000000" w:themeColor="text1"/>
        </w:rPr>
        <w:t xml:space="preserve">. Wymieniono tutaj dwa rozwiązania: spotkania ze specjalistami (psychologami, psychoterapeutami, terapeutami uzależnień, psychiatrami i prawnikami), zaś z drugiej strony – większe wykorzystanie potencjału wsparcia </w:t>
      </w:r>
      <w:proofErr w:type="spellStart"/>
      <w:r w:rsidR="00DE068B">
        <w:rPr>
          <w:rFonts w:ascii="Garamond" w:hAnsi="Garamond"/>
          <w:color w:val="000000" w:themeColor="text1"/>
        </w:rPr>
        <w:t>superwizyjnego</w:t>
      </w:r>
      <w:proofErr w:type="spellEnd"/>
      <w:r w:rsidR="00DE068B">
        <w:rPr>
          <w:rFonts w:ascii="Garamond" w:hAnsi="Garamond"/>
          <w:color w:val="000000" w:themeColor="text1"/>
        </w:rPr>
        <w:t xml:space="preserve"> („pracownicy czują się dobrze, gdy mogą w grupie i w obecności specjalisty rozwiązać swoje wewnętrzne dylematy”). Pracownicy socjalni uczestniczą w sytuacjach ekstremalnie obciążających </w:t>
      </w:r>
      <w:r w:rsidR="00DE068B">
        <w:rPr>
          <w:rFonts w:ascii="Garamond" w:hAnsi="Garamond"/>
          <w:color w:val="000000" w:themeColor="text1"/>
        </w:rPr>
        <w:lastRenderedPageBreak/>
        <w:t>emocjonalnie (np. śmierć, odbieranie dzieci rodzinom) i bardzo potrzebują regularnego wsparcia</w:t>
      </w:r>
      <w:r w:rsidR="00FE5B2D">
        <w:rPr>
          <w:rFonts w:ascii="Garamond" w:hAnsi="Garamond"/>
          <w:color w:val="000000" w:themeColor="text1"/>
        </w:rPr>
        <w:t>;</w:t>
      </w:r>
      <w:r w:rsidR="00DE068B">
        <w:rPr>
          <w:rFonts w:ascii="Garamond" w:hAnsi="Garamond"/>
          <w:color w:val="000000" w:themeColor="text1"/>
        </w:rPr>
        <w:t xml:space="preserve"> </w:t>
      </w:r>
    </w:p>
    <w:p w14:paraId="0B24A80D" w14:textId="2E24097B" w:rsidR="00DE068B" w:rsidRDefault="00DE068B"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zdaniem uczestniczki, potrzebne są </w:t>
      </w:r>
      <w:r w:rsidRPr="005623A0">
        <w:rPr>
          <w:rFonts w:ascii="Garamond" w:hAnsi="Garamond"/>
          <w:b/>
          <w:bCs/>
          <w:color w:val="000000" w:themeColor="text1"/>
        </w:rPr>
        <w:t>nowe rozwiązania</w:t>
      </w:r>
      <w:r w:rsidR="00F80057" w:rsidRPr="005623A0">
        <w:rPr>
          <w:rFonts w:ascii="Garamond" w:hAnsi="Garamond"/>
          <w:b/>
          <w:bCs/>
          <w:color w:val="000000" w:themeColor="text1"/>
        </w:rPr>
        <w:t xml:space="preserve"> z zakresu promocji i ochrony zdrowia</w:t>
      </w:r>
      <w:r w:rsidR="00F80057">
        <w:rPr>
          <w:rFonts w:ascii="Garamond" w:hAnsi="Garamond"/>
          <w:color w:val="000000" w:themeColor="text1"/>
        </w:rPr>
        <w:t xml:space="preserve">. Jak zaznaczyła – „na terenie gminy nie mamy swojego ośrodka zdrowia; są to raczej prywatne miejsca”. Zasadne jest prowadzenie kampanii i innych działań związanych z promocją zdrowia publicznego. </w:t>
      </w:r>
      <w:r w:rsidR="00D5026D">
        <w:rPr>
          <w:rFonts w:ascii="Garamond" w:hAnsi="Garamond"/>
          <w:color w:val="000000" w:themeColor="text1"/>
        </w:rPr>
        <w:t>Uczestniczka wspomniała, że aktualnie (tj. na dzień realizacji badania</w:t>
      </w:r>
      <w:r w:rsidR="005623A0">
        <w:rPr>
          <w:rFonts w:ascii="Garamond" w:hAnsi="Garamond"/>
          <w:color w:val="000000" w:themeColor="text1"/>
        </w:rPr>
        <w:t>)</w:t>
      </w:r>
      <w:r w:rsidR="00D5026D">
        <w:rPr>
          <w:rFonts w:ascii="Garamond" w:hAnsi="Garamond"/>
          <w:color w:val="000000" w:themeColor="text1"/>
        </w:rPr>
        <w:t xml:space="preserve"> realizowany jest program dotyczący osteoporozy. Ponadto, mieszkańcy mogą wykonać badania mammograficzne na terenie gminy. Takich inicjatyw – zdaniem badanej – powinno być więcej. Zasadne jest prowadzenie działań edukacyjnych dotyczących problemu otyłości wśród dzieci (są one już realizowane). Potrzebna jest współpraca z sołtysami, aby określić potrzeby mieszkańców w zakresie edukacji zdrowotnej. Ponadto, warto prowadzić </w:t>
      </w:r>
      <w:r w:rsidR="00D5026D" w:rsidRPr="005623A0">
        <w:rPr>
          <w:rFonts w:ascii="Garamond" w:hAnsi="Garamond"/>
          <w:b/>
          <w:bCs/>
          <w:color w:val="000000" w:themeColor="text1"/>
        </w:rPr>
        <w:t>kampanie promujące troskę o zdrowie psychiczne</w:t>
      </w:r>
      <w:r w:rsidR="00D5026D">
        <w:rPr>
          <w:rFonts w:ascii="Garamond" w:hAnsi="Garamond"/>
          <w:color w:val="000000" w:themeColor="text1"/>
        </w:rPr>
        <w:t xml:space="preserve"> oraz </w:t>
      </w:r>
      <w:r w:rsidR="00D5026D" w:rsidRPr="005623A0">
        <w:rPr>
          <w:rFonts w:ascii="Garamond" w:hAnsi="Garamond"/>
          <w:b/>
          <w:bCs/>
          <w:color w:val="000000" w:themeColor="text1"/>
        </w:rPr>
        <w:t>wskazujące na ryzyka związane z hazardem i uzależnieniami</w:t>
      </w:r>
      <w:r w:rsidR="00D5026D">
        <w:rPr>
          <w:rFonts w:ascii="Garamond" w:hAnsi="Garamond"/>
          <w:color w:val="000000" w:themeColor="text1"/>
        </w:rPr>
        <w:t xml:space="preserve">).  </w:t>
      </w:r>
    </w:p>
    <w:p w14:paraId="5B13C4CD" w14:textId="7F4059AB" w:rsidR="009C27F9" w:rsidRDefault="009C27F9"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uczestniczka opowiedziała o barierach rozwoju usług społecznych na terenie gminy. Jej zdaniem, jedną z nich jest jej rozległość (zarówno „terenowa”, jak i „strukturalna”). </w:t>
      </w:r>
      <w:r w:rsidR="001B7F6D">
        <w:rPr>
          <w:rFonts w:ascii="Garamond" w:hAnsi="Garamond"/>
          <w:color w:val="000000" w:themeColor="text1"/>
        </w:rPr>
        <w:t>Jak wspomniała – „</w:t>
      </w:r>
      <w:r w:rsidR="005623A0">
        <w:rPr>
          <w:rFonts w:ascii="Garamond" w:hAnsi="Garamond"/>
          <w:color w:val="000000" w:themeColor="text1"/>
        </w:rPr>
        <w:t>j</w:t>
      </w:r>
      <w:r w:rsidR="001B7F6D">
        <w:rPr>
          <w:rFonts w:ascii="Garamond" w:hAnsi="Garamond"/>
          <w:color w:val="000000" w:themeColor="text1"/>
        </w:rPr>
        <w:t xml:space="preserve">esteśmy podzieleni na dwa centra – Pruszcz i Serock. Wokół jest wiele małych miejscowości, położonych nierzadko bardzo odlegle”. </w:t>
      </w:r>
      <w:r w:rsidR="001B7F6D" w:rsidRPr="005623A0">
        <w:rPr>
          <w:rFonts w:ascii="Garamond" w:hAnsi="Garamond"/>
          <w:b/>
          <w:bCs/>
          <w:color w:val="000000" w:themeColor="text1"/>
        </w:rPr>
        <w:t>Komunikacja na terenie gminy jest niewystarczająca</w:t>
      </w:r>
      <w:r w:rsidR="001B7F6D">
        <w:rPr>
          <w:rFonts w:ascii="Garamond" w:hAnsi="Garamond"/>
          <w:color w:val="000000" w:themeColor="text1"/>
        </w:rPr>
        <w:t xml:space="preserve">. Barierą niekiedy jest </w:t>
      </w:r>
      <w:r w:rsidR="001B7F6D" w:rsidRPr="005623A0">
        <w:rPr>
          <w:rFonts w:ascii="Garamond" w:hAnsi="Garamond"/>
          <w:b/>
          <w:bCs/>
          <w:color w:val="000000" w:themeColor="text1"/>
        </w:rPr>
        <w:t>niska otwartość mieszkańców</w:t>
      </w:r>
      <w:r w:rsidR="001B7F6D">
        <w:rPr>
          <w:rFonts w:ascii="Garamond" w:hAnsi="Garamond"/>
          <w:color w:val="000000" w:themeColor="text1"/>
        </w:rPr>
        <w:t xml:space="preserve"> na formy opieki ze strony osób czy instytucji. Na terenie gminy, nierzadko to dziadkowie sprawują opiekę nad wnukami. Należy promować nowe formy opieki nad dziećmi </w:t>
      </w:r>
      <w:r w:rsidR="005623A0">
        <w:rPr>
          <w:rFonts w:ascii="Garamond" w:hAnsi="Garamond"/>
          <w:color w:val="000000" w:themeColor="text1"/>
        </w:rPr>
        <w:br/>
      </w:r>
      <w:r w:rsidR="001B7F6D">
        <w:rPr>
          <w:rFonts w:ascii="Garamond" w:hAnsi="Garamond"/>
          <w:color w:val="000000" w:themeColor="text1"/>
        </w:rPr>
        <w:t>i przełamyw</w:t>
      </w:r>
      <w:r w:rsidR="005623A0">
        <w:rPr>
          <w:rFonts w:ascii="Garamond" w:hAnsi="Garamond"/>
          <w:color w:val="000000" w:themeColor="text1"/>
        </w:rPr>
        <w:t>ać</w:t>
      </w:r>
      <w:r w:rsidR="001B7F6D">
        <w:rPr>
          <w:rFonts w:ascii="Garamond" w:hAnsi="Garamond"/>
          <w:color w:val="000000" w:themeColor="text1"/>
        </w:rPr>
        <w:t xml:space="preserve"> utart</w:t>
      </w:r>
      <w:r w:rsidR="005623A0">
        <w:rPr>
          <w:rFonts w:ascii="Garamond" w:hAnsi="Garamond"/>
          <w:color w:val="000000" w:themeColor="text1"/>
        </w:rPr>
        <w:t>e</w:t>
      </w:r>
      <w:r w:rsidR="001B7F6D">
        <w:rPr>
          <w:rFonts w:ascii="Garamond" w:hAnsi="Garamond"/>
          <w:color w:val="000000" w:themeColor="text1"/>
        </w:rPr>
        <w:t xml:space="preserve"> schemat</w:t>
      </w:r>
      <w:r w:rsidR="005623A0">
        <w:rPr>
          <w:rFonts w:ascii="Garamond" w:hAnsi="Garamond"/>
          <w:color w:val="000000" w:themeColor="text1"/>
        </w:rPr>
        <w:t>y</w:t>
      </w:r>
      <w:r w:rsidR="001B7F6D">
        <w:rPr>
          <w:rFonts w:ascii="Garamond" w:hAnsi="Garamond"/>
          <w:color w:val="000000" w:themeColor="text1"/>
        </w:rPr>
        <w:t xml:space="preserve">. Zdaniem kobiety, większą otwartość na instytucjonalne formy opieki nad dziećmi widać u młodszych rodziców. </w:t>
      </w:r>
    </w:p>
    <w:p w14:paraId="58A3A95B" w14:textId="6F849620" w:rsidR="001B7F6D" w:rsidRDefault="001B7F6D" w:rsidP="003029B8">
      <w:pPr>
        <w:pStyle w:val="Akapitzlist"/>
        <w:numPr>
          <w:ilvl w:val="0"/>
          <w:numId w:val="19"/>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uczestniczkę zapytano również o przestrzenie współpracy międzyorganizacyjnej pomiędzy podmiotami tworzącymi potencjał społeczności lokalnej. Jej zdaniem, liczność i aktywność </w:t>
      </w:r>
      <w:r w:rsidR="005623A0" w:rsidRPr="005623A0">
        <w:rPr>
          <w:rFonts w:ascii="Garamond" w:hAnsi="Garamond"/>
          <w:b/>
          <w:bCs/>
          <w:color w:val="000000" w:themeColor="text1"/>
        </w:rPr>
        <w:t xml:space="preserve">lokalnych </w:t>
      </w:r>
      <w:r w:rsidRPr="005623A0">
        <w:rPr>
          <w:rFonts w:ascii="Garamond" w:hAnsi="Garamond"/>
          <w:b/>
          <w:bCs/>
          <w:color w:val="000000" w:themeColor="text1"/>
        </w:rPr>
        <w:t xml:space="preserve">stowarzyszeń </w:t>
      </w:r>
      <w:r w:rsidR="0048361A" w:rsidRPr="005623A0">
        <w:rPr>
          <w:rFonts w:ascii="Garamond" w:hAnsi="Garamond"/>
          <w:b/>
          <w:bCs/>
          <w:color w:val="000000" w:themeColor="text1"/>
        </w:rPr>
        <w:t>są</w:t>
      </w:r>
      <w:r w:rsidRPr="005623A0">
        <w:rPr>
          <w:rFonts w:ascii="Garamond" w:hAnsi="Garamond"/>
          <w:b/>
          <w:bCs/>
          <w:color w:val="000000" w:themeColor="text1"/>
        </w:rPr>
        <w:t xml:space="preserve"> bardzo ograniczon</w:t>
      </w:r>
      <w:r w:rsidR="0048361A" w:rsidRPr="005623A0">
        <w:rPr>
          <w:rFonts w:ascii="Garamond" w:hAnsi="Garamond"/>
          <w:b/>
          <w:bCs/>
          <w:color w:val="000000" w:themeColor="text1"/>
        </w:rPr>
        <w:t>e</w:t>
      </w:r>
      <w:r>
        <w:rPr>
          <w:rFonts w:ascii="Garamond" w:hAnsi="Garamond"/>
          <w:color w:val="000000" w:themeColor="text1"/>
        </w:rPr>
        <w:t xml:space="preserve">. Te, które funkcjonują, koncentrują się raczej na realizacji własnych, wewnętrznych inicjatyw. Kobieta doceniła działalność trzech </w:t>
      </w:r>
      <w:r>
        <w:rPr>
          <w:rFonts w:ascii="Garamond" w:hAnsi="Garamond"/>
          <w:color w:val="000000" w:themeColor="text1"/>
        </w:rPr>
        <w:lastRenderedPageBreak/>
        <w:t xml:space="preserve">organizacji: Stowarzyszenia „MIŚ” Stowarzyszenia „Aktywna Młodzież” oraz Rodziny </w:t>
      </w:r>
      <w:proofErr w:type="spellStart"/>
      <w:r>
        <w:rPr>
          <w:rFonts w:ascii="Garamond" w:hAnsi="Garamond"/>
          <w:color w:val="000000" w:themeColor="text1"/>
        </w:rPr>
        <w:t>Kolpinga</w:t>
      </w:r>
      <w:proofErr w:type="spellEnd"/>
      <w:r>
        <w:rPr>
          <w:rFonts w:ascii="Garamond" w:hAnsi="Garamond"/>
          <w:color w:val="000000" w:themeColor="text1"/>
        </w:rPr>
        <w:t xml:space="preserve">. Zdaniem badanej, są to podmioty, z którymi lokalne instytucje mogłyby </w:t>
      </w:r>
      <w:r w:rsidR="005623A0">
        <w:rPr>
          <w:rFonts w:ascii="Garamond" w:hAnsi="Garamond"/>
          <w:color w:val="000000" w:themeColor="text1"/>
        </w:rPr>
        <w:br/>
      </w:r>
      <w:r>
        <w:rPr>
          <w:rFonts w:ascii="Garamond" w:hAnsi="Garamond"/>
          <w:color w:val="000000" w:themeColor="text1"/>
        </w:rPr>
        <w:t>z powodzeniem realizować działania wspierające mieszkańców. Kobieta zaznaczyła, że dawniej funkcjonowało stowarzyszenie miłośników gminy Pruszcz, natomiast – zgodnie</w:t>
      </w:r>
      <w:r w:rsidR="005623A0">
        <w:rPr>
          <w:rFonts w:ascii="Garamond" w:hAnsi="Garamond"/>
          <w:color w:val="000000" w:themeColor="text1"/>
        </w:rPr>
        <w:br/>
      </w:r>
      <w:r>
        <w:rPr>
          <w:rFonts w:ascii="Garamond" w:hAnsi="Garamond"/>
          <w:color w:val="000000" w:themeColor="text1"/>
        </w:rPr>
        <w:t xml:space="preserve"> z jej wiedzą – „jego aktywność jest aktualnie wyciszona”. Kobieta wspomniała także na zasługującej na uwagę działalności kół gospodyń wiejskich</w:t>
      </w:r>
      <w:r w:rsidR="007F5E10">
        <w:rPr>
          <w:rFonts w:ascii="Garamond" w:hAnsi="Garamond"/>
          <w:color w:val="000000" w:themeColor="text1"/>
        </w:rPr>
        <w:t xml:space="preserve"> oraz OSP w Pruszczu. </w:t>
      </w:r>
    </w:p>
    <w:p w14:paraId="4BF51011" w14:textId="4C804ABA" w:rsidR="00236DEC" w:rsidRDefault="00236DEC" w:rsidP="00236DEC">
      <w:p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ab/>
        <w:t xml:space="preserve">Kolejny wywiad zrealizowano z osobą zorientowaną w problematyce edukacji na terenie gminy. Poniżej zaprezentowano najważniejsze konkluzje dotyczące nowych rozwiązań </w:t>
      </w:r>
      <w:r w:rsidR="005623A0">
        <w:rPr>
          <w:rFonts w:ascii="Garamond" w:hAnsi="Garamond"/>
          <w:color w:val="000000" w:themeColor="text1"/>
        </w:rPr>
        <w:br/>
      </w:r>
      <w:r>
        <w:rPr>
          <w:rFonts w:ascii="Garamond" w:hAnsi="Garamond"/>
          <w:color w:val="000000" w:themeColor="text1"/>
        </w:rPr>
        <w:t>w przedmiotowym obszarze:</w:t>
      </w:r>
    </w:p>
    <w:p w14:paraId="4C449083" w14:textId="65D1C86E" w:rsidR="00236DEC" w:rsidRDefault="00236DEC" w:rsidP="003029B8">
      <w:pPr>
        <w:pStyle w:val="Akapitzlist"/>
        <w:numPr>
          <w:ilvl w:val="0"/>
          <w:numId w:val="20"/>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na początku osoba badana zaznaczyła, że trudno jest mówić o forsowaniu nowych rozwiązań na poziomie lokalnym w oderwaniu od poziomu państwowego („nawet gdybyśmy chcieli wprowadzić jakieś zmiany, to nie zawsze są one możliwe, ze względu na zanurzenie w systemie państwowym”);</w:t>
      </w:r>
    </w:p>
    <w:p w14:paraId="5CB511C7" w14:textId="4503036F" w:rsidR="00236DEC" w:rsidRDefault="00236DEC" w:rsidP="003029B8">
      <w:pPr>
        <w:pStyle w:val="Akapitzlist"/>
        <w:numPr>
          <w:ilvl w:val="0"/>
          <w:numId w:val="20"/>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zapytana o nowe rozwiązania możliwe do wdrożenia przy istniejących ograniczeniach natury prawnej, badana wspomniała o </w:t>
      </w:r>
      <w:r w:rsidRPr="005623A0">
        <w:rPr>
          <w:rFonts w:ascii="Garamond" w:hAnsi="Garamond"/>
          <w:b/>
          <w:bCs/>
          <w:color w:val="000000" w:themeColor="text1"/>
        </w:rPr>
        <w:t xml:space="preserve">konieczności pobudzania </w:t>
      </w:r>
      <w:proofErr w:type="spellStart"/>
      <w:r w:rsidRPr="005623A0">
        <w:rPr>
          <w:rFonts w:ascii="Garamond" w:hAnsi="Garamond"/>
          <w:b/>
          <w:bCs/>
          <w:color w:val="000000" w:themeColor="text1"/>
        </w:rPr>
        <w:t>proaktywności</w:t>
      </w:r>
      <w:proofErr w:type="spellEnd"/>
      <w:r w:rsidRPr="005623A0">
        <w:rPr>
          <w:rFonts w:ascii="Garamond" w:hAnsi="Garamond"/>
          <w:b/>
          <w:bCs/>
          <w:color w:val="000000" w:themeColor="text1"/>
        </w:rPr>
        <w:t xml:space="preserve"> decydentów w placówkach oświatowych</w:t>
      </w:r>
      <w:r>
        <w:rPr>
          <w:rFonts w:ascii="Garamond" w:hAnsi="Garamond"/>
          <w:color w:val="000000" w:themeColor="text1"/>
        </w:rPr>
        <w:t>. W jej przekonaniu, wiele działań jest inicjowanych przez Władze Gminy; badana oczekiwałaby większej inicjatywy po st</w:t>
      </w:r>
      <w:r w:rsidR="00913900">
        <w:rPr>
          <w:rFonts w:ascii="Garamond" w:hAnsi="Garamond"/>
          <w:color w:val="000000" w:themeColor="text1"/>
        </w:rPr>
        <w:t>ro</w:t>
      </w:r>
      <w:r>
        <w:rPr>
          <w:rFonts w:ascii="Garamond" w:hAnsi="Garamond"/>
          <w:color w:val="000000" w:themeColor="text1"/>
        </w:rPr>
        <w:t xml:space="preserve">nie placówek oświatowych. Jednocześnie, kobieta wskazała na dwa sukcesy na płaszczyźnie edukacyjnej – zmiana systemu finansowania doskonalenia zawodowego nauczycieli oraz wprowadzenie edukacyjnego budżetu obywatelskiego Pierwszy z sukcesów pozwolił na sprofesjonalizowanie kształcenia kadry pedagogicznej (między innymi ze względu na badanie potrzeb szkoleniowych, proponowanie działań odpowiadających na te potrzeby oraz wprowadzenie monitoringu poszkoleniowego). Drugie rozwiązanie pozwala na pobudzanie aktywności obywatelskiej już od najmłodszych lat. </w:t>
      </w:r>
      <w:r w:rsidR="006D1FEA">
        <w:rPr>
          <w:rFonts w:ascii="Garamond" w:hAnsi="Garamond"/>
          <w:color w:val="000000" w:themeColor="text1"/>
        </w:rPr>
        <w:t xml:space="preserve">Zdaniem kobiety, istnieje potrzeba kształcenia młodych liderów społeczności lokalnej. </w:t>
      </w:r>
      <w:r w:rsidR="006D1FEA">
        <w:rPr>
          <w:rFonts w:ascii="Garamond" w:hAnsi="Garamond"/>
          <w:color w:val="000000" w:themeColor="text1"/>
        </w:rPr>
        <w:lastRenderedPageBreak/>
        <w:t xml:space="preserve">Pomysłem wartym rozważenia mogłaby być </w:t>
      </w:r>
      <w:r w:rsidR="006D1FEA" w:rsidRPr="005623A0">
        <w:rPr>
          <w:rFonts w:ascii="Garamond" w:hAnsi="Garamond"/>
          <w:b/>
          <w:bCs/>
          <w:color w:val="000000" w:themeColor="text1"/>
        </w:rPr>
        <w:t>„Akademia Młodych Liderów”</w:t>
      </w:r>
      <w:r w:rsidR="006D1FEA">
        <w:rPr>
          <w:rFonts w:ascii="Garamond" w:hAnsi="Garamond"/>
          <w:color w:val="000000" w:themeColor="text1"/>
        </w:rPr>
        <w:t xml:space="preserve"> </w:t>
      </w:r>
      <w:r w:rsidR="005623A0">
        <w:rPr>
          <w:rFonts w:ascii="Garamond" w:hAnsi="Garamond"/>
          <w:color w:val="000000" w:themeColor="text1"/>
        </w:rPr>
        <w:br/>
      </w:r>
      <w:r w:rsidR="006D1FEA">
        <w:rPr>
          <w:rFonts w:ascii="Garamond" w:hAnsi="Garamond"/>
          <w:color w:val="000000" w:themeColor="text1"/>
        </w:rPr>
        <w:t xml:space="preserve">– inicjatywa, w ramach której zdolna młodzież mogłaby rozwijać kompetencje </w:t>
      </w:r>
      <w:r w:rsidR="005623A0">
        <w:rPr>
          <w:rFonts w:ascii="Garamond" w:hAnsi="Garamond"/>
          <w:color w:val="000000" w:themeColor="text1"/>
        </w:rPr>
        <w:br/>
      </w:r>
      <w:r w:rsidR="006D1FEA">
        <w:rPr>
          <w:rFonts w:ascii="Garamond" w:hAnsi="Garamond"/>
          <w:color w:val="000000" w:themeColor="text1"/>
        </w:rPr>
        <w:t xml:space="preserve">i świadomość obywatelską. Takie rozwiązanie nie mogłoby mieć jednak charakteru jednorazowego. Jak wskazała badana, podjęto działania mające na celu utworzenie na terenie gminy klubów młodzieżowych. Jej zdaniem, należy wspierać wszelkie rozwiązania, które będą prowadziły do </w:t>
      </w:r>
      <w:r w:rsidR="006D1FEA" w:rsidRPr="005623A0">
        <w:rPr>
          <w:rFonts w:ascii="Garamond" w:hAnsi="Garamond"/>
          <w:b/>
          <w:bCs/>
          <w:color w:val="000000" w:themeColor="text1"/>
        </w:rPr>
        <w:t>budowania „obywatelskości w działaniu”</w:t>
      </w:r>
      <w:r w:rsidR="001369F5" w:rsidRPr="005623A0">
        <w:rPr>
          <w:rFonts w:ascii="Garamond" w:hAnsi="Garamond"/>
          <w:b/>
          <w:bCs/>
          <w:color w:val="000000" w:themeColor="text1"/>
        </w:rPr>
        <w:t>.</w:t>
      </w:r>
      <w:r w:rsidR="001369F5">
        <w:rPr>
          <w:rFonts w:ascii="Garamond" w:hAnsi="Garamond"/>
          <w:color w:val="000000" w:themeColor="text1"/>
        </w:rPr>
        <w:t xml:space="preserve"> Takie nowe inicjatywy warto realizować w porozumieniu z podmiotami wchodzącymi w skład potencjału społeczności lokalnej na terenie gminy (np. kołami gospodyń wiejskich). </w:t>
      </w:r>
      <w:r w:rsidR="00AE718A">
        <w:rPr>
          <w:rFonts w:ascii="Garamond" w:hAnsi="Garamond"/>
          <w:color w:val="000000" w:themeColor="text1"/>
        </w:rPr>
        <w:t xml:space="preserve">Warto angażować również samorządy uczniowskie, które funkcjonują </w:t>
      </w:r>
      <w:r w:rsidR="005623A0">
        <w:rPr>
          <w:rFonts w:ascii="Garamond" w:hAnsi="Garamond"/>
          <w:color w:val="000000" w:themeColor="text1"/>
        </w:rPr>
        <w:br/>
      </w:r>
      <w:r w:rsidR="00AE718A">
        <w:rPr>
          <w:rFonts w:ascii="Garamond" w:hAnsi="Garamond"/>
          <w:color w:val="000000" w:themeColor="text1"/>
        </w:rPr>
        <w:t xml:space="preserve">w szkołach na terenie gminy. Z innej strony, potrzebne jest utworzenie miejsc, </w:t>
      </w:r>
      <w:r w:rsidR="00154EF1">
        <w:rPr>
          <w:rFonts w:ascii="Garamond" w:hAnsi="Garamond"/>
          <w:color w:val="000000" w:themeColor="text1"/>
        </w:rPr>
        <w:br/>
      </w:r>
      <w:r w:rsidR="00AE718A">
        <w:rPr>
          <w:rFonts w:ascii="Garamond" w:hAnsi="Garamond"/>
          <w:color w:val="000000" w:themeColor="text1"/>
        </w:rPr>
        <w:t>w</w:t>
      </w:r>
      <w:r w:rsidR="00913900">
        <w:rPr>
          <w:rFonts w:ascii="Garamond" w:hAnsi="Garamond"/>
          <w:color w:val="000000" w:themeColor="text1"/>
        </w:rPr>
        <w:t xml:space="preserve"> których</w:t>
      </w:r>
      <w:r w:rsidR="00AE718A">
        <w:rPr>
          <w:rFonts w:ascii="Garamond" w:hAnsi="Garamond"/>
          <w:color w:val="000000" w:themeColor="text1"/>
        </w:rPr>
        <w:t xml:space="preserve"> młode osoby mogłyby </w:t>
      </w:r>
      <w:r w:rsidR="00AE718A" w:rsidRPr="005623A0">
        <w:rPr>
          <w:rFonts w:ascii="Garamond" w:hAnsi="Garamond"/>
          <w:b/>
          <w:bCs/>
          <w:color w:val="000000" w:themeColor="text1"/>
        </w:rPr>
        <w:t>spędzać wolny czas</w:t>
      </w:r>
      <w:r w:rsidR="00AE718A">
        <w:rPr>
          <w:rFonts w:ascii="Garamond" w:hAnsi="Garamond"/>
          <w:color w:val="000000" w:themeColor="text1"/>
        </w:rPr>
        <w:t xml:space="preserve"> i </w:t>
      </w:r>
      <w:r w:rsidR="00AE718A" w:rsidRPr="005623A0">
        <w:rPr>
          <w:rFonts w:ascii="Garamond" w:hAnsi="Garamond"/>
          <w:b/>
          <w:bCs/>
          <w:color w:val="000000" w:themeColor="text1"/>
        </w:rPr>
        <w:t>realizować swoje pasje</w:t>
      </w:r>
      <w:r w:rsidR="00AE718A">
        <w:rPr>
          <w:rFonts w:ascii="Garamond" w:hAnsi="Garamond"/>
          <w:color w:val="000000" w:themeColor="text1"/>
        </w:rPr>
        <w:t xml:space="preserve"> („brakuje nam takiego miejsca, gdzie młodzież czułaby, że jest jego gospodarzem”). </w:t>
      </w:r>
      <w:r w:rsidR="001369F5">
        <w:rPr>
          <w:rFonts w:ascii="Garamond" w:hAnsi="Garamond"/>
          <w:color w:val="000000" w:themeColor="text1"/>
        </w:rPr>
        <w:t xml:space="preserve">Zdaniem kobiety, takie inicjatywy mogą nieść ogromną korzyść dla zaangażowanych mieszkańców, </w:t>
      </w:r>
      <w:r w:rsidR="005623A0">
        <w:rPr>
          <w:rFonts w:ascii="Garamond" w:hAnsi="Garamond"/>
          <w:color w:val="000000" w:themeColor="text1"/>
        </w:rPr>
        <w:br/>
      </w:r>
      <w:r w:rsidR="001369F5">
        <w:rPr>
          <w:rFonts w:ascii="Garamond" w:hAnsi="Garamond"/>
          <w:color w:val="000000" w:themeColor="text1"/>
        </w:rPr>
        <w:t xml:space="preserve">a mianowicie – </w:t>
      </w:r>
      <w:r w:rsidR="001369F5" w:rsidRPr="005623A0">
        <w:rPr>
          <w:rFonts w:ascii="Garamond" w:hAnsi="Garamond"/>
          <w:b/>
          <w:bCs/>
          <w:color w:val="000000" w:themeColor="text1"/>
        </w:rPr>
        <w:t>upodmiotowienie</w:t>
      </w:r>
      <w:r w:rsidR="001369F5">
        <w:rPr>
          <w:rFonts w:ascii="Garamond" w:hAnsi="Garamond"/>
          <w:color w:val="000000" w:themeColor="text1"/>
        </w:rPr>
        <w:t>, związane z budowaniem poczucia sprawstwa powiązanego z działaniem na rzecz społeczności;</w:t>
      </w:r>
    </w:p>
    <w:p w14:paraId="47069B2C" w14:textId="77A82DC2" w:rsidR="00AE718A" w:rsidRDefault="00AE718A" w:rsidP="003029B8">
      <w:pPr>
        <w:pStyle w:val="Akapitzlist"/>
        <w:numPr>
          <w:ilvl w:val="0"/>
          <w:numId w:val="20"/>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w trakcie wywiadu, </w:t>
      </w:r>
      <w:r w:rsidR="005623A0">
        <w:rPr>
          <w:rFonts w:ascii="Garamond" w:hAnsi="Garamond"/>
          <w:color w:val="000000" w:themeColor="text1"/>
        </w:rPr>
        <w:t>pojawiło się zagadnienie możliwości powołania</w:t>
      </w:r>
      <w:r>
        <w:rPr>
          <w:rFonts w:ascii="Garamond" w:hAnsi="Garamond"/>
          <w:color w:val="000000" w:themeColor="text1"/>
        </w:rPr>
        <w:t xml:space="preserve"> </w:t>
      </w:r>
      <w:r w:rsidRPr="005623A0">
        <w:rPr>
          <w:rFonts w:ascii="Garamond" w:hAnsi="Garamond"/>
          <w:b/>
          <w:bCs/>
          <w:color w:val="000000" w:themeColor="text1"/>
        </w:rPr>
        <w:t>młodzieżowej rady gminy</w:t>
      </w:r>
      <w:r>
        <w:rPr>
          <w:rFonts w:ascii="Garamond" w:hAnsi="Garamond"/>
          <w:color w:val="000000" w:themeColor="text1"/>
        </w:rPr>
        <w:t xml:space="preserve">. Zdaniem badanej, w wielu miejscach w Polsce funkcjonują one wyłącznie na papierze. Rozważenie tej możliwości wymagałoby drobiazgowej analizy </w:t>
      </w:r>
      <w:r w:rsidR="005623A0">
        <w:rPr>
          <w:rFonts w:ascii="Garamond" w:hAnsi="Garamond"/>
          <w:color w:val="000000" w:themeColor="text1"/>
        </w:rPr>
        <w:br/>
      </w:r>
      <w:r>
        <w:rPr>
          <w:rFonts w:ascii="Garamond" w:hAnsi="Garamond"/>
          <w:color w:val="000000" w:themeColor="text1"/>
        </w:rPr>
        <w:t>i zaplanowania rozwiązania tak, aby rada była realnym narzędziem działania dla młodych mieszkańców</w:t>
      </w:r>
      <w:r w:rsidR="005623A0">
        <w:rPr>
          <w:rFonts w:ascii="Garamond" w:hAnsi="Garamond"/>
          <w:color w:val="000000" w:themeColor="text1"/>
        </w:rPr>
        <w:t>;</w:t>
      </w:r>
    </w:p>
    <w:p w14:paraId="347B1D3A" w14:textId="64B0C2CA" w:rsidR="001369F5" w:rsidRDefault="001369F5" w:rsidP="003029B8">
      <w:pPr>
        <w:pStyle w:val="Akapitzlist"/>
        <w:numPr>
          <w:ilvl w:val="0"/>
          <w:numId w:val="20"/>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zdaniem badanej, warto prowadzić </w:t>
      </w:r>
      <w:r w:rsidRPr="005623A0">
        <w:rPr>
          <w:rFonts w:ascii="Garamond" w:hAnsi="Garamond"/>
          <w:b/>
          <w:bCs/>
          <w:color w:val="000000" w:themeColor="text1"/>
        </w:rPr>
        <w:t>działania edukacyjne dla rodziców</w:t>
      </w:r>
      <w:r>
        <w:rPr>
          <w:rFonts w:ascii="Garamond" w:hAnsi="Garamond"/>
          <w:color w:val="000000" w:themeColor="text1"/>
        </w:rPr>
        <w:t xml:space="preserve"> </w:t>
      </w:r>
      <w:r w:rsidR="005623A0">
        <w:rPr>
          <w:rFonts w:ascii="Garamond" w:hAnsi="Garamond"/>
          <w:color w:val="000000" w:themeColor="text1"/>
        </w:rPr>
        <w:br/>
      </w:r>
      <w:r>
        <w:rPr>
          <w:rFonts w:ascii="Garamond" w:hAnsi="Garamond"/>
          <w:color w:val="000000" w:themeColor="text1"/>
        </w:rPr>
        <w:t xml:space="preserve">(np. w ramach LOWE). Dużym wyzwaniem będzie jednak zachęcenie ich do udziału w takich przedsięwzięciach oraz trudności z pozyskaniem kompetentnych osób prowadzących. </w:t>
      </w:r>
      <w:r w:rsidR="00AE718A">
        <w:rPr>
          <w:rFonts w:ascii="Garamond" w:hAnsi="Garamond"/>
          <w:color w:val="000000" w:themeColor="text1"/>
        </w:rPr>
        <w:t xml:space="preserve">Pomysłem wartym rozważenia jest podjęcie współpracy z </w:t>
      </w:r>
      <w:r w:rsidR="00AE718A" w:rsidRPr="005623A0">
        <w:rPr>
          <w:rFonts w:ascii="Garamond" w:hAnsi="Garamond"/>
          <w:b/>
          <w:bCs/>
          <w:color w:val="000000" w:themeColor="text1"/>
        </w:rPr>
        <w:t xml:space="preserve">kołami </w:t>
      </w:r>
      <w:r w:rsidR="00AE718A" w:rsidRPr="005623A0">
        <w:rPr>
          <w:rFonts w:ascii="Garamond" w:hAnsi="Garamond"/>
          <w:b/>
          <w:bCs/>
          <w:color w:val="000000" w:themeColor="text1"/>
        </w:rPr>
        <w:lastRenderedPageBreak/>
        <w:t xml:space="preserve">naukowymi; </w:t>
      </w:r>
      <w:r w:rsidR="00AE718A">
        <w:rPr>
          <w:rFonts w:ascii="Garamond" w:hAnsi="Garamond"/>
          <w:color w:val="000000" w:themeColor="text1"/>
        </w:rPr>
        <w:t xml:space="preserve">w ramach takiej współpracy, studenci mogliby prowadzić zajęcia </w:t>
      </w:r>
      <w:r w:rsidR="005623A0">
        <w:rPr>
          <w:rFonts w:ascii="Garamond" w:hAnsi="Garamond"/>
          <w:color w:val="000000" w:themeColor="text1"/>
        </w:rPr>
        <w:br/>
      </w:r>
      <w:r w:rsidR="00AE718A">
        <w:rPr>
          <w:rFonts w:ascii="Garamond" w:hAnsi="Garamond"/>
          <w:color w:val="000000" w:themeColor="text1"/>
        </w:rPr>
        <w:t xml:space="preserve">i warsztaty (zarówno dla rodziców, jak i dla dzieci). </w:t>
      </w:r>
    </w:p>
    <w:p w14:paraId="4A1CB8B5" w14:textId="4D09C85A" w:rsidR="00531414" w:rsidRDefault="00531414" w:rsidP="00531414">
      <w:p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ab/>
        <w:t>Kolejnym z badanych był lokalny samorządowiec. Poniżej przedstawiono najważniejsze treści związane z pomysłami na nowe rozwiązania w zakresie usług społecznych:</w:t>
      </w:r>
    </w:p>
    <w:p w14:paraId="48990D47" w14:textId="6C2DB29F" w:rsidR="00531414" w:rsidRDefault="00DC2803" w:rsidP="003029B8">
      <w:pPr>
        <w:pStyle w:val="Akapitzlist"/>
        <w:numPr>
          <w:ilvl w:val="0"/>
          <w:numId w:val="21"/>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badany wskazał na konieczność </w:t>
      </w:r>
      <w:r w:rsidRPr="005623A0">
        <w:rPr>
          <w:rFonts w:ascii="Garamond" w:hAnsi="Garamond"/>
          <w:b/>
          <w:bCs/>
          <w:color w:val="000000" w:themeColor="text1"/>
        </w:rPr>
        <w:t xml:space="preserve">wprowadzania rozwiązań pozwalających na walkę </w:t>
      </w:r>
      <w:r w:rsidR="005623A0" w:rsidRPr="005623A0">
        <w:rPr>
          <w:rFonts w:ascii="Garamond" w:hAnsi="Garamond"/>
          <w:b/>
          <w:bCs/>
          <w:color w:val="000000" w:themeColor="text1"/>
        </w:rPr>
        <w:br/>
      </w:r>
      <w:r w:rsidRPr="005623A0">
        <w:rPr>
          <w:rFonts w:ascii="Garamond" w:hAnsi="Garamond"/>
          <w:b/>
          <w:bCs/>
          <w:color w:val="000000" w:themeColor="text1"/>
        </w:rPr>
        <w:t xml:space="preserve">z wykluczeniem transportowym </w:t>
      </w:r>
      <w:r>
        <w:rPr>
          <w:rFonts w:ascii="Garamond" w:hAnsi="Garamond"/>
          <w:color w:val="000000" w:themeColor="text1"/>
        </w:rPr>
        <w:t>(w szczególności odnosząc to do osób starszych, zamieszkujących najmniejsze miejscowości na terenie gminy);</w:t>
      </w:r>
    </w:p>
    <w:p w14:paraId="3B8AD33D" w14:textId="03FEE923" w:rsidR="00DC2803" w:rsidRDefault="00DC2803" w:rsidP="003029B8">
      <w:pPr>
        <w:pStyle w:val="Akapitzlist"/>
        <w:numPr>
          <w:ilvl w:val="0"/>
          <w:numId w:val="21"/>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jego zdaniem, należy tworzyć </w:t>
      </w:r>
      <w:r w:rsidRPr="005623A0">
        <w:rPr>
          <w:rFonts w:ascii="Garamond" w:hAnsi="Garamond"/>
          <w:b/>
          <w:bCs/>
          <w:color w:val="000000" w:themeColor="text1"/>
        </w:rPr>
        <w:t xml:space="preserve">rozwiązania wspierające rodziców dzieci </w:t>
      </w:r>
      <w:r w:rsidR="005623A0" w:rsidRPr="005623A0">
        <w:rPr>
          <w:rFonts w:ascii="Garamond" w:hAnsi="Garamond"/>
          <w:b/>
          <w:bCs/>
          <w:color w:val="000000" w:themeColor="text1"/>
        </w:rPr>
        <w:br/>
      </w:r>
      <w:r w:rsidRPr="005623A0">
        <w:rPr>
          <w:rFonts w:ascii="Garamond" w:hAnsi="Garamond"/>
          <w:b/>
          <w:bCs/>
          <w:color w:val="000000" w:themeColor="text1"/>
        </w:rPr>
        <w:t>z niepełnosprawnościami</w:t>
      </w:r>
      <w:r>
        <w:rPr>
          <w:rFonts w:ascii="Garamond" w:hAnsi="Garamond"/>
          <w:color w:val="000000" w:themeColor="text1"/>
        </w:rPr>
        <w:t xml:space="preserve">. Zasadne jest wprowadzenie działań, które pozwoliłyby na </w:t>
      </w:r>
      <w:r w:rsidRPr="005623A0">
        <w:rPr>
          <w:rFonts w:ascii="Garamond" w:hAnsi="Garamond"/>
          <w:b/>
          <w:bCs/>
          <w:color w:val="000000" w:themeColor="text1"/>
        </w:rPr>
        <w:t xml:space="preserve">integrację tej grupy docelowej </w:t>
      </w:r>
      <w:r>
        <w:rPr>
          <w:rFonts w:ascii="Garamond" w:hAnsi="Garamond"/>
          <w:color w:val="000000" w:themeColor="text1"/>
        </w:rPr>
        <w:t xml:space="preserve">(np. w formie grup wsparcia). Badany podkreślił jednak, że dużym wyzwaniem jest dotarcie z pomocą do rodzin, które – z różnych względów </w:t>
      </w:r>
      <w:r w:rsidR="00B756F6">
        <w:rPr>
          <w:rFonts w:ascii="Garamond" w:hAnsi="Garamond"/>
          <w:color w:val="000000" w:themeColor="text1"/>
        </w:rPr>
        <w:br/>
      </w:r>
      <w:r>
        <w:rPr>
          <w:rFonts w:ascii="Garamond" w:hAnsi="Garamond"/>
          <w:color w:val="000000" w:themeColor="text1"/>
        </w:rPr>
        <w:t xml:space="preserve">– wykazują </w:t>
      </w:r>
      <w:r w:rsidR="005623A0">
        <w:rPr>
          <w:rFonts w:ascii="Garamond" w:hAnsi="Garamond"/>
          <w:color w:val="000000" w:themeColor="text1"/>
        </w:rPr>
        <w:t>na nią niewielką otwartość;</w:t>
      </w:r>
      <w:r>
        <w:rPr>
          <w:rFonts w:ascii="Garamond" w:hAnsi="Garamond"/>
          <w:color w:val="000000" w:themeColor="text1"/>
        </w:rPr>
        <w:t xml:space="preserve"> </w:t>
      </w:r>
    </w:p>
    <w:p w14:paraId="19E35570" w14:textId="38B46804" w:rsidR="00DC2803" w:rsidRDefault="005623A0" w:rsidP="003029B8">
      <w:pPr>
        <w:pStyle w:val="Akapitzlist"/>
        <w:numPr>
          <w:ilvl w:val="0"/>
          <w:numId w:val="21"/>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z</w:t>
      </w:r>
      <w:r w:rsidR="00DC2803">
        <w:rPr>
          <w:rFonts w:ascii="Garamond" w:hAnsi="Garamond"/>
          <w:color w:val="000000" w:themeColor="text1"/>
        </w:rPr>
        <w:t xml:space="preserve">daniem samorządowca, konieczne jest </w:t>
      </w:r>
      <w:r w:rsidR="00DC2803" w:rsidRPr="005623A0">
        <w:rPr>
          <w:rFonts w:ascii="Garamond" w:hAnsi="Garamond"/>
          <w:b/>
          <w:bCs/>
          <w:color w:val="000000" w:themeColor="text1"/>
        </w:rPr>
        <w:t>wspieranie rodzin dotkniętych problemem przemocy i uzależnienia</w:t>
      </w:r>
      <w:r w:rsidR="00AC792C" w:rsidRPr="005623A0">
        <w:rPr>
          <w:rFonts w:ascii="Garamond" w:hAnsi="Garamond"/>
          <w:b/>
          <w:bCs/>
          <w:color w:val="000000" w:themeColor="text1"/>
        </w:rPr>
        <w:t>.</w:t>
      </w:r>
      <w:r w:rsidR="00AC792C">
        <w:rPr>
          <w:rFonts w:ascii="Garamond" w:hAnsi="Garamond"/>
          <w:color w:val="000000" w:themeColor="text1"/>
        </w:rPr>
        <w:t xml:space="preserve"> W jego opinii, zadaniem CUS powinno być stworzenie </w:t>
      </w:r>
      <w:r w:rsidR="00AC792C" w:rsidRPr="005623A0">
        <w:rPr>
          <w:rFonts w:ascii="Garamond" w:hAnsi="Garamond"/>
          <w:b/>
          <w:bCs/>
          <w:color w:val="000000" w:themeColor="text1"/>
        </w:rPr>
        <w:t>skutecznej strategii przekonywania</w:t>
      </w:r>
      <w:r w:rsidR="00AC792C">
        <w:rPr>
          <w:rFonts w:ascii="Garamond" w:hAnsi="Garamond"/>
          <w:color w:val="000000" w:themeColor="text1"/>
        </w:rPr>
        <w:t xml:space="preserve"> osób z takich rodzin do poszukiwania wsparcia</w:t>
      </w:r>
      <w:r w:rsidR="00657693">
        <w:rPr>
          <w:rFonts w:ascii="Garamond" w:hAnsi="Garamond"/>
          <w:color w:val="000000" w:themeColor="text1"/>
        </w:rPr>
        <w:t>;</w:t>
      </w:r>
    </w:p>
    <w:p w14:paraId="2B14156F" w14:textId="397DF753" w:rsidR="00657693" w:rsidRDefault="005623A0" w:rsidP="003029B8">
      <w:pPr>
        <w:pStyle w:val="Akapitzlist"/>
        <w:numPr>
          <w:ilvl w:val="0"/>
          <w:numId w:val="21"/>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n</w:t>
      </w:r>
      <w:r w:rsidR="00657693">
        <w:rPr>
          <w:rFonts w:ascii="Garamond" w:hAnsi="Garamond"/>
          <w:color w:val="000000" w:themeColor="text1"/>
        </w:rPr>
        <w:t xml:space="preserve">ależy stale </w:t>
      </w:r>
      <w:r w:rsidR="00657693" w:rsidRPr="005623A0">
        <w:rPr>
          <w:rFonts w:ascii="Garamond" w:hAnsi="Garamond"/>
          <w:b/>
          <w:bCs/>
          <w:color w:val="000000" w:themeColor="text1"/>
        </w:rPr>
        <w:t>zwiększać ofertę dla osób starszych</w:t>
      </w:r>
      <w:r w:rsidR="00657693">
        <w:rPr>
          <w:rFonts w:ascii="Garamond" w:hAnsi="Garamond"/>
          <w:color w:val="000000" w:themeColor="text1"/>
        </w:rPr>
        <w:t>. Dzieci wielu z nich wyjechały do większych ośrodków lub za granicę. Potrzebują wsparcia w zakresie transportu, zrobienia zakupów, dotarcia na wizytę u lekarza;</w:t>
      </w:r>
    </w:p>
    <w:p w14:paraId="41B19BFF" w14:textId="65429803" w:rsidR="00657693" w:rsidRDefault="005623A0" w:rsidP="003029B8">
      <w:pPr>
        <w:pStyle w:val="Akapitzlist"/>
        <w:numPr>
          <w:ilvl w:val="0"/>
          <w:numId w:val="21"/>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p</w:t>
      </w:r>
      <w:r w:rsidR="00657693">
        <w:rPr>
          <w:rFonts w:ascii="Garamond" w:hAnsi="Garamond"/>
          <w:color w:val="000000" w:themeColor="text1"/>
        </w:rPr>
        <w:t xml:space="preserve">omysłem wartym rozważenia jest </w:t>
      </w:r>
      <w:r w:rsidR="00657693" w:rsidRPr="005623A0">
        <w:rPr>
          <w:rFonts w:ascii="Garamond" w:hAnsi="Garamond"/>
          <w:b/>
          <w:bCs/>
          <w:color w:val="000000" w:themeColor="text1"/>
        </w:rPr>
        <w:t xml:space="preserve">wzbogacenie oferty zajęć praktycznych dla dzieci </w:t>
      </w:r>
      <w:r w:rsidR="00B756F6">
        <w:rPr>
          <w:rFonts w:ascii="Garamond" w:hAnsi="Garamond"/>
          <w:b/>
          <w:bCs/>
          <w:color w:val="000000" w:themeColor="text1"/>
        </w:rPr>
        <w:br/>
      </w:r>
      <w:r w:rsidR="00657693" w:rsidRPr="005623A0">
        <w:rPr>
          <w:rFonts w:ascii="Garamond" w:hAnsi="Garamond"/>
          <w:b/>
          <w:bCs/>
          <w:color w:val="000000" w:themeColor="text1"/>
        </w:rPr>
        <w:t>i młodzieży</w:t>
      </w:r>
      <w:r w:rsidR="00657693">
        <w:rPr>
          <w:rFonts w:ascii="Garamond" w:hAnsi="Garamond"/>
          <w:color w:val="000000" w:themeColor="text1"/>
        </w:rPr>
        <w:t>. Zagadnieniem dyskusyjnym jest kwestia odpłatności za takie zajęcia; zdaniem badanego, minimalna odpłatność przekłada się na większą motywację do regularnego uczestnictwa;</w:t>
      </w:r>
    </w:p>
    <w:p w14:paraId="71B48578" w14:textId="46CEA30D" w:rsidR="00657693" w:rsidRDefault="005623A0" w:rsidP="003029B8">
      <w:pPr>
        <w:pStyle w:val="Akapitzlist"/>
        <w:numPr>
          <w:ilvl w:val="0"/>
          <w:numId w:val="21"/>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w</w:t>
      </w:r>
      <w:r w:rsidR="00657693">
        <w:rPr>
          <w:rFonts w:ascii="Garamond" w:hAnsi="Garamond"/>
          <w:color w:val="000000" w:themeColor="text1"/>
        </w:rPr>
        <w:t xml:space="preserve"> trakcie wywiadu pojawił się pomysł </w:t>
      </w:r>
      <w:r w:rsidR="00657693" w:rsidRPr="005623A0">
        <w:rPr>
          <w:rFonts w:ascii="Garamond" w:hAnsi="Garamond"/>
          <w:b/>
          <w:bCs/>
          <w:color w:val="000000" w:themeColor="text1"/>
        </w:rPr>
        <w:t>realizacji inicjatyw w oparciu o potencjał miejscowej OSP</w:t>
      </w:r>
      <w:r w:rsidR="00657693">
        <w:rPr>
          <w:rFonts w:ascii="Garamond" w:hAnsi="Garamond"/>
          <w:color w:val="000000" w:themeColor="text1"/>
        </w:rPr>
        <w:t xml:space="preserve"> (np. prelekcje o bezpieczeństwie pożarowym w domu). Generalnie </w:t>
      </w:r>
      <w:r>
        <w:rPr>
          <w:rFonts w:ascii="Garamond" w:hAnsi="Garamond"/>
          <w:color w:val="000000" w:themeColor="text1"/>
        </w:rPr>
        <w:br/>
        <w:t>Zdaniem badanego,</w:t>
      </w:r>
      <w:r w:rsidR="00657693">
        <w:rPr>
          <w:rFonts w:ascii="Garamond" w:hAnsi="Garamond"/>
          <w:color w:val="000000" w:themeColor="text1"/>
        </w:rPr>
        <w:t xml:space="preserve"> warto podejmować </w:t>
      </w:r>
      <w:r w:rsidR="00657693" w:rsidRPr="005623A0">
        <w:rPr>
          <w:rFonts w:ascii="Garamond" w:hAnsi="Garamond"/>
          <w:b/>
          <w:bCs/>
          <w:color w:val="000000" w:themeColor="text1"/>
        </w:rPr>
        <w:t xml:space="preserve">działania integrujące podmioty wchodzące </w:t>
      </w:r>
      <w:r w:rsidR="00B756F6">
        <w:rPr>
          <w:rFonts w:ascii="Garamond" w:hAnsi="Garamond"/>
          <w:b/>
          <w:bCs/>
          <w:color w:val="000000" w:themeColor="text1"/>
        </w:rPr>
        <w:br/>
      </w:r>
      <w:r w:rsidR="00657693" w:rsidRPr="005623A0">
        <w:rPr>
          <w:rFonts w:ascii="Garamond" w:hAnsi="Garamond"/>
          <w:b/>
          <w:bCs/>
          <w:color w:val="000000" w:themeColor="text1"/>
        </w:rPr>
        <w:lastRenderedPageBreak/>
        <w:t>w skład społeczności lokalnej.</w:t>
      </w:r>
      <w:r w:rsidR="00657693">
        <w:rPr>
          <w:rFonts w:ascii="Garamond" w:hAnsi="Garamond"/>
          <w:color w:val="000000" w:themeColor="text1"/>
        </w:rPr>
        <w:t xml:space="preserve"> Dużą rolę odgrywają sołtysi. Zdaniem samorządowca, niekiedy siła kapitału ludzkiego ma większe znaczenie od liczby mieszkańców. Jako przykład podał Brzeźno, które „jest bardzo mocne organizacyjne, a to taka mała miejscowość”. </w:t>
      </w:r>
    </w:p>
    <w:p w14:paraId="529B1AF2" w14:textId="7E3790E9" w:rsidR="00770678" w:rsidRDefault="00770678" w:rsidP="00770678">
      <w:p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ab/>
        <w:t xml:space="preserve">Kolejny wywiad przeprowadzono z kobietą zorientowaną w problematyce </w:t>
      </w:r>
      <w:r w:rsidR="00944B09">
        <w:rPr>
          <w:rFonts w:ascii="Garamond" w:hAnsi="Garamond"/>
          <w:color w:val="000000" w:themeColor="text1"/>
        </w:rPr>
        <w:t>kultury lokalnej</w:t>
      </w:r>
      <w:r>
        <w:rPr>
          <w:rFonts w:ascii="Garamond" w:hAnsi="Garamond"/>
          <w:color w:val="000000" w:themeColor="text1"/>
        </w:rPr>
        <w:t>. Poniżej przedstawiono najważniejsze konkluzje odnoszące się do nowych rozwiązań z zakresu usług społecznych:</w:t>
      </w:r>
    </w:p>
    <w:p w14:paraId="039BF1BB" w14:textId="1729B16F" w:rsidR="000E4D9D" w:rsidRDefault="000E4D9D" w:rsidP="003029B8">
      <w:pPr>
        <w:pStyle w:val="Akapitzlist"/>
        <w:numPr>
          <w:ilvl w:val="0"/>
          <w:numId w:val="22"/>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pojawił się pomysł organizacji spotkań </w:t>
      </w:r>
      <w:proofErr w:type="spellStart"/>
      <w:r w:rsidRPr="002909E0">
        <w:rPr>
          <w:rFonts w:ascii="Garamond" w:hAnsi="Garamond"/>
          <w:b/>
          <w:bCs/>
          <w:color w:val="000000" w:themeColor="text1"/>
        </w:rPr>
        <w:t>filmoterapeutycznych</w:t>
      </w:r>
      <w:proofErr w:type="spellEnd"/>
      <w:r w:rsidRPr="002909E0">
        <w:rPr>
          <w:rFonts w:ascii="Garamond" w:hAnsi="Garamond"/>
          <w:b/>
          <w:bCs/>
          <w:color w:val="000000" w:themeColor="text1"/>
        </w:rPr>
        <w:t xml:space="preserve"> dla różnych grup odbiorców</w:t>
      </w:r>
      <w:r>
        <w:rPr>
          <w:rFonts w:ascii="Garamond" w:hAnsi="Garamond"/>
          <w:color w:val="000000" w:themeColor="text1"/>
        </w:rPr>
        <w:t xml:space="preserve"> (m.in. dzieci, młodzieży i seniorów). W ramach takich spotkań, projekcje filmowe byłyby poprzedzone krótkimi prelekcjami eksperckimi, prowadzonymi przez psychologów, psychoterapeutów i innych specjalistów. Po zakończeniu filmu, mogłaby odbywać się dyskusja moderowana wśród uczestników. W ramach takich spotkań, można by podejmować różnorodną problematykę (np. hejt w Internecie, zagrożenia w mediach społecznościowych, kwestie związane ze starzeniem się i umieraniem oraz podnoszenia się po trudnych doświadczeniach życiowych);</w:t>
      </w:r>
    </w:p>
    <w:p w14:paraId="56531EB6" w14:textId="44232B7A" w:rsidR="000E4D9D" w:rsidRDefault="000E4D9D" w:rsidP="003029B8">
      <w:pPr>
        <w:pStyle w:val="Akapitzlist"/>
        <w:numPr>
          <w:ilvl w:val="0"/>
          <w:numId w:val="22"/>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zdaniem badanej, </w:t>
      </w:r>
      <w:r w:rsidRPr="002909E0">
        <w:rPr>
          <w:rFonts w:ascii="Garamond" w:hAnsi="Garamond"/>
          <w:b/>
          <w:bCs/>
          <w:color w:val="000000" w:themeColor="text1"/>
        </w:rPr>
        <w:t xml:space="preserve">konieczne jest zwiększenie liczby zorganizowanych wyjazdów do instytucji kultury </w:t>
      </w:r>
      <w:r>
        <w:rPr>
          <w:rFonts w:ascii="Garamond" w:hAnsi="Garamond"/>
          <w:color w:val="000000" w:themeColor="text1"/>
        </w:rPr>
        <w:t>(filharmonia, opera, teatr). Takie wyjazdy powinny być dostępne dla mieszkańców w różnym wieku (choć – zdaniem badanej – przede wszystkim dzieci);</w:t>
      </w:r>
    </w:p>
    <w:p w14:paraId="1EFB1CE1" w14:textId="50FB2F03" w:rsidR="000E4D9D" w:rsidRDefault="002909E0" w:rsidP="003029B8">
      <w:pPr>
        <w:pStyle w:val="Akapitzlist"/>
        <w:numPr>
          <w:ilvl w:val="0"/>
          <w:numId w:val="22"/>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dobrym pomysłem jest</w:t>
      </w:r>
      <w:r w:rsidR="000E4D9D">
        <w:rPr>
          <w:rFonts w:ascii="Garamond" w:hAnsi="Garamond"/>
          <w:color w:val="000000" w:themeColor="text1"/>
        </w:rPr>
        <w:t xml:space="preserve"> </w:t>
      </w:r>
      <w:r w:rsidR="000E4D9D" w:rsidRPr="002909E0">
        <w:rPr>
          <w:rFonts w:ascii="Garamond" w:hAnsi="Garamond"/>
          <w:b/>
          <w:bCs/>
          <w:color w:val="000000" w:themeColor="text1"/>
        </w:rPr>
        <w:t>organizacja warsztatów teatralnych na terenie gminy</w:t>
      </w:r>
      <w:r w:rsidR="000E4D9D">
        <w:rPr>
          <w:rFonts w:ascii="Garamond" w:hAnsi="Garamond"/>
          <w:color w:val="000000" w:themeColor="text1"/>
        </w:rPr>
        <w:t xml:space="preserve">. Zdaniem kobiety, takie inicjatywy były podejmowane w miejscowych szkołach. </w:t>
      </w:r>
      <w:r>
        <w:rPr>
          <w:rFonts w:ascii="Garamond" w:hAnsi="Garamond"/>
          <w:color w:val="000000" w:themeColor="text1"/>
        </w:rPr>
        <w:t>P</w:t>
      </w:r>
      <w:r w:rsidR="000E4D9D">
        <w:rPr>
          <w:rFonts w:ascii="Garamond" w:hAnsi="Garamond"/>
          <w:color w:val="000000" w:themeColor="text1"/>
        </w:rPr>
        <w:t>rzedsięwzięcia natrafiają jednak na trudności związane z finansowaniem oraz ograniczonym dostępem do specjalistów-teatrologów;</w:t>
      </w:r>
    </w:p>
    <w:p w14:paraId="77AEF358" w14:textId="2E6E5C6A" w:rsidR="000E4D9D" w:rsidRDefault="000E4D9D" w:rsidP="003029B8">
      <w:pPr>
        <w:pStyle w:val="Akapitzlist"/>
        <w:numPr>
          <w:ilvl w:val="0"/>
          <w:numId w:val="22"/>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warto organizować więcej </w:t>
      </w:r>
      <w:r w:rsidRPr="002909E0">
        <w:rPr>
          <w:rFonts w:ascii="Garamond" w:hAnsi="Garamond"/>
          <w:b/>
          <w:bCs/>
          <w:color w:val="000000" w:themeColor="text1"/>
        </w:rPr>
        <w:t>spotkań ze specjalistami dla społeczności lokalnej.</w:t>
      </w:r>
      <w:r>
        <w:rPr>
          <w:rFonts w:ascii="Garamond" w:hAnsi="Garamond"/>
          <w:color w:val="000000" w:themeColor="text1"/>
        </w:rPr>
        <w:t xml:space="preserve"> Zdaniem kobiety, bardzo wartościowym rozwiązaniem mogłyby być </w:t>
      </w:r>
      <w:r w:rsidRPr="002909E0">
        <w:rPr>
          <w:rFonts w:ascii="Garamond" w:hAnsi="Garamond"/>
          <w:b/>
          <w:bCs/>
          <w:color w:val="000000" w:themeColor="text1"/>
        </w:rPr>
        <w:t>warsztaty psychologiczne dla seniorów</w:t>
      </w:r>
      <w:r>
        <w:rPr>
          <w:rFonts w:ascii="Garamond" w:hAnsi="Garamond"/>
          <w:color w:val="000000" w:themeColor="text1"/>
        </w:rPr>
        <w:t xml:space="preserve"> (np. dotykające problematyki radzenia sobie w sytuacji samotności)</w:t>
      </w:r>
      <w:r w:rsidR="00DB0DDB">
        <w:rPr>
          <w:rFonts w:ascii="Garamond" w:hAnsi="Garamond"/>
          <w:color w:val="000000" w:themeColor="text1"/>
        </w:rPr>
        <w:t>;</w:t>
      </w:r>
    </w:p>
    <w:p w14:paraId="484D0F4D" w14:textId="5450F703" w:rsidR="00DB0DDB" w:rsidRPr="000E4D9D" w:rsidRDefault="00DB0DDB" w:rsidP="003029B8">
      <w:pPr>
        <w:pStyle w:val="Akapitzlist"/>
        <w:numPr>
          <w:ilvl w:val="0"/>
          <w:numId w:val="22"/>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lastRenderedPageBreak/>
        <w:t>uczestniczka wskazała także propozycje możliwej współpracy pomiędzy podmiotami wchodzącymi w skład potencjału społeczności lokalnej w zakresie usług społecznych. Widzi ona przestrzeń do współpracy miejscowej biblioteki z Międzygminnym Ośrodkiem Opiekuńczym, DDP „</w:t>
      </w:r>
      <w:proofErr w:type="spellStart"/>
      <w:r>
        <w:rPr>
          <w:rFonts w:ascii="Garamond" w:hAnsi="Garamond"/>
          <w:color w:val="000000" w:themeColor="text1"/>
        </w:rPr>
        <w:t>Siesta</w:t>
      </w:r>
      <w:proofErr w:type="spellEnd"/>
      <w:r>
        <w:rPr>
          <w:rFonts w:ascii="Garamond" w:hAnsi="Garamond"/>
          <w:color w:val="000000" w:themeColor="text1"/>
        </w:rPr>
        <w:t xml:space="preserve">”, </w:t>
      </w:r>
      <w:proofErr w:type="spellStart"/>
      <w:r>
        <w:rPr>
          <w:rFonts w:ascii="Garamond" w:hAnsi="Garamond"/>
          <w:color w:val="000000" w:themeColor="text1"/>
        </w:rPr>
        <w:t>GOKSiR</w:t>
      </w:r>
      <w:proofErr w:type="spellEnd"/>
      <w:r>
        <w:rPr>
          <w:rFonts w:ascii="Garamond" w:hAnsi="Garamond"/>
          <w:color w:val="000000" w:themeColor="text1"/>
        </w:rPr>
        <w:t xml:space="preserve">-em i Bankiem Spółdzielczym w Pruszczu. Badana zaznaczyła, że jej doświadczenia związane z taką kooperacją są bardzo pozytywne. </w:t>
      </w:r>
      <w:r w:rsidR="000F318B">
        <w:rPr>
          <w:rFonts w:ascii="Garamond" w:hAnsi="Garamond"/>
          <w:color w:val="000000" w:themeColor="text1"/>
        </w:rPr>
        <w:t xml:space="preserve">Uczestniczka doceniła tzw. </w:t>
      </w:r>
      <w:proofErr w:type="spellStart"/>
      <w:r w:rsidR="000F318B">
        <w:rPr>
          <w:rFonts w:ascii="Garamond" w:hAnsi="Garamond"/>
          <w:color w:val="000000" w:themeColor="text1"/>
        </w:rPr>
        <w:t>Ekobabki</w:t>
      </w:r>
      <w:proofErr w:type="spellEnd"/>
      <w:r w:rsidR="000F318B">
        <w:rPr>
          <w:rFonts w:ascii="Garamond" w:hAnsi="Garamond"/>
          <w:color w:val="000000" w:themeColor="text1"/>
        </w:rPr>
        <w:t xml:space="preserve">, czyli nieformalną organizację funkcjonującą na terenie gminy. Współpraca z nimi była dotychczas realizowana m.in. podczas lokalnych </w:t>
      </w:r>
      <w:proofErr w:type="spellStart"/>
      <w:r w:rsidR="000F318B">
        <w:rPr>
          <w:rFonts w:ascii="Garamond" w:hAnsi="Garamond"/>
          <w:color w:val="000000" w:themeColor="text1"/>
        </w:rPr>
        <w:t>kiermasz</w:t>
      </w:r>
      <w:r w:rsidR="00297AB8">
        <w:rPr>
          <w:rFonts w:ascii="Garamond" w:hAnsi="Garamond"/>
          <w:color w:val="000000" w:themeColor="text1"/>
        </w:rPr>
        <w:t>y</w:t>
      </w:r>
      <w:proofErr w:type="spellEnd"/>
      <w:r w:rsidR="000F318B">
        <w:rPr>
          <w:rFonts w:ascii="Garamond" w:hAnsi="Garamond"/>
          <w:color w:val="000000" w:themeColor="text1"/>
        </w:rPr>
        <w:t xml:space="preserve">. </w:t>
      </w:r>
      <w:r w:rsidR="00A8782C">
        <w:rPr>
          <w:rFonts w:ascii="Garamond" w:hAnsi="Garamond"/>
          <w:color w:val="000000" w:themeColor="text1"/>
        </w:rPr>
        <w:t xml:space="preserve">Kobieta zaproponowała zwiększenie liczby inicjatyw służących integracji pokoleń. </w:t>
      </w:r>
    </w:p>
    <w:p w14:paraId="466D1384" w14:textId="0051FC26" w:rsidR="006823BA" w:rsidRDefault="00A8782C" w:rsidP="00EE3100">
      <w:p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ab/>
        <w:t xml:space="preserve">Ostatni wywiad przeprowadzono z osobą zorientowaną w lokalnej polityce społecznej. Poniżej zaprezentowano główne konkluzje odnoszące się do wprowadzenia nowych rozwiązań </w:t>
      </w:r>
      <w:r w:rsidR="00B756F6">
        <w:rPr>
          <w:rFonts w:ascii="Garamond" w:hAnsi="Garamond"/>
          <w:color w:val="000000" w:themeColor="text1"/>
        </w:rPr>
        <w:br/>
      </w:r>
      <w:r>
        <w:rPr>
          <w:rFonts w:ascii="Garamond" w:hAnsi="Garamond"/>
          <w:color w:val="000000" w:themeColor="text1"/>
        </w:rPr>
        <w:t>z zakresu usług społecznych:</w:t>
      </w:r>
    </w:p>
    <w:p w14:paraId="705A2044" w14:textId="6FAD5CE6" w:rsidR="00A8782C" w:rsidRDefault="00A8782C" w:rsidP="003029B8">
      <w:pPr>
        <w:pStyle w:val="Akapitzlist"/>
        <w:numPr>
          <w:ilvl w:val="0"/>
          <w:numId w:val="23"/>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zdaniem badanej, należy realizować </w:t>
      </w:r>
      <w:r w:rsidRPr="00297AB8">
        <w:rPr>
          <w:rFonts w:ascii="Garamond" w:hAnsi="Garamond"/>
          <w:b/>
          <w:bCs/>
          <w:color w:val="000000" w:themeColor="text1"/>
        </w:rPr>
        <w:t>większą liczbę inicjatyw z zakresu promocji zdrowia</w:t>
      </w:r>
      <w:r>
        <w:rPr>
          <w:rFonts w:ascii="Garamond" w:hAnsi="Garamond"/>
          <w:color w:val="000000" w:themeColor="text1"/>
        </w:rPr>
        <w:t xml:space="preserve">. Jako przykłady wskazała: realizację programów profilaktycznych, promowanie aktywnych form spędzania czasu oraz działania edukacyjne zorientowane na budowanie świadomości prozdrowotnej. Zdaniem kobiety, przydatne byłoby </w:t>
      </w:r>
      <w:r w:rsidRPr="00297AB8">
        <w:rPr>
          <w:rFonts w:ascii="Garamond" w:hAnsi="Garamond"/>
          <w:b/>
          <w:bCs/>
          <w:color w:val="000000" w:themeColor="text1"/>
        </w:rPr>
        <w:t>powołanie nieformalnej grupy miejscowych amatorów-kolarzy</w:t>
      </w:r>
      <w:r>
        <w:rPr>
          <w:rFonts w:ascii="Garamond" w:hAnsi="Garamond"/>
          <w:color w:val="000000" w:themeColor="text1"/>
        </w:rPr>
        <w:t xml:space="preserve">. Pomysłem wartym rozważenia byłaby organizacja </w:t>
      </w:r>
      <w:r w:rsidRPr="00297AB8">
        <w:rPr>
          <w:rFonts w:ascii="Garamond" w:hAnsi="Garamond"/>
          <w:b/>
          <w:bCs/>
          <w:color w:val="000000" w:themeColor="text1"/>
        </w:rPr>
        <w:t>warsztatów z psychologami</w:t>
      </w:r>
      <w:r>
        <w:rPr>
          <w:rFonts w:ascii="Garamond" w:hAnsi="Garamond"/>
          <w:color w:val="000000" w:themeColor="text1"/>
        </w:rPr>
        <w:t>, które byłyby poświęcone tematyce rozwijania zdrowych nawyków. Kobieta podkreśliła, że w Pruszczu brakuje miejsc do aktywnego spędzania czasu;</w:t>
      </w:r>
    </w:p>
    <w:p w14:paraId="2AC909AA" w14:textId="7B73A109" w:rsidR="00A8782C" w:rsidRDefault="00A8782C" w:rsidP="003029B8">
      <w:pPr>
        <w:pStyle w:val="Akapitzlist"/>
        <w:numPr>
          <w:ilvl w:val="0"/>
          <w:numId w:val="23"/>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innym z pomysłów była organizacja </w:t>
      </w:r>
      <w:r w:rsidRPr="00297AB8">
        <w:rPr>
          <w:rFonts w:ascii="Garamond" w:hAnsi="Garamond"/>
          <w:b/>
          <w:bCs/>
          <w:color w:val="000000" w:themeColor="text1"/>
        </w:rPr>
        <w:t xml:space="preserve">większej liczby wyjazdów do miejsc związanych </w:t>
      </w:r>
      <w:r w:rsidR="00297AB8" w:rsidRPr="00297AB8">
        <w:rPr>
          <w:rFonts w:ascii="Garamond" w:hAnsi="Garamond"/>
          <w:b/>
          <w:bCs/>
          <w:color w:val="000000" w:themeColor="text1"/>
        </w:rPr>
        <w:br/>
      </w:r>
      <w:r w:rsidRPr="00297AB8">
        <w:rPr>
          <w:rFonts w:ascii="Garamond" w:hAnsi="Garamond"/>
          <w:b/>
          <w:bCs/>
          <w:color w:val="000000" w:themeColor="text1"/>
        </w:rPr>
        <w:t>z kulturą</w:t>
      </w:r>
      <w:r>
        <w:rPr>
          <w:rFonts w:ascii="Garamond" w:hAnsi="Garamond"/>
          <w:color w:val="000000" w:themeColor="text1"/>
        </w:rPr>
        <w:t>, takich jak kino czy teatr;</w:t>
      </w:r>
    </w:p>
    <w:p w14:paraId="7C50C0AA" w14:textId="2F281EC7" w:rsidR="00A8782C" w:rsidRDefault="00A8782C" w:rsidP="003029B8">
      <w:pPr>
        <w:pStyle w:val="Akapitzlist"/>
        <w:numPr>
          <w:ilvl w:val="0"/>
          <w:numId w:val="23"/>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nowe rozwiązania powinny dotyczyć także dzieci i młodzieży. Zasadne jest stworzenie oferty pozwalającej na realizację pasji i zainteresowań poprzez </w:t>
      </w:r>
      <w:r w:rsidRPr="00297AB8">
        <w:rPr>
          <w:rFonts w:ascii="Garamond" w:hAnsi="Garamond"/>
          <w:b/>
          <w:bCs/>
          <w:color w:val="000000" w:themeColor="text1"/>
        </w:rPr>
        <w:t>aktywne formy spędzania czasu</w:t>
      </w:r>
      <w:r>
        <w:rPr>
          <w:rFonts w:ascii="Garamond" w:hAnsi="Garamond"/>
          <w:color w:val="000000" w:themeColor="text1"/>
        </w:rPr>
        <w:t xml:space="preserve"> (np. gry terenowe, plener malarski);</w:t>
      </w:r>
    </w:p>
    <w:p w14:paraId="6F3F16B8" w14:textId="1FA7841B" w:rsidR="009B4F8C" w:rsidRDefault="00A8782C" w:rsidP="003029B8">
      <w:pPr>
        <w:pStyle w:val="Akapitzlist"/>
        <w:numPr>
          <w:ilvl w:val="0"/>
          <w:numId w:val="23"/>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lastRenderedPageBreak/>
        <w:t xml:space="preserve">zdaniem badanej, wprowadzanie nowych usług powinno wiązać się z pewną formą odpłatności. Drobna opłata przekłada się na większe docenianie dostępnych aktywności oraz większą frekwencję uczestników. </w:t>
      </w:r>
      <w:r w:rsidR="009B4F8C">
        <w:rPr>
          <w:rFonts w:ascii="Garamond" w:hAnsi="Garamond"/>
          <w:color w:val="000000" w:themeColor="text1"/>
        </w:rPr>
        <w:t xml:space="preserve">Kobieta podkreśliła, że nawet najlepsze inicjatywy mogą się nie udać, ze względu na niską otwartość na nowe doświadczenia, która charakteryzuje sporą część społeczności lokalnej („takie przyzwyczajenie – że siedzą </w:t>
      </w:r>
      <w:r w:rsidR="00154EF1">
        <w:rPr>
          <w:rFonts w:ascii="Garamond" w:hAnsi="Garamond"/>
          <w:color w:val="000000" w:themeColor="text1"/>
        </w:rPr>
        <w:br/>
      </w:r>
      <w:r w:rsidR="009B4F8C">
        <w:rPr>
          <w:rFonts w:ascii="Garamond" w:hAnsi="Garamond"/>
          <w:color w:val="000000" w:themeColor="text1"/>
        </w:rPr>
        <w:t xml:space="preserve">w domu i nie chcą nigdzie wyjść”); </w:t>
      </w:r>
    </w:p>
    <w:p w14:paraId="273E2CA9" w14:textId="6B5097BD" w:rsidR="009B4F8C" w:rsidRDefault="009B4F8C" w:rsidP="003029B8">
      <w:pPr>
        <w:pStyle w:val="Akapitzlist"/>
        <w:numPr>
          <w:ilvl w:val="0"/>
          <w:numId w:val="23"/>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badana zwróciła uwagę na </w:t>
      </w:r>
      <w:r w:rsidR="00297AB8">
        <w:rPr>
          <w:rFonts w:ascii="Garamond" w:hAnsi="Garamond"/>
          <w:b/>
          <w:bCs/>
          <w:color w:val="000000" w:themeColor="text1"/>
        </w:rPr>
        <w:t xml:space="preserve">niewielką </w:t>
      </w:r>
      <w:r w:rsidRPr="00297AB8">
        <w:rPr>
          <w:rFonts w:ascii="Garamond" w:hAnsi="Garamond"/>
          <w:b/>
          <w:bCs/>
          <w:color w:val="000000" w:themeColor="text1"/>
        </w:rPr>
        <w:t xml:space="preserve">ofertę dla kobiet w wieku 40-50 lat, które </w:t>
      </w:r>
      <w:r w:rsidR="00E01243" w:rsidRPr="00297AB8">
        <w:rPr>
          <w:rFonts w:ascii="Garamond" w:hAnsi="Garamond"/>
          <w:b/>
          <w:bCs/>
          <w:color w:val="000000" w:themeColor="text1"/>
        </w:rPr>
        <w:t>są</w:t>
      </w:r>
      <w:r w:rsidRPr="00297AB8">
        <w:rPr>
          <w:rFonts w:ascii="Garamond" w:hAnsi="Garamond"/>
          <w:b/>
          <w:bCs/>
          <w:color w:val="000000" w:themeColor="text1"/>
        </w:rPr>
        <w:t xml:space="preserve"> aktywne zawodowo</w:t>
      </w:r>
      <w:r>
        <w:rPr>
          <w:rFonts w:ascii="Garamond" w:hAnsi="Garamond"/>
          <w:color w:val="000000" w:themeColor="text1"/>
        </w:rPr>
        <w:t xml:space="preserve">. Jej zdaniem, atrakcyjnym rozwiązaniem mogłyby być </w:t>
      </w:r>
      <w:r w:rsidRPr="00297AB8">
        <w:rPr>
          <w:rFonts w:ascii="Garamond" w:hAnsi="Garamond"/>
          <w:b/>
          <w:bCs/>
          <w:color w:val="000000" w:themeColor="text1"/>
        </w:rPr>
        <w:t xml:space="preserve">warsztaty </w:t>
      </w:r>
      <w:r w:rsidR="00297AB8" w:rsidRPr="00297AB8">
        <w:rPr>
          <w:rFonts w:ascii="Garamond" w:hAnsi="Garamond"/>
          <w:b/>
          <w:bCs/>
          <w:color w:val="000000" w:themeColor="text1"/>
        </w:rPr>
        <w:br/>
      </w:r>
      <w:r w:rsidRPr="00297AB8">
        <w:rPr>
          <w:rFonts w:ascii="Garamond" w:hAnsi="Garamond"/>
          <w:b/>
          <w:bCs/>
          <w:color w:val="000000" w:themeColor="text1"/>
        </w:rPr>
        <w:t xml:space="preserve">z zakresu rozwoju </w:t>
      </w:r>
      <w:r w:rsidR="00297AB8" w:rsidRPr="00297AB8">
        <w:rPr>
          <w:rFonts w:ascii="Garamond" w:hAnsi="Garamond"/>
          <w:b/>
          <w:bCs/>
          <w:color w:val="000000" w:themeColor="text1"/>
        </w:rPr>
        <w:t>osobistego</w:t>
      </w:r>
      <w:r>
        <w:rPr>
          <w:rFonts w:ascii="Garamond" w:hAnsi="Garamond"/>
          <w:color w:val="000000" w:themeColor="text1"/>
        </w:rPr>
        <w:t xml:space="preserve">, na których byłyby podejmowane takie tematy jak: samoświadomość, zachowania prozdrowotne, zdrowa dieta, budowanie poczucia własnej wartości). Ponadto, atrakcyjnym rozwiązaniem mogłyby być </w:t>
      </w:r>
      <w:r w:rsidRPr="00297AB8">
        <w:rPr>
          <w:rFonts w:ascii="Garamond" w:hAnsi="Garamond"/>
          <w:b/>
          <w:bCs/>
          <w:color w:val="000000" w:themeColor="text1"/>
        </w:rPr>
        <w:t>zajęcia kreatywno-manualne</w:t>
      </w:r>
      <w:r>
        <w:rPr>
          <w:rFonts w:ascii="Garamond" w:hAnsi="Garamond"/>
          <w:color w:val="000000" w:themeColor="text1"/>
        </w:rPr>
        <w:t xml:space="preserve"> (np. warsztaty dekoracyjne);</w:t>
      </w:r>
    </w:p>
    <w:p w14:paraId="40BAE3F4" w14:textId="7A68D7D2" w:rsidR="00C02F9E" w:rsidRPr="005C2FD1" w:rsidRDefault="009B4F8C" w:rsidP="003029B8">
      <w:pPr>
        <w:pStyle w:val="Akapitzlist"/>
        <w:numPr>
          <w:ilvl w:val="0"/>
          <w:numId w:val="23"/>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 xml:space="preserve">badana zabrała także głos w kwestii kultury fizycznej i sportu. W jej przekonaniu, gmina koncentruje się na piłce nożnej. Na terenie gminy funkcjonują dwa kluby piłkarskie, które pochłaniają istotną część środków z budżetu. </w:t>
      </w:r>
      <w:r w:rsidRPr="00297AB8">
        <w:rPr>
          <w:rFonts w:ascii="Garamond" w:hAnsi="Garamond"/>
          <w:b/>
          <w:bCs/>
          <w:color w:val="000000" w:themeColor="text1"/>
        </w:rPr>
        <w:t xml:space="preserve">Pomysłem wartym rozważenia jest większe urozmaicenie oferty </w:t>
      </w:r>
      <w:r>
        <w:rPr>
          <w:rFonts w:ascii="Garamond" w:hAnsi="Garamond"/>
          <w:color w:val="000000" w:themeColor="text1"/>
        </w:rPr>
        <w:t xml:space="preserve">(powstanie nowych sekcji i zapewnienie im finansowania). Pewne działania są prowadzone; dzieci mają możliwość gry w unihokeja, tenisa stołowego oraz rozwijania się na zajęciach tanecznych i lekkoatletyce. Na terenie gminy funkcjonuje sekcja judo, karate, kickboxingu. Mieszkańcy narzekają na brak możliwości dla osób zainteresowanych koszykówką i siatkówką. Z drugiej strony, gdy jakiś czas temu odbywały się zajęcia z piłki siatkowej, nie cieszyły się one dużym zainteresowaniem. </w:t>
      </w:r>
      <w:r w:rsidR="00F96483">
        <w:rPr>
          <w:rFonts w:ascii="Garamond" w:hAnsi="Garamond"/>
          <w:color w:val="000000" w:themeColor="text1"/>
        </w:rPr>
        <w:t xml:space="preserve">Ponadto, prowadzone są zajęcia </w:t>
      </w:r>
      <w:proofErr w:type="spellStart"/>
      <w:r w:rsidR="00F96483">
        <w:rPr>
          <w:rFonts w:ascii="Garamond" w:hAnsi="Garamond"/>
          <w:color w:val="000000" w:themeColor="text1"/>
        </w:rPr>
        <w:t>fitnessowe</w:t>
      </w:r>
      <w:proofErr w:type="spellEnd"/>
      <w:r w:rsidR="00F96483">
        <w:rPr>
          <w:rFonts w:ascii="Garamond" w:hAnsi="Garamond"/>
          <w:color w:val="000000" w:themeColor="text1"/>
        </w:rPr>
        <w:t xml:space="preserve"> dla kobiet, zajęcia pozwalające zadbać o zdrowy kręgosłup. Jeśli chodzi o współpracę międzyorganizacyjną, badana widzi potencjał do współpracy z KGW</w:t>
      </w:r>
      <w:r w:rsidR="002C7CE3">
        <w:rPr>
          <w:rFonts w:ascii="Garamond" w:hAnsi="Garamond"/>
          <w:color w:val="000000" w:themeColor="text1"/>
        </w:rPr>
        <w:t xml:space="preserve">. </w:t>
      </w:r>
      <w:r w:rsidR="00A8782C" w:rsidRPr="002C7CE3">
        <w:rPr>
          <w:rFonts w:ascii="Garamond" w:hAnsi="Garamond"/>
          <w:color w:val="000000" w:themeColor="text1"/>
        </w:rPr>
        <w:t xml:space="preserve"> </w:t>
      </w:r>
    </w:p>
    <w:p w14:paraId="27CF6265" w14:textId="6C9AD102" w:rsidR="00A343AE" w:rsidRDefault="00A343AE" w:rsidP="005C2FD1">
      <w:pPr>
        <w:pStyle w:val="Nagwek2"/>
        <w:spacing w:line="480" w:lineRule="auto"/>
        <w:jc w:val="both"/>
        <w:rPr>
          <w:rFonts w:ascii="Garamond" w:hAnsi="Garamond" w:cs="Calibri"/>
          <w:b/>
          <w:bCs/>
          <w:color w:val="000000" w:themeColor="text1"/>
          <w:sz w:val="28"/>
          <w:szCs w:val="28"/>
        </w:rPr>
      </w:pPr>
      <w:bookmarkStart w:id="63" w:name="_Toc202813584"/>
      <w:r w:rsidRPr="001C045C">
        <w:rPr>
          <w:rFonts w:ascii="Garamond" w:hAnsi="Garamond" w:cs="Calibri"/>
          <w:b/>
          <w:bCs/>
          <w:color w:val="000000" w:themeColor="text1"/>
          <w:sz w:val="28"/>
          <w:szCs w:val="28"/>
        </w:rPr>
        <w:lastRenderedPageBreak/>
        <w:t>3.</w:t>
      </w:r>
      <w:r w:rsidR="0069182D" w:rsidRPr="001C045C">
        <w:rPr>
          <w:rFonts w:ascii="Garamond" w:hAnsi="Garamond" w:cs="Calibri"/>
          <w:b/>
          <w:bCs/>
          <w:color w:val="000000" w:themeColor="text1"/>
          <w:sz w:val="28"/>
          <w:szCs w:val="28"/>
        </w:rPr>
        <w:t>6</w:t>
      </w:r>
      <w:r w:rsidRPr="001C045C">
        <w:rPr>
          <w:rFonts w:ascii="Garamond" w:hAnsi="Garamond" w:cs="Calibri"/>
          <w:b/>
          <w:bCs/>
          <w:color w:val="000000" w:themeColor="text1"/>
          <w:sz w:val="28"/>
          <w:szCs w:val="28"/>
        </w:rPr>
        <w:t xml:space="preserve">. Jaki </w:t>
      </w:r>
      <w:r w:rsidR="00BD4DBD" w:rsidRPr="001C045C">
        <w:rPr>
          <w:rFonts w:ascii="Garamond" w:hAnsi="Garamond" w:cs="Calibri"/>
          <w:b/>
          <w:bCs/>
          <w:color w:val="000000" w:themeColor="text1"/>
          <w:sz w:val="28"/>
          <w:szCs w:val="28"/>
        </w:rPr>
        <w:t>jest potencjał</w:t>
      </w:r>
      <w:r w:rsidRPr="001C045C">
        <w:rPr>
          <w:rFonts w:ascii="Garamond" w:hAnsi="Garamond" w:cs="Calibri"/>
          <w:b/>
          <w:bCs/>
          <w:color w:val="000000" w:themeColor="text1"/>
          <w:sz w:val="28"/>
          <w:szCs w:val="28"/>
        </w:rPr>
        <w:t xml:space="preserve"> gminy w zakresie usług społecznych?</w:t>
      </w:r>
      <w:bookmarkEnd w:id="63"/>
      <w:r w:rsidRPr="001C045C">
        <w:rPr>
          <w:rFonts w:ascii="Garamond" w:hAnsi="Garamond" w:cs="Calibri"/>
          <w:b/>
          <w:bCs/>
          <w:color w:val="000000" w:themeColor="text1"/>
          <w:sz w:val="28"/>
          <w:szCs w:val="28"/>
        </w:rPr>
        <w:t xml:space="preserve"> </w:t>
      </w:r>
    </w:p>
    <w:p w14:paraId="0CEECDDA" w14:textId="26DF7138" w:rsidR="002A1642" w:rsidRDefault="002A1642" w:rsidP="005C2FD1">
      <w:pPr>
        <w:spacing w:line="480" w:lineRule="auto"/>
        <w:ind w:firstLine="360"/>
        <w:jc w:val="both"/>
        <w:rPr>
          <w:rFonts w:ascii="Garamond" w:hAnsi="Garamond"/>
        </w:rPr>
      </w:pPr>
      <w:r>
        <w:rPr>
          <w:rFonts w:ascii="Garamond" w:hAnsi="Garamond"/>
        </w:rPr>
        <w:tab/>
        <w:t xml:space="preserve">Na terenie gminy funkcjonuje kilka placówek </w:t>
      </w:r>
      <w:r w:rsidR="00A779D8">
        <w:rPr>
          <w:rFonts w:ascii="Garamond" w:hAnsi="Garamond"/>
        </w:rPr>
        <w:t>oświatowych</w:t>
      </w:r>
      <w:r>
        <w:rPr>
          <w:rFonts w:ascii="Garamond" w:hAnsi="Garamond"/>
        </w:rPr>
        <w:t>:</w:t>
      </w:r>
      <w:r w:rsidRPr="002C50E3">
        <w:rPr>
          <w:rFonts w:ascii="Garamond" w:hAnsi="Garamond"/>
        </w:rPr>
        <w:t xml:space="preserve"> </w:t>
      </w:r>
      <w:r>
        <w:rPr>
          <w:rFonts w:ascii="Garamond" w:hAnsi="Garamond"/>
        </w:rPr>
        <w:t xml:space="preserve">Szkoła Podstawowa </w:t>
      </w:r>
      <w:r w:rsidR="00297AB8">
        <w:rPr>
          <w:rFonts w:ascii="Garamond" w:hAnsi="Garamond"/>
        </w:rPr>
        <w:br/>
      </w:r>
      <w:r>
        <w:rPr>
          <w:rFonts w:ascii="Garamond" w:hAnsi="Garamond"/>
        </w:rPr>
        <w:t>w Pruszczu,</w:t>
      </w:r>
      <w:r w:rsidRPr="002C50E3">
        <w:rPr>
          <w:rFonts w:ascii="Garamond" w:hAnsi="Garamond"/>
        </w:rPr>
        <w:t xml:space="preserve"> </w:t>
      </w:r>
      <w:r>
        <w:rPr>
          <w:rFonts w:ascii="Garamond" w:hAnsi="Garamond"/>
        </w:rPr>
        <w:t>Przedszkole Samorządowe w Pruszczu</w:t>
      </w:r>
      <w:r w:rsidRPr="002C50E3">
        <w:rPr>
          <w:rFonts w:ascii="Garamond" w:hAnsi="Garamond"/>
        </w:rPr>
        <w:t xml:space="preserve">, </w:t>
      </w:r>
      <w:r>
        <w:rPr>
          <w:rFonts w:ascii="Garamond" w:hAnsi="Garamond"/>
        </w:rPr>
        <w:t>Szkoła Podstawowa im. Marii Konopnickiej</w:t>
      </w:r>
      <w:r w:rsidRPr="002C50E3">
        <w:rPr>
          <w:rFonts w:ascii="Garamond" w:hAnsi="Garamond"/>
        </w:rPr>
        <w:t xml:space="preserve"> w Niewieścinie, </w:t>
      </w:r>
      <w:r>
        <w:rPr>
          <w:rFonts w:ascii="Garamond" w:hAnsi="Garamond"/>
        </w:rPr>
        <w:t>Szkoła Podstawowa im. Janusza Korczaka w Łowinku</w:t>
      </w:r>
      <w:r w:rsidRPr="002C50E3">
        <w:rPr>
          <w:rFonts w:ascii="Garamond" w:hAnsi="Garamond"/>
        </w:rPr>
        <w:t xml:space="preserve"> oraz </w:t>
      </w:r>
      <w:r>
        <w:rPr>
          <w:rFonts w:ascii="Garamond" w:hAnsi="Garamond"/>
        </w:rPr>
        <w:t>Zespół Szkolno-Przedszkolny</w:t>
      </w:r>
      <w:r w:rsidRPr="002C50E3">
        <w:rPr>
          <w:rFonts w:ascii="Garamond" w:hAnsi="Garamond"/>
        </w:rPr>
        <w:t xml:space="preserve"> w Serocku. Każda ze szkół posiada bibliotekę oraz świetlicę, a także zapewnia uczniom możliwość skorzystania z ciepłego posiłku i opieki pielęgniarskiej. </w:t>
      </w:r>
      <w:r>
        <w:rPr>
          <w:rFonts w:ascii="Garamond" w:hAnsi="Garamond"/>
        </w:rPr>
        <w:t xml:space="preserve">Dostępne są również </w:t>
      </w:r>
      <w:r w:rsidRPr="002C50E3">
        <w:rPr>
          <w:rFonts w:ascii="Garamond" w:hAnsi="Garamond"/>
        </w:rPr>
        <w:t xml:space="preserve">profilaktyczne programy prozdrowotne skierowane do uczniów, rodziców i nauczycieli. Samorząd gminny stale pozyskuje środki na cele </w:t>
      </w:r>
      <w:r w:rsidR="009611DE">
        <w:rPr>
          <w:rFonts w:ascii="Garamond" w:hAnsi="Garamond"/>
        </w:rPr>
        <w:t>związane z rozwijaniem</w:t>
      </w:r>
      <w:r w:rsidRPr="002C50E3">
        <w:rPr>
          <w:rFonts w:ascii="Garamond" w:hAnsi="Garamond"/>
        </w:rPr>
        <w:t xml:space="preserve"> kompetencji uczniów, rodziców </w:t>
      </w:r>
      <w:r w:rsidR="009611DE">
        <w:rPr>
          <w:rFonts w:ascii="Garamond" w:hAnsi="Garamond"/>
        </w:rPr>
        <w:br/>
      </w:r>
      <w:r w:rsidRPr="002C50E3">
        <w:rPr>
          <w:rFonts w:ascii="Garamond" w:hAnsi="Garamond"/>
        </w:rPr>
        <w:t xml:space="preserve">i nauczycieli. W 2022 roku na remonty poprawiające bezpieczeństwo, higienę i estetykę szkół przeznaczono 125 143,47 zł. W 2019 roku gmina uzyskała tytuł Samorządowego Lidera Edukacji w ramach IX edycji Ogólnopolskiego Konkursu i Programu Certyfikacji Gmin. Mieszkańcy mogą korzystać także z dwóch bibliotek, z których zasobów </w:t>
      </w:r>
      <w:r>
        <w:rPr>
          <w:rFonts w:ascii="Garamond" w:hAnsi="Garamond"/>
        </w:rPr>
        <w:t xml:space="preserve">- </w:t>
      </w:r>
      <w:r w:rsidRPr="002C50E3">
        <w:rPr>
          <w:rFonts w:ascii="Garamond" w:hAnsi="Garamond"/>
        </w:rPr>
        <w:t>według danych z 2020 roku</w:t>
      </w:r>
      <w:r>
        <w:rPr>
          <w:rFonts w:ascii="Garamond" w:hAnsi="Garamond"/>
        </w:rPr>
        <w:t xml:space="preserve"> -</w:t>
      </w:r>
      <w:r w:rsidRPr="002C50E3">
        <w:rPr>
          <w:rFonts w:ascii="Garamond" w:hAnsi="Garamond"/>
        </w:rPr>
        <w:t xml:space="preserve"> </w:t>
      </w:r>
      <w:r>
        <w:rPr>
          <w:rFonts w:ascii="Garamond" w:hAnsi="Garamond"/>
        </w:rPr>
        <w:t>s</w:t>
      </w:r>
      <w:r w:rsidRPr="002C50E3">
        <w:rPr>
          <w:rFonts w:ascii="Garamond" w:hAnsi="Garamond"/>
        </w:rPr>
        <w:t xml:space="preserve">korzystało 1076 osób. </w:t>
      </w:r>
      <w:r>
        <w:rPr>
          <w:rFonts w:ascii="Garamond" w:hAnsi="Garamond"/>
        </w:rPr>
        <w:tab/>
      </w:r>
    </w:p>
    <w:p w14:paraId="405BCBFC" w14:textId="4781020C" w:rsidR="002A1642" w:rsidRDefault="002A1642" w:rsidP="002A1642">
      <w:pPr>
        <w:spacing w:line="480" w:lineRule="auto"/>
        <w:ind w:firstLine="360"/>
        <w:jc w:val="both"/>
        <w:rPr>
          <w:rFonts w:ascii="Garamond" w:hAnsi="Garamond"/>
        </w:rPr>
      </w:pPr>
      <w:r>
        <w:rPr>
          <w:rFonts w:ascii="Garamond" w:hAnsi="Garamond"/>
        </w:rPr>
        <w:tab/>
      </w:r>
      <w:r w:rsidRPr="002C50E3">
        <w:rPr>
          <w:rFonts w:ascii="Garamond" w:hAnsi="Garamond"/>
        </w:rPr>
        <w:t xml:space="preserve">W Gminnym Ośrodku Kultury, Sportu i Rekreacji </w:t>
      </w:r>
      <w:r>
        <w:rPr>
          <w:rFonts w:ascii="Garamond" w:hAnsi="Garamond"/>
        </w:rPr>
        <w:t>(</w:t>
      </w:r>
      <w:r w:rsidRPr="002C50E3">
        <w:rPr>
          <w:rFonts w:ascii="Garamond" w:hAnsi="Garamond"/>
        </w:rPr>
        <w:t>powstałym w 1997 roku</w:t>
      </w:r>
      <w:r>
        <w:rPr>
          <w:rFonts w:ascii="Garamond" w:hAnsi="Garamond"/>
        </w:rPr>
        <w:t>)</w:t>
      </w:r>
      <w:r w:rsidRPr="002C50E3">
        <w:rPr>
          <w:rFonts w:ascii="Garamond" w:hAnsi="Garamond"/>
        </w:rPr>
        <w:t xml:space="preserve"> prowadzone są różne formy działań opartych na amatorskim ruchu artystycznym i sportowym. W Pruszczu </w:t>
      </w:r>
      <w:r>
        <w:rPr>
          <w:rFonts w:ascii="Garamond" w:hAnsi="Garamond"/>
        </w:rPr>
        <w:t>funkcjonuje</w:t>
      </w:r>
      <w:r w:rsidRPr="002C50E3">
        <w:rPr>
          <w:rFonts w:ascii="Garamond" w:hAnsi="Garamond"/>
        </w:rPr>
        <w:t xml:space="preserve"> Ognisko Muzyczne</w:t>
      </w:r>
      <w:r>
        <w:rPr>
          <w:rFonts w:ascii="Garamond" w:hAnsi="Garamond"/>
        </w:rPr>
        <w:t xml:space="preserve">, </w:t>
      </w:r>
      <w:r w:rsidRPr="002C50E3">
        <w:rPr>
          <w:rFonts w:ascii="Garamond" w:hAnsi="Garamond"/>
        </w:rPr>
        <w:t xml:space="preserve">Młodzieżowe Studio Piosenki oraz grupa gitary akustycznej </w:t>
      </w:r>
      <w:r w:rsidR="00FE7FF2">
        <w:rPr>
          <w:rFonts w:ascii="Garamond" w:hAnsi="Garamond"/>
        </w:rPr>
        <w:br/>
      </w:r>
      <w:r w:rsidRPr="002C50E3">
        <w:rPr>
          <w:rFonts w:ascii="Garamond" w:hAnsi="Garamond"/>
        </w:rPr>
        <w:t xml:space="preserve">i klasycznej. Prowadzone są zajęcia sportowe dla kobiet, dziewcząt, chłopców. </w:t>
      </w:r>
      <w:r>
        <w:rPr>
          <w:rFonts w:ascii="Garamond" w:hAnsi="Garamond"/>
        </w:rPr>
        <w:t>Istnieją także sekcje</w:t>
      </w:r>
      <w:r w:rsidRPr="002C50E3">
        <w:rPr>
          <w:rFonts w:ascii="Garamond" w:hAnsi="Garamond"/>
        </w:rPr>
        <w:t xml:space="preserve"> tenisa stołowego, rękodzieła artystycznego kobiet i warsztaty ceramiki artystycznej. Ośrodek organizuje lub współorganizuje wiele imprez środowiskowych. </w:t>
      </w:r>
    </w:p>
    <w:p w14:paraId="1CAD4755" w14:textId="77777777" w:rsidR="002A1642" w:rsidRDefault="002A1642" w:rsidP="002A1642">
      <w:pPr>
        <w:spacing w:line="480" w:lineRule="auto"/>
        <w:ind w:firstLine="360"/>
        <w:jc w:val="both"/>
        <w:rPr>
          <w:rFonts w:ascii="Garamond" w:hAnsi="Garamond"/>
        </w:rPr>
      </w:pPr>
      <w:r>
        <w:rPr>
          <w:rFonts w:ascii="Garamond" w:hAnsi="Garamond"/>
        </w:rPr>
        <w:tab/>
      </w:r>
      <w:r w:rsidRPr="002C50E3">
        <w:rPr>
          <w:rFonts w:ascii="Garamond" w:hAnsi="Garamond"/>
        </w:rPr>
        <w:t xml:space="preserve">Na terenie gminy funkcjonuje także Wiejski Dom Kultury ,,Ostoja” w Serocku. </w:t>
      </w:r>
      <w:r>
        <w:rPr>
          <w:rFonts w:ascii="Garamond" w:hAnsi="Garamond"/>
        </w:rPr>
        <w:br/>
      </w:r>
      <w:r w:rsidRPr="002C50E3">
        <w:rPr>
          <w:rFonts w:ascii="Garamond" w:hAnsi="Garamond"/>
        </w:rPr>
        <w:t>W</w:t>
      </w:r>
      <w:r>
        <w:rPr>
          <w:rFonts w:ascii="Garamond" w:hAnsi="Garamond"/>
        </w:rPr>
        <w:t xml:space="preserve"> części miejscowości funkcjonują świetlice wiejskie. Są to:</w:t>
      </w:r>
      <w:r w:rsidRPr="002C50E3">
        <w:rPr>
          <w:rFonts w:ascii="Garamond" w:hAnsi="Garamond"/>
        </w:rPr>
        <w:t xml:space="preserve"> Serock, Bagniewo, Brzeźno, Cieleszyn, Gołuszyce, Łaszewo, Luszkówko, Łowin, Łowinek, Małociechowo, Mirowice, Parlin, Rudki, Topolno</w:t>
      </w:r>
      <w:r>
        <w:rPr>
          <w:rFonts w:ascii="Garamond" w:hAnsi="Garamond"/>
        </w:rPr>
        <w:t xml:space="preserve"> i Zawada</w:t>
      </w:r>
      <w:r w:rsidRPr="002C50E3">
        <w:rPr>
          <w:rFonts w:ascii="Garamond" w:hAnsi="Garamond"/>
        </w:rPr>
        <w:t xml:space="preserve">. </w:t>
      </w:r>
    </w:p>
    <w:p w14:paraId="3E9657FA" w14:textId="77777777" w:rsidR="002A1642" w:rsidRPr="002C50E3" w:rsidRDefault="002A1642" w:rsidP="002A1642">
      <w:pPr>
        <w:spacing w:line="480" w:lineRule="auto"/>
        <w:ind w:firstLine="360"/>
        <w:jc w:val="both"/>
        <w:rPr>
          <w:rFonts w:ascii="Garamond" w:hAnsi="Garamond"/>
        </w:rPr>
      </w:pPr>
      <w:r>
        <w:rPr>
          <w:rFonts w:ascii="Garamond" w:hAnsi="Garamond"/>
        </w:rPr>
        <w:tab/>
      </w:r>
      <w:r w:rsidRPr="002C50E3">
        <w:rPr>
          <w:rFonts w:ascii="Garamond" w:hAnsi="Garamond"/>
        </w:rPr>
        <w:t>W</w:t>
      </w:r>
      <w:r>
        <w:rPr>
          <w:rFonts w:ascii="Garamond" w:hAnsi="Garamond"/>
        </w:rPr>
        <w:t xml:space="preserve"> roku 2019, na terenie</w:t>
      </w:r>
      <w:r w:rsidRPr="002C50E3">
        <w:rPr>
          <w:rFonts w:ascii="Garamond" w:hAnsi="Garamond"/>
        </w:rPr>
        <w:t xml:space="preserve"> gmin</w:t>
      </w:r>
      <w:r>
        <w:rPr>
          <w:rFonts w:ascii="Garamond" w:hAnsi="Garamond"/>
        </w:rPr>
        <w:t>y</w:t>
      </w:r>
      <w:r w:rsidRPr="002C50E3">
        <w:rPr>
          <w:rFonts w:ascii="Garamond" w:hAnsi="Garamond"/>
        </w:rPr>
        <w:t xml:space="preserve"> Pruszcz </w:t>
      </w:r>
      <w:r>
        <w:rPr>
          <w:rFonts w:ascii="Garamond" w:hAnsi="Garamond"/>
        </w:rPr>
        <w:t>znajdowały</w:t>
      </w:r>
      <w:r w:rsidRPr="002C50E3">
        <w:rPr>
          <w:rFonts w:ascii="Garamond" w:hAnsi="Garamond"/>
        </w:rPr>
        <w:t xml:space="preserve"> się 32 obiekty rekreacyjno-sportowe. </w:t>
      </w:r>
      <w:r>
        <w:rPr>
          <w:rFonts w:ascii="Garamond" w:hAnsi="Garamond"/>
        </w:rPr>
        <w:t>Należały do nich:</w:t>
      </w:r>
      <w:r w:rsidRPr="002C50E3">
        <w:rPr>
          <w:rFonts w:ascii="Garamond" w:hAnsi="Garamond"/>
        </w:rPr>
        <w:t xml:space="preserve"> </w:t>
      </w:r>
      <w:r>
        <w:rPr>
          <w:rFonts w:ascii="Garamond" w:hAnsi="Garamond"/>
        </w:rPr>
        <w:t>h</w:t>
      </w:r>
      <w:r w:rsidRPr="002C50E3">
        <w:rPr>
          <w:rFonts w:ascii="Garamond" w:hAnsi="Garamond"/>
        </w:rPr>
        <w:t xml:space="preserve">ala widowiskowo-sportowa w Pruszczu, </w:t>
      </w:r>
      <w:r>
        <w:rPr>
          <w:rFonts w:ascii="Garamond" w:hAnsi="Garamond"/>
        </w:rPr>
        <w:t>s</w:t>
      </w:r>
      <w:r w:rsidRPr="002C50E3">
        <w:rPr>
          <w:rFonts w:ascii="Garamond" w:hAnsi="Garamond"/>
        </w:rPr>
        <w:t>tadion sportowy LKS „Pomorzanin”</w:t>
      </w:r>
      <w:r>
        <w:rPr>
          <w:rFonts w:ascii="Garamond" w:hAnsi="Garamond"/>
        </w:rPr>
        <w:t xml:space="preserve">, </w:t>
      </w:r>
      <w:r w:rsidRPr="002C50E3">
        <w:rPr>
          <w:rFonts w:ascii="Garamond" w:hAnsi="Garamond"/>
        </w:rPr>
        <w:t xml:space="preserve">stadion sportowy LKS „Start” w Pruszczu, aula przy szkole w Pruszczu, sale gimnastyczne </w:t>
      </w:r>
      <w:r>
        <w:rPr>
          <w:rFonts w:ascii="Garamond" w:hAnsi="Garamond"/>
        </w:rPr>
        <w:br/>
      </w:r>
      <w:r w:rsidRPr="002C50E3">
        <w:rPr>
          <w:rFonts w:ascii="Garamond" w:hAnsi="Garamond"/>
        </w:rPr>
        <w:lastRenderedPageBreak/>
        <w:t>w szkołach, boiska przyszkolne, boiska wiejskie (3) place zabaw (20) i plenerowe stacje do ćwiczeń (9). Wśród działań zaplanowanych na 2024 rok gmina wyróżniła między innymi budowę Parku Pokoleń oraz stadionu w Pruszczu, przebudowę budynku przy SP Pruszcz pod utworzenie klubiku dziecięcego, budowę placu integracyjnego w Zb</w:t>
      </w:r>
      <w:r>
        <w:rPr>
          <w:rFonts w:ascii="Garamond" w:hAnsi="Garamond"/>
        </w:rPr>
        <w:t>ra</w:t>
      </w:r>
      <w:r w:rsidRPr="002C50E3">
        <w:rPr>
          <w:rFonts w:ascii="Garamond" w:hAnsi="Garamond"/>
        </w:rPr>
        <w:t>chlinie i budowę altany przy Domu Seniora.</w:t>
      </w:r>
      <w:r w:rsidRPr="002C50E3">
        <w:rPr>
          <w:rStyle w:val="Odwoanieprzypisudolnego"/>
          <w:rFonts w:ascii="Garamond" w:hAnsi="Garamond"/>
        </w:rPr>
        <w:t xml:space="preserve"> </w:t>
      </w:r>
      <w:r w:rsidRPr="002C50E3">
        <w:rPr>
          <w:rStyle w:val="Odwoanieprzypisudolnego"/>
          <w:rFonts w:ascii="Garamond" w:hAnsi="Garamond"/>
        </w:rPr>
        <w:footnoteReference w:id="22"/>
      </w:r>
    </w:p>
    <w:p w14:paraId="28B9F254" w14:textId="6442E9C9" w:rsidR="002A1642" w:rsidRPr="002C50E3" w:rsidRDefault="002A1642" w:rsidP="002A1642">
      <w:pPr>
        <w:spacing w:line="480" w:lineRule="auto"/>
        <w:jc w:val="both"/>
        <w:rPr>
          <w:rFonts w:ascii="Garamond" w:hAnsi="Garamond"/>
        </w:rPr>
      </w:pPr>
      <w:r>
        <w:rPr>
          <w:rFonts w:ascii="Garamond" w:hAnsi="Garamond"/>
        </w:rPr>
        <w:tab/>
      </w:r>
      <w:r w:rsidRPr="002C50E3">
        <w:rPr>
          <w:rFonts w:ascii="Garamond" w:hAnsi="Garamond"/>
        </w:rPr>
        <w:t xml:space="preserve">Według danych z 2022 roku na terenie gminy Pruszcz funkcjonowało 5 niepublicznych zakładów opieki zdrowotnej i 4 apteki. Daje to 1912 osób przypadających na jedną przychodnię </w:t>
      </w:r>
      <w:r w:rsidR="00FE7FF2">
        <w:rPr>
          <w:rFonts w:ascii="Garamond" w:hAnsi="Garamond"/>
        </w:rPr>
        <w:br/>
      </w:r>
      <w:r w:rsidRPr="002C50E3">
        <w:rPr>
          <w:rFonts w:ascii="Garamond" w:hAnsi="Garamond"/>
        </w:rPr>
        <w:t xml:space="preserve">i 5 porad podstawowej opieki zdrowotnej przydzielonych na jednego mieszkańca. </w:t>
      </w:r>
      <w:r w:rsidR="00FE7FF2">
        <w:rPr>
          <w:rFonts w:ascii="Garamond" w:hAnsi="Garamond"/>
        </w:rPr>
        <w:t xml:space="preserve">Poza tym, na terenie gminy funkcjonuje </w:t>
      </w:r>
      <w:r>
        <w:rPr>
          <w:rFonts w:ascii="Garamond" w:hAnsi="Garamond"/>
        </w:rPr>
        <w:t>Międzygminny Ośrodek Opiekuńczy w Pruszczu</w:t>
      </w:r>
      <w:r w:rsidRPr="002C50E3">
        <w:rPr>
          <w:rStyle w:val="Odwoanieprzypisudolnego"/>
          <w:rFonts w:ascii="Garamond" w:hAnsi="Garamond"/>
        </w:rPr>
        <w:footnoteReference w:id="23"/>
      </w:r>
      <w:r>
        <w:rPr>
          <w:rFonts w:ascii="Garamond" w:hAnsi="Garamond"/>
        </w:rPr>
        <w:t>.</w:t>
      </w:r>
      <w:r w:rsidRPr="002C50E3">
        <w:rPr>
          <w:rFonts w:ascii="Garamond" w:hAnsi="Garamond"/>
        </w:rPr>
        <w:t xml:space="preserve"> Jest w nim 49 miejsc i prowadzi go związek gmin Świecie, Pruszcz, Jeżewo i Dobrcz. W Pruszczu istnieje także Gminny Ośrodek Rehabilitacji. Gmina prowadzi wiele programów profilaktycznych, w tym Gminny Program Profilaktyki i Rozwiązywania Problemów Alkoholowych oraz Przeciwdziałania Narkomanii, programy profilaktyczne dla seniorów, profilaktykę czerniaka i badania mammograficzne. W punkcie konsultacyjnym </w:t>
      </w:r>
      <w:r>
        <w:rPr>
          <w:rFonts w:ascii="Garamond" w:hAnsi="Garamond"/>
        </w:rPr>
        <w:t>(</w:t>
      </w:r>
      <w:r w:rsidRPr="002C50E3">
        <w:rPr>
          <w:rFonts w:ascii="Garamond" w:hAnsi="Garamond"/>
        </w:rPr>
        <w:t>działającym od 2016 roku</w:t>
      </w:r>
      <w:r>
        <w:rPr>
          <w:rFonts w:ascii="Garamond" w:hAnsi="Garamond"/>
        </w:rPr>
        <w:t>),</w:t>
      </w:r>
      <w:r w:rsidRPr="002C50E3">
        <w:rPr>
          <w:rFonts w:ascii="Garamond" w:hAnsi="Garamond"/>
        </w:rPr>
        <w:t xml:space="preserve"> mieszkańcy mogą korzystać z nieodpłatnych spotkań ze specjalistami do spraw uzależnień, psychiatrą i psychologiem. Gminna Komisja Rozwiązywania Problemów Alkoholowych </w:t>
      </w:r>
      <w:r>
        <w:rPr>
          <w:rFonts w:ascii="Garamond" w:hAnsi="Garamond"/>
        </w:rPr>
        <w:t>realizuje</w:t>
      </w:r>
      <w:r w:rsidRPr="002C50E3">
        <w:rPr>
          <w:rFonts w:ascii="Garamond" w:hAnsi="Garamond"/>
        </w:rPr>
        <w:t xml:space="preserve"> procedury zmierzające do poddania się leczeniu uzależnienia alkoholowego oraz wspieranie osób współuzależnionych</w:t>
      </w:r>
      <w:r w:rsidR="00B756F6">
        <w:rPr>
          <w:rFonts w:ascii="Garamond" w:hAnsi="Garamond"/>
        </w:rPr>
        <w:t>.</w:t>
      </w:r>
      <w:r w:rsidRPr="002C50E3">
        <w:rPr>
          <w:rFonts w:ascii="Garamond" w:hAnsi="Garamond"/>
        </w:rPr>
        <w:t xml:space="preserve"> Na terenie gminy działa 28 organizacji pozarządowych wpisanych do Krajowego Rejestru Sądowego. Jest to 11 stowarzyszeń, 14 stowarzyszeń Ochotniczej Straży Pożarnej i 3 kluby sportowe. </w:t>
      </w:r>
      <w:r w:rsidR="00FE7FF2">
        <w:rPr>
          <w:rFonts w:ascii="Garamond" w:hAnsi="Garamond"/>
        </w:rPr>
        <w:br/>
      </w:r>
      <w:r w:rsidRPr="002C50E3">
        <w:rPr>
          <w:rFonts w:ascii="Garamond" w:hAnsi="Garamond"/>
        </w:rPr>
        <w:t xml:space="preserve">W gminie istnieje także 9 </w:t>
      </w:r>
      <w:r>
        <w:rPr>
          <w:rFonts w:ascii="Garamond" w:hAnsi="Garamond"/>
        </w:rPr>
        <w:t>k</w:t>
      </w:r>
      <w:r w:rsidRPr="002C50E3">
        <w:rPr>
          <w:rFonts w:ascii="Garamond" w:hAnsi="Garamond"/>
        </w:rPr>
        <w:t xml:space="preserve">ół </w:t>
      </w:r>
      <w:r>
        <w:rPr>
          <w:rFonts w:ascii="Garamond" w:hAnsi="Garamond"/>
        </w:rPr>
        <w:t>g</w:t>
      </w:r>
      <w:r w:rsidRPr="002C50E3">
        <w:rPr>
          <w:rFonts w:ascii="Garamond" w:hAnsi="Garamond"/>
        </w:rPr>
        <w:t xml:space="preserve">ospodyń </w:t>
      </w:r>
      <w:r>
        <w:rPr>
          <w:rFonts w:ascii="Garamond" w:hAnsi="Garamond"/>
        </w:rPr>
        <w:t>w</w:t>
      </w:r>
      <w:r w:rsidRPr="002C50E3">
        <w:rPr>
          <w:rFonts w:ascii="Garamond" w:hAnsi="Garamond"/>
        </w:rPr>
        <w:t>iejskich</w:t>
      </w:r>
      <w:r w:rsidRPr="002C50E3">
        <w:rPr>
          <w:rStyle w:val="Odwoanieprzypisudolnego"/>
          <w:rFonts w:ascii="Garamond" w:hAnsi="Garamond"/>
        </w:rPr>
        <w:footnoteReference w:id="24"/>
      </w:r>
      <w:r>
        <w:rPr>
          <w:rFonts w:ascii="Garamond" w:hAnsi="Garamond"/>
        </w:rPr>
        <w:t>.</w:t>
      </w:r>
    </w:p>
    <w:p w14:paraId="00925890" w14:textId="77777777" w:rsidR="002A1642" w:rsidRDefault="002A1642" w:rsidP="002A1642">
      <w:pPr>
        <w:spacing w:line="480" w:lineRule="auto"/>
        <w:ind w:firstLine="360"/>
        <w:jc w:val="both"/>
        <w:rPr>
          <w:rFonts w:ascii="Garamond" w:hAnsi="Garamond"/>
        </w:rPr>
      </w:pPr>
      <w:r>
        <w:rPr>
          <w:rFonts w:ascii="Garamond" w:hAnsi="Garamond"/>
        </w:rPr>
        <w:tab/>
      </w:r>
      <w:r w:rsidRPr="002C50E3">
        <w:rPr>
          <w:rFonts w:ascii="Garamond" w:hAnsi="Garamond"/>
        </w:rPr>
        <w:t xml:space="preserve">W 2021 roku </w:t>
      </w:r>
      <w:r>
        <w:rPr>
          <w:rFonts w:ascii="Garamond" w:hAnsi="Garamond"/>
        </w:rPr>
        <w:t>na terenie gminy funkcjonowały</w:t>
      </w:r>
      <w:r w:rsidRPr="002C50E3">
        <w:rPr>
          <w:rFonts w:ascii="Garamond" w:hAnsi="Garamond"/>
        </w:rPr>
        <w:t xml:space="preserve"> 823 podmiot</w:t>
      </w:r>
      <w:r>
        <w:rPr>
          <w:rFonts w:ascii="Garamond" w:hAnsi="Garamond"/>
        </w:rPr>
        <w:t>y</w:t>
      </w:r>
      <w:r w:rsidRPr="002C50E3">
        <w:rPr>
          <w:rFonts w:ascii="Garamond" w:hAnsi="Garamond"/>
        </w:rPr>
        <w:t xml:space="preserve"> gospodarki narodowej, 672 osoby prowadzące działalność gospodarczą, 32 spółki handlowe, 3 spółki handlowe z udziałem kapitału zagranicznego, 4 spółdzielnie i 32 stowarzyszenia i organizacje społeczne</w:t>
      </w:r>
      <w:r w:rsidRPr="002C50E3">
        <w:rPr>
          <w:rStyle w:val="Odwoanieprzypisudolnego"/>
          <w:rFonts w:ascii="Garamond" w:hAnsi="Garamond"/>
        </w:rPr>
        <w:footnoteReference w:id="25"/>
      </w:r>
      <w:r>
        <w:rPr>
          <w:rFonts w:ascii="Garamond" w:hAnsi="Garamond"/>
        </w:rPr>
        <w:t>.</w:t>
      </w:r>
      <w:r w:rsidRPr="002C50E3">
        <w:rPr>
          <w:rFonts w:ascii="Garamond" w:hAnsi="Garamond"/>
        </w:rPr>
        <w:t xml:space="preserve"> W sektorze </w:t>
      </w:r>
      <w:r w:rsidRPr="002C50E3">
        <w:rPr>
          <w:rFonts w:ascii="Garamond" w:hAnsi="Garamond"/>
        </w:rPr>
        <w:lastRenderedPageBreak/>
        <w:t>prywatnym przodowały: handel hurtowy i detaliczny, mechanika samochodowa i branża budowlana</w:t>
      </w:r>
      <w:r w:rsidRPr="002C50E3">
        <w:rPr>
          <w:rStyle w:val="Odwoanieprzypisudolnego"/>
          <w:rFonts w:ascii="Garamond" w:hAnsi="Garamond"/>
        </w:rPr>
        <w:footnoteReference w:id="26"/>
      </w:r>
      <w:r>
        <w:rPr>
          <w:rFonts w:ascii="Garamond" w:hAnsi="Garamond"/>
        </w:rPr>
        <w:t>.</w:t>
      </w:r>
      <w:r w:rsidRPr="002C50E3">
        <w:rPr>
          <w:rFonts w:ascii="Garamond" w:hAnsi="Garamond"/>
        </w:rPr>
        <w:t xml:space="preserve"> </w:t>
      </w:r>
      <w:r>
        <w:rPr>
          <w:rFonts w:ascii="Garamond" w:hAnsi="Garamond"/>
        </w:rPr>
        <w:t>Największy</w:t>
      </w:r>
      <w:r w:rsidRPr="002C50E3">
        <w:rPr>
          <w:rFonts w:ascii="Garamond" w:hAnsi="Garamond"/>
        </w:rPr>
        <w:t xml:space="preserve"> wzrost w latach 2016-2021 odnotowano w budownictwie. Liczba podmiotów w tej sekcji zwiększyła się o 33,</w:t>
      </w:r>
      <w:r>
        <w:rPr>
          <w:rFonts w:ascii="Garamond" w:hAnsi="Garamond"/>
        </w:rPr>
        <w:t>8</w:t>
      </w:r>
      <w:r w:rsidRPr="002C50E3">
        <w:rPr>
          <w:rFonts w:ascii="Garamond" w:hAnsi="Garamond"/>
        </w:rPr>
        <w:t xml:space="preserve">%.  </w:t>
      </w:r>
    </w:p>
    <w:p w14:paraId="095C29D7" w14:textId="558AADBE" w:rsidR="002A1642" w:rsidRDefault="002A1642" w:rsidP="002A1642">
      <w:pPr>
        <w:spacing w:line="480" w:lineRule="auto"/>
        <w:ind w:firstLine="360"/>
        <w:jc w:val="both"/>
        <w:rPr>
          <w:rFonts w:ascii="Garamond" w:hAnsi="Garamond"/>
        </w:rPr>
      </w:pPr>
      <w:r>
        <w:rPr>
          <w:rFonts w:ascii="Garamond" w:hAnsi="Garamond"/>
        </w:rPr>
        <w:tab/>
      </w:r>
      <w:r w:rsidRPr="002C50E3">
        <w:rPr>
          <w:rFonts w:ascii="Garamond" w:hAnsi="Garamond"/>
        </w:rPr>
        <w:t>W</w:t>
      </w:r>
      <w:r w:rsidR="00297AB8">
        <w:rPr>
          <w:rFonts w:ascii="Garamond" w:hAnsi="Garamond"/>
        </w:rPr>
        <w:t xml:space="preserve">edług </w:t>
      </w:r>
      <w:r w:rsidRPr="002C50E3">
        <w:rPr>
          <w:rFonts w:ascii="Garamond" w:hAnsi="Garamond"/>
        </w:rPr>
        <w:t>PKD</w:t>
      </w:r>
      <w:r w:rsidR="00297AB8">
        <w:rPr>
          <w:rFonts w:ascii="Garamond" w:hAnsi="Garamond"/>
        </w:rPr>
        <w:t xml:space="preserve">, </w:t>
      </w:r>
      <w:r w:rsidRPr="002C50E3">
        <w:rPr>
          <w:rFonts w:ascii="Garamond" w:hAnsi="Garamond"/>
        </w:rPr>
        <w:t xml:space="preserve">w gminie Pruszcz w 2021 wyszczególniono 22 podmioty rolnictwa, leśnictwa, łowiectwa i rybołówstwa w sektorze prywatnym, 82 podmioty przetwórstwa przemysłowego, 1 podmiot wytwarzania i zaopatrywania w energię elektryczną, gaz, parę wodną, gorącą wodę i powietrze do układów klimatyzacyjnych, 6 podmiotów gospodarowania ściekami </w:t>
      </w:r>
      <w:r w:rsidR="00FE7FF2">
        <w:rPr>
          <w:rFonts w:ascii="Garamond" w:hAnsi="Garamond"/>
        </w:rPr>
        <w:br/>
      </w:r>
      <w:r w:rsidRPr="002C50E3">
        <w:rPr>
          <w:rFonts w:ascii="Garamond" w:hAnsi="Garamond"/>
        </w:rPr>
        <w:t xml:space="preserve">i odpadami oraz działalnością związaną z rekultywacją, 187 podmiotów budownictwa, 205 podmiotów handlu hurtowego i detalicznego (w tym naprawy pojazdów samochodowych), </w:t>
      </w:r>
      <w:r w:rsidR="00FE7FF2">
        <w:rPr>
          <w:rFonts w:ascii="Garamond" w:hAnsi="Garamond"/>
        </w:rPr>
        <w:br/>
      </w:r>
      <w:r w:rsidRPr="002C50E3">
        <w:rPr>
          <w:rFonts w:ascii="Garamond" w:hAnsi="Garamond"/>
        </w:rPr>
        <w:t xml:space="preserve">61 podmiotów transportu i gospodarki magazynowej, 24 podmioty działalności związanej </w:t>
      </w:r>
      <w:r w:rsidR="00FE7FF2">
        <w:rPr>
          <w:rFonts w:ascii="Garamond" w:hAnsi="Garamond"/>
        </w:rPr>
        <w:br/>
      </w:r>
      <w:r w:rsidRPr="002C50E3">
        <w:rPr>
          <w:rFonts w:ascii="Garamond" w:hAnsi="Garamond"/>
        </w:rPr>
        <w:t xml:space="preserve">z zakwaterowaniem i usługami gastronomicznymi, 8 podmiotów informacji i komunikacji, 10 działalności finansowej i ubezpieczeniowej, 13 podmiotów działalności związanej z obsługą rynku nieruchomości, 30 podmiotów działalności profesjonalnej, naukowej i technicznej, 21 działalności w zakresie usług administrowania i działalności wspierającej, 13 administracji publicznej i obrony narodowej, 7 edukacyjnej, 29 opieki zdrowotnej i pomocy społecznej, 12 podmiotów działalności związanej z kulturą, rozrywką i rekreacją. </w:t>
      </w:r>
    </w:p>
    <w:p w14:paraId="53058771" w14:textId="77777777" w:rsidR="00FE7FF2" w:rsidRDefault="002A1642" w:rsidP="002A1642">
      <w:pPr>
        <w:spacing w:line="480" w:lineRule="auto"/>
        <w:ind w:firstLine="360"/>
        <w:jc w:val="both"/>
        <w:rPr>
          <w:rFonts w:ascii="Garamond" w:hAnsi="Garamond"/>
        </w:rPr>
      </w:pPr>
      <w:r>
        <w:rPr>
          <w:rFonts w:ascii="Garamond" w:hAnsi="Garamond"/>
        </w:rPr>
        <w:tab/>
      </w:r>
      <w:r w:rsidRPr="002C50E3">
        <w:rPr>
          <w:rFonts w:ascii="Garamond" w:hAnsi="Garamond"/>
        </w:rPr>
        <w:t>Gmina ma dobre warunki do rozwoju rolnictwa (stosunkowo dobre gleby do upraw oraz korzystne warunki klimatyczne). Grunty orne zajmują 74,3% całkowitej powierzchni gminy (11 112 ha). W gospodarce rolnej dominuje produkcja roślinna; uprawiane jest pszenżyto, jęczmień, pszenica, żyto, owies, kukurydza, rzepak, buraki cukrowe oraz mieszanki zbożowo-strączkowe. Według danych z Powszechnego Spisu Rolnego z 2020 roku</w:t>
      </w:r>
      <w:r w:rsidR="00FE7FF2">
        <w:rPr>
          <w:rFonts w:ascii="Garamond" w:hAnsi="Garamond"/>
        </w:rPr>
        <w:t>,</w:t>
      </w:r>
      <w:r w:rsidRPr="002C50E3">
        <w:rPr>
          <w:rFonts w:ascii="Garamond" w:hAnsi="Garamond"/>
        </w:rPr>
        <w:t xml:space="preserve"> w gospodarstwach rolnych zatrudnionych było 1049 osób, w tym 657 mężczyzn i 392 kobiet, co stanowiło 11% liczby ludności w 2020 r. Największy odsetek stanowią gospodarstwa rolne zaliczane do grupy obszarowej 1-2 ha, </w:t>
      </w:r>
      <w:r w:rsidRPr="002C50E3">
        <w:rPr>
          <w:rFonts w:ascii="Garamond" w:hAnsi="Garamond"/>
        </w:rPr>
        <w:lastRenderedPageBreak/>
        <w:t xml:space="preserve">których jest ponad 39,9 %. Gospodarstw dużych </w:t>
      </w:r>
      <w:r w:rsidR="00FE7FF2">
        <w:rPr>
          <w:rFonts w:ascii="Garamond" w:hAnsi="Garamond"/>
        </w:rPr>
        <w:t>(</w:t>
      </w:r>
      <w:r w:rsidRPr="002C50E3">
        <w:rPr>
          <w:rFonts w:ascii="Garamond" w:hAnsi="Garamond"/>
        </w:rPr>
        <w:t>o powierzchni przekraczającej 30 ha</w:t>
      </w:r>
      <w:r w:rsidR="00FE7FF2">
        <w:rPr>
          <w:rFonts w:ascii="Garamond" w:hAnsi="Garamond"/>
        </w:rPr>
        <w:t>)</w:t>
      </w:r>
      <w:r w:rsidRPr="002C50E3">
        <w:rPr>
          <w:rFonts w:ascii="Garamond" w:hAnsi="Garamond"/>
        </w:rPr>
        <w:t xml:space="preserve"> jest </w:t>
      </w:r>
      <w:r w:rsidR="00FE7FF2">
        <w:rPr>
          <w:rFonts w:ascii="Garamond" w:hAnsi="Garamond"/>
        </w:rPr>
        <w:br/>
      </w:r>
      <w:r w:rsidRPr="002C50E3">
        <w:rPr>
          <w:rFonts w:ascii="Garamond" w:hAnsi="Garamond"/>
        </w:rPr>
        <w:t>w gminie 2,52 %</w:t>
      </w:r>
      <w:r>
        <w:rPr>
          <w:rFonts w:ascii="Garamond" w:hAnsi="Garamond"/>
        </w:rPr>
        <w:t>.</w:t>
      </w:r>
      <w:r w:rsidRPr="002C50E3">
        <w:rPr>
          <w:rFonts w:ascii="Garamond" w:hAnsi="Garamond"/>
        </w:rPr>
        <w:t xml:space="preserve"> </w:t>
      </w:r>
    </w:p>
    <w:p w14:paraId="2FBDBFF3" w14:textId="1629CF52" w:rsidR="002A1642" w:rsidRPr="002C50E3" w:rsidRDefault="00FE7FF2" w:rsidP="002A1642">
      <w:pPr>
        <w:spacing w:line="480" w:lineRule="auto"/>
        <w:ind w:firstLine="360"/>
        <w:jc w:val="both"/>
        <w:rPr>
          <w:rFonts w:ascii="Garamond" w:hAnsi="Garamond"/>
        </w:rPr>
      </w:pPr>
      <w:r>
        <w:rPr>
          <w:rFonts w:ascii="Garamond" w:hAnsi="Garamond"/>
        </w:rPr>
        <w:tab/>
      </w:r>
      <w:r w:rsidR="002A1642">
        <w:rPr>
          <w:rFonts w:ascii="Garamond" w:hAnsi="Garamond"/>
        </w:rPr>
        <w:t>Do największych pracodawców na terenie gminy należą:</w:t>
      </w:r>
      <w:r w:rsidR="002A1642" w:rsidRPr="002C50E3">
        <w:rPr>
          <w:rFonts w:ascii="Garamond" w:hAnsi="Garamond"/>
        </w:rPr>
        <w:t xml:space="preserve"> Gminna Spółdzielnia Samopomoc Chłopska w Pruszczu</w:t>
      </w:r>
      <w:r w:rsidR="002A1642">
        <w:rPr>
          <w:rFonts w:ascii="Garamond" w:hAnsi="Garamond"/>
        </w:rPr>
        <w:t>,</w:t>
      </w:r>
      <w:r w:rsidR="002A1642" w:rsidRPr="002C50E3">
        <w:rPr>
          <w:rFonts w:ascii="Garamond" w:hAnsi="Garamond"/>
        </w:rPr>
        <w:t xml:space="preserve"> Zakłady Mięsne Niewieścin, Ubojnia Drobiu </w:t>
      </w:r>
      <w:proofErr w:type="spellStart"/>
      <w:r w:rsidR="002A1642" w:rsidRPr="002C50E3">
        <w:rPr>
          <w:rFonts w:ascii="Garamond" w:hAnsi="Garamond"/>
        </w:rPr>
        <w:t>Elczar</w:t>
      </w:r>
      <w:proofErr w:type="spellEnd"/>
      <w:r w:rsidR="002A1642" w:rsidRPr="002C50E3">
        <w:rPr>
          <w:rFonts w:ascii="Garamond" w:hAnsi="Garamond"/>
        </w:rPr>
        <w:t xml:space="preserve"> w Serocku</w:t>
      </w:r>
      <w:r w:rsidR="002A1642">
        <w:rPr>
          <w:rFonts w:ascii="Garamond" w:hAnsi="Garamond"/>
        </w:rPr>
        <w:t xml:space="preserve"> oraz</w:t>
      </w:r>
      <w:r w:rsidR="002A1642" w:rsidRPr="002C50E3">
        <w:rPr>
          <w:rFonts w:ascii="Garamond" w:hAnsi="Garamond"/>
        </w:rPr>
        <w:t xml:space="preserve"> Urząd Miasta i Gminy w Pruszczu wraz z gminnymi jednostkami organizacyjnymi</w:t>
      </w:r>
      <w:r w:rsidR="002A1642" w:rsidRPr="002C50E3">
        <w:rPr>
          <w:rStyle w:val="Odwoanieprzypisudolnego"/>
          <w:rFonts w:ascii="Garamond" w:hAnsi="Garamond"/>
        </w:rPr>
        <w:footnoteReference w:id="27"/>
      </w:r>
      <w:r w:rsidR="002A1642">
        <w:rPr>
          <w:rFonts w:ascii="Garamond" w:hAnsi="Garamond"/>
        </w:rPr>
        <w:t>.</w:t>
      </w:r>
      <w:r w:rsidR="002A1642" w:rsidRPr="002C50E3">
        <w:rPr>
          <w:rFonts w:ascii="Garamond" w:hAnsi="Garamond"/>
        </w:rPr>
        <w:t xml:space="preserve">  W Posterunku Policji w Pruszczu zatrudnionych jest etatowo 8 funkcjonariuszy</w:t>
      </w:r>
      <w:r w:rsidR="002A1642" w:rsidRPr="002C50E3">
        <w:rPr>
          <w:rStyle w:val="Odwoanieprzypisudolnego"/>
          <w:rFonts w:ascii="Garamond" w:hAnsi="Garamond"/>
        </w:rPr>
        <w:footnoteReference w:id="28"/>
      </w:r>
      <w:r w:rsidR="002A1642">
        <w:rPr>
          <w:rFonts w:ascii="Garamond" w:hAnsi="Garamond"/>
        </w:rPr>
        <w:t>.</w:t>
      </w:r>
      <w:r w:rsidR="002A1642" w:rsidRPr="002C50E3">
        <w:rPr>
          <w:rFonts w:ascii="Garamond" w:hAnsi="Garamond"/>
        </w:rPr>
        <w:t xml:space="preserve"> Działają też podmioty posiadające pozwolenie na utylizację i demontaż eternitu</w:t>
      </w:r>
      <w:r w:rsidR="002A1642" w:rsidRPr="002C50E3">
        <w:rPr>
          <w:rStyle w:val="Odwoanieprzypisudolnego"/>
          <w:rFonts w:ascii="Garamond" w:hAnsi="Garamond"/>
        </w:rPr>
        <w:footnoteReference w:id="29"/>
      </w:r>
      <w:r w:rsidR="002A1642">
        <w:rPr>
          <w:rFonts w:ascii="Garamond" w:hAnsi="Garamond"/>
        </w:rPr>
        <w:t>.</w:t>
      </w:r>
      <w:r w:rsidR="002A1642" w:rsidRPr="002C50E3">
        <w:rPr>
          <w:rFonts w:ascii="Garamond" w:hAnsi="Garamond"/>
        </w:rPr>
        <w:t xml:space="preserve"> Wśród aktywnych zawodowo mieszkańców gminy Pruszcz 663 osób wyjeżdża do pracy do innych gmin, a 198 pracujących przyjeżdża do pracy spoza gminy - tak więc saldo przyjazdów i wyjazdów do pracy wynosi -465</w:t>
      </w:r>
      <w:r w:rsidR="002A1642" w:rsidRPr="002C50E3">
        <w:rPr>
          <w:rStyle w:val="Odwoanieprzypisudolnego"/>
          <w:rFonts w:ascii="Garamond" w:hAnsi="Garamond"/>
        </w:rPr>
        <w:footnoteReference w:id="30"/>
      </w:r>
      <w:r w:rsidR="002A1642">
        <w:rPr>
          <w:rFonts w:ascii="Garamond" w:hAnsi="Garamond"/>
        </w:rPr>
        <w:t>.</w:t>
      </w:r>
      <w:r w:rsidR="002A1642" w:rsidRPr="002C50E3">
        <w:rPr>
          <w:rFonts w:ascii="Garamond" w:hAnsi="Garamond"/>
        </w:rPr>
        <w:t xml:space="preserve"> </w:t>
      </w:r>
    </w:p>
    <w:p w14:paraId="1D799E04" w14:textId="2705B6CD" w:rsidR="002A1642" w:rsidRDefault="002A1642" w:rsidP="002A1642">
      <w:pPr>
        <w:spacing w:line="480" w:lineRule="auto"/>
        <w:ind w:firstLine="360"/>
        <w:jc w:val="both"/>
        <w:rPr>
          <w:rFonts w:ascii="Garamond" w:hAnsi="Garamond"/>
        </w:rPr>
      </w:pPr>
      <w:r>
        <w:rPr>
          <w:rFonts w:ascii="Garamond" w:hAnsi="Garamond"/>
        </w:rPr>
        <w:tab/>
      </w:r>
      <w:r w:rsidRPr="002C50E3">
        <w:rPr>
          <w:rFonts w:ascii="Garamond" w:hAnsi="Garamond"/>
        </w:rPr>
        <w:t>W roku 2021</w:t>
      </w:r>
      <w:r>
        <w:rPr>
          <w:rFonts w:ascii="Garamond" w:hAnsi="Garamond"/>
        </w:rPr>
        <w:t xml:space="preserve"> przeprowadzono badanie ankietowe wśród mieszkańców.</w:t>
      </w:r>
      <w:r w:rsidRPr="002C50E3">
        <w:rPr>
          <w:rFonts w:ascii="Garamond" w:hAnsi="Garamond"/>
        </w:rPr>
        <w:t xml:space="preserve"> </w:t>
      </w:r>
      <w:r>
        <w:rPr>
          <w:rFonts w:ascii="Garamond" w:hAnsi="Garamond"/>
        </w:rPr>
        <w:t xml:space="preserve">Za </w:t>
      </w:r>
      <w:r w:rsidRPr="002C50E3">
        <w:rPr>
          <w:rFonts w:ascii="Garamond" w:hAnsi="Garamond"/>
        </w:rPr>
        <w:t xml:space="preserve">największe atuty gminy </w:t>
      </w:r>
      <w:r>
        <w:rPr>
          <w:rFonts w:ascii="Garamond" w:hAnsi="Garamond"/>
        </w:rPr>
        <w:t>uznali oni:</w:t>
      </w:r>
      <w:r w:rsidRPr="002C50E3">
        <w:rPr>
          <w:rFonts w:ascii="Garamond" w:hAnsi="Garamond"/>
        </w:rPr>
        <w:t xml:space="preserve"> dogodne położenie geograficzne i komunikacyjne, bliskość Bydgoszczy i Świecia</w:t>
      </w:r>
      <w:r>
        <w:rPr>
          <w:rFonts w:ascii="Garamond" w:hAnsi="Garamond"/>
        </w:rPr>
        <w:t xml:space="preserve">, </w:t>
      </w:r>
      <w:r w:rsidRPr="002C50E3">
        <w:rPr>
          <w:rFonts w:ascii="Garamond" w:hAnsi="Garamond"/>
        </w:rPr>
        <w:t>wiejski charakter gminy, a także walory przyrodnicze i krajobrazowe. Duże znaczenie badani przywiązywali również do rozwijającej się infrastruktury technicznej, kulturalnej oraz handlowo-usługowej, dobrego poziomu oświaty</w:t>
      </w:r>
      <w:r>
        <w:rPr>
          <w:rFonts w:ascii="Garamond" w:hAnsi="Garamond"/>
        </w:rPr>
        <w:t xml:space="preserve"> i</w:t>
      </w:r>
      <w:r w:rsidRPr="002C50E3">
        <w:rPr>
          <w:rFonts w:ascii="Garamond" w:hAnsi="Garamond"/>
        </w:rPr>
        <w:t xml:space="preserve"> stale rozszerzanej bazy rekreacyjno-sportowej. Natomiast za słabe strony najczęściej uznawano stan dróg, brak komunikacji publicznej, niewystarczający zasięg kanalizacji oraz brak sieci gazowej</w:t>
      </w:r>
      <w:r w:rsidRPr="002C50E3">
        <w:rPr>
          <w:rStyle w:val="Odwoanieprzypisudolnego"/>
          <w:rFonts w:ascii="Garamond" w:hAnsi="Garamond"/>
        </w:rPr>
        <w:footnoteReference w:id="31"/>
      </w:r>
      <w:r>
        <w:rPr>
          <w:rFonts w:ascii="Garamond" w:hAnsi="Garamond"/>
        </w:rPr>
        <w:t>.</w:t>
      </w:r>
      <w:r w:rsidRPr="002C50E3">
        <w:rPr>
          <w:rFonts w:ascii="Garamond" w:hAnsi="Garamond"/>
        </w:rPr>
        <w:t xml:space="preserve"> Ostatni czynnik związany jest z brakiem stacji redukcyjnych oraz wysokich opłat przyłączeniowych. Sieć wodociągowa jest podciągnięta do prawie wszystkich mieszkań. Jej długość wynosi 268,07 km i korzysta z niej 99,9% ludności. </w:t>
      </w:r>
      <w:r>
        <w:rPr>
          <w:rFonts w:ascii="Garamond" w:hAnsi="Garamond"/>
        </w:rPr>
        <w:t>Mniej korzystnie wygląda to w przypadku sieci kanalizacyjnej</w:t>
      </w:r>
      <w:r w:rsidRPr="002C50E3">
        <w:rPr>
          <w:rFonts w:ascii="Garamond" w:hAnsi="Garamond"/>
        </w:rPr>
        <w:t>. Jej długość wynosi 35,87 km.</w:t>
      </w:r>
      <w:r>
        <w:rPr>
          <w:rFonts w:ascii="Garamond" w:hAnsi="Garamond"/>
        </w:rPr>
        <w:t xml:space="preserve"> Korzysta </w:t>
      </w:r>
      <w:r w:rsidR="00FE7FF2">
        <w:rPr>
          <w:rFonts w:ascii="Garamond" w:hAnsi="Garamond"/>
        </w:rPr>
        <w:br/>
      </w:r>
      <w:r>
        <w:rPr>
          <w:rFonts w:ascii="Garamond" w:hAnsi="Garamond"/>
        </w:rPr>
        <w:t>z niej 39,0% mieszkańców. Na terenie gminy</w:t>
      </w:r>
      <w:r w:rsidR="00FE7FF2">
        <w:rPr>
          <w:rFonts w:ascii="Garamond" w:hAnsi="Garamond"/>
        </w:rPr>
        <w:t xml:space="preserve"> - </w:t>
      </w:r>
      <w:r w:rsidRPr="002C50E3">
        <w:rPr>
          <w:rFonts w:ascii="Garamond" w:hAnsi="Garamond"/>
        </w:rPr>
        <w:t>zgodnie z danymi z 2021 roku</w:t>
      </w:r>
      <w:r>
        <w:rPr>
          <w:rFonts w:ascii="Garamond" w:hAnsi="Garamond"/>
        </w:rPr>
        <w:t xml:space="preserve"> -</w:t>
      </w:r>
      <w:r w:rsidRPr="002C50E3">
        <w:rPr>
          <w:rFonts w:ascii="Garamond" w:hAnsi="Garamond"/>
        </w:rPr>
        <w:t xml:space="preserve"> funkcjonowały dwie oczyszczalnie ścieków oraz wiele przydomowych oczyszczalni</w:t>
      </w:r>
      <w:r w:rsidRPr="002C50E3">
        <w:rPr>
          <w:rStyle w:val="Odwoanieprzypisudolnego"/>
          <w:rFonts w:ascii="Garamond" w:hAnsi="Garamond"/>
        </w:rPr>
        <w:footnoteReference w:id="32"/>
      </w:r>
      <w:r>
        <w:rPr>
          <w:rFonts w:ascii="Garamond" w:hAnsi="Garamond"/>
        </w:rPr>
        <w:t>.</w:t>
      </w:r>
      <w:r w:rsidRPr="002C50E3">
        <w:rPr>
          <w:rFonts w:ascii="Garamond" w:hAnsi="Garamond"/>
        </w:rPr>
        <w:t xml:space="preserve"> </w:t>
      </w:r>
    </w:p>
    <w:p w14:paraId="5DAFBB48" w14:textId="2142A526" w:rsidR="002A1642" w:rsidRDefault="002A1642" w:rsidP="002A1642">
      <w:pPr>
        <w:spacing w:line="480" w:lineRule="auto"/>
        <w:ind w:firstLine="360"/>
        <w:jc w:val="both"/>
        <w:rPr>
          <w:rFonts w:ascii="Garamond" w:hAnsi="Garamond"/>
        </w:rPr>
      </w:pPr>
      <w:r>
        <w:rPr>
          <w:rFonts w:ascii="Garamond" w:hAnsi="Garamond"/>
        </w:rPr>
        <w:lastRenderedPageBreak/>
        <w:tab/>
      </w:r>
      <w:r w:rsidRPr="002C50E3">
        <w:rPr>
          <w:rFonts w:ascii="Garamond" w:hAnsi="Garamond"/>
        </w:rPr>
        <w:t xml:space="preserve">Wskaźnik zalesienia wynosi 2,2% na tle 33,5% w powiecie. Gmina nie jest bogata </w:t>
      </w:r>
      <w:r w:rsidR="00FE7FF2">
        <w:rPr>
          <w:rFonts w:ascii="Garamond" w:hAnsi="Garamond"/>
        </w:rPr>
        <w:br/>
      </w:r>
      <w:r w:rsidRPr="002C50E3">
        <w:rPr>
          <w:rFonts w:ascii="Garamond" w:hAnsi="Garamond"/>
        </w:rPr>
        <w:t>w surowce naturalne. Niewielki jest też w niej udział obszarów prawnie chronionych. Według danych GUS</w:t>
      </w:r>
      <w:r>
        <w:rPr>
          <w:rFonts w:ascii="Garamond" w:hAnsi="Garamond"/>
        </w:rPr>
        <w:t>,</w:t>
      </w:r>
      <w:r w:rsidRPr="002C50E3">
        <w:rPr>
          <w:rFonts w:ascii="Garamond" w:hAnsi="Garamond"/>
        </w:rPr>
        <w:t xml:space="preserve"> w 2021 roku łączna powierzchnia obszarów prawnie chronionych wynosiła 2 388,16 ha, co stanowi 16,8% ogólnej powierzchni gminy. Na terenie gminy utworzono park krajobrazowy, obszar chronionego krajobrazu, pomniki przyrody (w liczbie 67), użytki ekologiczne i obszary Natura 2000. Do pomników przyrody zaliczają się: 64 drzewa, 1 kamień narzutowy, 1 źródło</w:t>
      </w:r>
      <w:r>
        <w:rPr>
          <w:rFonts w:ascii="Garamond" w:hAnsi="Garamond"/>
        </w:rPr>
        <w:t xml:space="preserve"> </w:t>
      </w:r>
      <w:r>
        <w:rPr>
          <w:rFonts w:ascii="Garamond" w:hAnsi="Garamond"/>
        </w:rPr>
        <w:br/>
        <w:t>i</w:t>
      </w:r>
      <w:r w:rsidRPr="002C50E3">
        <w:rPr>
          <w:rFonts w:ascii="Garamond" w:hAnsi="Garamond"/>
        </w:rPr>
        <w:t xml:space="preserve"> 1 aleja dębów składająca się z 83 drzew. W parku </w:t>
      </w:r>
      <w:r>
        <w:rPr>
          <w:rFonts w:ascii="Garamond" w:hAnsi="Garamond"/>
        </w:rPr>
        <w:t>na terenie Pruszcza</w:t>
      </w:r>
      <w:r w:rsidRPr="002C50E3">
        <w:rPr>
          <w:rFonts w:ascii="Garamond" w:hAnsi="Garamond"/>
        </w:rPr>
        <w:t xml:space="preserve"> utworzono ścieżkę edukacyjną, dydaktyczną i przyrodniczo- historyczną</w:t>
      </w:r>
      <w:r w:rsidRPr="002C50E3">
        <w:rPr>
          <w:rStyle w:val="Odwoanieprzypisudolnego"/>
          <w:rFonts w:ascii="Garamond" w:hAnsi="Garamond"/>
        </w:rPr>
        <w:footnoteReference w:id="33"/>
      </w:r>
      <w:r>
        <w:rPr>
          <w:rFonts w:ascii="Garamond" w:hAnsi="Garamond"/>
        </w:rPr>
        <w:t>.</w:t>
      </w:r>
      <w:r w:rsidRPr="002C50E3">
        <w:rPr>
          <w:rFonts w:ascii="Garamond" w:hAnsi="Garamond"/>
        </w:rPr>
        <w:t xml:space="preserve"> </w:t>
      </w:r>
    </w:p>
    <w:p w14:paraId="39B0A7B7" w14:textId="760FB5C2" w:rsidR="002A1642" w:rsidRDefault="002A1642" w:rsidP="002A1642">
      <w:pPr>
        <w:spacing w:line="480" w:lineRule="auto"/>
        <w:ind w:firstLine="360"/>
        <w:jc w:val="both"/>
        <w:rPr>
          <w:rFonts w:ascii="Garamond" w:hAnsi="Garamond"/>
        </w:rPr>
      </w:pPr>
      <w:r>
        <w:rPr>
          <w:rFonts w:ascii="Garamond" w:hAnsi="Garamond"/>
        </w:rPr>
        <w:tab/>
      </w:r>
      <w:r w:rsidRPr="002C50E3">
        <w:rPr>
          <w:rFonts w:ascii="Garamond" w:hAnsi="Garamond"/>
        </w:rPr>
        <w:t xml:space="preserve">Obszar gminy położony jest w dorzeczu Wisły. Nie ma w niej większych akwenów wód stojących. Jest położona poza zasięgiem głównych zbiorników wód podziemnych. Zgodnie </w:t>
      </w:r>
      <w:r>
        <w:rPr>
          <w:rFonts w:ascii="Garamond" w:hAnsi="Garamond"/>
        </w:rPr>
        <w:br/>
      </w:r>
      <w:r w:rsidRPr="002C50E3">
        <w:rPr>
          <w:rFonts w:ascii="Garamond" w:hAnsi="Garamond"/>
        </w:rPr>
        <w:t>z ustaleniami RZGW w Gdańsku, na terenie gminy Pruszcz występują obszary o znacznym ryzyku powodziowym oraz prawdopodobnym ryzyku powodzi. Wyznaczono również obszary, na których prawdopodobieństwo wystąpienia powodzi jest wysokie i wynosi raz na 10 lat</w:t>
      </w:r>
      <w:r>
        <w:rPr>
          <w:rFonts w:ascii="Garamond" w:hAnsi="Garamond"/>
        </w:rPr>
        <w:t>.</w:t>
      </w:r>
      <w:r w:rsidRPr="002C50E3">
        <w:rPr>
          <w:rFonts w:ascii="Garamond" w:hAnsi="Garamond"/>
        </w:rPr>
        <w:t xml:space="preserve"> Obszary te znajdują się jednak w obszarze doliny brzegowej Wisły ograniczonej przez wał ziemny. W związku z tym </w:t>
      </w:r>
      <w:r w:rsidR="00B756F6">
        <w:rPr>
          <w:rFonts w:ascii="Garamond" w:hAnsi="Garamond"/>
        </w:rPr>
        <w:br/>
      </w:r>
      <w:r w:rsidRPr="002C50E3">
        <w:rPr>
          <w:rFonts w:ascii="Garamond" w:hAnsi="Garamond"/>
        </w:rPr>
        <w:t xml:space="preserve">w znacznym stopniu minimalizowane są ewentualne straty materialne. </w:t>
      </w:r>
    </w:p>
    <w:p w14:paraId="3CBE7EF3" w14:textId="677B6F88" w:rsidR="00FE7FF2" w:rsidRPr="00FE7FF2" w:rsidRDefault="002A1642" w:rsidP="00FE7FF2">
      <w:pPr>
        <w:spacing w:line="480" w:lineRule="auto"/>
        <w:ind w:firstLine="360"/>
        <w:jc w:val="both"/>
        <w:rPr>
          <w:rFonts w:ascii="Garamond" w:hAnsi="Garamond"/>
        </w:rPr>
      </w:pPr>
      <w:r>
        <w:rPr>
          <w:rFonts w:ascii="Garamond" w:hAnsi="Garamond"/>
        </w:rPr>
        <w:tab/>
      </w:r>
      <w:r w:rsidRPr="002C50E3">
        <w:rPr>
          <w:rFonts w:ascii="Garamond" w:hAnsi="Garamond"/>
        </w:rPr>
        <w:t>Głównym źródłem zanieczyszczeń powietrza na terenie gminy są przestarzałe paleniska domowe ogrzewane paliwami stałymi. Piece zwykle nie spełniają standardów emisyjnych. Jest to spowodowane przede wszystkim niską świadomością części społeczeństwa, ubóstwem i spalaniem odpadów</w:t>
      </w:r>
      <w:r w:rsidRPr="002C50E3">
        <w:rPr>
          <w:rStyle w:val="Odwoanieprzypisudolnego"/>
          <w:rFonts w:ascii="Garamond" w:hAnsi="Garamond"/>
        </w:rPr>
        <w:footnoteReference w:id="34"/>
      </w:r>
      <w:r>
        <w:rPr>
          <w:rFonts w:ascii="Garamond" w:hAnsi="Garamond"/>
        </w:rPr>
        <w:t>.</w:t>
      </w:r>
      <w:r w:rsidRPr="002C50E3">
        <w:rPr>
          <w:rFonts w:ascii="Garamond" w:hAnsi="Garamond"/>
        </w:rPr>
        <w:t xml:space="preserve">  W gminie Pruszcz znajduje się dobrze rozwinięta sieć dróg komunikacji lokalnej, regionalnej i ponadregionalnej. W jej obszarze przebiegają między innymi: droga ekspresowa S5, droga wojewódzka nr 248, 18 dróg powiatowych. Poza tym przebiegają tam dwie linie kolejowe; znaczenia państwowego o numerze 131 i znaczenia regionalnego o numerze 201.</w:t>
      </w:r>
      <w:r>
        <w:rPr>
          <w:rFonts w:ascii="Garamond" w:hAnsi="Garamond"/>
        </w:rPr>
        <w:t xml:space="preserve"> </w:t>
      </w:r>
      <w:r w:rsidRPr="002C50E3">
        <w:rPr>
          <w:rFonts w:ascii="Garamond" w:hAnsi="Garamond"/>
        </w:rPr>
        <w:t>Od 2021 roku na terenie gminy rozwija się sieć gazownicza doprowadzona do miejscowości Serock. Dzięki współfinansowanemu ze środków unijnych Program</w:t>
      </w:r>
      <w:r>
        <w:rPr>
          <w:rFonts w:ascii="Garamond" w:hAnsi="Garamond"/>
        </w:rPr>
        <w:t>owi</w:t>
      </w:r>
      <w:r w:rsidRPr="002C50E3">
        <w:rPr>
          <w:rFonts w:ascii="Garamond" w:hAnsi="Garamond"/>
        </w:rPr>
        <w:t xml:space="preserve"> Operacyjnego Polska Cyfrowa</w:t>
      </w:r>
      <w:r w:rsidR="00FE7FF2">
        <w:rPr>
          <w:rFonts w:ascii="Garamond" w:hAnsi="Garamond"/>
        </w:rPr>
        <w:t>,</w:t>
      </w:r>
      <w:r w:rsidRPr="002C50E3">
        <w:rPr>
          <w:rFonts w:ascii="Garamond" w:hAnsi="Garamond"/>
        </w:rPr>
        <w:t xml:space="preserve"> na terenie </w:t>
      </w:r>
      <w:r w:rsidRPr="002C50E3">
        <w:rPr>
          <w:rFonts w:ascii="Garamond" w:hAnsi="Garamond"/>
        </w:rPr>
        <w:lastRenderedPageBreak/>
        <w:t>gminy rozwija się sieć światłowodowa. Od 2013 roku gmina ponosi odpowiedzialność za organizację i efektywność systemu gospodarowania odpadami komunalnymi. Dotyczy to między innymi organizowani</w:t>
      </w:r>
      <w:r>
        <w:rPr>
          <w:rFonts w:ascii="Garamond" w:hAnsi="Garamond"/>
        </w:rPr>
        <w:t xml:space="preserve">a </w:t>
      </w:r>
      <w:r w:rsidRPr="002C50E3">
        <w:rPr>
          <w:rFonts w:ascii="Garamond" w:hAnsi="Garamond"/>
        </w:rPr>
        <w:t>odbierania odpadów komunalnych i ustanawiani</w:t>
      </w:r>
      <w:r>
        <w:rPr>
          <w:rFonts w:ascii="Garamond" w:hAnsi="Garamond"/>
        </w:rPr>
        <w:t>a</w:t>
      </w:r>
      <w:r w:rsidRPr="002C50E3">
        <w:rPr>
          <w:rFonts w:ascii="Garamond" w:hAnsi="Garamond"/>
        </w:rPr>
        <w:t xml:space="preserve"> selektywnego zbierania odpadów komunalnych w sposób zapewniający łatwy dostęp dla mieszkańców. Od 2021 roku gmina przekazuje większość zmieszanych odpadów komunalnych do bydgoskiej spalarni. </w:t>
      </w:r>
      <w:r>
        <w:rPr>
          <w:rFonts w:ascii="Garamond" w:hAnsi="Garamond"/>
        </w:rPr>
        <w:br/>
      </w:r>
      <w:r>
        <w:rPr>
          <w:rFonts w:ascii="Garamond" w:hAnsi="Garamond"/>
        </w:rPr>
        <w:tab/>
      </w:r>
      <w:r w:rsidRPr="002C50E3">
        <w:rPr>
          <w:rFonts w:ascii="Garamond" w:hAnsi="Garamond"/>
        </w:rPr>
        <w:t>W okresie 2016-2021 zaobserwowano na terenie gminy stały wzrost ilości budynków mieszkalnych. Zasoby zwiększyły się o 160 budynków mieszkalnych, co stanowi wzrost o 7,5%</w:t>
      </w:r>
      <w:r w:rsidRPr="002C50E3">
        <w:rPr>
          <w:rStyle w:val="Odwoanieprzypisudolnego"/>
          <w:rFonts w:ascii="Garamond" w:hAnsi="Garamond"/>
        </w:rPr>
        <w:footnoteReference w:id="35"/>
      </w:r>
      <w:r>
        <w:rPr>
          <w:rFonts w:ascii="Garamond" w:hAnsi="Garamond"/>
        </w:rPr>
        <w:t>.</w:t>
      </w:r>
      <w:r w:rsidRPr="002C50E3">
        <w:rPr>
          <w:rFonts w:ascii="Garamond" w:hAnsi="Garamond"/>
        </w:rPr>
        <w:t xml:space="preserve"> Wskaźnik mieszkań nadal jednak pozostaje poniżej średniej </w:t>
      </w:r>
      <w:r>
        <w:rPr>
          <w:rFonts w:ascii="Garamond" w:hAnsi="Garamond"/>
        </w:rPr>
        <w:t xml:space="preserve">dla </w:t>
      </w:r>
      <w:r w:rsidRPr="002C50E3">
        <w:rPr>
          <w:rFonts w:ascii="Garamond" w:hAnsi="Garamond"/>
        </w:rPr>
        <w:t xml:space="preserve">regionu. Obciążenie izb mieszkalnych </w:t>
      </w:r>
      <w:r>
        <w:rPr>
          <w:rFonts w:ascii="Garamond" w:hAnsi="Garamond"/>
        </w:rPr>
        <w:t>liczbą</w:t>
      </w:r>
      <w:r w:rsidRPr="002C50E3">
        <w:rPr>
          <w:rFonts w:ascii="Garamond" w:hAnsi="Garamond"/>
        </w:rPr>
        <w:t xml:space="preserve"> zamieszk</w:t>
      </w:r>
      <w:r>
        <w:rPr>
          <w:rFonts w:ascii="Garamond" w:hAnsi="Garamond"/>
        </w:rPr>
        <w:t>u</w:t>
      </w:r>
      <w:r w:rsidRPr="002C50E3">
        <w:rPr>
          <w:rFonts w:ascii="Garamond" w:hAnsi="Garamond"/>
        </w:rPr>
        <w:t xml:space="preserve">jących osób zmniejsza się selektywnie, ale również jest poniżej średniej </w:t>
      </w:r>
      <w:r>
        <w:rPr>
          <w:rFonts w:ascii="Garamond" w:hAnsi="Garamond"/>
        </w:rPr>
        <w:t>regionalnej</w:t>
      </w:r>
      <w:r w:rsidRPr="002C50E3">
        <w:rPr>
          <w:rFonts w:ascii="Garamond" w:hAnsi="Garamond"/>
        </w:rPr>
        <w:t xml:space="preserve">. </w:t>
      </w:r>
      <w:r>
        <w:rPr>
          <w:rFonts w:ascii="Garamond" w:hAnsi="Garamond"/>
        </w:rPr>
        <w:t>Gmina</w:t>
      </w:r>
      <w:r w:rsidRPr="002C50E3">
        <w:rPr>
          <w:rFonts w:ascii="Garamond" w:hAnsi="Garamond"/>
        </w:rPr>
        <w:t xml:space="preserve"> Pruszcz dysponuje liczbą 21 lokali będących w zasobie komunalnym. Jedną z planowanych na lata 2023- 2030 jest inwestycja w budowę i obsługę elektrowni wiatrowych. Jest to ograniczenie dla gminy, ponieważ zainteresowanie terenami mieszkalnymi w jej obszarze wzrasta</w:t>
      </w:r>
      <w:r w:rsidRPr="002C50E3">
        <w:rPr>
          <w:rStyle w:val="Odwoanieprzypisudolnego"/>
          <w:rFonts w:ascii="Garamond" w:hAnsi="Garamond"/>
        </w:rPr>
        <w:footnoteReference w:id="36"/>
      </w:r>
      <w:r>
        <w:rPr>
          <w:rFonts w:ascii="Garamond" w:hAnsi="Garamond"/>
        </w:rPr>
        <w:t>.</w:t>
      </w:r>
      <w:r w:rsidRPr="002C50E3">
        <w:rPr>
          <w:rFonts w:ascii="Garamond" w:hAnsi="Garamond"/>
        </w:rPr>
        <w:t xml:space="preserve"> </w:t>
      </w:r>
    </w:p>
    <w:p w14:paraId="135B19B1" w14:textId="06EFA71F" w:rsidR="00A343AE" w:rsidRPr="007D06DE" w:rsidRDefault="00A343AE" w:rsidP="00C4196D">
      <w:pPr>
        <w:pStyle w:val="Nagwek2"/>
        <w:spacing w:line="360" w:lineRule="auto"/>
        <w:jc w:val="both"/>
        <w:rPr>
          <w:rFonts w:ascii="Garamond" w:hAnsi="Garamond" w:cs="Calibri"/>
          <w:b/>
          <w:bCs/>
          <w:color w:val="000000" w:themeColor="text1"/>
          <w:sz w:val="28"/>
          <w:szCs w:val="28"/>
        </w:rPr>
      </w:pPr>
      <w:bookmarkStart w:id="64" w:name="_Toc202813585"/>
      <w:r w:rsidRPr="007D06DE">
        <w:rPr>
          <w:rFonts w:ascii="Garamond" w:hAnsi="Garamond" w:cs="Calibri"/>
          <w:b/>
          <w:bCs/>
          <w:color w:val="000000" w:themeColor="text1"/>
          <w:sz w:val="28"/>
          <w:szCs w:val="28"/>
        </w:rPr>
        <w:t>3.</w:t>
      </w:r>
      <w:r w:rsidR="0069182D" w:rsidRPr="007D06DE">
        <w:rPr>
          <w:rFonts w:ascii="Garamond" w:hAnsi="Garamond" w:cs="Calibri"/>
          <w:b/>
          <w:bCs/>
          <w:color w:val="000000" w:themeColor="text1"/>
          <w:sz w:val="28"/>
          <w:szCs w:val="28"/>
        </w:rPr>
        <w:t>7</w:t>
      </w:r>
      <w:r w:rsidRPr="007D06DE">
        <w:rPr>
          <w:rFonts w:ascii="Garamond" w:hAnsi="Garamond" w:cs="Calibri"/>
          <w:b/>
          <w:bCs/>
          <w:color w:val="000000" w:themeColor="text1"/>
          <w:sz w:val="28"/>
          <w:szCs w:val="28"/>
        </w:rPr>
        <w:t>. Jaki jest poziom zadowolenia mieszkańców z jakości usług społecznych</w:t>
      </w:r>
      <w:r w:rsidR="00525042" w:rsidRPr="007D06DE">
        <w:rPr>
          <w:rFonts w:ascii="Garamond" w:hAnsi="Garamond" w:cs="Calibri"/>
          <w:b/>
          <w:bCs/>
          <w:color w:val="000000" w:themeColor="text1"/>
          <w:sz w:val="28"/>
          <w:szCs w:val="28"/>
        </w:rPr>
        <w:t xml:space="preserve"> świadczonych</w:t>
      </w:r>
      <w:r w:rsidRPr="007D06DE">
        <w:rPr>
          <w:rFonts w:ascii="Garamond" w:hAnsi="Garamond" w:cs="Calibri"/>
          <w:b/>
          <w:bCs/>
          <w:color w:val="000000" w:themeColor="text1"/>
          <w:sz w:val="28"/>
          <w:szCs w:val="28"/>
        </w:rPr>
        <w:t xml:space="preserve"> </w:t>
      </w:r>
      <w:r w:rsidR="00EE5A29" w:rsidRPr="007D06DE">
        <w:rPr>
          <w:rFonts w:ascii="Garamond" w:hAnsi="Garamond" w:cs="Calibri"/>
          <w:b/>
          <w:bCs/>
          <w:color w:val="000000" w:themeColor="text1"/>
          <w:sz w:val="28"/>
          <w:szCs w:val="28"/>
        </w:rPr>
        <w:t>na terenie gminy?</w:t>
      </w:r>
      <w:bookmarkEnd w:id="64"/>
      <w:r w:rsidRPr="007D06DE">
        <w:rPr>
          <w:rFonts w:ascii="Garamond" w:hAnsi="Garamond" w:cs="Calibri"/>
          <w:b/>
          <w:bCs/>
          <w:color w:val="000000" w:themeColor="text1"/>
          <w:sz w:val="28"/>
          <w:szCs w:val="28"/>
        </w:rPr>
        <w:t xml:space="preserve"> </w:t>
      </w:r>
    </w:p>
    <w:p w14:paraId="48A6165D" w14:textId="2ADE37DC" w:rsidR="007D06DE" w:rsidRDefault="007D06DE" w:rsidP="003060DD">
      <w:pPr>
        <w:spacing w:line="480" w:lineRule="auto"/>
        <w:jc w:val="both"/>
        <w:rPr>
          <w:rFonts w:ascii="Garamond" w:hAnsi="Garamond"/>
        </w:rPr>
      </w:pPr>
      <w:r>
        <w:rPr>
          <w:rFonts w:ascii="Garamond" w:hAnsi="Garamond"/>
        </w:rPr>
        <w:tab/>
        <w:t xml:space="preserve">W ramach sondażu diagnostycznego, zbadano opinie mieszkańców na temat Gminnego Ośrodka Pomocy Społecznej w Pruszczu. Założono, że spostrzeganie instytucji przekłada się na ocenę oferowanych form wsparcia z zakresu usług społecznych. </w:t>
      </w:r>
    </w:p>
    <w:p w14:paraId="052EA5F1" w14:textId="7ECD2564" w:rsidR="007D06DE" w:rsidRPr="007462DA" w:rsidRDefault="007D06DE" w:rsidP="003060DD">
      <w:pPr>
        <w:spacing w:line="480" w:lineRule="auto"/>
        <w:jc w:val="both"/>
        <w:rPr>
          <w:rFonts w:ascii="Garamond" w:hAnsi="Garamond"/>
        </w:rPr>
      </w:pPr>
      <w:r>
        <w:rPr>
          <w:rFonts w:ascii="Garamond" w:hAnsi="Garamond"/>
        </w:rPr>
        <w:tab/>
        <w:t xml:space="preserve">W celu zbadania marki GOPS, zastosowano dyferencjał semantyczny. Mieszkańcy ocenili instytucję na pięciu wymiarach przeciwstawnych cech. Skala odpowiedzi mieściła się w przedziale od -2 do 2, gdzie -2 oznaczało ocenę skrajnie negatywną, zaś 2 – ocenę skrajnie pozytywną. Na </w:t>
      </w:r>
      <w:r w:rsidRPr="007462DA">
        <w:rPr>
          <w:rFonts w:ascii="Garamond" w:hAnsi="Garamond"/>
        </w:rPr>
        <w:t>potrzeby interpretacji, ustalono kilka przedziałów interpretacji średnich wyników:</w:t>
      </w:r>
    </w:p>
    <w:p w14:paraId="79B8118A" w14:textId="23B4FB48" w:rsidR="007D06DE" w:rsidRPr="007462DA" w:rsidRDefault="007D06DE" w:rsidP="003029B8">
      <w:pPr>
        <w:pStyle w:val="Akapitzlist"/>
        <w:numPr>
          <w:ilvl w:val="0"/>
          <w:numId w:val="2"/>
        </w:numPr>
        <w:spacing w:line="480" w:lineRule="auto"/>
        <w:jc w:val="both"/>
        <w:rPr>
          <w:rFonts w:ascii="Garamond" w:hAnsi="Garamond"/>
          <w:color w:val="000000" w:themeColor="text1"/>
        </w:rPr>
      </w:pPr>
      <w:r w:rsidRPr="007462DA">
        <w:rPr>
          <w:rFonts w:ascii="Garamond" w:hAnsi="Garamond"/>
          <w:color w:val="000000" w:themeColor="text1"/>
        </w:rPr>
        <w:t>przestrzeń negatywna: wartości od -2 do -1 (łącznie z -2, bez -1);</w:t>
      </w:r>
    </w:p>
    <w:p w14:paraId="2585C71B" w14:textId="3AD3BA7B" w:rsidR="007D06DE" w:rsidRPr="007462DA" w:rsidRDefault="007D06DE" w:rsidP="003029B8">
      <w:pPr>
        <w:pStyle w:val="Akapitzlist"/>
        <w:numPr>
          <w:ilvl w:val="0"/>
          <w:numId w:val="2"/>
        </w:numPr>
        <w:spacing w:line="480" w:lineRule="auto"/>
        <w:jc w:val="both"/>
        <w:rPr>
          <w:rFonts w:ascii="Garamond" w:hAnsi="Garamond"/>
          <w:color w:val="000000" w:themeColor="text1"/>
        </w:rPr>
      </w:pPr>
      <w:r w:rsidRPr="007462DA">
        <w:rPr>
          <w:rFonts w:ascii="Garamond" w:hAnsi="Garamond"/>
          <w:color w:val="000000" w:themeColor="text1"/>
        </w:rPr>
        <w:lastRenderedPageBreak/>
        <w:t>przestrzeń negatywno-neutralna: wartości od -1 do 0 (łącznie z -1, bez 0);</w:t>
      </w:r>
    </w:p>
    <w:p w14:paraId="183426E9" w14:textId="67A5C5EA" w:rsidR="007D06DE" w:rsidRPr="007462DA" w:rsidRDefault="007D06DE" w:rsidP="003029B8">
      <w:pPr>
        <w:pStyle w:val="Akapitzlist"/>
        <w:numPr>
          <w:ilvl w:val="0"/>
          <w:numId w:val="2"/>
        </w:numPr>
        <w:spacing w:line="480" w:lineRule="auto"/>
        <w:jc w:val="both"/>
        <w:rPr>
          <w:rFonts w:ascii="Garamond" w:hAnsi="Garamond"/>
          <w:color w:val="000000" w:themeColor="text1"/>
        </w:rPr>
      </w:pPr>
      <w:r w:rsidRPr="007462DA">
        <w:rPr>
          <w:rFonts w:ascii="Garamond" w:hAnsi="Garamond"/>
          <w:color w:val="000000" w:themeColor="text1"/>
        </w:rPr>
        <w:t>przestrzeń neutralno-pozytywna: wartości od 0 do 1 (bez 0 i łącznie z 1);</w:t>
      </w:r>
    </w:p>
    <w:p w14:paraId="3BC318CF" w14:textId="1992EFA9" w:rsidR="007D06DE" w:rsidRPr="003060DD" w:rsidRDefault="007D06DE" w:rsidP="003029B8">
      <w:pPr>
        <w:pStyle w:val="Akapitzlist"/>
        <w:numPr>
          <w:ilvl w:val="0"/>
          <w:numId w:val="2"/>
        </w:numPr>
        <w:spacing w:line="480" w:lineRule="auto"/>
        <w:jc w:val="both"/>
        <w:rPr>
          <w:rFonts w:ascii="Garamond" w:hAnsi="Garamond"/>
          <w:color w:val="000000" w:themeColor="text1"/>
        </w:rPr>
      </w:pPr>
      <w:r w:rsidRPr="007462DA">
        <w:rPr>
          <w:rFonts w:ascii="Garamond" w:hAnsi="Garamond"/>
          <w:color w:val="000000" w:themeColor="text1"/>
        </w:rPr>
        <w:t>przestrzeń pozytywna: wartości większe od 1 i wynoszące maksymalnie 2.</w:t>
      </w:r>
    </w:p>
    <w:p w14:paraId="21C13F62" w14:textId="5BE43B84" w:rsidR="00427796" w:rsidRPr="008373C2" w:rsidRDefault="007462DA" w:rsidP="003060DD">
      <w:pPr>
        <w:spacing w:line="480" w:lineRule="auto"/>
        <w:ind w:firstLine="708"/>
        <w:jc w:val="both"/>
        <w:rPr>
          <w:rFonts w:ascii="Garamond" w:hAnsi="Garamond"/>
        </w:rPr>
      </w:pPr>
      <w:r w:rsidRPr="007462DA">
        <w:rPr>
          <w:rFonts w:ascii="Garamond" w:hAnsi="Garamond"/>
        </w:rPr>
        <w:t xml:space="preserve">Poniżej przedstawiono średnie wyniki (ryc. 29). </w:t>
      </w:r>
      <w:r>
        <w:rPr>
          <w:rFonts w:ascii="Garamond" w:hAnsi="Garamond"/>
        </w:rPr>
        <w:t xml:space="preserve">Wszystkie wyniki znalazły się w przestrzeni neutralno-pozytywnej. Najwyższy wynik odnotowano w przypadku oceny zatrudnianych specjalistów (0,35), zaś najniższy w przypadku oceny </w:t>
      </w:r>
      <w:r w:rsidR="00C4196D">
        <w:rPr>
          <w:rFonts w:ascii="Garamond" w:hAnsi="Garamond"/>
        </w:rPr>
        <w:t>zakresu odbiorców oferowanych usług</w:t>
      </w:r>
      <w:r>
        <w:rPr>
          <w:rFonts w:ascii="Garamond" w:hAnsi="Garamond"/>
        </w:rPr>
        <w:t xml:space="preserve"> (0,0</w:t>
      </w:r>
      <w:r w:rsidR="00C4196D">
        <w:rPr>
          <w:rFonts w:ascii="Garamond" w:hAnsi="Garamond"/>
        </w:rPr>
        <w:t>7</w:t>
      </w:r>
      <w:r>
        <w:rPr>
          <w:rFonts w:ascii="Garamond" w:hAnsi="Garamond"/>
        </w:rPr>
        <w:t xml:space="preserve">). </w:t>
      </w:r>
      <w:proofErr w:type="spellStart"/>
      <w:r w:rsidR="00C4196D">
        <w:rPr>
          <w:rFonts w:ascii="Garamond" w:hAnsi="Garamond"/>
        </w:rPr>
        <w:t>Pozostale</w:t>
      </w:r>
      <w:proofErr w:type="spellEnd"/>
      <w:r w:rsidR="00C4196D">
        <w:rPr>
          <w:rFonts w:ascii="Garamond" w:hAnsi="Garamond"/>
        </w:rPr>
        <w:t xml:space="preserve"> wyniki prezentują się następująco: wzbudza negatywne emocje vs wzbudza pozytywne emocje (0,26), nie zachęca do skorzystania z usług vs zachęca do skorzystania z usług (0,18), przestarzałe miejsce vs nowoczesne miejsce (0,08). </w:t>
      </w:r>
    </w:p>
    <w:p w14:paraId="10016E6F" w14:textId="41352475" w:rsidR="00043212" w:rsidRDefault="00314B47" w:rsidP="00D905BF">
      <w:pPr>
        <w:spacing w:line="360" w:lineRule="auto"/>
        <w:jc w:val="both"/>
        <w:rPr>
          <w:color w:val="C00000"/>
        </w:rPr>
      </w:pPr>
      <w:r w:rsidRPr="00314B47">
        <w:rPr>
          <w:noProof/>
          <w:color w:val="C00000"/>
        </w:rPr>
        <w:drawing>
          <wp:inline distT="0" distB="0" distL="0" distR="0" wp14:anchorId="2EC477C5" wp14:editId="1B6C59C7">
            <wp:extent cx="5760720" cy="2228850"/>
            <wp:effectExtent l="0" t="0" r="5080" b="6350"/>
            <wp:docPr id="1484164947" name="Obraz 1" descr="Obraz zawierający tekst, paragon, li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64947" name="Obraz 1" descr="Obraz zawierający tekst, paragon, linia&#10;&#10;Zawartość wygenerowana przez sztuczną inteligencję może być niepoprawna."/>
                    <pic:cNvPicPr/>
                  </pic:nvPicPr>
                  <pic:blipFill>
                    <a:blip r:embed="rId33"/>
                    <a:stretch>
                      <a:fillRect/>
                    </a:stretch>
                  </pic:blipFill>
                  <pic:spPr>
                    <a:xfrm>
                      <a:off x="0" y="0"/>
                      <a:ext cx="5760720" cy="2228850"/>
                    </a:xfrm>
                    <a:prstGeom prst="rect">
                      <a:avLst/>
                    </a:prstGeom>
                  </pic:spPr>
                </pic:pic>
              </a:graphicData>
            </a:graphic>
          </wp:inline>
        </w:drawing>
      </w:r>
    </w:p>
    <w:p w14:paraId="024517F3" w14:textId="1530E304" w:rsidR="00043212" w:rsidRPr="007462DA" w:rsidRDefault="009F2D26" w:rsidP="009F2D26">
      <w:pPr>
        <w:pStyle w:val="Legenda"/>
        <w:rPr>
          <w:rFonts w:ascii="Garamond" w:hAnsi="Garamond"/>
          <w:i w:val="0"/>
          <w:iCs w:val="0"/>
          <w:color w:val="000000" w:themeColor="text1"/>
          <w:sz w:val="20"/>
          <w:szCs w:val="20"/>
        </w:rPr>
      </w:pPr>
      <w:bookmarkStart w:id="65" w:name="_Toc202788090"/>
      <w:r w:rsidRPr="007462DA">
        <w:rPr>
          <w:rFonts w:ascii="Garamond" w:hAnsi="Garamond"/>
          <w:b/>
          <w:bCs/>
          <w:i w:val="0"/>
          <w:iCs w:val="0"/>
          <w:color w:val="000000" w:themeColor="text1"/>
          <w:sz w:val="20"/>
          <w:szCs w:val="20"/>
        </w:rPr>
        <w:t xml:space="preserve">Ryc.  </w:t>
      </w:r>
      <w:r w:rsidRPr="007462DA">
        <w:rPr>
          <w:rFonts w:ascii="Garamond" w:hAnsi="Garamond"/>
          <w:b/>
          <w:bCs/>
          <w:i w:val="0"/>
          <w:iCs w:val="0"/>
          <w:color w:val="000000" w:themeColor="text1"/>
          <w:sz w:val="20"/>
          <w:szCs w:val="20"/>
        </w:rPr>
        <w:fldChar w:fldCharType="begin"/>
      </w:r>
      <w:r w:rsidRPr="007462DA">
        <w:rPr>
          <w:rFonts w:ascii="Garamond" w:hAnsi="Garamond"/>
          <w:b/>
          <w:bCs/>
          <w:i w:val="0"/>
          <w:iCs w:val="0"/>
          <w:color w:val="000000" w:themeColor="text1"/>
          <w:sz w:val="20"/>
          <w:szCs w:val="20"/>
        </w:rPr>
        <w:instrText xml:space="preserve"> SEQ Ryc._ \* ARABIC </w:instrText>
      </w:r>
      <w:r w:rsidRPr="007462DA">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26</w:t>
      </w:r>
      <w:r w:rsidRPr="007462DA">
        <w:rPr>
          <w:rFonts w:ascii="Garamond" w:hAnsi="Garamond"/>
          <w:b/>
          <w:bCs/>
          <w:i w:val="0"/>
          <w:iCs w:val="0"/>
          <w:color w:val="000000" w:themeColor="text1"/>
          <w:sz w:val="20"/>
          <w:szCs w:val="20"/>
        </w:rPr>
        <w:fldChar w:fldCharType="end"/>
      </w:r>
      <w:r w:rsidRPr="007462DA">
        <w:rPr>
          <w:rFonts w:ascii="Garamond" w:hAnsi="Garamond"/>
          <w:b/>
          <w:bCs/>
          <w:i w:val="0"/>
          <w:iCs w:val="0"/>
          <w:color w:val="000000" w:themeColor="text1"/>
          <w:sz w:val="20"/>
          <w:szCs w:val="20"/>
        </w:rPr>
        <w:t>.</w:t>
      </w:r>
      <w:r w:rsidRPr="007462DA">
        <w:rPr>
          <w:rFonts w:ascii="Garamond" w:hAnsi="Garamond"/>
          <w:i w:val="0"/>
          <w:iCs w:val="0"/>
          <w:color w:val="000000" w:themeColor="text1"/>
          <w:sz w:val="20"/>
          <w:szCs w:val="20"/>
        </w:rPr>
        <w:t xml:space="preserve"> Marka GOPS w </w:t>
      </w:r>
      <w:r w:rsidR="008373C2">
        <w:rPr>
          <w:rFonts w:ascii="Garamond" w:hAnsi="Garamond"/>
          <w:i w:val="0"/>
          <w:iCs w:val="0"/>
          <w:color w:val="000000" w:themeColor="text1"/>
          <w:sz w:val="20"/>
          <w:szCs w:val="20"/>
        </w:rPr>
        <w:t>Pruszczu</w:t>
      </w:r>
      <w:r w:rsidRPr="007462DA">
        <w:rPr>
          <w:rFonts w:ascii="Garamond" w:hAnsi="Garamond"/>
          <w:i w:val="0"/>
          <w:iCs w:val="0"/>
          <w:color w:val="000000" w:themeColor="text1"/>
          <w:sz w:val="20"/>
          <w:szCs w:val="20"/>
        </w:rPr>
        <w:t xml:space="preserve"> </w:t>
      </w:r>
      <w:r w:rsidR="007462DA" w:rsidRPr="007462DA">
        <w:rPr>
          <w:rFonts w:ascii="Garamond" w:hAnsi="Garamond"/>
          <w:i w:val="0"/>
          <w:iCs w:val="0"/>
          <w:color w:val="000000" w:themeColor="text1"/>
          <w:sz w:val="20"/>
          <w:szCs w:val="20"/>
        </w:rPr>
        <w:t>(N = 369).</w:t>
      </w:r>
      <w:bookmarkEnd w:id="65"/>
      <w:r w:rsidR="007462DA" w:rsidRPr="007462DA">
        <w:rPr>
          <w:rFonts w:ascii="Garamond" w:hAnsi="Garamond"/>
          <w:i w:val="0"/>
          <w:iCs w:val="0"/>
          <w:color w:val="000000" w:themeColor="text1"/>
          <w:sz w:val="20"/>
          <w:szCs w:val="20"/>
        </w:rPr>
        <w:t xml:space="preserve"> </w:t>
      </w:r>
    </w:p>
    <w:p w14:paraId="5A2EA903" w14:textId="32CAB656" w:rsidR="009F2D26" w:rsidRPr="007462DA" w:rsidRDefault="009F2D26" w:rsidP="009F2D26">
      <w:pPr>
        <w:rPr>
          <w:rFonts w:ascii="Garamond" w:hAnsi="Garamond"/>
          <w:color w:val="000000" w:themeColor="text1"/>
          <w:sz w:val="20"/>
          <w:szCs w:val="20"/>
        </w:rPr>
      </w:pPr>
      <w:r w:rsidRPr="007462DA">
        <w:rPr>
          <w:rFonts w:ascii="Garamond" w:hAnsi="Garamond"/>
          <w:color w:val="000000" w:themeColor="text1"/>
          <w:sz w:val="20"/>
          <w:szCs w:val="20"/>
        </w:rPr>
        <w:t xml:space="preserve">Źródło: </w:t>
      </w:r>
      <w:r w:rsidR="007462DA">
        <w:rPr>
          <w:rFonts w:ascii="Garamond" w:hAnsi="Garamond"/>
          <w:color w:val="000000" w:themeColor="text1"/>
          <w:sz w:val="20"/>
          <w:szCs w:val="20"/>
        </w:rPr>
        <w:t xml:space="preserve">badanie własne </w:t>
      </w:r>
    </w:p>
    <w:p w14:paraId="2B03CE9F" w14:textId="0CDEBDB4" w:rsidR="006A44D7" w:rsidRPr="00AC058B" w:rsidRDefault="006A44D7" w:rsidP="00AC058B">
      <w:pPr>
        <w:spacing w:line="360" w:lineRule="auto"/>
        <w:jc w:val="both"/>
        <w:rPr>
          <w:color w:val="000000" w:themeColor="text1"/>
        </w:rPr>
      </w:pPr>
    </w:p>
    <w:p w14:paraId="79125F77" w14:textId="0572A22E" w:rsidR="00AC058B" w:rsidRDefault="00A70965" w:rsidP="00FE7FF2">
      <w:pPr>
        <w:spacing w:line="480" w:lineRule="auto"/>
        <w:jc w:val="both"/>
        <w:rPr>
          <w:rFonts w:ascii="Garamond" w:hAnsi="Garamond"/>
        </w:rPr>
      </w:pPr>
      <w:r>
        <w:rPr>
          <w:rFonts w:ascii="Garamond" w:hAnsi="Garamond"/>
        </w:rPr>
        <w:tab/>
        <w:t xml:space="preserve">Poza obliczeniem średnich, przygotowano tabelę liczności prezentującą szczegółowe zestawienie odpowiedzi respondentów (tabela 14). W przypadku każdej kategorii, dominowały osoby wybierające odpowiedź neutralną. Odsetki te mieściły się w przedziale od 39,8 do 40,9. </w:t>
      </w:r>
      <w:r w:rsidR="00FE7FF2">
        <w:rPr>
          <w:rFonts w:ascii="Garamond" w:hAnsi="Garamond"/>
        </w:rPr>
        <w:br/>
      </w:r>
      <w:r w:rsidR="00AC058B">
        <w:rPr>
          <w:rFonts w:ascii="Garamond" w:hAnsi="Garamond"/>
        </w:rPr>
        <w:t>W przypadku każdej pary zestawiono odsetek odpowiedzi „-2” i „-1” oraz „1” i „2”. Rezultaty były następujące:</w:t>
      </w:r>
    </w:p>
    <w:p w14:paraId="7402BE29" w14:textId="142D841D" w:rsidR="00AC058B" w:rsidRDefault="00AC058B" w:rsidP="003029B8">
      <w:pPr>
        <w:pStyle w:val="Akapitzlist"/>
        <w:numPr>
          <w:ilvl w:val="0"/>
          <w:numId w:val="8"/>
        </w:numPr>
        <w:spacing w:line="480" w:lineRule="auto"/>
        <w:jc w:val="both"/>
        <w:rPr>
          <w:rFonts w:ascii="Garamond" w:hAnsi="Garamond"/>
        </w:rPr>
      </w:pPr>
      <w:r>
        <w:rPr>
          <w:rFonts w:ascii="Garamond" w:hAnsi="Garamond"/>
        </w:rPr>
        <w:t xml:space="preserve">przestarzałe miejsce vs nowoczesne miejsce: odpowiedzi negatywne – 24,4%, odpowiedzi pozytywne – 35,8%; </w:t>
      </w:r>
    </w:p>
    <w:p w14:paraId="6762374F" w14:textId="12B6E659" w:rsidR="00AC058B" w:rsidRDefault="00AC058B" w:rsidP="003029B8">
      <w:pPr>
        <w:pStyle w:val="Akapitzlist"/>
        <w:numPr>
          <w:ilvl w:val="0"/>
          <w:numId w:val="8"/>
        </w:numPr>
        <w:spacing w:line="480" w:lineRule="auto"/>
        <w:jc w:val="both"/>
        <w:rPr>
          <w:rFonts w:ascii="Garamond" w:hAnsi="Garamond"/>
        </w:rPr>
      </w:pPr>
      <w:r>
        <w:rPr>
          <w:rFonts w:ascii="Garamond" w:hAnsi="Garamond"/>
        </w:rPr>
        <w:lastRenderedPageBreak/>
        <w:t xml:space="preserve">oferuje usługi dla nielicznych mieszkańców vs oferuje usługi dla wszystkich mieszkańców: odpowiedzi negatywne – 25,0%, odpowiedzi pozytywne – 34,8%; </w:t>
      </w:r>
    </w:p>
    <w:p w14:paraId="2431B3F1" w14:textId="53BCD7B9" w:rsidR="00AC058B" w:rsidRDefault="00AC058B" w:rsidP="003029B8">
      <w:pPr>
        <w:pStyle w:val="Akapitzlist"/>
        <w:numPr>
          <w:ilvl w:val="0"/>
          <w:numId w:val="8"/>
        </w:numPr>
        <w:spacing w:line="480" w:lineRule="auto"/>
        <w:jc w:val="both"/>
        <w:rPr>
          <w:rFonts w:ascii="Garamond" w:hAnsi="Garamond"/>
        </w:rPr>
      </w:pPr>
      <w:r>
        <w:rPr>
          <w:rFonts w:ascii="Garamond" w:hAnsi="Garamond"/>
        </w:rPr>
        <w:t xml:space="preserve">zatrudnia słabych specjalistów vs zatrudnia dobrych specjalistów: odpowiedzi negatywne </w:t>
      </w:r>
      <w:r w:rsidR="00B756F6">
        <w:rPr>
          <w:rFonts w:ascii="Garamond" w:hAnsi="Garamond"/>
        </w:rPr>
        <w:br/>
      </w:r>
      <w:r>
        <w:rPr>
          <w:rFonts w:ascii="Garamond" w:hAnsi="Garamond"/>
        </w:rPr>
        <w:t>– 15,0%, odpowiedzi pozytywne – 44,2%;</w:t>
      </w:r>
    </w:p>
    <w:p w14:paraId="6D9BCBF9" w14:textId="449162D9" w:rsidR="00AC058B" w:rsidRDefault="00AC058B" w:rsidP="003029B8">
      <w:pPr>
        <w:pStyle w:val="Akapitzlist"/>
        <w:numPr>
          <w:ilvl w:val="0"/>
          <w:numId w:val="8"/>
        </w:numPr>
        <w:spacing w:line="480" w:lineRule="auto"/>
        <w:jc w:val="both"/>
        <w:rPr>
          <w:rFonts w:ascii="Garamond" w:hAnsi="Garamond"/>
        </w:rPr>
      </w:pPr>
      <w:r>
        <w:rPr>
          <w:rFonts w:ascii="Garamond" w:hAnsi="Garamond"/>
        </w:rPr>
        <w:t xml:space="preserve">nie zachęca do skorzystania z usług vs zachęca do skorzystania z usług: odpowiedzi negatywne – 21,9%, odpowiedzi pozytywne – 37,7%; </w:t>
      </w:r>
    </w:p>
    <w:p w14:paraId="7D63CF31" w14:textId="0EACC4FA" w:rsidR="00AC058B" w:rsidRPr="00AC058B" w:rsidRDefault="00AC058B" w:rsidP="003029B8">
      <w:pPr>
        <w:pStyle w:val="Akapitzlist"/>
        <w:numPr>
          <w:ilvl w:val="0"/>
          <w:numId w:val="8"/>
        </w:numPr>
        <w:spacing w:line="480" w:lineRule="auto"/>
        <w:jc w:val="both"/>
        <w:rPr>
          <w:rFonts w:ascii="Garamond" w:hAnsi="Garamond"/>
        </w:rPr>
      </w:pPr>
      <w:r>
        <w:rPr>
          <w:rFonts w:ascii="Garamond" w:hAnsi="Garamond"/>
        </w:rPr>
        <w:t xml:space="preserve">wzbudza negatywne emocje vs wzbudza pozytywne emocje: odpowiedzi negatywne </w:t>
      </w:r>
      <w:r w:rsidR="00B756F6">
        <w:rPr>
          <w:rFonts w:ascii="Garamond" w:hAnsi="Garamond"/>
        </w:rPr>
        <w:br/>
      </w:r>
      <w:r>
        <w:rPr>
          <w:rFonts w:ascii="Garamond" w:hAnsi="Garamond"/>
        </w:rPr>
        <w:t xml:space="preserve">– 18,8%, odpowiedzi pozytywne – 41,0%. </w:t>
      </w:r>
    </w:p>
    <w:p w14:paraId="7A55F2B4" w14:textId="77777777" w:rsidR="00A70965" w:rsidRPr="00A70965" w:rsidRDefault="00A70965" w:rsidP="00A70965"/>
    <w:p w14:paraId="2E911BFB" w14:textId="1DD5F598" w:rsidR="005A4D07" w:rsidRPr="00A70965" w:rsidRDefault="005A4D07" w:rsidP="009D171C">
      <w:pPr>
        <w:pStyle w:val="Legenda"/>
        <w:jc w:val="both"/>
        <w:rPr>
          <w:rFonts w:ascii="Garamond" w:hAnsi="Garamond"/>
          <w:i w:val="0"/>
          <w:iCs w:val="0"/>
          <w:color w:val="000000" w:themeColor="text1"/>
          <w:sz w:val="24"/>
          <w:szCs w:val="24"/>
        </w:rPr>
      </w:pPr>
      <w:bookmarkStart w:id="66" w:name="_Toc202788061"/>
      <w:r w:rsidRPr="00A70965">
        <w:rPr>
          <w:rFonts w:ascii="Garamond" w:hAnsi="Garamond"/>
          <w:b/>
          <w:bCs/>
          <w:i w:val="0"/>
          <w:iCs w:val="0"/>
          <w:color w:val="000000" w:themeColor="text1"/>
          <w:sz w:val="24"/>
          <w:szCs w:val="24"/>
        </w:rPr>
        <w:t xml:space="preserve">Tabela </w:t>
      </w:r>
      <w:r w:rsidRPr="00A70965">
        <w:rPr>
          <w:rFonts w:ascii="Garamond" w:hAnsi="Garamond"/>
          <w:b/>
          <w:bCs/>
          <w:i w:val="0"/>
          <w:iCs w:val="0"/>
          <w:color w:val="000000" w:themeColor="text1"/>
          <w:sz w:val="24"/>
          <w:szCs w:val="24"/>
        </w:rPr>
        <w:fldChar w:fldCharType="begin"/>
      </w:r>
      <w:r w:rsidRPr="00A70965">
        <w:rPr>
          <w:rFonts w:ascii="Garamond" w:hAnsi="Garamond"/>
          <w:b/>
          <w:bCs/>
          <w:i w:val="0"/>
          <w:iCs w:val="0"/>
          <w:color w:val="000000" w:themeColor="text1"/>
          <w:sz w:val="24"/>
          <w:szCs w:val="24"/>
        </w:rPr>
        <w:instrText xml:space="preserve"> SEQ Tabela \* ARABIC </w:instrText>
      </w:r>
      <w:r w:rsidRPr="00A70965">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14</w:t>
      </w:r>
      <w:r w:rsidRPr="00A70965">
        <w:rPr>
          <w:rFonts w:ascii="Garamond" w:hAnsi="Garamond"/>
          <w:b/>
          <w:bCs/>
          <w:i w:val="0"/>
          <w:iCs w:val="0"/>
          <w:color w:val="000000" w:themeColor="text1"/>
          <w:sz w:val="24"/>
          <w:szCs w:val="24"/>
        </w:rPr>
        <w:fldChar w:fldCharType="end"/>
      </w:r>
      <w:r w:rsidRPr="00A70965">
        <w:rPr>
          <w:rFonts w:ascii="Garamond" w:hAnsi="Garamond"/>
          <w:b/>
          <w:bCs/>
          <w:i w:val="0"/>
          <w:iCs w:val="0"/>
          <w:color w:val="000000" w:themeColor="text1"/>
          <w:sz w:val="24"/>
          <w:szCs w:val="24"/>
        </w:rPr>
        <w:t>.</w:t>
      </w:r>
      <w:r w:rsidRPr="00A70965">
        <w:rPr>
          <w:rFonts w:ascii="Garamond" w:hAnsi="Garamond"/>
          <w:i w:val="0"/>
          <w:iCs w:val="0"/>
          <w:color w:val="000000" w:themeColor="text1"/>
          <w:sz w:val="24"/>
          <w:szCs w:val="24"/>
        </w:rPr>
        <w:t xml:space="preserve"> </w:t>
      </w:r>
      <w:r w:rsidR="00AC058B">
        <w:rPr>
          <w:rFonts w:ascii="Garamond" w:hAnsi="Garamond"/>
          <w:i w:val="0"/>
          <w:iCs w:val="0"/>
          <w:color w:val="000000" w:themeColor="text1"/>
          <w:sz w:val="24"/>
          <w:szCs w:val="24"/>
        </w:rPr>
        <w:t>Marka</w:t>
      </w:r>
      <w:r w:rsidRPr="00A70965">
        <w:rPr>
          <w:rFonts w:ascii="Garamond" w:hAnsi="Garamond"/>
          <w:i w:val="0"/>
          <w:iCs w:val="0"/>
          <w:color w:val="000000" w:themeColor="text1"/>
          <w:sz w:val="24"/>
          <w:szCs w:val="24"/>
        </w:rPr>
        <w:t xml:space="preserve"> GOPS w </w:t>
      </w:r>
      <w:r w:rsidR="00A70965" w:rsidRPr="00A70965">
        <w:rPr>
          <w:rFonts w:ascii="Garamond" w:hAnsi="Garamond"/>
          <w:i w:val="0"/>
          <w:iCs w:val="0"/>
          <w:color w:val="000000" w:themeColor="text1"/>
          <w:sz w:val="24"/>
          <w:szCs w:val="24"/>
        </w:rPr>
        <w:t>Pruszczu</w:t>
      </w:r>
      <w:r w:rsidRPr="00A70965">
        <w:rPr>
          <w:rFonts w:ascii="Garamond" w:hAnsi="Garamond"/>
          <w:i w:val="0"/>
          <w:iCs w:val="0"/>
          <w:color w:val="000000" w:themeColor="text1"/>
          <w:sz w:val="24"/>
          <w:szCs w:val="24"/>
        </w:rPr>
        <w:t xml:space="preserve"> - szczegółowe zestawienie odpowiedzi respondentów.</w:t>
      </w:r>
      <w:bookmarkEnd w:id="66"/>
    </w:p>
    <w:tbl>
      <w:tblPr>
        <w:tblStyle w:val="Tabela-Siatka"/>
        <w:tblW w:w="9209" w:type="dxa"/>
        <w:tblLayout w:type="fixed"/>
        <w:tblLook w:val="04A0" w:firstRow="1" w:lastRow="0" w:firstColumn="1" w:lastColumn="0" w:noHBand="0" w:noVBand="1"/>
      </w:tblPr>
      <w:tblGrid>
        <w:gridCol w:w="1696"/>
        <w:gridCol w:w="567"/>
        <w:gridCol w:w="567"/>
        <w:gridCol w:w="567"/>
        <w:gridCol w:w="567"/>
        <w:gridCol w:w="567"/>
        <w:gridCol w:w="567"/>
        <w:gridCol w:w="567"/>
        <w:gridCol w:w="567"/>
        <w:gridCol w:w="567"/>
        <w:gridCol w:w="567"/>
        <w:gridCol w:w="1843"/>
      </w:tblGrid>
      <w:tr w:rsidR="00294254" w14:paraId="7BE106DA" w14:textId="77777777" w:rsidTr="00C0318B">
        <w:tc>
          <w:tcPr>
            <w:tcW w:w="1696" w:type="dxa"/>
            <w:vMerge w:val="restart"/>
            <w:shd w:val="clear" w:color="auto" w:fill="84E290" w:themeFill="accent3" w:themeFillTint="66"/>
          </w:tcPr>
          <w:p w14:paraId="2767B1AC" w14:textId="77777777" w:rsidR="00294254" w:rsidRPr="00AC058B" w:rsidRDefault="00294254" w:rsidP="00E54992">
            <w:pPr>
              <w:jc w:val="center"/>
              <w:rPr>
                <w:rFonts w:ascii="Garamond" w:hAnsi="Garamond"/>
              </w:rPr>
            </w:pPr>
          </w:p>
          <w:p w14:paraId="5017EDFF" w14:textId="77777777" w:rsidR="00294254" w:rsidRPr="00AC058B" w:rsidRDefault="00294254" w:rsidP="00E54992">
            <w:pPr>
              <w:jc w:val="center"/>
              <w:rPr>
                <w:rFonts w:ascii="Garamond" w:hAnsi="Garamond"/>
              </w:rPr>
            </w:pPr>
            <w:r w:rsidRPr="00AC058B">
              <w:rPr>
                <w:rFonts w:ascii="Garamond" w:hAnsi="Garamond"/>
              </w:rPr>
              <w:t>-</w:t>
            </w:r>
          </w:p>
        </w:tc>
        <w:tc>
          <w:tcPr>
            <w:tcW w:w="5670" w:type="dxa"/>
            <w:gridSpan w:val="10"/>
            <w:shd w:val="clear" w:color="auto" w:fill="84E290" w:themeFill="accent3" w:themeFillTint="66"/>
          </w:tcPr>
          <w:p w14:paraId="411239A9" w14:textId="77777777" w:rsidR="00294254" w:rsidRPr="00AC058B" w:rsidRDefault="00294254" w:rsidP="00E54992">
            <w:pPr>
              <w:jc w:val="center"/>
              <w:rPr>
                <w:rFonts w:ascii="Garamond" w:hAnsi="Garamond"/>
              </w:rPr>
            </w:pPr>
            <w:r w:rsidRPr="00AC058B">
              <w:rPr>
                <w:rFonts w:ascii="Garamond" w:hAnsi="Garamond"/>
                <w:b/>
                <w:bCs/>
              </w:rPr>
              <w:t>Ocena</w:t>
            </w:r>
          </w:p>
        </w:tc>
        <w:tc>
          <w:tcPr>
            <w:tcW w:w="1843" w:type="dxa"/>
            <w:vMerge w:val="restart"/>
            <w:shd w:val="clear" w:color="auto" w:fill="84E290" w:themeFill="accent3" w:themeFillTint="66"/>
          </w:tcPr>
          <w:p w14:paraId="733AE30E" w14:textId="77777777" w:rsidR="00294254" w:rsidRPr="00AC058B" w:rsidRDefault="00294254" w:rsidP="00E54992">
            <w:pPr>
              <w:jc w:val="center"/>
              <w:rPr>
                <w:rFonts w:ascii="Garamond" w:hAnsi="Garamond"/>
              </w:rPr>
            </w:pPr>
          </w:p>
          <w:p w14:paraId="3525880C" w14:textId="77777777" w:rsidR="00294254" w:rsidRPr="00AC058B" w:rsidRDefault="00294254" w:rsidP="00E54992">
            <w:pPr>
              <w:jc w:val="center"/>
              <w:rPr>
                <w:rFonts w:ascii="Garamond" w:hAnsi="Garamond"/>
              </w:rPr>
            </w:pPr>
            <w:r w:rsidRPr="00AC058B">
              <w:rPr>
                <w:rFonts w:ascii="Garamond" w:hAnsi="Garamond"/>
              </w:rPr>
              <w:t>+</w:t>
            </w:r>
          </w:p>
        </w:tc>
      </w:tr>
      <w:tr w:rsidR="00294254" w14:paraId="64E3727B" w14:textId="77777777" w:rsidTr="00C0318B">
        <w:tc>
          <w:tcPr>
            <w:tcW w:w="1696" w:type="dxa"/>
            <w:vMerge/>
            <w:shd w:val="clear" w:color="auto" w:fill="84E290" w:themeFill="accent3" w:themeFillTint="66"/>
          </w:tcPr>
          <w:p w14:paraId="02D0D8E1" w14:textId="77777777" w:rsidR="00294254" w:rsidRPr="00AC058B" w:rsidRDefault="00294254" w:rsidP="00E54992">
            <w:pPr>
              <w:rPr>
                <w:rFonts w:ascii="Garamond" w:hAnsi="Garamond"/>
              </w:rPr>
            </w:pPr>
          </w:p>
        </w:tc>
        <w:tc>
          <w:tcPr>
            <w:tcW w:w="1134" w:type="dxa"/>
            <w:gridSpan w:val="2"/>
            <w:shd w:val="clear" w:color="auto" w:fill="CAEDFB" w:themeFill="accent4" w:themeFillTint="33"/>
          </w:tcPr>
          <w:p w14:paraId="211CD0A2" w14:textId="77777777" w:rsidR="00294254" w:rsidRPr="00AC058B" w:rsidRDefault="00294254" w:rsidP="00E54992">
            <w:pPr>
              <w:jc w:val="center"/>
              <w:rPr>
                <w:rFonts w:ascii="Garamond" w:hAnsi="Garamond"/>
                <w:b/>
                <w:bCs/>
              </w:rPr>
            </w:pPr>
            <w:r w:rsidRPr="00AC058B">
              <w:rPr>
                <w:rFonts w:ascii="Garamond" w:hAnsi="Garamond"/>
                <w:b/>
                <w:bCs/>
              </w:rPr>
              <w:t>-2</w:t>
            </w:r>
          </w:p>
        </w:tc>
        <w:tc>
          <w:tcPr>
            <w:tcW w:w="1134" w:type="dxa"/>
            <w:gridSpan w:val="2"/>
            <w:shd w:val="clear" w:color="auto" w:fill="CAEDFB" w:themeFill="accent4" w:themeFillTint="33"/>
          </w:tcPr>
          <w:p w14:paraId="697CA6BA" w14:textId="77777777" w:rsidR="00294254" w:rsidRPr="00AC058B" w:rsidRDefault="00294254" w:rsidP="00E54992">
            <w:pPr>
              <w:jc w:val="center"/>
              <w:rPr>
                <w:rFonts w:ascii="Garamond" w:hAnsi="Garamond"/>
                <w:b/>
                <w:bCs/>
              </w:rPr>
            </w:pPr>
            <w:r w:rsidRPr="00AC058B">
              <w:rPr>
                <w:rFonts w:ascii="Garamond" w:hAnsi="Garamond"/>
                <w:b/>
                <w:bCs/>
              </w:rPr>
              <w:t>-1</w:t>
            </w:r>
          </w:p>
        </w:tc>
        <w:tc>
          <w:tcPr>
            <w:tcW w:w="1134" w:type="dxa"/>
            <w:gridSpan w:val="2"/>
            <w:shd w:val="clear" w:color="auto" w:fill="CAEDFB" w:themeFill="accent4" w:themeFillTint="33"/>
          </w:tcPr>
          <w:p w14:paraId="6E15102C" w14:textId="77777777" w:rsidR="00294254" w:rsidRPr="00AC058B" w:rsidRDefault="00294254" w:rsidP="00E54992">
            <w:pPr>
              <w:jc w:val="center"/>
              <w:rPr>
                <w:rFonts w:ascii="Garamond" w:hAnsi="Garamond"/>
                <w:b/>
                <w:bCs/>
              </w:rPr>
            </w:pPr>
            <w:r w:rsidRPr="00AC058B">
              <w:rPr>
                <w:rFonts w:ascii="Garamond" w:hAnsi="Garamond"/>
                <w:b/>
                <w:bCs/>
              </w:rPr>
              <w:t>0</w:t>
            </w:r>
          </w:p>
        </w:tc>
        <w:tc>
          <w:tcPr>
            <w:tcW w:w="1134" w:type="dxa"/>
            <w:gridSpan w:val="2"/>
            <w:shd w:val="clear" w:color="auto" w:fill="CAEDFB" w:themeFill="accent4" w:themeFillTint="33"/>
          </w:tcPr>
          <w:p w14:paraId="391A69B0" w14:textId="77777777" w:rsidR="00294254" w:rsidRPr="00AC058B" w:rsidRDefault="00294254" w:rsidP="00E54992">
            <w:pPr>
              <w:jc w:val="center"/>
              <w:rPr>
                <w:rFonts w:ascii="Garamond" w:hAnsi="Garamond"/>
                <w:b/>
                <w:bCs/>
              </w:rPr>
            </w:pPr>
            <w:r w:rsidRPr="00AC058B">
              <w:rPr>
                <w:rFonts w:ascii="Garamond" w:hAnsi="Garamond"/>
                <w:b/>
                <w:bCs/>
              </w:rPr>
              <w:t>1</w:t>
            </w:r>
          </w:p>
        </w:tc>
        <w:tc>
          <w:tcPr>
            <w:tcW w:w="1134" w:type="dxa"/>
            <w:gridSpan w:val="2"/>
            <w:shd w:val="clear" w:color="auto" w:fill="CAEDFB" w:themeFill="accent4" w:themeFillTint="33"/>
          </w:tcPr>
          <w:p w14:paraId="45554899" w14:textId="77777777" w:rsidR="00294254" w:rsidRPr="00AC058B" w:rsidRDefault="00294254" w:rsidP="00E54992">
            <w:pPr>
              <w:jc w:val="center"/>
              <w:rPr>
                <w:rFonts w:ascii="Garamond" w:hAnsi="Garamond"/>
                <w:b/>
                <w:bCs/>
              </w:rPr>
            </w:pPr>
            <w:r w:rsidRPr="00AC058B">
              <w:rPr>
                <w:rFonts w:ascii="Garamond" w:hAnsi="Garamond"/>
                <w:b/>
                <w:bCs/>
              </w:rPr>
              <w:t>2</w:t>
            </w:r>
          </w:p>
        </w:tc>
        <w:tc>
          <w:tcPr>
            <w:tcW w:w="1843" w:type="dxa"/>
            <w:vMerge/>
            <w:shd w:val="clear" w:color="auto" w:fill="84E290" w:themeFill="accent3" w:themeFillTint="66"/>
          </w:tcPr>
          <w:p w14:paraId="73CEF03E" w14:textId="77777777" w:rsidR="00294254" w:rsidRPr="00AC058B" w:rsidRDefault="00294254" w:rsidP="00E54992">
            <w:pPr>
              <w:rPr>
                <w:rFonts w:ascii="Garamond" w:hAnsi="Garamond"/>
              </w:rPr>
            </w:pPr>
          </w:p>
        </w:tc>
      </w:tr>
      <w:tr w:rsidR="00294254" w14:paraId="4E3A4F8F" w14:textId="77777777" w:rsidTr="00C0318B">
        <w:tc>
          <w:tcPr>
            <w:tcW w:w="1696" w:type="dxa"/>
            <w:vMerge/>
            <w:shd w:val="clear" w:color="auto" w:fill="84E290" w:themeFill="accent3" w:themeFillTint="66"/>
          </w:tcPr>
          <w:p w14:paraId="04ABD18C" w14:textId="77777777" w:rsidR="00294254" w:rsidRPr="00AC058B" w:rsidRDefault="00294254" w:rsidP="00E54992">
            <w:pPr>
              <w:rPr>
                <w:rFonts w:ascii="Garamond" w:hAnsi="Garamond"/>
              </w:rPr>
            </w:pPr>
          </w:p>
        </w:tc>
        <w:tc>
          <w:tcPr>
            <w:tcW w:w="567" w:type="dxa"/>
            <w:shd w:val="clear" w:color="auto" w:fill="C1F0C7" w:themeFill="accent3" w:themeFillTint="33"/>
          </w:tcPr>
          <w:p w14:paraId="4E929ACF" w14:textId="77777777" w:rsidR="00294254" w:rsidRPr="00AC058B" w:rsidRDefault="00294254" w:rsidP="00E54992">
            <w:pPr>
              <w:jc w:val="center"/>
              <w:rPr>
                <w:rFonts w:ascii="Garamond" w:hAnsi="Garamond"/>
                <w:b/>
                <w:bCs/>
              </w:rPr>
            </w:pPr>
            <w:r w:rsidRPr="00AC058B">
              <w:rPr>
                <w:rFonts w:ascii="Garamond" w:hAnsi="Garamond"/>
                <w:b/>
                <w:bCs/>
              </w:rPr>
              <w:t>N</w:t>
            </w:r>
          </w:p>
        </w:tc>
        <w:tc>
          <w:tcPr>
            <w:tcW w:w="567" w:type="dxa"/>
            <w:shd w:val="clear" w:color="auto" w:fill="84E290" w:themeFill="accent3" w:themeFillTint="66"/>
          </w:tcPr>
          <w:p w14:paraId="6949E4D1" w14:textId="77777777" w:rsidR="00294254" w:rsidRPr="00AC058B" w:rsidRDefault="00294254" w:rsidP="00E54992">
            <w:pPr>
              <w:jc w:val="center"/>
              <w:rPr>
                <w:rFonts w:ascii="Garamond" w:hAnsi="Garamond"/>
                <w:b/>
                <w:bCs/>
              </w:rPr>
            </w:pPr>
            <w:r w:rsidRPr="00AC058B">
              <w:rPr>
                <w:rFonts w:ascii="Garamond" w:hAnsi="Garamond"/>
                <w:b/>
                <w:bCs/>
              </w:rPr>
              <w:t>%</w:t>
            </w:r>
          </w:p>
        </w:tc>
        <w:tc>
          <w:tcPr>
            <w:tcW w:w="567" w:type="dxa"/>
            <w:shd w:val="clear" w:color="auto" w:fill="C1F0C7" w:themeFill="accent3" w:themeFillTint="33"/>
          </w:tcPr>
          <w:p w14:paraId="52DC1C29" w14:textId="77777777" w:rsidR="00294254" w:rsidRPr="00AC058B" w:rsidRDefault="00294254" w:rsidP="00E54992">
            <w:pPr>
              <w:jc w:val="center"/>
              <w:rPr>
                <w:rFonts w:ascii="Garamond" w:hAnsi="Garamond"/>
                <w:b/>
                <w:bCs/>
              </w:rPr>
            </w:pPr>
            <w:r w:rsidRPr="00AC058B">
              <w:rPr>
                <w:rFonts w:ascii="Garamond" w:hAnsi="Garamond"/>
                <w:b/>
                <w:bCs/>
              </w:rPr>
              <w:t>N</w:t>
            </w:r>
          </w:p>
        </w:tc>
        <w:tc>
          <w:tcPr>
            <w:tcW w:w="567" w:type="dxa"/>
            <w:shd w:val="clear" w:color="auto" w:fill="84E290" w:themeFill="accent3" w:themeFillTint="66"/>
          </w:tcPr>
          <w:p w14:paraId="613142DC" w14:textId="77777777" w:rsidR="00294254" w:rsidRPr="00AC058B" w:rsidRDefault="00294254" w:rsidP="00E54992">
            <w:pPr>
              <w:jc w:val="center"/>
              <w:rPr>
                <w:rFonts w:ascii="Garamond" w:hAnsi="Garamond"/>
                <w:b/>
                <w:bCs/>
              </w:rPr>
            </w:pPr>
            <w:r w:rsidRPr="00AC058B">
              <w:rPr>
                <w:rFonts w:ascii="Garamond" w:hAnsi="Garamond"/>
                <w:b/>
                <w:bCs/>
              </w:rPr>
              <w:t>%</w:t>
            </w:r>
          </w:p>
        </w:tc>
        <w:tc>
          <w:tcPr>
            <w:tcW w:w="567" w:type="dxa"/>
            <w:shd w:val="clear" w:color="auto" w:fill="C1F0C7" w:themeFill="accent3" w:themeFillTint="33"/>
          </w:tcPr>
          <w:p w14:paraId="39DED654" w14:textId="77777777" w:rsidR="00294254" w:rsidRPr="00AC058B" w:rsidRDefault="00294254" w:rsidP="00E54992">
            <w:pPr>
              <w:jc w:val="center"/>
              <w:rPr>
                <w:rFonts w:ascii="Garamond" w:hAnsi="Garamond"/>
                <w:b/>
                <w:bCs/>
              </w:rPr>
            </w:pPr>
            <w:r w:rsidRPr="00AC058B">
              <w:rPr>
                <w:rFonts w:ascii="Garamond" w:hAnsi="Garamond"/>
                <w:b/>
                <w:bCs/>
              </w:rPr>
              <w:t>N</w:t>
            </w:r>
          </w:p>
        </w:tc>
        <w:tc>
          <w:tcPr>
            <w:tcW w:w="567" w:type="dxa"/>
            <w:shd w:val="clear" w:color="auto" w:fill="84E290" w:themeFill="accent3" w:themeFillTint="66"/>
          </w:tcPr>
          <w:p w14:paraId="34D11747" w14:textId="77777777" w:rsidR="00294254" w:rsidRPr="00AC058B" w:rsidRDefault="00294254" w:rsidP="00E54992">
            <w:pPr>
              <w:jc w:val="center"/>
              <w:rPr>
                <w:rFonts w:ascii="Garamond" w:hAnsi="Garamond"/>
                <w:b/>
                <w:bCs/>
              </w:rPr>
            </w:pPr>
            <w:r w:rsidRPr="00AC058B">
              <w:rPr>
                <w:rFonts w:ascii="Garamond" w:hAnsi="Garamond"/>
                <w:b/>
                <w:bCs/>
              </w:rPr>
              <w:t>%</w:t>
            </w:r>
          </w:p>
        </w:tc>
        <w:tc>
          <w:tcPr>
            <w:tcW w:w="567" w:type="dxa"/>
            <w:shd w:val="clear" w:color="auto" w:fill="C1F0C7" w:themeFill="accent3" w:themeFillTint="33"/>
          </w:tcPr>
          <w:p w14:paraId="5476D290" w14:textId="77777777" w:rsidR="00294254" w:rsidRPr="00AC058B" w:rsidRDefault="00294254" w:rsidP="00E54992">
            <w:pPr>
              <w:jc w:val="center"/>
              <w:rPr>
                <w:rFonts w:ascii="Garamond" w:hAnsi="Garamond"/>
                <w:b/>
                <w:bCs/>
              </w:rPr>
            </w:pPr>
            <w:r w:rsidRPr="00AC058B">
              <w:rPr>
                <w:rFonts w:ascii="Garamond" w:hAnsi="Garamond"/>
                <w:b/>
                <w:bCs/>
              </w:rPr>
              <w:t>N</w:t>
            </w:r>
          </w:p>
        </w:tc>
        <w:tc>
          <w:tcPr>
            <w:tcW w:w="567" w:type="dxa"/>
            <w:shd w:val="clear" w:color="auto" w:fill="84E290" w:themeFill="accent3" w:themeFillTint="66"/>
          </w:tcPr>
          <w:p w14:paraId="6D78BAFF" w14:textId="77777777" w:rsidR="00294254" w:rsidRPr="00AC058B" w:rsidRDefault="00294254" w:rsidP="00E54992">
            <w:pPr>
              <w:jc w:val="center"/>
              <w:rPr>
                <w:rFonts w:ascii="Garamond" w:hAnsi="Garamond"/>
                <w:b/>
                <w:bCs/>
              </w:rPr>
            </w:pPr>
            <w:r w:rsidRPr="00AC058B">
              <w:rPr>
                <w:rFonts w:ascii="Garamond" w:hAnsi="Garamond"/>
                <w:b/>
                <w:bCs/>
              </w:rPr>
              <w:t>%</w:t>
            </w:r>
          </w:p>
        </w:tc>
        <w:tc>
          <w:tcPr>
            <w:tcW w:w="567" w:type="dxa"/>
            <w:shd w:val="clear" w:color="auto" w:fill="C1F0C7" w:themeFill="accent3" w:themeFillTint="33"/>
          </w:tcPr>
          <w:p w14:paraId="4BAABCED" w14:textId="77777777" w:rsidR="00294254" w:rsidRPr="00AC058B" w:rsidRDefault="00294254" w:rsidP="00E54992">
            <w:pPr>
              <w:jc w:val="center"/>
              <w:rPr>
                <w:rFonts w:ascii="Garamond" w:hAnsi="Garamond"/>
                <w:b/>
                <w:bCs/>
              </w:rPr>
            </w:pPr>
            <w:r w:rsidRPr="00AC058B">
              <w:rPr>
                <w:rFonts w:ascii="Garamond" w:hAnsi="Garamond"/>
                <w:b/>
                <w:bCs/>
              </w:rPr>
              <w:t>N</w:t>
            </w:r>
          </w:p>
        </w:tc>
        <w:tc>
          <w:tcPr>
            <w:tcW w:w="567" w:type="dxa"/>
            <w:shd w:val="clear" w:color="auto" w:fill="84E290" w:themeFill="accent3" w:themeFillTint="66"/>
          </w:tcPr>
          <w:p w14:paraId="701EA656" w14:textId="77777777" w:rsidR="00294254" w:rsidRPr="00AC058B" w:rsidRDefault="00294254" w:rsidP="00E54992">
            <w:pPr>
              <w:jc w:val="center"/>
              <w:rPr>
                <w:rFonts w:ascii="Garamond" w:hAnsi="Garamond"/>
                <w:b/>
                <w:bCs/>
              </w:rPr>
            </w:pPr>
            <w:r w:rsidRPr="00AC058B">
              <w:rPr>
                <w:rFonts w:ascii="Garamond" w:hAnsi="Garamond"/>
                <w:b/>
                <w:bCs/>
              </w:rPr>
              <w:t>%</w:t>
            </w:r>
          </w:p>
        </w:tc>
        <w:tc>
          <w:tcPr>
            <w:tcW w:w="1843" w:type="dxa"/>
            <w:vMerge/>
            <w:shd w:val="clear" w:color="auto" w:fill="84E290" w:themeFill="accent3" w:themeFillTint="66"/>
          </w:tcPr>
          <w:p w14:paraId="62E03411" w14:textId="77777777" w:rsidR="00294254" w:rsidRPr="00AC058B" w:rsidRDefault="00294254" w:rsidP="00E54992">
            <w:pPr>
              <w:jc w:val="center"/>
              <w:rPr>
                <w:rFonts w:ascii="Garamond" w:hAnsi="Garamond"/>
              </w:rPr>
            </w:pPr>
          </w:p>
        </w:tc>
      </w:tr>
      <w:tr w:rsidR="00294254" w14:paraId="5DF00657" w14:textId="77777777" w:rsidTr="00C0318B">
        <w:tc>
          <w:tcPr>
            <w:tcW w:w="1696" w:type="dxa"/>
            <w:shd w:val="clear" w:color="auto" w:fill="84E290" w:themeFill="accent3" w:themeFillTint="66"/>
          </w:tcPr>
          <w:p w14:paraId="2E0B038E" w14:textId="6280A1D6" w:rsidR="00294254" w:rsidRPr="00AC058B" w:rsidRDefault="00294254" w:rsidP="00E54992">
            <w:pPr>
              <w:jc w:val="center"/>
              <w:rPr>
                <w:rFonts w:ascii="Garamond" w:hAnsi="Garamond"/>
                <w:b/>
                <w:bCs/>
                <w:sz w:val="20"/>
                <w:szCs w:val="20"/>
              </w:rPr>
            </w:pPr>
            <w:r w:rsidRPr="00AC058B">
              <w:rPr>
                <w:rFonts w:ascii="Garamond" w:hAnsi="Garamond"/>
                <w:b/>
                <w:bCs/>
                <w:sz w:val="20"/>
                <w:szCs w:val="20"/>
              </w:rPr>
              <w:t>Przestarzałe miejsce</w:t>
            </w:r>
            <w:r w:rsidR="00740943" w:rsidRPr="00AC058B">
              <w:rPr>
                <w:rStyle w:val="Odwoanieprzypisudolnego"/>
                <w:rFonts w:ascii="Garamond" w:hAnsi="Garamond"/>
                <w:b/>
                <w:bCs/>
                <w:sz w:val="20"/>
                <w:szCs w:val="20"/>
              </w:rPr>
              <w:footnoteReference w:id="37"/>
            </w:r>
          </w:p>
        </w:tc>
        <w:tc>
          <w:tcPr>
            <w:tcW w:w="567" w:type="dxa"/>
          </w:tcPr>
          <w:p w14:paraId="779439EC" w14:textId="32B0F848" w:rsidR="00294254" w:rsidRPr="00AC058B" w:rsidRDefault="00B340DE" w:rsidP="00E54992">
            <w:pPr>
              <w:jc w:val="center"/>
              <w:rPr>
                <w:rFonts w:ascii="Garamond" w:hAnsi="Garamond"/>
                <w:sz w:val="18"/>
                <w:szCs w:val="18"/>
              </w:rPr>
            </w:pPr>
            <w:r w:rsidRPr="00AC058B">
              <w:rPr>
                <w:rFonts w:ascii="Garamond" w:hAnsi="Garamond"/>
                <w:sz w:val="18"/>
                <w:szCs w:val="18"/>
              </w:rPr>
              <w:t>50</w:t>
            </w:r>
          </w:p>
        </w:tc>
        <w:tc>
          <w:tcPr>
            <w:tcW w:w="567" w:type="dxa"/>
          </w:tcPr>
          <w:p w14:paraId="0C7EFCB0" w14:textId="78087645" w:rsidR="00294254" w:rsidRPr="00AC058B" w:rsidRDefault="00B340DE" w:rsidP="00E54992">
            <w:pPr>
              <w:jc w:val="center"/>
              <w:rPr>
                <w:rFonts w:ascii="Garamond" w:hAnsi="Garamond"/>
                <w:sz w:val="18"/>
                <w:szCs w:val="18"/>
              </w:rPr>
            </w:pPr>
            <w:r w:rsidRPr="00AC058B">
              <w:rPr>
                <w:rFonts w:ascii="Garamond" w:hAnsi="Garamond"/>
                <w:sz w:val="18"/>
                <w:szCs w:val="18"/>
              </w:rPr>
              <w:t>13,6</w:t>
            </w:r>
          </w:p>
        </w:tc>
        <w:tc>
          <w:tcPr>
            <w:tcW w:w="567" w:type="dxa"/>
          </w:tcPr>
          <w:p w14:paraId="7EB09944" w14:textId="6EF6E3FD" w:rsidR="00294254" w:rsidRPr="00AC058B" w:rsidRDefault="00B340DE" w:rsidP="00E54992">
            <w:pPr>
              <w:jc w:val="center"/>
              <w:rPr>
                <w:rFonts w:ascii="Garamond" w:hAnsi="Garamond"/>
                <w:sz w:val="18"/>
                <w:szCs w:val="18"/>
              </w:rPr>
            </w:pPr>
            <w:r w:rsidRPr="00AC058B">
              <w:rPr>
                <w:rFonts w:ascii="Garamond" w:hAnsi="Garamond"/>
                <w:sz w:val="18"/>
                <w:szCs w:val="18"/>
              </w:rPr>
              <w:t>40</w:t>
            </w:r>
          </w:p>
        </w:tc>
        <w:tc>
          <w:tcPr>
            <w:tcW w:w="567" w:type="dxa"/>
          </w:tcPr>
          <w:p w14:paraId="57F4C1C9" w14:textId="5B239DF8" w:rsidR="00294254" w:rsidRPr="00AC058B" w:rsidRDefault="00B340DE" w:rsidP="00E54992">
            <w:pPr>
              <w:jc w:val="center"/>
              <w:rPr>
                <w:rFonts w:ascii="Garamond" w:hAnsi="Garamond"/>
                <w:sz w:val="18"/>
                <w:szCs w:val="18"/>
              </w:rPr>
            </w:pPr>
            <w:r w:rsidRPr="00AC058B">
              <w:rPr>
                <w:rFonts w:ascii="Garamond" w:hAnsi="Garamond"/>
                <w:sz w:val="18"/>
                <w:szCs w:val="18"/>
              </w:rPr>
              <w:t>10,8</w:t>
            </w:r>
          </w:p>
        </w:tc>
        <w:tc>
          <w:tcPr>
            <w:tcW w:w="567" w:type="dxa"/>
          </w:tcPr>
          <w:p w14:paraId="63BB0E10" w14:textId="015A46ED" w:rsidR="00294254" w:rsidRPr="00AC058B" w:rsidRDefault="00B340DE" w:rsidP="00E54992">
            <w:pPr>
              <w:jc w:val="center"/>
              <w:rPr>
                <w:rFonts w:ascii="Garamond" w:hAnsi="Garamond"/>
                <w:sz w:val="18"/>
                <w:szCs w:val="18"/>
              </w:rPr>
            </w:pPr>
            <w:r w:rsidRPr="00AC058B">
              <w:rPr>
                <w:rFonts w:ascii="Garamond" w:hAnsi="Garamond"/>
                <w:sz w:val="18"/>
                <w:szCs w:val="18"/>
              </w:rPr>
              <w:t>147</w:t>
            </w:r>
          </w:p>
        </w:tc>
        <w:tc>
          <w:tcPr>
            <w:tcW w:w="567" w:type="dxa"/>
          </w:tcPr>
          <w:p w14:paraId="1A17780C" w14:textId="0AA205CF" w:rsidR="00294254" w:rsidRPr="00AC058B" w:rsidRDefault="00B340DE" w:rsidP="00E54992">
            <w:pPr>
              <w:jc w:val="center"/>
              <w:rPr>
                <w:rFonts w:ascii="Garamond" w:hAnsi="Garamond"/>
                <w:sz w:val="18"/>
                <w:szCs w:val="18"/>
              </w:rPr>
            </w:pPr>
            <w:r w:rsidRPr="00AC058B">
              <w:rPr>
                <w:rFonts w:ascii="Garamond" w:hAnsi="Garamond"/>
                <w:sz w:val="18"/>
                <w:szCs w:val="18"/>
              </w:rPr>
              <w:t>39,8</w:t>
            </w:r>
          </w:p>
        </w:tc>
        <w:tc>
          <w:tcPr>
            <w:tcW w:w="567" w:type="dxa"/>
          </w:tcPr>
          <w:p w14:paraId="11651DFB" w14:textId="5DCF7B60" w:rsidR="00294254" w:rsidRPr="00AC058B" w:rsidRDefault="00B340DE" w:rsidP="00E54992">
            <w:pPr>
              <w:jc w:val="center"/>
              <w:rPr>
                <w:rFonts w:ascii="Garamond" w:hAnsi="Garamond"/>
                <w:sz w:val="18"/>
                <w:szCs w:val="18"/>
              </w:rPr>
            </w:pPr>
            <w:r w:rsidRPr="00AC058B">
              <w:rPr>
                <w:rFonts w:ascii="Garamond" w:hAnsi="Garamond"/>
                <w:sz w:val="18"/>
                <w:szCs w:val="18"/>
              </w:rPr>
              <w:t>96</w:t>
            </w:r>
          </w:p>
        </w:tc>
        <w:tc>
          <w:tcPr>
            <w:tcW w:w="567" w:type="dxa"/>
          </w:tcPr>
          <w:p w14:paraId="6F3BF3CF" w14:textId="1B1A6455" w:rsidR="00294254" w:rsidRPr="00AC058B" w:rsidRDefault="00B340DE" w:rsidP="00E54992">
            <w:pPr>
              <w:jc w:val="center"/>
              <w:rPr>
                <w:rFonts w:ascii="Garamond" w:hAnsi="Garamond"/>
                <w:sz w:val="18"/>
                <w:szCs w:val="18"/>
              </w:rPr>
            </w:pPr>
            <w:r w:rsidRPr="00AC058B">
              <w:rPr>
                <w:rFonts w:ascii="Garamond" w:hAnsi="Garamond"/>
                <w:sz w:val="18"/>
                <w:szCs w:val="18"/>
              </w:rPr>
              <w:t>26,0</w:t>
            </w:r>
          </w:p>
        </w:tc>
        <w:tc>
          <w:tcPr>
            <w:tcW w:w="567" w:type="dxa"/>
          </w:tcPr>
          <w:p w14:paraId="6A052CEE" w14:textId="1D6CFBBA" w:rsidR="00294254" w:rsidRPr="00AC058B" w:rsidRDefault="00B340DE" w:rsidP="00E54992">
            <w:pPr>
              <w:jc w:val="center"/>
              <w:rPr>
                <w:rFonts w:ascii="Garamond" w:hAnsi="Garamond"/>
                <w:sz w:val="18"/>
                <w:szCs w:val="18"/>
              </w:rPr>
            </w:pPr>
            <w:r w:rsidRPr="00AC058B">
              <w:rPr>
                <w:rFonts w:ascii="Garamond" w:hAnsi="Garamond"/>
                <w:sz w:val="18"/>
                <w:szCs w:val="18"/>
              </w:rPr>
              <w:t>36</w:t>
            </w:r>
          </w:p>
        </w:tc>
        <w:tc>
          <w:tcPr>
            <w:tcW w:w="567" w:type="dxa"/>
          </w:tcPr>
          <w:p w14:paraId="6399937B" w14:textId="30B0FE67" w:rsidR="00294254" w:rsidRPr="00AC058B" w:rsidRDefault="00B340DE" w:rsidP="00E54992">
            <w:pPr>
              <w:jc w:val="center"/>
              <w:rPr>
                <w:rFonts w:ascii="Garamond" w:hAnsi="Garamond"/>
                <w:sz w:val="18"/>
                <w:szCs w:val="18"/>
              </w:rPr>
            </w:pPr>
            <w:r w:rsidRPr="00AC058B">
              <w:rPr>
                <w:rFonts w:ascii="Garamond" w:hAnsi="Garamond"/>
                <w:sz w:val="18"/>
                <w:szCs w:val="18"/>
              </w:rPr>
              <w:t>9,8</w:t>
            </w:r>
          </w:p>
        </w:tc>
        <w:tc>
          <w:tcPr>
            <w:tcW w:w="1843" w:type="dxa"/>
            <w:shd w:val="clear" w:color="auto" w:fill="84E290" w:themeFill="accent3" w:themeFillTint="66"/>
          </w:tcPr>
          <w:p w14:paraId="15BBBA8A" w14:textId="77777777" w:rsidR="00294254" w:rsidRPr="00AC058B" w:rsidRDefault="00294254" w:rsidP="00E54992">
            <w:pPr>
              <w:jc w:val="center"/>
              <w:rPr>
                <w:rFonts w:ascii="Garamond" w:hAnsi="Garamond"/>
                <w:b/>
                <w:bCs/>
                <w:color w:val="000000" w:themeColor="text1"/>
                <w:sz w:val="20"/>
                <w:szCs w:val="20"/>
              </w:rPr>
            </w:pPr>
            <w:r w:rsidRPr="00AC058B">
              <w:rPr>
                <w:rFonts w:ascii="Garamond" w:hAnsi="Garamond"/>
                <w:b/>
                <w:bCs/>
                <w:color w:val="000000" w:themeColor="text1"/>
                <w:sz w:val="20"/>
                <w:szCs w:val="20"/>
              </w:rPr>
              <w:t>Nowoczesne miejsce</w:t>
            </w:r>
          </w:p>
        </w:tc>
      </w:tr>
      <w:tr w:rsidR="00294254" w14:paraId="180E4420" w14:textId="77777777" w:rsidTr="00C0318B">
        <w:tc>
          <w:tcPr>
            <w:tcW w:w="1696" w:type="dxa"/>
            <w:shd w:val="clear" w:color="auto" w:fill="84E290" w:themeFill="accent3" w:themeFillTint="66"/>
          </w:tcPr>
          <w:p w14:paraId="5C301903" w14:textId="3856D7F3" w:rsidR="00294254" w:rsidRPr="00AC058B" w:rsidRDefault="00294254" w:rsidP="00E54992">
            <w:pPr>
              <w:jc w:val="center"/>
              <w:rPr>
                <w:rFonts w:ascii="Garamond" w:hAnsi="Garamond"/>
                <w:b/>
                <w:bCs/>
                <w:sz w:val="20"/>
                <w:szCs w:val="20"/>
              </w:rPr>
            </w:pPr>
            <w:r w:rsidRPr="00AC058B">
              <w:rPr>
                <w:rFonts w:ascii="Garamond" w:hAnsi="Garamond"/>
                <w:b/>
                <w:bCs/>
                <w:sz w:val="20"/>
                <w:szCs w:val="20"/>
              </w:rPr>
              <w:t>Oferuje usługi dla nielicznych mieszkańców</w:t>
            </w:r>
            <w:r w:rsidR="008D26F1" w:rsidRPr="00AC058B">
              <w:rPr>
                <w:rStyle w:val="Odwoanieprzypisudolnego"/>
                <w:rFonts w:ascii="Garamond" w:hAnsi="Garamond"/>
                <w:b/>
                <w:bCs/>
                <w:sz w:val="20"/>
                <w:szCs w:val="20"/>
              </w:rPr>
              <w:footnoteReference w:id="38"/>
            </w:r>
          </w:p>
        </w:tc>
        <w:tc>
          <w:tcPr>
            <w:tcW w:w="567" w:type="dxa"/>
          </w:tcPr>
          <w:p w14:paraId="3C3C6706" w14:textId="0E1B5AE3" w:rsidR="00294254" w:rsidRPr="00AC058B" w:rsidRDefault="00B340DE" w:rsidP="00E54992">
            <w:pPr>
              <w:jc w:val="center"/>
              <w:rPr>
                <w:rFonts w:ascii="Garamond" w:hAnsi="Garamond"/>
                <w:sz w:val="18"/>
                <w:szCs w:val="18"/>
              </w:rPr>
            </w:pPr>
            <w:r w:rsidRPr="00AC058B">
              <w:rPr>
                <w:rFonts w:ascii="Garamond" w:hAnsi="Garamond"/>
                <w:sz w:val="18"/>
                <w:szCs w:val="18"/>
              </w:rPr>
              <w:t>47</w:t>
            </w:r>
          </w:p>
        </w:tc>
        <w:tc>
          <w:tcPr>
            <w:tcW w:w="567" w:type="dxa"/>
          </w:tcPr>
          <w:p w14:paraId="74493056" w14:textId="69B42112" w:rsidR="00294254" w:rsidRPr="00AC058B" w:rsidRDefault="00A70965" w:rsidP="00E54992">
            <w:pPr>
              <w:jc w:val="center"/>
              <w:rPr>
                <w:rFonts w:ascii="Garamond" w:hAnsi="Garamond"/>
                <w:sz w:val="18"/>
                <w:szCs w:val="18"/>
              </w:rPr>
            </w:pPr>
            <w:r w:rsidRPr="00AC058B">
              <w:rPr>
                <w:rFonts w:ascii="Garamond" w:hAnsi="Garamond"/>
                <w:sz w:val="18"/>
                <w:szCs w:val="18"/>
              </w:rPr>
              <w:t>12,8</w:t>
            </w:r>
          </w:p>
        </w:tc>
        <w:tc>
          <w:tcPr>
            <w:tcW w:w="567" w:type="dxa"/>
          </w:tcPr>
          <w:p w14:paraId="36D0474F" w14:textId="5E16BD90" w:rsidR="00294254" w:rsidRPr="00AC058B" w:rsidRDefault="00A70965" w:rsidP="00E54992">
            <w:pPr>
              <w:jc w:val="center"/>
              <w:rPr>
                <w:rFonts w:ascii="Garamond" w:hAnsi="Garamond"/>
                <w:sz w:val="18"/>
                <w:szCs w:val="18"/>
              </w:rPr>
            </w:pPr>
            <w:r w:rsidRPr="00AC058B">
              <w:rPr>
                <w:rFonts w:ascii="Garamond" w:hAnsi="Garamond"/>
                <w:sz w:val="18"/>
                <w:szCs w:val="18"/>
              </w:rPr>
              <w:t>45</w:t>
            </w:r>
          </w:p>
        </w:tc>
        <w:tc>
          <w:tcPr>
            <w:tcW w:w="567" w:type="dxa"/>
          </w:tcPr>
          <w:p w14:paraId="6F4C631C" w14:textId="481972CF" w:rsidR="00294254" w:rsidRPr="00AC058B" w:rsidRDefault="00A70965" w:rsidP="00E54992">
            <w:pPr>
              <w:jc w:val="center"/>
              <w:rPr>
                <w:rFonts w:ascii="Garamond" w:hAnsi="Garamond"/>
                <w:sz w:val="18"/>
                <w:szCs w:val="18"/>
              </w:rPr>
            </w:pPr>
            <w:r w:rsidRPr="00AC058B">
              <w:rPr>
                <w:rFonts w:ascii="Garamond" w:hAnsi="Garamond"/>
                <w:sz w:val="18"/>
                <w:szCs w:val="18"/>
              </w:rPr>
              <w:t>12,2</w:t>
            </w:r>
          </w:p>
        </w:tc>
        <w:tc>
          <w:tcPr>
            <w:tcW w:w="567" w:type="dxa"/>
          </w:tcPr>
          <w:p w14:paraId="608318F7" w14:textId="2BB180B7" w:rsidR="00294254" w:rsidRPr="00AC058B" w:rsidRDefault="00A70965" w:rsidP="00E54992">
            <w:pPr>
              <w:jc w:val="center"/>
              <w:rPr>
                <w:rFonts w:ascii="Garamond" w:hAnsi="Garamond"/>
                <w:sz w:val="18"/>
                <w:szCs w:val="18"/>
              </w:rPr>
            </w:pPr>
            <w:r w:rsidRPr="00AC058B">
              <w:rPr>
                <w:rFonts w:ascii="Garamond" w:hAnsi="Garamond"/>
                <w:sz w:val="18"/>
                <w:szCs w:val="18"/>
              </w:rPr>
              <w:t>148</w:t>
            </w:r>
          </w:p>
        </w:tc>
        <w:tc>
          <w:tcPr>
            <w:tcW w:w="567" w:type="dxa"/>
          </w:tcPr>
          <w:p w14:paraId="206195DF" w14:textId="4B6F9C9A" w:rsidR="00294254" w:rsidRPr="00AC058B" w:rsidRDefault="00A70965" w:rsidP="00E54992">
            <w:pPr>
              <w:jc w:val="center"/>
              <w:rPr>
                <w:rFonts w:ascii="Garamond" w:hAnsi="Garamond"/>
                <w:sz w:val="18"/>
                <w:szCs w:val="18"/>
              </w:rPr>
            </w:pPr>
            <w:r w:rsidRPr="00AC058B">
              <w:rPr>
                <w:rFonts w:ascii="Garamond" w:hAnsi="Garamond"/>
                <w:sz w:val="18"/>
                <w:szCs w:val="18"/>
              </w:rPr>
              <w:t>40,2</w:t>
            </w:r>
          </w:p>
        </w:tc>
        <w:tc>
          <w:tcPr>
            <w:tcW w:w="567" w:type="dxa"/>
          </w:tcPr>
          <w:p w14:paraId="5ABF5331" w14:textId="5297F5A7" w:rsidR="00294254" w:rsidRPr="00AC058B" w:rsidRDefault="00A70965" w:rsidP="00E54992">
            <w:pPr>
              <w:jc w:val="center"/>
              <w:rPr>
                <w:rFonts w:ascii="Garamond" w:hAnsi="Garamond"/>
                <w:sz w:val="18"/>
                <w:szCs w:val="18"/>
              </w:rPr>
            </w:pPr>
            <w:r w:rsidRPr="00AC058B">
              <w:rPr>
                <w:rFonts w:ascii="Garamond" w:hAnsi="Garamond"/>
                <w:sz w:val="18"/>
                <w:szCs w:val="18"/>
              </w:rPr>
              <w:t>93</w:t>
            </w:r>
          </w:p>
        </w:tc>
        <w:tc>
          <w:tcPr>
            <w:tcW w:w="567" w:type="dxa"/>
          </w:tcPr>
          <w:p w14:paraId="78E76E11" w14:textId="320B5890" w:rsidR="00294254" w:rsidRPr="00AC058B" w:rsidRDefault="00A70965" w:rsidP="00E54992">
            <w:pPr>
              <w:jc w:val="center"/>
              <w:rPr>
                <w:rFonts w:ascii="Garamond" w:hAnsi="Garamond"/>
                <w:sz w:val="18"/>
                <w:szCs w:val="18"/>
              </w:rPr>
            </w:pPr>
            <w:r w:rsidRPr="00AC058B">
              <w:rPr>
                <w:rFonts w:ascii="Garamond" w:hAnsi="Garamond"/>
                <w:sz w:val="18"/>
                <w:szCs w:val="18"/>
              </w:rPr>
              <w:t>25,3</w:t>
            </w:r>
          </w:p>
        </w:tc>
        <w:tc>
          <w:tcPr>
            <w:tcW w:w="567" w:type="dxa"/>
          </w:tcPr>
          <w:p w14:paraId="61767843" w14:textId="6272FE3F" w:rsidR="00294254" w:rsidRPr="00AC058B" w:rsidRDefault="00A70965" w:rsidP="00E54992">
            <w:pPr>
              <w:jc w:val="center"/>
              <w:rPr>
                <w:rFonts w:ascii="Garamond" w:hAnsi="Garamond"/>
                <w:sz w:val="18"/>
                <w:szCs w:val="18"/>
              </w:rPr>
            </w:pPr>
            <w:r w:rsidRPr="00AC058B">
              <w:rPr>
                <w:rFonts w:ascii="Garamond" w:hAnsi="Garamond"/>
                <w:sz w:val="18"/>
                <w:szCs w:val="18"/>
              </w:rPr>
              <w:t>35</w:t>
            </w:r>
          </w:p>
        </w:tc>
        <w:tc>
          <w:tcPr>
            <w:tcW w:w="567" w:type="dxa"/>
          </w:tcPr>
          <w:p w14:paraId="18F0865F" w14:textId="58EEF2D6" w:rsidR="00294254" w:rsidRPr="00AC058B" w:rsidRDefault="00A70965" w:rsidP="00E54992">
            <w:pPr>
              <w:jc w:val="center"/>
              <w:rPr>
                <w:rFonts w:ascii="Garamond" w:hAnsi="Garamond"/>
                <w:sz w:val="18"/>
                <w:szCs w:val="18"/>
              </w:rPr>
            </w:pPr>
            <w:r w:rsidRPr="00AC058B">
              <w:rPr>
                <w:rFonts w:ascii="Garamond" w:hAnsi="Garamond"/>
                <w:sz w:val="18"/>
                <w:szCs w:val="18"/>
              </w:rPr>
              <w:t>9,5</w:t>
            </w:r>
          </w:p>
        </w:tc>
        <w:tc>
          <w:tcPr>
            <w:tcW w:w="1843" w:type="dxa"/>
            <w:shd w:val="clear" w:color="auto" w:fill="84E290" w:themeFill="accent3" w:themeFillTint="66"/>
          </w:tcPr>
          <w:p w14:paraId="5E5FB0CB" w14:textId="77777777" w:rsidR="00294254" w:rsidRPr="00AC058B" w:rsidRDefault="00294254" w:rsidP="00E54992">
            <w:pPr>
              <w:jc w:val="center"/>
              <w:rPr>
                <w:rFonts w:ascii="Garamond" w:hAnsi="Garamond"/>
                <w:b/>
                <w:bCs/>
                <w:color w:val="000000" w:themeColor="text1"/>
                <w:sz w:val="20"/>
                <w:szCs w:val="20"/>
              </w:rPr>
            </w:pPr>
            <w:r w:rsidRPr="00AC058B">
              <w:rPr>
                <w:rFonts w:ascii="Garamond" w:hAnsi="Garamond"/>
                <w:b/>
                <w:bCs/>
                <w:color w:val="000000" w:themeColor="text1"/>
                <w:sz w:val="20"/>
                <w:szCs w:val="20"/>
              </w:rPr>
              <w:t>Oferuje usługi dla wszystkich mieszkańców</w:t>
            </w:r>
          </w:p>
        </w:tc>
      </w:tr>
      <w:tr w:rsidR="00294254" w14:paraId="42C553EE" w14:textId="77777777" w:rsidTr="00C0318B">
        <w:tc>
          <w:tcPr>
            <w:tcW w:w="1696" w:type="dxa"/>
            <w:shd w:val="clear" w:color="auto" w:fill="84E290" w:themeFill="accent3" w:themeFillTint="66"/>
          </w:tcPr>
          <w:p w14:paraId="76583412" w14:textId="47B5E178" w:rsidR="00294254" w:rsidRPr="00AC058B" w:rsidRDefault="00294254" w:rsidP="00E54992">
            <w:pPr>
              <w:jc w:val="center"/>
              <w:rPr>
                <w:rFonts w:ascii="Garamond" w:hAnsi="Garamond"/>
                <w:b/>
                <w:bCs/>
                <w:sz w:val="20"/>
                <w:szCs w:val="20"/>
              </w:rPr>
            </w:pPr>
            <w:r w:rsidRPr="00AC058B">
              <w:rPr>
                <w:rFonts w:ascii="Garamond" w:hAnsi="Garamond"/>
                <w:b/>
                <w:bCs/>
                <w:sz w:val="20"/>
                <w:szCs w:val="20"/>
              </w:rPr>
              <w:t>Zatrudnia słabych specjalistów</w:t>
            </w:r>
            <w:r w:rsidR="008D26F1" w:rsidRPr="00AC058B">
              <w:rPr>
                <w:rStyle w:val="Odwoanieprzypisudolnego"/>
                <w:rFonts w:ascii="Garamond" w:hAnsi="Garamond"/>
                <w:b/>
                <w:bCs/>
                <w:sz w:val="20"/>
                <w:szCs w:val="20"/>
              </w:rPr>
              <w:footnoteReference w:id="39"/>
            </w:r>
          </w:p>
        </w:tc>
        <w:tc>
          <w:tcPr>
            <w:tcW w:w="567" w:type="dxa"/>
          </w:tcPr>
          <w:p w14:paraId="30D29C70" w14:textId="70997B6B" w:rsidR="00294254" w:rsidRPr="00AC058B" w:rsidRDefault="00A70965" w:rsidP="00E54992">
            <w:pPr>
              <w:jc w:val="center"/>
              <w:rPr>
                <w:rFonts w:ascii="Garamond" w:hAnsi="Garamond"/>
                <w:sz w:val="18"/>
                <w:szCs w:val="18"/>
              </w:rPr>
            </w:pPr>
            <w:r w:rsidRPr="00AC058B">
              <w:rPr>
                <w:rFonts w:ascii="Garamond" w:hAnsi="Garamond"/>
                <w:sz w:val="18"/>
                <w:szCs w:val="18"/>
              </w:rPr>
              <w:t>36</w:t>
            </w:r>
          </w:p>
        </w:tc>
        <w:tc>
          <w:tcPr>
            <w:tcW w:w="567" w:type="dxa"/>
          </w:tcPr>
          <w:p w14:paraId="1AC83EF2" w14:textId="2A2488B0" w:rsidR="00294254" w:rsidRPr="00AC058B" w:rsidRDefault="00A70965" w:rsidP="00E54992">
            <w:pPr>
              <w:jc w:val="center"/>
              <w:rPr>
                <w:rFonts w:ascii="Garamond" w:hAnsi="Garamond"/>
                <w:sz w:val="18"/>
                <w:szCs w:val="18"/>
              </w:rPr>
            </w:pPr>
            <w:r w:rsidRPr="00AC058B">
              <w:rPr>
                <w:rFonts w:ascii="Garamond" w:hAnsi="Garamond"/>
                <w:sz w:val="18"/>
                <w:szCs w:val="18"/>
              </w:rPr>
              <w:t>9,8</w:t>
            </w:r>
          </w:p>
        </w:tc>
        <w:tc>
          <w:tcPr>
            <w:tcW w:w="567" w:type="dxa"/>
          </w:tcPr>
          <w:p w14:paraId="0F237D9E" w14:textId="4DBE5197" w:rsidR="00294254" w:rsidRPr="00AC058B" w:rsidRDefault="00A70965" w:rsidP="00E54992">
            <w:pPr>
              <w:jc w:val="center"/>
              <w:rPr>
                <w:rFonts w:ascii="Garamond" w:hAnsi="Garamond"/>
                <w:sz w:val="18"/>
                <w:szCs w:val="18"/>
              </w:rPr>
            </w:pPr>
            <w:r w:rsidRPr="00AC058B">
              <w:rPr>
                <w:rFonts w:ascii="Garamond" w:hAnsi="Garamond"/>
                <w:sz w:val="18"/>
                <w:szCs w:val="18"/>
              </w:rPr>
              <w:t>19</w:t>
            </w:r>
          </w:p>
        </w:tc>
        <w:tc>
          <w:tcPr>
            <w:tcW w:w="567" w:type="dxa"/>
          </w:tcPr>
          <w:p w14:paraId="5F96D69C" w14:textId="636F206B" w:rsidR="00294254" w:rsidRPr="00AC058B" w:rsidRDefault="00A70965" w:rsidP="00E54992">
            <w:pPr>
              <w:jc w:val="center"/>
              <w:rPr>
                <w:rFonts w:ascii="Garamond" w:hAnsi="Garamond"/>
                <w:sz w:val="18"/>
                <w:szCs w:val="18"/>
              </w:rPr>
            </w:pPr>
            <w:r w:rsidRPr="00AC058B">
              <w:rPr>
                <w:rFonts w:ascii="Garamond" w:hAnsi="Garamond"/>
                <w:sz w:val="18"/>
                <w:szCs w:val="18"/>
              </w:rPr>
              <w:t>5,2</w:t>
            </w:r>
          </w:p>
        </w:tc>
        <w:tc>
          <w:tcPr>
            <w:tcW w:w="567" w:type="dxa"/>
          </w:tcPr>
          <w:p w14:paraId="38B41210" w14:textId="4E2FE0A5" w:rsidR="00294254" w:rsidRPr="00AC058B" w:rsidRDefault="00A70965" w:rsidP="00E54992">
            <w:pPr>
              <w:jc w:val="center"/>
              <w:rPr>
                <w:rFonts w:ascii="Garamond" w:hAnsi="Garamond"/>
                <w:sz w:val="18"/>
                <w:szCs w:val="18"/>
              </w:rPr>
            </w:pPr>
            <w:r w:rsidRPr="00AC058B">
              <w:rPr>
                <w:rFonts w:ascii="Garamond" w:hAnsi="Garamond"/>
                <w:sz w:val="18"/>
                <w:szCs w:val="18"/>
              </w:rPr>
              <w:t>151</w:t>
            </w:r>
          </w:p>
        </w:tc>
        <w:tc>
          <w:tcPr>
            <w:tcW w:w="567" w:type="dxa"/>
          </w:tcPr>
          <w:p w14:paraId="6F25BF29" w14:textId="3AF41AD2" w:rsidR="00294254" w:rsidRPr="00AC058B" w:rsidRDefault="00A70965" w:rsidP="00E54992">
            <w:pPr>
              <w:jc w:val="center"/>
              <w:rPr>
                <w:rFonts w:ascii="Garamond" w:hAnsi="Garamond"/>
                <w:sz w:val="18"/>
                <w:szCs w:val="18"/>
              </w:rPr>
            </w:pPr>
            <w:r w:rsidRPr="00AC058B">
              <w:rPr>
                <w:rFonts w:ascii="Garamond" w:hAnsi="Garamond"/>
                <w:sz w:val="18"/>
                <w:szCs w:val="18"/>
              </w:rPr>
              <w:t>40,9</w:t>
            </w:r>
          </w:p>
        </w:tc>
        <w:tc>
          <w:tcPr>
            <w:tcW w:w="567" w:type="dxa"/>
          </w:tcPr>
          <w:p w14:paraId="16236F73" w14:textId="13423B98" w:rsidR="00294254" w:rsidRPr="00AC058B" w:rsidRDefault="00A70965" w:rsidP="00E54992">
            <w:pPr>
              <w:jc w:val="center"/>
              <w:rPr>
                <w:rFonts w:ascii="Garamond" w:hAnsi="Garamond"/>
                <w:sz w:val="18"/>
                <w:szCs w:val="18"/>
              </w:rPr>
            </w:pPr>
            <w:r w:rsidRPr="00AC058B">
              <w:rPr>
                <w:rFonts w:ascii="Garamond" w:hAnsi="Garamond"/>
                <w:sz w:val="18"/>
                <w:szCs w:val="18"/>
              </w:rPr>
              <w:t>105</w:t>
            </w:r>
          </w:p>
        </w:tc>
        <w:tc>
          <w:tcPr>
            <w:tcW w:w="567" w:type="dxa"/>
          </w:tcPr>
          <w:p w14:paraId="6877434D" w14:textId="0D9E3EFE" w:rsidR="00294254" w:rsidRPr="00AC058B" w:rsidRDefault="00A70965" w:rsidP="00E54992">
            <w:pPr>
              <w:jc w:val="center"/>
              <w:rPr>
                <w:rFonts w:ascii="Garamond" w:hAnsi="Garamond"/>
                <w:sz w:val="18"/>
                <w:szCs w:val="18"/>
              </w:rPr>
            </w:pPr>
            <w:r w:rsidRPr="00AC058B">
              <w:rPr>
                <w:rFonts w:ascii="Garamond" w:hAnsi="Garamond"/>
                <w:sz w:val="18"/>
                <w:szCs w:val="18"/>
              </w:rPr>
              <w:t>28,5</w:t>
            </w:r>
          </w:p>
        </w:tc>
        <w:tc>
          <w:tcPr>
            <w:tcW w:w="567" w:type="dxa"/>
          </w:tcPr>
          <w:p w14:paraId="425DC77A" w14:textId="4E8545EB" w:rsidR="00294254" w:rsidRPr="00AC058B" w:rsidRDefault="00A70965" w:rsidP="00E54992">
            <w:pPr>
              <w:jc w:val="center"/>
              <w:rPr>
                <w:rFonts w:ascii="Garamond" w:hAnsi="Garamond"/>
                <w:sz w:val="18"/>
                <w:szCs w:val="18"/>
              </w:rPr>
            </w:pPr>
            <w:r w:rsidRPr="00AC058B">
              <w:rPr>
                <w:rFonts w:ascii="Garamond" w:hAnsi="Garamond"/>
                <w:sz w:val="18"/>
                <w:szCs w:val="18"/>
              </w:rPr>
              <w:t>58</w:t>
            </w:r>
          </w:p>
        </w:tc>
        <w:tc>
          <w:tcPr>
            <w:tcW w:w="567" w:type="dxa"/>
          </w:tcPr>
          <w:p w14:paraId="22BA5961" w14:textId="71F1B579" w:rsidR="00294254" w:rsidRPr="00AC058B" w:rsidRDefault="00A70965" w:rsidP="00E54992">
            <w:pPr>
              <w:jc w:val="center"/>
              <w:rPr>
                <w:rFonts w:ascii="Garamond" w:hAnsi="Garamond"/>
                <w:sz w:val="18"/>
                <w:szCs w:val="18"/>
              </w:rPr>
            </w:pPr>
            <w:r w:rsidRPr="00AC058B">
              <w:rPr>
                <w:rFonts w:ascii="Garamond" w:hAnsi="Garamond"/>
                <w:sz w:val="18"/>
                <w:szCs w:val="18"/>
              </w:rPr>
              <w:t>15,7</w:t>
            </w:r>
          </w:p>
        </w:tc>
        <w:tc>
          <w:tcPr>
            <w:tcW w:w="1843" w:type="dxa"/>
            <w:shd w:val="clear" w:color="auto" w:fill="84E290" w:themeFill="accent3" w:themeFillTint="66"/>
          </w:tcPr>
          <w:p w14:paraId="6203B1B5" w14:textId="77777777" w:rsidR="00294254" w:rsidRPr="00AC058B" w:rsidRDefault="00294254" w:rsidP="00E54992">
            <w:pPr>
              <w:jc w:val="center"/>
              <w:rPr>
                <w:rFonts w:ascii="Garamond" w:hAnsi="Garamond"/>
                <w:b/>
                <w:bCs/>
                <w:color w:val="000000" w:themeColor="text1"/>
                <w:sz w:val="20"/>
                <w:szCs w:val="20"/>
              </w:rPr>
            </w:pPr>
            <w:r w:rsidRPr="00AC058B">
              <w:rPr>
                <w:rFonts w:ascii="Garamond" w:hAnsi="Garamond"/>
                <w:b/>
                <w:bCs/>
                <w:color w:val="000000" w:themeColor="text1"/>
                <w:sz w:val="20"/>
                <w:szCs w:val="20"/>
              </w:rPr>
              <w:t>Zatrudnia dobrych specjalistów</w:t>
            </w:r>
          </w:p>
        </w:tc>
      </w:tr>
      <w:tr w:rsidR="00294254" w14:paraId="7F73BA6F" w14:textId="77777777" w:rsidTr="00C0318B">
        <w:tc>
          <w:tcPr>
            <w:tcW w:w="1696" w:type="dxa"/>
            <w:shd w:val="clear" w:color="auto" w:fill="84E290" w:themeFill="accent3" w:themeFillTint="66"/>
          </w:tcPr>
          <w:p w14:paraId="2731AFDF" w14:textId="0A218775" w:rsidR="00294254" w:rsidRPr="00AC058B" w:rsidRDefault="00294254" w:rsidP="00E54992">
            <w:pPr>
              <w:jc w:val="center"/>
              <w:rPr>
                <w:rFonts w:ascii="Garamond" w:hAnsi="Garamond"/>
                <w:b/>
                <w:bCs/>
                <w:sz w:val="20"/>
                <w:szCs w:val="20"/>
              </w:rPr>
            </w:pPr>
            <w:r w:rsidRPr="00AC058B">
              <w:rPr>
                <w:rFonts w:ascii="Garamond" w:hAnsi="Garamond"/>
                <w:b/>
                <w:bCs/>
                <w:sz w:val="20"/>
                <w:szCs w:val="20"/>
              </w:rPr>
              <w:t>Nie zachęca do skorzystania z usług</w:t>
            </w:r>
            <w:r w:rsidR="008D26F1" w:rsidRPr="00AC058B">
              <w:rPr>
                <w:rStyle w:val="Odwoanieprzypisudolnego"/>
                <w:rFonts w:ascii="Garamond" w:hAnsi="Garamond"/>
                <w:b/>
                <w:bCs/>
                <w:sz w:val="20"/>
                <w:szCs w:val="20"/>
              </w:rPr>
              <w:footnoteReference w:id="40"/>
            </w:r>
          </w:p>
        </w:tc>
        <w:tc>
          <w:tcPr>
            <w:tcW w:w="567" w:type="dxa"/>
          </w:tcPr>
          <w:p w14:paraId="3834D2C2" w14:textId="06FF02DB" w:rsidR="00294254" w:rsidRPr="00AC058B" w:rsidRDefault="00A70965" w:rsidP="00E54992">
            <w:pPr>
              <w:jc w:val="center"/>
              <w:rPr>
                <w:rFonts w:ascii="Garamond" w:hAnsi="Garamond"/>
                <w:sz w:val="18"/>
                <w:szCs w:val="18"/>
              </w:rPr>
            </w:pPr>
            <w:r w:rsidRPr="00AC058B">
              <w:rPr>
                <w:rFonts w:ascii="Garamond" w:hAnsi="Garamond"/>
                <w:sz w:val="18"/>
                <w:szCs w:val="18"/>
              </w:rPr>
              <w:t>44</w:t>
            </w:r>
          </w:p>
        </w:tc>
        <w:tc>
          <w:tcPr>
            <w:tcW w:w="567" w:type="dxa"/>
          </w:tcPr>
          <w:p w14:paraId="5D8620A9" w14:textId="28EB6710" w:rsidR="00294254" w:rsidRPr="00AC058B" w:rsidRDefault="00A70965" w:rsidP="00E54992">
            <w:pPr>
              <w:jc w:val="center"/>
              <w:rPr>
                <w:rFonts w:ascii="Garamond" w:hAnsi="Garamond"/>
                <w:sz w:val="18"/>
                <w:szCs w:val="18"/>
              </w:rPr>
            </w:pPr>
            <w:r w:rsidRPr="00AC058B">
              <w:rPr>
                <w:rFonts w:ascii="Garamond" w:hAnsi="Garamond"/>
                <w:sz w:val="18"/>
                <w:szCs w:val="18"/>
              </w:rPr>
              <w:t>11,9</w:t>
            </w:r>
          </w:p>
        </w:tc>
        <w:tc>
          <w:tcPr>
            <w:tcW w:w="567" w:type="dxa"/>
          </w:tcPr>
          <w:p w14:paraId="7D9FD878" w14:textId="751CDA8A" w:rsidR="00294254" w:rsidRPr="00AC058B" w:rsidRDefault="00A70965" w:rsidP="00E54992">
            <w:pPr>
              <w:jc w:val="center"/>
              <w:rPr>
                <w:rFonts w:ascii="Garamond" w:hAnsi="Garamond"/>
                <w:sz w:val="18"/>
                <w:szCs w:val="18"/>
              </w:rPr>
            </w:pPr>
            <w:r w:rsidRPr="00AC058B">
              <w:rPr>
                <w:rFonts w:ascii="Garamond" w:hAnsi="Garamond"/>
                <w:sz w:val="18"/>
                <w:szCs w:val="18"/>
              </w:rPr>
              <w:t>37</w:t>
            </w:r>
          </w:p>
        </w:tc>
        <w:tc>
          <w:tcPr>
            <w:tcW w:w="567" w:type="dxa"/>
          </w:tcPr>
          <w:p w14:paraId="78407511" w14:textId="21F361C7" w:rsidR="00294254" w:rsidRPr="00AC058B" w:rsidRDefault="00A70965" w:rsidP="00E54992">
            <w:pPr>
              <w:jc w:val="center"/>
              <w:rPr>
                <w:rFonts w:ascii="Garamond" w:hAnsi="Garamond"/>
                <w:sz w:val="18"/>
                <w:szCs w:val="18"/>
              </w:rPr>
            </w:pPr>
            <w:r w:rsidRPr="00AC058B">
              <w:rPr>
                <w:rFonts w:ascii="Garamond" w:hAnsi="Garamond"/>
                <w:sz w:val="18"/>
                <w:szCs w:val="18"/>
              </w:rPr>
              <w:t>10,0</w:t>
            </w:r>
          </w:p>
        </w:tc>
        <w:tc>
          <w:tcPr>
            <w:tcW w:w="567" w:type="dxa"/>
          </w:tcPr>
          <w:p w14:paraId="5BD80895" w14:textId="6BC45329" w:rsidR="00294254" w:rsidRPr="00AC058B" w:rsidRDefault="00A70965" w:rsidP="00092D52">
            <w:pPr>
              <w:rPr>
                <w:rFonts w:ascii="Garamond" w:hAnsi="Garamond"/>
                <w:sz w:val="18"/>
                <w:szCs w:val="18"/>
              </w:rPr>
            </w:pPr>
            <w:r w:rsidRPr="00AC058B">
              <w:rPr>
                <w:rFonts w:ascii="Garamond" w:hAnsi="Garamond"/>
                <w:sz w:val="18"/>
                <w:szCs w:val="18"/>
              </w:rPr>
              <w:t>149</w:t>
            </w:r>
          </w:p>
        </w:tc>
        <w:tc>
          <w:tcPr>
            <w:tcW w:w="567" w:type="dxa"/>
          </w:tcPr>
          <w:p w14:paraId="09CE1C44" w14:textId="20EBDD40" w:rsidR="00294254" w:rsidRPr="00AC058B" w:rsidRDefault="00A70965" w:rsidP="00E54992">
            <w:pPr>
              <w:jc w:val="center"/>
              <w:rPr>
                <w:rFonts w:ascii="Garamond" w:hAnsi="Garamond"/>
                <w:sz w:val="18"/>
                <w:szCs w:val="18"/>
              </w:rPr>
            </w:pPr>
            <w:r w:rsidRPr="00AC058B">
              <w:rPr>
                <w:rFonts w:ascii="Garamond" w:hAnsi="Garamond"/>
                <w:sz w:val="18"/>
                <w:szCs w:val="18"/>
              </w:rPr>
              <w:t>40,4</w:t>
            </w:r>
          </w:p>
        </w:tc>
        <w:tc>
          <w:tcPr>
            <w:tcW w:w="567" w:type="dxa"/>
          </w:tcPr>
          <w:p w14:paraId="431F11E7" w14:textId="24D85BB8" w:rsidR="00294254" w:rsidRPr="00AC058B" w:rsidRDefault="00A70965" w:rsidP="00E54992">
            <w:pPr>
              <w:jc w:val="center"/>
              <w:rPr>
                <w:rFonts w:ascii="Garamond" w:hAnsi="Garamond"/>
                <w:sz w:val="18"/>
                <w:szCs w:val="18"/>
              </w:rPr>
            </w:pPr>
            <w:r w:rsidRPr="00AC058B">
              <w:rPr>
                <w:rFonts w:ascii="Garamond" w:hAnsi="Garamond"/>
                <w:sz w:val="18"/>
                <w:szCs w:val="18"/>
              </w:rPr>
              <w:t>86</w:t>
            </w:r>
          </w:p>
        </w:tc>
        <w:tc>
          <w:tcPr>
            <w:tcW w:w="567" w:type="dxa"/>
          </w:tcPr>
          <w:p w14:paraId="19FEA369" w14:textId="5AD6A06A" w:rsidR="00294254" w:rsidRPr="00AC058B" w:rsidRDefault="00A70965" w:rsidP="00E54992">
            <w:pPr>
              <w:jc w:val="center"/>
              <w:rPr>
                <w:rFonts w:ascii="Garamond" w:hAnsi="Garamond"/>
                <w:sz w:val="18"/>
                <w:szCs w:val="18"/>
              </w:rPr>
            </w:pPr>
            <w:r w:rsidRPr="00AC058B">
              <w:rPr>
                <w:rFonts w:ascii="Garamond" w:hAnsi="Garamond"/>
                <w:sz w:val="18"/>
                <w:szCs w:val="18"/>
              </w:rPr>
              <w:t>23,3</w:t>
            </w:r>
          </w:p>
        </w:tc>
        <w:tc>
          <w:tcPr>
            <w:tcW w:w="567" w:type="dxa"/>
          </w:tcPr>
          <w:p w14:paraId="58CFBA7A" w14:textId="5F49D1AD" w:rsidR="00294254" w:rsidRPr="00AC058B" w:rsidRDefault="00A70965" w:rsidP="00E54992">
            <w:pPr>
              <w:jc w:val="center"/>
              <w:rPr>
                <w:rFonts w:ascii="Garamond" w:hAnsi="Garamond"/>
                <w:sz w:val="18"/>
                <w:szCs w:val="18"/>
              </w:rPr>
            </w:pPr>
            <w:r w:rsidRPr="00AC058B">
              <w:rPr>
                <w:rFonts w:ascii="Garamond" w:hAnsi="Garamond"/>
                <w:sz w:val="18"/>
                <w:szCs w:val="18"/>
              </w:rPr>
              <w:t>53</w:t>
            </w:r>
          </w:p>
        </w:tc>
        <w:tc>
          <w:tcPr>
            <w:tcW w:w="567" w:type="dxa"/>
          </w:tcPr>
          <w:p w14:paraId="3431B12A" w14:textId="26EC03CB" w:rsidR="00294254" w:rsidRPr="00AC058B" w:rsidRDefault="00A70965" w:rsidP="00E54992">
            <w:pPr>
              <w:jc w:val="center"/>
              <w:rPr>
                <w:rFonts w:ascii="Garamond" w:hAnsi="Garamond"/>
                <w:sz w:val="18"/>
                <w:szCs w:val="18"/>
              </w:rPr>
            </w:pPr>
            <w:r w:rsidRPr="00AC058B">
              <w:rPr>
                <w:rFonts w:ascii="Garamond" w:hAnsi="Garamond"/>
                <w:sz w:val="18"/>
                <w:szCs w:val="18"/>
              </w:rPr>
              <w:t>14,4</w:t>
            </w:r>
          </w:p>
        </w:tc>
        <w:tc>
          <w:tcPr>
            <w:tcW w:w="1843" w:type="dxa"/>
            <w:shd w:val="clear" w:color="auto" w:fill="84E290" w:themeFill="accent3" w:themeFillTint="66"/>
          </w:tcPr>
          <w:p w14:paraId="71665FBD" w14:textId="77777777" w:rsidR="00294254" w:rsidRPr="00AC058B" w:rsidRDefault="00294254" w:rsidP="00E54992">
            <w:pPr>
              <w:jc w:val="center"/>
              <w:rPr>
                <w:rFonts w:ascii="Garamond" w:hAnsi="Garamond"/>
                <w:b/>
                <w:bCs/>
                <w:color w:val="000000" w:themeColor="text1"/>
                <w:sz w:val="20"/>
                <w:szCs w:val="20"/>
              </w:rPr>
            </w:pPr>
            <w:r w:rsidRPr="00AC058B">
              <w:rPr>
                <w:rFonts w:ascii="Garamond" w:hAnsi="Garamond"/>
                <w:b/>
                <w:bCs/>
                <w:color w:val="000000" w:themeColor="text1"/>
                <w:sz w:val="20"/>
                <w:szCs w:val="20"/>
              </w:rPr>
              <w:t>Zachęca do skorzystania z usług</w:t>
            </w:r>
          </w:p>
        </w:tc>
      </w:tr>
      <w:tr w:rsidR="00294254" w14:paraId="238BC0F3" w14:textId="77777777" w:rsidTr="00C0318B">
        <w:tc>
          <w:tcPr>
            <w:tcW w:w="1696" w:type="dxa"/>
            <w:shd w:val="clear" w:color="auto" w:fill="84E290" w:themeFill="accent3" w:themeFillTint="66"/>
          </w:tcPr>
          <w:p w14:paraId="15C4405E" w14:textId="4321D755" w:rsidR="00294254" w:rsidRPr="00AC058B" w:rsidRDefault="00294254" w:rsidP="00E54992">
            <w:pPr>
              <w:jc w:val="center"/>
              <w:rPr>
                <w:rFonts w:ascii="Garamond" w:hAnsi="Garamond"/>
                <w:b/>
                <w:bCs/>
                <w:sz w:val="20"/>
                <w:szCs w:val="20"/>
              </w:rPr>
            </w:pPr>
            <w:r w:rsidRPr="00AC058B">
              <w:rPr>
                <w:rFonts w:ascii="Garamond" w:hAnsi="Garamond"/>
                <w:b/>
                <w:bCs/>
                <w:sz w:val="20"/>
                <w:szCs w:val="20"/>
              </w:rPr>
              <w:t>Wzbudza negatywne emocje</w:t>
            </w:r>
            <w:r w:rsidR="009C0617" w:rsidRPr="00AC058B">
              <w:rPr>
                <w:rStyle w:val="Odwoanieprzypisudolnego"/>
                <w:rFonts w:ascii="Garamond" w:hAnsi="Garamond"/>
                <w:b/>
                <w:bCs/>
                <w:sz w:val="20"/>
                <w:szCs w:val="20"/>
              </w:rPr>
              <w:footnoteReference w:id="41"/>
            </w:r>
          </w:p>
        </w:tc>
        <w:tc>
          <w:tcPr>
            <w:tcW w:w="567" w:type="dxa"/>
          </w:tcPr>
          <w:p w14:paraId="24E61C5C" w14:textId="6C464A36" w:rsidR="00294254" w:rsidRPr="00AC058B" w:rsidRDefault="00A70965" w:rsidP="00E54992">
            <w:pPr>
              <w:jc w:val="center"/>
              <w:rPr>
                <w:rFonts w:ascii="Garamond" w:hAnsi="Garamond"/>
                <w:sz w:val="18"/>
                <w:szCs w:val="18"/>
              </w:rPr>
            </w:pPr>
            <w:r w:rsidRPr="00AC058B">
              <w:rPr>
                <w:rFonts w:ascii="Garamond" w:hAnsi="Garamond"/>
                <w:sz w:val="18"/>
                <w:szCs w:val="18"/>
              </w:rPr>
              <w:t>43</w:t>
            </w:r>
          </w:p>
        </w:tc>
        <w:tc>
          <w:tcPr>
            <w:tcW w:w="567" w:type="dxa"/>
          </w:tcPr>
          <w:p w14:paraId="2ADAB078" w14:textId="595EAF14" w:rsidR="00294254" w:rsidRPr="00AC058B" w:rsidRDefault="00A70965" w:rsidP="00E54992">
            <w:pPr>
              <w:jc w:val="center"/>
              <w:rPr>
                <w:rFonts w:ascii="Garamond" w:hAnsi="Garamond"/>
                <w:sz w:val="18"/>
                <w:szCs w:val="18"/>
              </w:rPr>
            </w:pPr>
            <w:r w:rsidRPr="00AC058B">
              <w:rPr>
                <w:rFonts w:ascii="Garamond" w:hAnsi="Garamond"/>
                <w:sz w:val="18"/>
                <w:szCs w:val="18"/>
              </w:rPr>
              <w:t>11,7</w:t>
            </w:r>
          </w:p>
        </w:tc>
        <w:tc>
          <w:tcPr>
            <w:tcW w:w="567" w:type="dxa"/>
          </w:tcPr>
          <w:p w14:paraId="22B0A42B" w14:textId="6F39A678" w:rsidR="00294254" w:rsidRPr="00AC058B" w:rsidRDefault="00A70965" w:rsidP="00E54992">
            <w:pPr>
              <w:jc w:val="center"/>
              <w:rPr>
                <w:rFonts w:ascii="Garamond" w:hAnsi="Garamond"/>
                <w:sz w:val="18"/>
                <w:szCs w:val="18"/>
              </w:rPr>
            </w:pPr>
            <w:r w:rsidRPr="00AC058B">
              <w:rPr>
                <w:rFonts w:ascii="Garamond" w:hAnsi="Garamond"/>
                <w:sz w:val="18"/>
                <w:szCs w:val="18"/>
              </w:rPr>
              <w:t>26</w:t>
            </w:r>
          </w:p>
        </w:tc>
        <w:tc>
          <w:tcPr>
            <w:tcW w:w="567" w:type="dxa"/>
          </w:tcPr>
          <w:p w14:paraId="6D96BE6A" w14:textId="570618FB" w:rsidR="00294254" w:rsidRPr="00AC058B" w:rsidRDefault="00A70965" w:rsidP="00E54992">
            <w:pPr>
              <w:jc w:val="center"/>
              <w:rPr>
                <w:rFonts w:ascii="Garamond" w:hAnsi="Garamond"/>
                <w:sz w:val="18"/>
                <w:szCs w:val="18"/>
              </w:rPr>
            </w:pPr>
            <w:r w:rsidRPr="00AC058B">
              <w:rPr>
                <w:rFonts w:ascii="Garamond" w:hAnsi="Garamond"/>
                <w:sz w:val="18"/>
                <w:szCs w:val="18"/>
              </w:rPr>
              <w:t>7,1</w:t>
            </w:r>
          </w:p>
        </w:tc>
        <w:tc>
          <w:tcPr>
            <w:tcW w:w="567" w:type="dxa"/>
          </w:tcPr>
          <w:p w14:paraId="4B13DC92" w14:textId="2DAB9BBD" w:rsidR="00294254" w:rsidRPr="00AC058B" w:rsidRDefault="00A70965" w:rsidP="00E54992">
            <w:pPr>
              <w:jc w:val="center"/>
              <w:rPr>
                <w:rFonts w:ascii="Garamond" w:hAnsi="Garamond"/>
                <w:sz w:val="18"/>
                <w:szCs w:val="18"/>
              </w:rPr>
            </w:pPr>
            <w:r w:rsidRPr="00AC058B">
              <w:rPr>
                <w:rFonts w:ascii="Garamond" w:hAnsi="Garamond"/>
                <w:sz w:val="18"/>
                <w:szCs w:val="18"/>
              </w:rPr>
              <w:t>149</w:t>
            </w:r>
          </w:p>
        </w:tc>
        <w:tc>
          <w:tcPr>
            <w:tcW w:w="567" w:type="dxa"/>
          </w:tcPr>
          <w:p w14:paraId="5401B4D0" w14:textId="4C2DA849" w:rsidR="00294254" w:rsidRPr="00AC058B" w:rsidRDefault="00A70965" w:rsidP="00E54992">
            <w:pPr>
              <w:jc w:val="center"/>
              <w:rPr>
                <w:rFonts w:ascii="Garamond" w:hAnsi="Garamond"/>
                <w:sz w:val="18"/>
                <w:szCs w:val="18"/>
              </w:rPr>
            </w:pPr>
            <w:r w:rsidRPr="00AC058B">
              <w:rPr>
                <w:rFonts w:ascii="Garamond" w:hAnsi="Garamond"/>
                <w:sz w:val="18"/>
                <w:szCs w:val="18"/>
              </w:rPr>
              <w:t>40,4</w:t>
            </w:r>
          </w:p>
        </w:tc>
        <w:tc>
          <w:tcPr>
            <w:tcW w:w="567" w:type="dxa"/>
          </w:tcPr>
          <w:p w14:paraId="60827F5B" w14:textId="57D282A3" w:rsidR="00294254" w:rsidRPr="00AC058B" w:rsidRDefault="00A70965" w:rsidP="00E54992">
            <w:pPr>
              <w:jc w:val="center"/>
              <w:rPr>
                <w:rFonts w:ascii="Garamond" w:hAnsi="Garamond"/>
                <w:sz w:val="18"/>
                <w:szCs w:val="18"/>
              </w:rPr>
            </w:pPr>
            <w:r w:rsidRPr="00AC058B">
              <w:rPr>
                <w:rFonts w:ascii="Garamond" w:hAnsi="Garamond"/>
                <w:sz w:val="18"/>
                <w:szCs w:val="18"/>
              </w:rPr>
              <w:t>94</w:t>
            </w:r>
          </w:p>
        </w:tc>
        <w:tc>
          <w:tcPr>
            <w:tcW w:w="567" w:type="dxa"/>
          </w:tcPr>
          <w:p w14:paraId="095CA033" w14:textId="02123B67" w:rsidR="00294254" w:rsidRPr="00AC058B" w:rsidRDefault="00A70965" w:rsidP="00E54992">
            <w:pPr>
              <w:jc w:val="center"/>
              <w:rPr>
                <w:rFonts w:ascii="Garamond" w:hAnsi="Garamond"/>
                <w:sz w:val="18"/>
                <w:szCs w:val="18"/>
              </w:rPr>
            </w:pPr>
            <w:r w:rsidRPr="00AC058B">
              <w:rPr>
                <w:rFonts w:ascii="Garamond" w:hAnsi="Garamond"/>
                <w:sz w:val="18"/>
                <w:szCs w:val="18"/>
              </w:rPr>
              <w:t>25,5</w:t>
            </w:r>
          </w:p>
        </w:tc>
        <w:tc>
          <w:tcPr>
            <w:tcW w:w="567" w:type="dxa"/>
          </w:tcPr>
          <w:p w14:paraId="417A8BB6" w14:textId="3CF6A87F" w:rsidR="00294254" w:rsidRPr="00AC058B" w:rsidRDefault="00A70965" w:rsidP="00E54992">
            <w:pPr>
              <w:jc w:val="center"/>
              <w:rPr>
                <w:rFonts w:ascii="Garamond" w:hAnsi="Garamond"/>
                <w:sz w:val="18"/>
                <w:szCs w:val="18"/>
              </w:rPr>
            </w:pPr>
            <w:r w:rsidRPr="00AC058B">
              <w:rPr>
                <w:rFonts w:ascii="Garamond" w:hAnsi="Garamond"/>
                <w:sz w:val="18"/>
                <w:szCs w:val="18"/>
              </w:rPr>
              <w:t>57</w:t>
            </w:r>
          </w:p>
        </w:tc>
        <w:tc>
          <w:tcPr>
            <w:tcW w:w="567" w:type="dxa"/>
          </w:tcPr>
          <w:p w14:paraId="154E8E06" w14:textId="3AAF4600" w:rsidR="00294254" w:rsidRPr="00AC058B" w:rsidRDefault="00A70965" w:rsidP="00E54992">
            <w:pPr>
              <w:jc w:val="center"/>
              <w:rPr>
                <w:rFonts w:ascii="Garamond" w:hAnsi="Garamond"/>
                <w:sz w:val="18"/>
                <w:szCs w:val="18"/>
              </w:rPr>
            </w:pPr>
            <w:r w:rsidRPr="00AC058B">
              <w:rPr>
                <w:rFonts w:ascii="Garamond" w:hAnsi="Garamond"/>
                <w:sz w:val="18"/>
                <w:szCs w:val="18"/>
              </w:rPr>
              <w:t>15,5</w:t>
            </w:r>
          </w:p>
        </w:tc>
        <w:tc>
          <w:tcPr>
            <w:tcW w:w="1843" w:type="dxa"/>
            <w:shd w:val="clear" w:color="auto" w:fill="84E290" w:themeFill="accent3" w:themeFillTint="66"/>
          </w:tcPr>
          <w:p w14:paraId="01AB4BE8" w14:textId="77777777" w:rsidR="00294254" w:rsidRPr="00AC058B" w:rsidRDefault="00294254" w:rsidP="00E54992">
            <w:pPr>
              <w:jc w:val="center"/>
              <w:rPr>
                <w:rFonts w:ascii="Garamond" w:hAnsi="Garamond"/>
                <w:b/>
                <w:bCs/>
                <w:color w:val="000000" w:themeColor="text1"/>
                <w:sz w:val="20"/>
                <w:szCs w:val="20"/>
              </w:rPr>
            </w:pPr>
            <w:r w:rsidRPr="00AC058B">
              <w:rPr>
                <w:rFonts w:ascii="Garamond" w:hAnsi="Garamond"/>
                <w:b/>
                <w:bCs/>
                <w:color w:val="000000" w:themeColor="text1"/>
                <w:sz w:val="20"/>
                <w:szCs w:val="20"/>
              </w:rPr>
              <w:t xml:space="preserve">Wzbudza pozytywne emocje </w:t>
            </w:r>
          </w:p>
        </w:tc>
      </w:tr>
    </w:tbl>
    <w:p w14:paraId="1BA7C2DC" w14:textId="431139C0" w:rsidR="00D95704" w:rsidRDefault="00FB243B" w:rsidP="00D905BF">
      <w:pPr>
        <w:spacing w:line="360" w:lineRule="auto"/>
        <w:jc w:val="both"/>
        <w:rPr>
          <w:rFonts w:ascii="Garamond" w:hAnsi="Garamond"/>
          <w:sz w:val="20"/>
          <w:szCs w:val="20"/>
        </w:rPr>
      </w:pPr>
      <w:r w:rsidRPr="00FB243B">
        <w:rPr>
          <w:rFonts w:ascii="Garamond" w:hAnsi="Garamond"/>
          <w:sz w:val="20"/>
          <w:szCs w:val="20"/>
        </w:rPr>
        <w:t xml:space="preserve">Źródło: badanie własne </w:t>
      </w:r>
    </w:p>
    <w:p w14:paraId="7ACEFE2E" w14:textId="77777777" w:rsidR="00BD7876" w:rsidRDefault="00BD7876" w:rsidP="00D905BF">
      <w:pPr>
        <w:spacing w:line="360" w:lineRule="auto"/>
        <w:jc w:val="both"/>
        <w:rPr>
          <w:rFonts w:ascii="Garamond" w:hAnsi="Garamond"/>
          <w:sz w:val="20"/>
          <w:szCs w:val="20"/>
        </w:rPr>
      </w:pPr>
    </w:p>
    <w:p w14:paraId="2430917C" w14:textId="77777777" w:rsidR="00BD7876" w:rsidRDefault="00BD7876" w:rsidP="00D905BF">
      <w:pPr>
        <w:spacing w:line="360" w:lineRule="auto"/>
        <w:jc w:val="both"/>
        <w:rPr>
          <w:rFonts w:ascii="Garamond" w:hAnsi="Garamond"/>
          <w:sz w:val="20"/>
          <w:szCs w:val="20"/>
        </w:rPr>
      </w:pPr>
    </w:p>
    <w:p w14:paraId="11F4BDF8" w14:textId="19C47629" w:rsidR="00BD7876" w:rsidRPr="00484896" w:rsidRDefault="00D40F8E" w:rsidP="003060DD">
      <w:pPr>
        <w:spacing w:line="480" w:lineRule="auto"/>
        <w:jc w:val="both"/>
        <w:rPr>
          <w:rFonts w:ascii="Garamond" w:hAnsi="Garamond"/>
          <w:color w:val="002060"/>
        </w:rPr>
      </w:pPr>
      <w:r>
        <w:rPr>
          <w:rFonts w:ascii="Garamond" w:hAnsi="Garamond"/>
          <w:sz w:val="20"/>
          <w:szCs w:val="20"/>
        </w:rPr>
        <w:tab/>
      </w:r>
      <w:r w:rsidRPr="00484896">
        <w:rPr>
          <w:rFonts w:ascii="Garamond" w:hAnsi="Garamond"/>
        </w:rPr>
        <w:t xml:space="preserve">Analogiczną analizę przeprowadzono w odniesieniu do Centrum Usług Społecznych. Poniżej przedstawiono średnie uzyskane w pięciu ocenianych wymiarach (ryc. 30). Wszystkie wyniki znalazły się w przestrzeni neutralno-pozytywnej. Uzyskane wartości były bardzo zbliżone. Najwyższy odnotowano w przypadku oceny zatrudnianych specjalistów (0,45), zaś najniższy </w:t>
      </w:r>
      <w:r w:rsidR="00FE7FF2">
        <w:rPr>
          <w:rFonts w:ascii="Garamond" w:hAnsi="Garamond"/>
        </w:rPr>
        <w:br/>
      </w:r>
      <w:r w:rsidRPr="00484896">
        <w:rPr>
          <w:rFonts w:ascii="Garamond" w:hAnsi="Garamond"/>
        </w:rPr>
        <w:lastRenderedPageBreak/>
        <w:t xml:space="preserve">– w przypadku </w:t>
      </w:r>
      <w:proofErr w:type="spellStart"/>
      <w:r w:rsidRPr="00484896">
        <w:rPr>
          <w:rFonts w:ascii="Garamond" w:hAnsi="Garamond"/>
        </w:rPr>
        <w:t>walencji</w:t>
      </w:r>
      <w:proofErr w:type="spellEnd"/>
      <w:r w:rsidRPr="00484896">
        <w:rPr>
          <w:rFonts w:ascii="Garamond" w:hAnsi="Garamond"/>
        </w:rPr>
        <w:t xml:space="preserve"> wzbudzanych emocji (0,40). Warto wyraźnie odnotować, że odnotowane różnice mają raczej śladowy charakter. </w:t>
      </w:r>
    </w:p>
    <w:p w14:paraId="060D10C8" w14:textId="06FCF9C1" w:rsidR="008C7473" w:rsidRPr="005A27FF" w:rsidRDefault="00314B47" w:rsidP="00D905BF">
      <w:pPr>
        <w:spacing w:line="360" w:lineRule="auto"/>
        <w:jc w:val="both"/>
        <w:rPr>
          <w:color w:val="000000" w:themeColor="text1"/>
        </w:rPr>
      </w:pPr>
      <w:r w:rsidRPr="00314B47">
        <w:rPr>
          <w:noProof/>
          <w:color w:val="000000" w:themeColor="text1"/>
        </w:rPr>
        <w:drawing>
          <wp:inline distT="0" distB="0" distL="0" distR="0" wp14:anchorId="32062107" wp14:editId="3EFAD0D7">
            <wp:extent cx="5906669" cy="2290527"/>
            <wp:effectExtent l="0" t="0" r="0" b="0"/>
            <wp:docPr id="1031728708" name="Obraz 1" descr="Obraz zawierający tekst, linia, parago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28708" name="Obraz 1" descr="Obraz zawierający tekst, linia, paragon&#10;&#10;Zawartość wygenerowana przez sztuczną inteligencję może być niepoprawna."/>
                    <pic:cNvPicPr/>
                  </pic:nvPicPr>
                  <pic:blipFill>
                    <a:blip r:embed="rId34"/>
                    <a:stretch>
                      <a:fillRect/>
                    </a:stretch>
                  </pic:blipFill>
                  <pic:spPr>
                    <a:xfrm>
                      <a:off x="0" y="0"/>
                      <a:ext cx="5995957" cy="2325152"/>
                    </a:xfrm>
                    <a:prstGeom prst="rect">
                      <a:avLst/>
                    </a:prstGeom>
                  </pic:spPr>
                </pic:pic>
              </a:graphicData>
            </a:graphic>
          </wp:inline>
        </w:drawing>
      </w:r>
    </w:p>
    <w:p w14:paraId="655B5644" w14:textId="48F8E792" w:rsidR="00980C87" w:rsidRPr="00BB7690" w:rsidRDefault="00980C87" w:rsidP="00980C87">
      <w:pPr>
        <w:pStyle w:val="Legenda"/>
        <w:rPr>
          <w:rFonts w:ascii="Garamond" w:hAnsi="Garamond"/>
          <w:i w:val="0"/>
          <w:iCs w:val="0"/>
          <w:color w:val="000000" w:themeColor="text1"/>
          <w:sz w:val="20"/>
          <w:szCs w:val="20"/>
        </w:rPr>
      </w:pPr>
      <w:bookmarkStart w:id="67" w:name="_Toc202788091"/>
      <w:r w:rsidRPr="00BB7690">
        <w:rPr>
          <w:rFonts w:ascii="Garamond" w:hAnsi="Garamond"/>
          <w:b/>
          <w:bCs/>
          <w:i w:val="0"/>
          <w:iCs w:val="0"/>
          <w:color w:val="000000" w:themeColor="text1"/>
          <w:sz w:val="20"/>
          <w:szCs w:val="20"/>
        </w:rPr>
        <w:t xml:space="preserve">Ryc.  </w:t>
      </w:r>
      <w:r w:rsidRPr="00BB7690">
        <w:rPr>
          <w:rFonts w:ascii="Garamond" w:hAnsi="Garamond"/>
          <w:b/>
          <w:bCs/>
          <w:i w:val="0"/>
          <w:iCs w:val="0"/>
          <w:color w:val="000000" w:themeColor="text1"/>
          <w:sz w:val="20"/>
          <w:szCs w:val="20"/>
        </w:rPr>
        <w:fldChar w:fldCharType="begin"/>
      </w:r>
      <w:r w:rsidRPr="00BB7690">
        <w:rPr>
          <w:rFonts w:ascii="Garamond" w:hAnsi="Garamond"/>
          <w:b/>
          <w:bCs/>
          <w:i w:val="0"/>
          <w:iCs w:val="0"/>
          <w:color w:val="000000" w:themeColor="text1"/>
          <w:sz w:val="20"/>
          <w:szCs w:val="20"/>
        </w:rPr>
        <w:instrText xml:space="preserve"> SEQ Ryc._ \* ARABIC </w:instrText>
      </w:r>
      <w:r w:rsidRPr="00BB7690">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27</w:t>
      </w:r>
      <w:r w:rsidRPr="00BB7690">
        <w:rPr>
          <w:rFonts w:ascii="Garamond" w:hAnsi="Garamond"/>
          <w:b/>
          <w:bCs/>
          <w:i w:val="0"/>
          <w:iCs w:val="0"/>
          <w:color w:val="000000" w:themeColor="text1"/>
          <w:sz w:val="20"/>
          <w:szCs w:val="20"/>
        </w:rPr>
        <w:fldChar w:fldCharType="end"/>
      </w:r>
      <w:r w:rsidRPr="00BB7690">
        <w:rPr>
          <w:rFonts w:ascii="Garamond" w:hAnsi="Garamond"/>
          <w:b/>
          <w:bCs/>
          <w:i w:val="0"/>
          <w:iCs w:val="0"/>
          <w:color w:val="000000" w:themeColor="text1"/>
          <w:sz w:val="20"/>
          <w:szCs w:val="20"/>
        </w:rPr>
        <w:t>.</w:t>
      </w:r>
      <w:r w:rsidRPr="00BB7690">
        <w:rPr>
          <w:rFonts w:ascii="Garamond" w:hAnsi="Garamond"/>
          <w:i w:val="0"/>
          <w:iCs w:val="0"/>
          <w:color w:val="000000" w:themeColor="text1"/>
          <w:sz w:val="20"/>
          <w:szCs w:val="20"/>
        </w:rPr>
        <w:t xml:space="preserve"> Marka CUS </w:t>
      </w:r>
      <w:r w:rsidR="00BB7690" w:rsidRPr="00BB7690">
        <w:rPr>
          <w:rFonts w:ascii="Garamond" w:hAnsi="Garamond"/>
          <w:i w:val="0"/>
          <w:iCs w:val="0"/>
          <w:color w:val="000000" w:themeColor="text1"/>
          <w:sz w:val="20"/>
          <w:szCs w:val="20"/>
        </w:rPr>
        <w:t>w Pruszczu.</w:t>
      </w:r>
      <w:bookmarkEnd w:id="67"/>
      <w:r w:rsidR="00BB7690" w:rsidRPr="00BB7690">
        <w:rPr>
          <w:rFonts w:ascii="Garamond" w:hAnsi="Garamond"/>
          <w:i w:val="0"/>
          <w:iCs w:val="0"/>
          <w:color w:val="000000" w:themeColor="text1"/>
          <w:sz w:val="20"/>
          <w:szCs w:val="20"/>
        </w:rPr>
        <w:t xml:space="preserve"> </w:t>
      </w:r>
    </w:p>
    <w:p w14:paraId="57112EDD" w14:textId="252F2897" w:rsidR="00980C87" w:rsidRPr="00BB7690" w:rsidRDefault="00980C87" w:rsidP="00980C87">
      <w:pPr>
        <w:rPr>
          <w:rFonts w:ascii="Garamond" w:hAnsi="Garamond"/>
          <w:color w:val="000000" w:themeColor="text1"/>
          <w:sz w:val="20"/>
          <w:szCs w:val="20"/>
        </w:rPr>
      </w:pPr>
      <w:r w:rsidRPr="00BB7690">
        <w:rPr>
          <w:rFonts w:ascii="Garamond" w:hAnsi="Garamond"/>
          <w:color w:val="000000" w:themeColor="text1"/>
          <w:sz w:val="20"/>
          <w:szCs w:val="20"/>
        </w:rPr>
        <w:t xml:space="preserve">Źródło: </w:t>
      </w:r>
      <w:r w:rsidR="00BB7690" w:rsidRPr="00BB7690">
        <w:rPr>
          <w:rFonts w:ascii="Garamond" w:hAnsi="Garamond"/>
          <w:color w:val="000000" w:themeColor="text1"/>
          <w:sz w:val="20"/>
          <w:szCs w:val="20"/>
        </w:rPr>
        <w:t xml:space="preserve">badanie własne </w:t>
      </w:r>
    </w:p>
    <w:p w14:paraId="185744EA" w14:textId="77777777" w:rsidR="006A44D7" w:rsidRDefault="006A44D7" w:rsidP="00D905BF">
      <w:pPr>
        <w:spacing w:line="360" w:lineRule="auto"/>
        <w:jc w:val="both"/>
        <w:rPr>
          <w:color w:val="000000" w:themeColor="text1"/>
        </w:rPr>
      </w:pPr>
    </w:p>
    <w:p w14:paraId="515541CF" w14:textId="4AC38FCE" w:rsidR="00484896" w:rsidRDefault="00484896" w:rsidP="003060DD">
      <w:pPr>
        <w:spacing w:line="480" w:lineRule="auto"/>
        <w:jc w:val="both"/>
        <w:rPr>
          <w:rFonts w:ascii="Garamond" w:hAnsi="Garamond"/>
        </w:rPr>
      </w:pPr>
      <w:r>
        <w:rPr>
          <w:rFonts w:ascii="Garamond" w:hAnsi="Garamond"/>
          <w:color w:val="000000" w:themeColor="text1"/>
        </w:rPr>
        <w:tab/>
      </w:r>
      <w:r>
        <w:rPr>
          <w:rFonts w:ascii="Garamond" w:hAnsi="Garamond"/>
        </w:rPr>
        <w:t>Przygotowano tabelę liczności prezentującą szczegółowe zestawienie odpowiedzi respondentów (tabela 14). W przypadku każdej kategorii, dominowały osoby wybierające odpowiedź neutralną. Odsetki te mieściły się w przedziale od 39,8 do 44,4. W przypadku każdej pary zestawiono odsetek odpowiedzi „-2” i „-1” oraz „1” i „2”. Rezultaty były następujące:</w:t>
      </w:r>
    </w:p>
    <w:p w14:paraId="4ECA9510" w14:textId="76CCA2B1" w:rsidR="00484896" w:rsidRDefault="00484896" w:rsidP="003029B8">
      <w:pPr>
        <w:pStyle w:val="Akapitzlist"/>
        <w:numPr>
          <w:ilvl w:val="0"/>
          <w:numId w:val="8"/>
        </w:numPr>
        <w:spacing w:line="480" w:lineRule="auto"/>
        <w:jc w:val="both"/>
        <w:rPr>
          <w:rFonts w:ascii="Garamond" w:hAnsi="Garamond"/>
        </w:rPr>
      </w:pPr>
      <w:r>
        <w:rPr>
          <w:rFonts w:ascii="Garamond" w:hAnsi="Garamond"/>
        </w:rPr>
        <w:t>przestarzałe miejsce vs nowoczesne miejsce: odpowiedzi negatywne – 14,6%, odpowiedzi pozytywne –</w:t>
      </w:r>
      <w:r w:rsidR="00217D56">
        <w:rPr>
          <w:rFonts w:ascii="Garamond" w:hAnsi="Garamond"/>
        </w:rPr>
        <w:t xml:space="preserve"> 43,9%</w:t>
      </w:r>
      <w:r>
        <w:rPr>
          <w:rFonts w:ascii="Garamond" w:hAnsi="Garamond"/>
        </w:rPr>
        <w:t xml:space="preserve">; </w:t>
      </w:r>
    </w:p>
    <w:p w14:paraId="4CC5721C" w14:textId="4704CC03" w:rsidR="00484896" w:rsidRDefault="00484896" w:rsidP="003029B8">
      <w:pPr>
        <w:pStyle w:val="Akapitzlist"/>
        <w:numPr>
          <w:ilvl w:val="0"/>
          <w:numId w:val="8"/>
        </w:numPr>
        <w:spacing w:line="480" w:lineRule="auto"/>
        <w:jc w:val="both"/>
        <w:rPr>
          <w:rFonts w:ascii="Garamond" w:hAnsi="Garamond"/>
        </w:rPr>
      </w:pPr>
      <w:r>
        <w:rPr>
          <w:rFonts w:ascii="Garamond" w:hAnsi="Garamond"/>
        </w:rPr>
        <w:t>oferuje usługi dla nielicznych mieszkańców vs oferuje usługi dla wszystkich mieszkańców: odpowiedzi negatywne –</w:t>
      </w:r>
      <w:r w:rsidR="00217D56">
        <w:rPr>
          <w:rFonts w:ascii="Garamond" w:hAnsi="Garamond"/>
        </w:rPr>
        <w:t xml:space="preserve"> 16,3%</w:t>
      </w:r>
      <w:r>
        <w:rPr>
          <w:rFonts w:ascii="Garamond" w:hAnsi="Garamond"/>
        </w:rPr>
        <w:t>, odpowiedzi pozytywne –</w:t>
      </w:r>
      <w:r w:rsidR="00217D56">
        <w:rPr>
          <w:rFonts w:ascii="Garamond" w:hAnsi="Garamond"/>
        </w:rPr>
        <w:t xml:space="preserve"> 43,9%</w:t>
      </w:r>
      <w:r>
        <w:rPr>
          <w:rFonts w:ascii="Garamond" w:hAnsi="Garamond"/>
        </w:rPr>
        <w:t xml:space="preserve">; </w:t>
      </w:r>
    </w:p>
    <w:p w14:paraId="4DB77A35" w14:textId="150D6C76" w:rsidR="00484896" w:rsidRDefault="00484896" w:rsidP="003029B8">
      <w:pPr>
        <w:pStyle w:val="Akapitzlist"/>
        <w:numPr>
          <w:ilvl w:val="0"/>
          <w:numId w:val="8"/>
        </w:numPr>
        <w:spacing w:line="480" w:lineRule="auto"/>
        <w:jc w:val="both"/>
        <w:rPr>
          <w:rFonts w:ascii="Garamond" w:hAnsi="Garamond"/>
        </w:rPr>
      </w:pPr>
      <w:r>
        <w:rPr>
          <w:rFonts w:ascii="Garamond" w:hAnsi="Garamond"/>
        </w:rPr>
        <w:t xml:space="preserve">zatrudnia słabych specjalistów vs zatrudnia dobrych specjalistów: odpowiedzi negatywne </w:t>
      </w:r>
      <w:r w:rsidR="00B756F6">
        <w:rPr>
          <w:rFonts w:ascii="Garamond" w:hAnsi="Garamond"/>
        </w:rPr>
        <w:br/>
      </w:r>
      <w:r>
        <w:rPr>
          <w:rFonts w:ascii="Garamond" w:hAnsi="Garamond"/>
        </w:rPr>
        <w:t xml:space="preserve">– </w:t>
      </w:r>
      <w:r w:rsidR="00217D56">
        <w:rPr>
          <w:rFonts w:ascii="Garamond" w:hAnsi="Garamond"/>
        </w:rPr>
        <w:t>14,4%</w:t>
      </w:r>
      <w:r>
        <w:rPr>
          <w:rFonts w:ascii="Garamond" w:hAnsi="Garamond"/>
        </w:rPr>
        <w:t>, odpowiedzi pozytywne –</w:t>
      </w:r>
      <w:r w:rsidR="00217D56">
        <w:rPr>
          <w:rFonts w:ascii="Garamond" w:hAnsi="Garamond"/>
        </w:rPr>
        <w:t xml:space="preserve"> 44,8%</w:t>
      </w:r>
      <w:r>
        <w:rPr>
          <w:rFonts w:ascii="Garamond" w:hAnsi="Garamond"/>
        </w:rPr>
        <w:t>;</w:t>
      </w:r>
    </w:p>
    <w:p w14:paraId="12D81B86" w14:textId="63C0CC94" w:rsidR="00484896" w:rsidRDefault="00484896" w:rsidP="003029B8">
      <w:pPr>
        <w:pStyle w:val="Akapitzlist"/>
        <w:numPr>
          <w:ilvl w:val="0"/>
          <w:numId w:val="8"/>
        </w:numPr>
        <w:spacing w:line="480" w:lineRule="auto"/>
        <w:jc w:val="both"/>
        <w:rPr>
          <w:rFonts w:ascii="Garamond" w:hAnsi="Garamond"/>
        </w:rPr>
      </w:pPr>
      <w:r>
        <w:rPr>
          <w:rFonts w:ascii="Garamond" w:hAnsi="Garamond"/>
        </w:rPr>
        <w:t>nie zachęca do skorzystania z usług vs zachęca do skorzystania z usług: odpowiedzi negatywne –</w:t>
      </w:r>
      <w:r w:rsidR="00217D56">
        <w:rPr>
          <w:rFonts w:ascii="Garamond" w:hAnsi="Garamond"/>
        </w:rPr>
        <w:t xml:space="preserve"> 14,1%</w:t>
      </w:r>
      <w:r>
        <w:rPr>
          <w:rFonts w:ascii="Garamond" w:hAnsi="Garamond"/>
        </w:rPr>
        <w:t>, odpowiedzi pozytywne –</w:t>
      </w:r>
      <w:r w:rsidR="00217D56">
        <w:rPr>
          <w:rFonts w:ascii="Garamond" w:hAnsi="Garamond"/>
        </w:rPr>
        <w:t xml:space="preserve"> 41,5%</w:t>
      </w:r>
      <w:r>
        <w:rPr>
          <w:rFonts w:ascii="Garamond" w:hAnsi="Garamond"/>
        </w:rPr>
        <w:t xml:space="preserve">; </w:t>
      </w:r>
    </w:p>
    <w:p w14:paraId="07A4961C" w14:textId="3F06A2D7" w:rsidR="00484896" w:rsidRPr="00AC058B" w:rsidRDefault="00484896" w:rsidP="003029B8">
      <w:pPr>
        <w:pStyle w:val="Akapitzlist"/>
        <w:numPr>
          <w:ilvl w:val="0"/>
          <w:numId w:val="8"/>
        </w:numPr>
        <w:spacing w:line="480" w:lineRule="auto"/>
        <w:jc w:val="both"/>
        <w:rPr>
          <w:rFonts w:ascii="Garamond" w:hAnsi="Garamond"/>
        </w:rPr>
      </w:pPr>
      <w:r>
        <w:rPr>
          <w:rFonts w:ascii="Garamond" w:hAnsi="Garamond"/>
        </w:rPr>
        <w:t xml:space="preserve">wzbudza negatywne emocje vs wzbudza pozytywne emocje: odpowiedzi negatywne </w:t>
      </w:r>
      <w:r w:rsidR="00B756F6">
        <w:rPr>
          <w:rFonts w:ascii="Garamond" w:hAnsi="Garamond"/>
        </w:rPr>
        <w:br/>
      </w:r>
      <w:r>
        <w:rPr>
          <w:rFonts w:ascii="Garamond" w:hAnsi="Garamond"/>
        </w:rPr>
        <w:t>–</w:t>
      </w:r>
      <w:r w:rsidR="00217D56">
        <w:rPr>
          <w:rFonts w:ascii="Garamond" w:hAnsi="Garamond"/>
        </w:rPr>
        <w:t xml:space="preserve"> 16,6%</w:t>
      </w:r>
      <w:r>
        <w:rPr>
          <w:rFonts w:ascii="Garamond" w:hAnsi="Garamond"/>
        </w:rPr>
        <w:t xml:space="preserve">, odpowiedzi pozytywne – </w:t>
      </w:r>
      <w:r w:rsidR="00217D56">
        <w:rPr>
          <w:rFonts w:ascii="Garamond" w:hAnsi="Garamond"/>
        </w:rPr>
        <w:t>42,9%</w:t>
      </w:r>
      <w:r>
        <w:rPr>
          <w:rFonts w:ascii="Garamond" w:hAnsi="Garamond"/>
        </w:rPr>
        <w:t xml:space="preserve">. </w:t>
      </w:r>
    </w:p>
    <w:p w14:paraId="51F5C743" w14:textId="501F6D03" w:rsidR="00484896" w:rsidRPr="00484896" w:rsidRDefault="00484896" w:rsidP="00484896">
      <w:pPr>
        <w:spacing w:line="360" w:lineRule="auto"/>
        <w:jc w:val="both"/>
        <w:rPr>
          <w:rFonts w:ascii="Garamond" w:hAnsi="Garamond"/>
          <w:color w:val="000000" w:themeColor="text1"/>
        </w:rPr>
      </w:pPr>
    </w:p>
    <w:p w14:paraId="52F18A54" w14:textId="0DC46F2C" w:rsidR="006F69D2" w:rsidRPr="00484896" w:rsidRDefault="006F69D2" w:rsidP="006F69D2">
      <w:pPr>
        <w:pStyle w:val="Legenda"/>
        <w:jc w:val="both"/>
        <w:rPr>
          <w:rFonts w:ascii="Garamond" w:hAnsi="Garamond"/>
          <w:i w:val="0"/>
          <w:iCs w:val="0"/>
          <w:color w:val="000000" w:themeColor="text1"/>
          <w:sz w:val="24"/>
          <w:szCs w:val="24"/>
        </w:rPr>
      </w:pPr>
      <w:bookmarkStart w:id="68" w:name="_Toc202788062"/>
      <w:r w:rsidRPr="00484896">
        <w:rPr>
          <w:rFonts w:ascii="Garamond" w:hAnsi="Garamond"/>
          <w:b/>
          <w:bCs/>
          <w:i w:val="0"/>
          <w:iCs w:val="0"/>
          <w:color w:val="000000" w:themeColor="text1"/>
          <w:sz w:val="24"/>
          <w:szCs w:val="24"/>
        </w:rPr>
        <w:lastRenderedPageBreak/>
        <w:t xml:space="preserve">Tabela </w:t>
      </w:r>
      <w:r w:rsidRPr="00484896">
        <w:rPr>
          <w:rFonts w:ascii="Garamond" w:hAnsi="Garamond"/>
          <w:b/>
          <w:bCs/>
          <w:i w:val="0"/>
          <w:iCs w:val="0"/>
          <w:color w:val="000000" w:themeColor="text1"/>
          <w:sz w:val="24"/>
          <w:szCs w:val="24"/>
        </w:rPr>
        <w:fldChar w:fldCharType="begin"/>
      </w:r>
      <w:r w:rsidRPr="00484896">
        <w:rPr>
          <w:rFonts w:ascii="Garamond" w:hAnsi="Garamond"/>
          <w:b/>
          <w:bCs/>
          <w:i w:val="0"/>
          <w:iCs w:val="0"/>
          <w:color w:val="000000" w:themeColor="text1"/>
          <w:sz w:val="24"/>
          <w:szCs w:val="24"/>
        </w:rPr>
        <w:instrText xml:space="preserve"> SEQ Tabela \* ARABIC </w:instrText>
      </w:r>
      <w:r w:rsidRPr="00484896">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15</w:t>
      </w:r>
      <w:r w:rsidRPr="00484896">
        <w:rPr>
          <w:rFonts w:ascii="Garamond" w:hAnsi="Garamond"/>
          <w:b/>
          <w:bCs/>
          <w:i w:val="0"/>
          <w:iCs w:val="0"/>
          <w:color w:val="000000" w:themeColor="text1"/>
          <w:sz w:val="24"/>
          <w:szCs w:val="24"/>
        </w:rPr>
        <w:fldChar w:fldCharType="end"/>
      </w:r>
      <w:r w:rsidRPr="00484896">
        <w:rPr>
          <w:rFonts w:ascii="Garamond" w:hAnsi="Garamond"/>
          <w:b/>
          <w:bCs/>
          <w:i w:val="0"/>
          <w:iCs w:val="0"/>
          <w:color w:val="000000" w:themeColor="text1"/>
          <w:sz w:val="24"/>
          <w:szCs w:val="24"/>
        </w:rPr>
        <w:t>.</w:t>
      </w:r>
      <w:r w:rsidRPr="00484896">
        <w:rPr>
          <w:rFonts w:ascii="Garamond" w:hAnsi="Garamond"/>
          <w:i w:val="0"/>
          <w:iCs w:val="0"/>
          <w:color w:val="000000" w:themeColor="text1"/>
          <w:sz w:val="24"/>
          <w:szCs w:val="24"/>
        </w:rPr>
        <w:t xml:space="preserve"> </w:t>
      </w:r>
      <w:r w:rsidR="00484896">
        <w:rPr>
          <w:rFonts w:ascii="Garamond" w:hAnsi="Garamond"/>
          <w:i w:val="0"/>
          <w:iCs w:val="0"/>
          <w:color w:val="000000" w:themeColor="text1"/>
          <w:sz w:val="24"/>
          <w:szCs w:val="24"/>
        </w:rPr>
        <w:t>Marka Centrum Usług Społecznych w Pruszczu</w:t>
      </w:r>
      <w:r w:rsidRPr="00484896">
        <w:rPr>
          <w:rFonts w:ascii="Garamond" w:hAnsi="Garamond"/>
          <w:i w:val="0"/>
          <w:iCs w:val="0"/>
          <w:color w:val="000000" w:themeColor="text1"/>
          <w:sz w:val="24"/>
          <w:szCs w:val="24"/>
        </w:rPr>
        <w:t xml:space="preserve"> - szczegółowe zestawienie odpowiedzi respondentów</w:t>
      </w:r>
      <w:r w:rsidR="0027488C">
        <w:rPr>
          <w:rFonts w:ascii="Garamond" w:hAnsi="Garamond"/>
          <w:i w:val="0"/>
          <w:iCs w:val="0"/>
          <w:color w:val="000000" w:themeColor="text1"/>
          <w:sz w:val="24"/>
          <w:szCs w:val="24"/>
        </w:rPr>
        <w:t xml:space="preserve"> (N = 369)</w:t>
      </w:r>
      <w:r w:rsidRPr="00484896">
        <w:rPr>
          <w:rFonts w:ascii="Garamond" w:hAnsi="Garamond"/>
          <w:i w:val="0"/>
          <w:iCs w:val="0"/>
          <w:color w:val="000000" w:themeColor="text1"/>
          <w:sz w:val="24"/>
          <w:szCs w:val="24"/>
        </w:rPr>
        <w:t>.</w:t>
      </w:r>
      <w:bookmarkEnd w:id="68"/>
    </w:p>
    <w:tbl>
      <w:tblPr>
        <w:tblStyle w:val="Tabela-Siatka"/>
        <w:tblW w:w="9209" w:type="dxa"/>
        <w:tblLayout w:type="fixed"/>
        <w:tblLook w:val="04A0" w:firstRow="1" w:lastRow="0" w:firstColumn="1" w:lastColumn="0" w:noHBand="0" w:noVBand="1"/>
      </w:tblPr>
      <w:tblGrid>
        <w:gridCol w:w="1696"/>
        <w:gridCol w:w="567"/>
        <w:gridCol w:w="567"/>
        <w:gridCol w:w="567"/>
        <w:gridCol w:w="567"/>
        <w:gridCol w:w="567"/>
        <w:gridCol w:w="567"/>
        <w:gridCol w:w="567"/>
        <w:gridCol w:w="567"/>
        <w:gridCol w:w="567"/>
        <w:gridCol w:w="567"/>
        <w:gridCol w:w="1843"/>
      </w:tblGrid>
      <w:tr w:rsidR="00092D52" w14:paraId="54B13757" w14:textId="77777777" w:rsidTr="00C0318B">
        <w:tc>
          <w:tcPr>
            <w:tcW w:w="1696" w:type="dxa"/>
            <w:vMerge w:val="restart"/>
            <w:shd w:val="clear" w:color="auto" w:fill="84E290" w:themeFill="accent3" w:themeFillTint="66"/>
          </w:tcPr>
          <w:p w14:paraId="697BC555" w14:textId="77777777" w:rsidR="00092D52" w:rsidRPr="003060DD" w:rsidRDefault="00092D52" w:rsidP="00E54992">
            <w:pPr>
              <w:jc w:val="center"/>
              <w:rPr>
                <w:rFonts w:ascii="Garamond" w:hAnsi="Garamond"/>
              </w:rPr>
            </w:pPr>
          </w:p>
          <w:p w14:paraId="4C4E3FFF" w14:textId="77777777" w:rsidR="00092D52" w:rsidRPr="003060DD" w:rsidRDefault="00092D52" w:rsidP="00E54992">
            <w:pPr>
              <w:jc w:val="center"/>
              <w:rPr>
                <w:rFonts w:ascii="Garamond" w:hAnsi="Garamond"/>
              </w:rPr>
            </w:pPr>
            <w:r w:rsidRPr="003060DD">
              <w:rPr>
                <w:rFonts w:ascii="Garamond" w:hAnsi="Garamond"/>
              </w:rPr>
              <w:t>-</w:t>
            </w:r>
          </w:p>
        </w:tc>
        <w:tc>
          <w:tcPr>
            <w:tcW w:w="5670" w:type="dxa"/>
            <w:gridSpan w:val="10"/>
            <w:shd w:val="clear" w:color="auto" w:fill="84E290" w:themeFill="accent3" w:themeFillTint="66"/>
          </w:tcPr>
          <w:p w14:paraId="70F9E59D" w14:textId="77777777" w:rsidR="00092D52" w:rsidRPr="003060DD" w:rsidRDefault="00092D52" w:rsidP="00E54992">
            <w:pPr>
              <w:jc w:val="center"/>
              <w:rPr>
                <w:rFonts w:ascii="Garamond" w:hAnsi="Garamond"/>
              </w:rPr>
            </w:pPr>
            <w:r w:rsidRPr="003060DD">
              <w:rPr>
                <w:rFonts w:ascii="Garamond" w:hAnsi="Garamond"/>
                <w:b/>
                <w:bCs/>
              </w:rPr>
              <w:t>Ocena</w:t>
            </w:r>
          </w:p>
        </w:tc>
        <w:tc>
          <w:tcPr>
            <w:tcW w:w="1843" w:type="dxa"/>
            <w:vMerge w:val="restart"/>
            <w:shd w:val="clear" w:color="auto" w:fill="84E290" w:themeFill="accent3" w:themeFillTint="66"/>
          </w:tcPr>
          <w:p w14:paraId="3DEA98EB" w14:textId="77777777" w:rsidR="00092D52" w:rsidRPr="003060DD" w:rsidRDefault="00092D52" w:rsidP="00E54992">
            <w:pPr>
              <w:jc w:val="center"/>
              <w:rPr>
                <w:rFonts w:ascii="Garamond" w:hAnsi="Garamond"/>
              </w:rPr>
            </w:pPr>
          </w:p>
          <w:p w14:paraId="6BF943F6" w14:textId="77777777" w:rsidR="00092D52" w:rsidRPr="003060DD" w:rsidRDefault="00092D52" w:rsidP="00E54992">
            <w:pPr>
              <w:jc w:val="center"/>
              <w:rPr>
                <w:rFonts w:ascii="Garamond" w:hAnsi="Garamond"/>
              </w:rPr>
            </w:pPr>
            <w:r w:rsidRPr="003060DD">
              <w:rPr>
                <w:rFonts w:ascii="Garamond" w:hAnsi="Garamond"/>
              </w:rPr>
              <w:t>+</w:t>
            </w:r>
          </w:p>
        </w:tc>
      </w:tr>
      <w:tr w:rsidR="00092D52" w14:paraId="30073AC4" w14:textId="77777777" w:rsidTr="00C0318B">
        <w:tc>
          <w:tcPr>
            <w:tcW w:w="1696" w:type="dxa"/>
            <w:vMerge/>
            <w:shd w:val="clear" w:color="auto" w:fill="84E290" w:themeFill="accent3" w:themeFillTint="66"/>
          </w:tcPr>
          <w:p w14:paraId="2DA4F1ED" w14:textId="77777777" w:rsidR="00092D52" w:rsidRPr="003060DD" w:rsidRDefault="00092D52" w:rsidP="00E54992">
            <w:pPr>
              <w:rPr>
                <w:rFonts w:ascii="Garamond" w:hAnsi="Garamond"/>
              </w:rPr>
            </w:pPr>
          </w:p>
        </w:tc>
        <w:tc>
          <w:tcPr>
            <w:tcW w:w="1134" w:type="dxa"/>
            <w:gridSpan w:val="2"/>
            <w:shd w:val="clear" w:color="auto" w:fill="CAEDFB" w:themeFill="accent4" w:themeFillTint="33"/>
          </w:tcPr>
          <w:p w14:paraId="2BE1EB76" w14:textId="77777777" w:rsidR="00092D52" w:rsidRPr="003060DD" w:rsidRDefault="00092D52" w:rsidP="00E54992">
            <w:pPr>
              <w:jc w:val="center"/>
              <w:rPr>
                <w:rFonts w:ascii="Garamond" w:hAnsi="Garamond"/>
                <w:b/>
                <w:bCs/>
              </w:rPr>
            </w:pPr>
            <w:r w:rsidRPr="003060DD">
              <w:rPr>
                <w:rFonts w:ascii="Garamond" w:hAnsi="Garamond"/>
                <w:b/>
                <w:bCs/>
              </w:rPr>
              <w:t>-2</w:t>
            </w:r>
          </w:p>
        </w:tc>
        <w:tc>
          <w:tcPr>
            <w:tcW w:w="1134" w:type="dxa"/>
            <w:gridSpan w:val="2"/>
            <w:shd w:val="clear" w:color="auto" w:fill="CAEDFB" w:themeFill="accent4" w:themeFillTint="33"/>
          </w:tcPr>
          <w:p w14:paraId="1512E9F5" w14:textId="77777777" w:rsidR="00092D52" w:rsidRPr="003060DD" w:rsidRDefault="00092D52" w:rsidP="00E54992">
            <w:pPr>
              <w:jc w:val="center"/>
              <w:rPr>
                <w:rFonts w:ascii="Garamond" w:hAnsi="Garamond"/>
                <w:b/>
                <w:bCs/>
              </w:rPr>
            </w:pPr>
            <w:r w:rsidRPr="003060DD">
              <w:rPr>
                <w:rFonts w:ascii="Garamond" w:hAnsi="Garamond"/>
                <w:b/>
                <w:bCs/>
              </w:rPr>
              <w:t>-1</w:t>
            </w:r>
          </w:p>
        </w:tc>
        <w:tc>
          <w:tcPr>
            <w:tcW w:w="1134" w:type="dxa"/>
            <w:gridSpan w:val="2"/>
            <w:shd w:val="clear" w:color="auto" w:fill="CAEDFB" w:themeFill="accent4" w:themeFillTint="33"/>
          </w:tcPr>
          <w:p w14:paraId="11A6188D" w14:textId="77777777" w:rsidR="00092D52" w:rsidRPr="003060DD" w:rsidRDefault="00092D52" w:rsidP="00E54992">
            <w:pPr>
              <w:jc w:val="center"/>
              <w:rPr>
                <w:rFonts w:ascii="Garamond" w:hAnsi="Garamond"/>
                <w:b/>
                <w:bCs/>
              </w:rPr>
            </w:pPr>
            <w:r w:rsidRPr="003060DD">
              <w:rPr>
                <w:rFonts w:ascii="Garamond" w:hAnsi="Garamond"/>
                <w:b/>
                <w:bCs/>
              </w:rPr>
              <w:t>0</w:t>
            </w:r>
          </w:p>
        </w:tc>
        <w:tc>
          <w:tcPr>
            <w:tcW w:w="1134" w:type="dxa"/>
            <w:gridSpan w:val="2"/>
            <w:shd w:val="clear" w:color="auto" w:fill="CAEDFB" w:themeFill="accent4" w:themeFillTint="33"/>
          </w:tcPr>
          <w:p w14:paraId="2C0883B5" w14:textId="77777777" w:rsidR="00092D52" w:rsidRPr="003060DD" w:rsidRDefault="00092D52" w:rsidP="00E54992">
            <w:pPr>
              <w:jc w:val="center"/>
              <w:rPr>
                <w:rFonts w:ascii="Garamond" w:hAnsi="Garamond"/>
                <w:b/>
                <w:bCs/>
              </w:rPr>
            </w:pPr>
            <w:r w:rsidRPr="003060DD">
              <w:rPr>
                <w:rFonts w:ascii="Garamond" w:hAnsi="Garamond"/>
                <w:b/>
                <w:bCs/>
              </w:rPr>
              <w:t>1</w:t>
            </w:r>
          </w:p>
        </w:tc>
        <w:tc>
          <w:tcPr>
            <w:tcW w:w="1134" w:type="dxa"/>
            <w:gridSpan w:val="2"/>
            <w:shd w:val="clear" w:color="auto" w:fill="CAEDFB" w:themeFill="accent4" w:themeFillTint="33"/>
          </w:tcPr>
          <w:p w14:paraId="5DB19038" w14:textId="77777777" w:rsidR="00092D52" w:rsidRPr="003060DD" w:rsidRDefault="00092D52" w:rsidP="00E54992">
            <w:pPr>
              <w:jc w:val="center"/>
              <w:rPr>
                <w:rFonts w:ascii="Garamond" w:hAnsi="Garamond"/>
                <w:b/>
                <w:bCs/>
              </w:rPr>
            </w:pPr>
            <w:r w:rsidRPr="003060DD">
              <w:rPr>
                <w:rFonts w:ascii="Garamond" w:hAnsi="Garamond"/>
                <w:b/>
                <w:bCs/>
              </w:rPr>
              <w:t>2</w:t>
            </w:r>
          </w:p>
        </w:tc>
        <w:tc>
          <w:tcPr>
            <w:tcW w:w="1843" w:type="dxa"/>
            <w:vMerge/>
            <w:shd w:val="clear" w:color="auto" w:fill="84E290" w:themeFill="accent3" w:themeFillTint="66"/>
          </w:tcPr>
          <w:p w14:paraId="7FF68989" w14:textId="77777777" w:rsidR="00092D52" w:rsidRPr="003060DD" w:rsidRDefault="00092D52" w:rsidP="00E54992">
            <w:pPr>
              <w:rPr>
                <w:rFonts w:ascii="Garamond" w:hAnsi="Garamond"/>
              </w:rPr>
            </w:pPr>
          </w:p>
        </w:tc>
      </w:tr>
      <w:tr w:rsidR="00092D52" w14:paraId="11DD05C3" w14:textId="77777777" w:rsidTr="00C0318B">
        <w:tc>
          <w:tcPr>
            <w:tcW w:w="1696" w:type="dxa"/>
            <w:vMerge/>
            <w:shd w:val="clear" w:color="auto" w:fill="84E290" w:themeFill="accent3" w:themeFillTint="66"/>
          </w:tcPr>
          <w:p w14:paraId="20663D8F" w14:textId="77777777" w:rsidR="00092D52" w:rsidRPr="003060DD" w:rsidRDefault="00092D52" w:rsidP="00E54992">
            <w:pPr>
              <w:rPr>
                <w:rFonts w:ascii="Garamond" w:hAnsi="Garamond"/>
              </w:rPr>
            </w:pPr>
          </w:p>
        </w:tc>
        <w:tc>
          <w:tcPr>
            <w:tcW w:w="567" w:type="dxa"/>
            <w:shd w:val="clear" w:color="auto" w:fill="C1F0C7" w:themeFill="accent3" w:themeFillTint="33"/>
          </w:tcPr>
          <w:p w14:paraId="0D544DF3" w14:textId="77777777" w:rsidR="00092D52" w:rsidRPr="003060DD" w:rsidRDefault="00092D52" w:rsidP="00E54992">
            <w:pPr>
              <w:jc w:val="center"/>
              <w:rPr>
                <w:rFonts w:ascii="Garamond" w:hAnsi="Garamond"/>
                <w:b/>
                <w:bCs/>
              </w:rPr>
            </w:pPr>
            <w:r w:rsidRPr="003060DD">
              <w:rPr>
                <w:rFonts w:ascii="Garamond" w:hAnsi="Garamond"/>
                <w:b/>
                <w:bCs/>
              </w:rPr>
              <w:t>N</w:t>
            </w:r>
          </w:p>
        </w:tc>
        <w:tc>
          <w:tcPr>
            <w:tcW w:w="567" w:type="dxa"/>
            <w:shd w:val="clear" w:color="auto" w:fill="84E290" w:themeFill="accent3" w:themeFillTint="66"/>
          </w:tcPr>
          <w:p w14:paraId="763F2330" w14:textId="77777777" w:rsidR="00092D52" w:rsidRPr="003060DD" w:rsidRDefault="00092D52" w:rsidP="00E54992">
            <w:pPr>
              <w:jc w:val="center"/>
              <w:rPr>
                <w:rFonts w:ascii="Garamond" w:hAnsi="Garamond"/>
                <w:b/>
                <w:bCs/>
              </w:rPr>
            </w:pPr>
            <w:r w:rsidRPr="003060DD">
              <w:rPr>
                <w:rFonts w:ascii="Garamond" w:hAnsi="Garamond"/>
                <w:b/>
                <w:bCs/>
              </w:rPr>
              <w:t>%</w:t>
            </w:r>
          </w:p>
        </w:tc>
        <w:tc>
          <w:tcPr>
            <w:tcW w:w="567" w:type="dxa"/>
            <w:shd w:val="clear" w:color="auto" w:fill="C1F0C7" w:themeFill="accent3" w:themeFillTint="33"/>
          </w:tcPr>
          <w:p w14:paraId="6F35E651" w14:textId="77777777" w:rsidR="00092D52" w:rsidRPr="003060DD" w:rsidRDefault="00092D52" w:rsidP="00E54992">
            <w:pPr>
              <w:jc w:val="center"/>
              <w:rPr>
                <w:rFonts w:ascii="Garamond" w:hAnsi="Garamond"/>
                <w:b/>
                <w:bCs/>
              </w:rPr>
            </w:pPr>
            <w:r w:rsidRPr="003060DD">
              <w:rPr>
                <w:rFonts w:ascii="Garamond" w:hAnsi="Garamond"/>
                <w:b/>
                <w:bCs/>
              </w:rPr>
              <w:t>N</w:t>
            </w:r>
          </w:p>
        </w:tc>
        <w:tc>
          <w:tcPr>
            <w:tcW w:w="567" w:type="dxa"/>
            <w:shd w:val="clear" w:color="auto" w:fill="84E290" w:themeFill="accent3" w:themeFillTint="66"/>
          </w:tcPr>
          <w:p w14:paraId="01D19143" w14:textId="77777777" w:rsidR="00092D52" w:rsidRPr="003060DD" w:rsidRDefault="00092D52" w:rsidP="00E54992">
            <w:pPr>
              <w:jc w:val="center"/>
              <w:rPr>
                <w:rFonts w:ascii="Garamond" w:hAnsi="Garamond"/>
                <w:b/>
                <w:bCs/>
              </w:rPr>
            </w:pPr>
            <w:r w:rsidRPr="003060DD">
              <w:rPr>
                <w:rFonts w:ascii="Garamond" w:hAnsi="Garamond"/>
                <w:b/>
                <w:bCs/>
              </w:rPr>
              <w:t>%</w:t>
            </w:r>
          </w:p>
        </w:tc>
        <w:tc>
          <w:tcPr>
            <w:tcW w:w="567" w:type="dxa"/>
            <w:shd w:val="clear" w:color="auto" w:fill="C1F0C7" w:themeFill="accent3" w:themeFillTint="33"/>
          </w:tcPr>
          <w:p w14:paraId="5FBE771A" w14:textId="77777777" w:rsidR="00092D52" w:rsidRPr="003060DD" w:rsidRDefault="00092D52" w:rsidP="00E54992">
            <w:pPr>
              <w:jc w:val="center"/>
              <w:rPr>
                <w:rFonts w:ascii="Garamond" w:hAnsi="Garamond"/>
                <w:b/>
                <w:bCs/>
              </w:rPr>
            </w:pPr>
            <w:r w:rsidRPr="003060DD">
              <w:rPr>
                <w:rFonts w:ascii="Garamond" w:hAnsi="Garamond"/>
                <w:b/>
                <w:bCs/>
              </w:rPr>
              <w:t>N</w:t>
            </w:r>
          </w:p>
        </w:tc>
        <w:tc>
          <w:tcPr>
            <w:tcW w:w="567" w:type="dxa"/>
            <w:shd w:val="clear" w:color="auto" w:fill="84E290" w:themeFill="accent3" w:themeFillTint="66"/>
          </w:tcPr>
          <w:p w14:paraId="28EC1064" w14:textId="77777777" w:rsidR="00092D52" w:rsidRPr="003060DD" w:rsidRDefault="00092D52" w:rsidP="00E54992">
            <w:pPr>
              <w:jc w:val="center"/>
              <w:rPr>
                <w:rFonts w:ascii="Garamond" w:hAnsi="Garamond"/>
                <w:b/>
                <w:bCs/>
              </w:rPr>
            </w:pPr>
            <w:r w:rsidRPr="003060DD">
              <w:rPr>
                <w:rFonts w:ascii="Garamond" w:hAnsi="Garamond"/>
                <w:b/>
                <w:bCs/>
              </w:rPr>
              <w:t>%</w:t>
            </w:r>
          </w:p>
        </w:tc>
        <w:tc>
          <w:tcPr>
            <w:tcW w:w="567" w:type="dxa"/>
            <w:shd w:val="clear" w:color="auto" w:fill="C1F0C7" w:themeFill="accent3" w:themeFillTint="33"/>
          </w:tcPr>
          <w:p w14:paraId="033DA50C" w14:textId="77777777" w:rsidR="00092D52" w:rsidRPr="003060DD" w:rsidRDefault="00092D52" w:rsidP="00E54992">
            <w:pPr>
              <w:jc w:val="center"/>
              <w:rPr>
                <w:rFonts w:ascii="Garamond" w:hAnsi="Garamond"/>
                <w:b/>
                <w:bCs/>
              </w:rPr>
            </w:pPr>
            <w:r w:rsidRPr="003060DD">
              <w:rPr>
                <w:rFonts w:ascii="Garamond" w:hAnsi="Garamond"/>
                <w:b/>
                <w:bCs/>
              </w:rPr>
              <w:t>N</w:t>
            </w:r>
          </w:p>
        </w:tc>
        <w:tc>
          <w:tcPr>
            <w:tcW w:w="567" w:type="dxa"/>
            <w:shd w:val="clear" w:color="auto" w:fill="84E290" w:themeFill="accent3" w:themeFillTint="66"/>
          </w:tcPr>
          <w:p w14:paraId="6EF1733B" w14:textId="77777777" w:rsidR="00092D52" w:rsidRPr="003060DD" w:rsidRDefault="00092D52" w:rsidP="00E54992">
            <w:pPr>
              <w:jc w:val="center"/>
              <w:rPr>
                <w:rFonts w:ascii="Garamond" w:hAnsi="Garamond"/>
                <w:b/>
                <w:bCs/>
              </w:rPr>
            </w:pPr>
            <w:r w:rsidRPr="003060DD">
              <w:rPr>
                <w:rFonts w:ascii="Garamond" w:hAnsi="Garamond"/>
                <w:b/>
                <w:bCs/>
              </w:rPr>
              <w:t>%</w:t>
            </w:r>
          </w:p>
        </w:tc>
        <w:tc>
          <w:tcPr>
            <w:tcW w:w="567" w:type="dxa"/>
            <w:shd w:val="clear" w:color="auto" w:fill="C1F0C7" w:themeFill="accent3" w:themeFillTint="33"/>
          </w:tcPr>
          <w:p w14:paraId="3FDE8F47" w14:textId="77777777" w:rsidR="00092D52" w:rsidRPr="003060DD" w:rsidRDefault="00092D52" w:rsidP="00E54992">
            <w:pPr>
              <w:jc w:val="center"/>
              <w:rPr>
                <w:rFonts w:ascii="Garamond" w:hAnsi="Garamond"/>
                <w:b/>
                <w:bCs/>
              </w:rPr>
            </w:pPr>
            <w:r w:rsidRPr="003060DD">
              <w:rPr>
                <w:rFonts w:ascii="Garamond" w:hAnsi="Garamond"/>
                <w:b/>
                <w:bCs/>
              </w:rPr>
              <w:t>N</w:t>
            </w:r>
          </w:p>
        </w:tc>
        <w:tc>
          <w:tcPr>
            <w:tcW w:w="567" w:type="dxa"/>
            <w:shd w:val="clear" w:color="auto" w:fill="84E290" w:themeFill="accent3" w:themeFillTint="66"/>
          </w:tcPr>
          <w:p w14:paraId="582B7653" w14:textId="77777777" w:rsidR="00092D52" w:rsidRPr="003060DD" w:rsidRDefault="00092D52" w:rsidP="00E54992">
            <w:pPr>
              <w:jc w:val="center"/>
              <w:rPr>
                <w:rFonts w:ascii="Garamond" w:hAnsi="Garamond"/>
                <w:b/>
                <w:bCs/>
              </w:rPr>
            </w:pPr>
            <w:r w:rsidRPr="003060DD">
              <w:rPr>
                <w:rFonts w:ascii="Garamond" w:hAnsi="Garamond"/>
                <w:b/>
                <w:bCs/>
              </w:rPr>
              <w:t>%</w:t>
            </w:r>
          </w:p>
        </w:tc>
        <w:tc>
          <w:tcPr>
            <w:tcW w:w="1843" w:type="dxa"/>
            <w:vMerge/>
            <w:shd w:val="clear" w:color="auto" w:fill="84E290" w:themeFill="accent3" w:themeFillTint="66"/>
          </w:tcPr>
          <w:p w14:paraId="16673EB3" w14:textId="77777777" w:rsidR="00092D52" w:rsidRPr="003060DD" w:rsidRDefault="00092D52" w:rsidP="00E54992">
            <w:pPr>
              <w:jc w:val="center"/>
              <w:rPr>
                <w:rFonts w:ascii="Garamond" w:hAnsi="Garamond"/>
              </w:rPr>
            </w:pPr>
          </w:p>
        </w:tc>
      </w:tr>
      <w:tr w:rsidR="00092D52" w14:paraId="4CED6873" w14:textId="77777777" w:rsidTr="00C0318B">
        <w:tc>
          <w:tcPr>
            <w:tcW w:w="1696" w:type="dxa"/>
            <w:shd w:val="clear" w:color="auto" w:fill="84E290" w:themeFill="accent3" w:themeFillTint="66"/>
          </w:tcPr>
          <w:p w14:paraId="6732CE2C" w14:textId="6F62C2B7" w:rsidR="00092D52" w:rsidRPr="003060DD" w:rsidRDefault="00092D52" w:rsidP="00E54992">
            <w:pPr>
              <w:jc w:val="center"/>
              <w:rPr>
                <w:rFonts w:ascii="Garamond" w:hAnsi="Garamond"/>
                <w:b/>
                <w:bCs/>
                <w:sz w:val="20"/>
                <w:szCs w:val="20"/>
              </w:rPr>
            </w:pPr>
            <w:r w:rsidRPr="003060DD">
              <w:rPr>
                <w:rFonts w:ascii="Garamond" w:hAnsi="Garamond"/>
                <w:b/>
                <w:bCs/>
                <w:sz w:val="20"/>
                <w:szCs w:val="20"/>
              </w:rPr>
              <w:t>Przestarzałe miejsce</w:t>
            </w:r>
          </w:p>
        </w:tc>
        <w:tc>
          <w:tcPr>
            <w:tcW w:w="567" w:type="dxa"/>
          </w:tcPr>
          <w:p w14:paraId="231C6100" w14:textId="3D5895A8" w:rsidR="00092D52" w:rsidRPr="003060DD" w:rsidRDefault="007B287A" w:rsidP="00E54992">
            <w:pPr>
              <w:jc w:val="center"/>
              <w:rPr>
                <w:rFonts w:ascii="Garamond" w:hAnsi="Garamond"/>
                <w:sz w:val="18"/>
                <w:szCs w:val="18"/>
              </w:rPr>
            </w:pPr>
            <w:r w:rsidRPr="003060DD">
              <w:rPr>
                <w:rFonts w:ascii="Garamond" w:hAnsi="Garamond"/>
                <w:sz w:val="18"/>
                <w:szCs w:val="18"/>
              </w:rPr>
              <w:t>27</w:t>
            </w:r>
          </w:p>
        </w:tc>
        <w:tc>
          <w:tcPr>
            <w:tcW w:w="567" w:type="dxa"/>
          </w:tcPr>
          <w:p w14:paraId="12C20FE0" w14:textId="4D87FDF0" w:rsidR="00092D52" w:rsidRPr="003060DD" w:rsidRDefault="007B287A" w:rsidP="00E54992">
            <w:pPr>
              <w:jc w:val="center"/>
              <w:rPr>
                <w:rFonts w:ascii="Garamond" w:hAnsi="Garamond"/>
                <w:sz w:val="18"/>
                <w:szCs w:val="18"/>
              </w:rPr>
            </w:pPr>
            <w:r w:rsidRPr="003060DD">
              <w:rPr>
                <w:rFonts w:ascii="Garamond" w:hAnsi="Garamond"/>
                <w:sz w:val="18"/>
                <w:szCs w:val="18"/>
              </w:rPr>
              <w:t>7,3</w:t>
            </w:r>
          </w:p>
        </w:tc>
        <w:tc>
          <w:tcPr>
            <w:tcW w:w="567" w:type="dxa"/>
          </w:tcPr>
          <w:p w14:paraId="39E7B3CE" w14:textId="420E1F59" w:rsidR="00092D52" w:rsidRPr="003060DD" w:rsidRDefault="007B287A" w:rsidP="00E54992">
            <w:pPr>
              <w:jc w:val="center"/>
              <w:rPr>
                <w:rFonts w:ascii="Garamond" w:hAnsi="Garamond"/>
                <w:sz w:val="18"/>
                <w:szCs w:val="18"/>
              </w:rPr>
            </w:pPr>
            <w:r w:rsidRPr="003060DD">
              <w:rPr>
                <w:rFonts w:ascii="Garamond" w:hAnsi="Garamond"/>
                <w:sz w:val="18"/>
                <w:szCs w:val="18"/>
              </w:rPr>
              <w:t>27</w:t>
            </w:r>
          </w:p>
        </w:tc>
        <w:tc>
          <w:tcPr>
            <w:tcW w:w="567" w:type="dxa"/>
          </w:tcPr>
          <w:p w14:paraId="08E9BEDB" w14:textId="451DFB21" w:rsidR="00092D52" w:rsidRPr="003060DD" w:rsidRDefault="007B287A" w:rsidP="00E54992">
            <w:pPr>
              <w:jc w:val="center"/>
              <w:rPr>
                <w:rFonts w:ascii="Garamond" w:hAnsi="Garamond"/>
                <w:sz w:val="18"/>
                <w:szCs w:val="18"/>
              </w:rPr>
            </w:pPr>
            <w:r w:rsidRPr="003060DD">
              <w:rPr>
                <w:rFonts w:ascii="Garamond" w:hAnsi="Garamond"/>
                <w:sz w:val="18"/>
                <w:szCs w:val="18"/>
              </w:rPr>
              <w:t>7,3</w:t>
            </w:r>
          </w:p>
        </w:tc>
        <w:tc>
          <w:tcPr>
            <w:tcW w:w="567" w:type="dxa"/>
          </w:tcPr>
          <w:p w14:paraId="0A4B82F2" w14:textId="372CD3E2" w:rsidR="00092D52" w:rsidRPr="003060DD" w:rsidRDefault="007B287A" w:rsidP="00E54992">
            <w:pPr>
              <w:jc w:val="center"/>
              <w:rPr>
                <w:rFonts w:ascii="Garamond" w:hAnsi="Garamond"/>
                <w:sz w:val="18"/>
                <w:szCs w:val="18"/>
              </w:rPr>
            </w:pPr>
            <w:r w:rsidRPr="003060DD">
              <w:rPr>
                <w:rFonts w:ascii="Garamond" w:hAnsi="Garamond"/>
                <w:sz w:val="18"/>
                <w:szCs w:val="18"/>
              </w:rPr>
              <w:t>153</w:t>
            </w:r>
          </w:p>
        </w:tc>
        <w:tc>
          <w:tcPr>
            <w:tcW w:w="567" w:type="dxa"/>
          </w:tcPr>
          <w:p w14:paraId="0DEB37E9" w14:textId="34932DB8" w:rsidR="00092D52" w:rsidRPr="003060DD" w:rsidRDefault="007B287A" w:rsidP="00E54992">
            <w:pPr>
              <w:jc w:val="center"/>
              <w:rPr>
                <w:rFonts w:ascii="Garamond" w:hAnsi="Garamond"/>
                <w:sz w:val="18"/>
                <w:szCs w:val="18"/>
              </w:rPr>
            </w:pPr>
            <w:r w:rsidRPr="003060DD">
              <w:rPr>
                <w:rFonts w:ascii="Garamond" w:hAnsi="Garamond"/>
                <w:sz w:val="18"/>
                <w:szCs w:val="18"/>
              </w:rPr>
              <w:t>41,5</w:t>
            </w:r>
          </w:p>
        </w:tc>
        <w:tc>
          <w:tcPr>
            <w:tcW w:w="567" w:type="dxa"/>
          </w:tcPr>
          <w:p w14:paraId="13CCAFC0" w14:textId="79ABB301" w:rsidR="00092D52" w:rsidRPr="003060DD" w:rsidRDefault="007B287A" w:rsidP="00E54992">
            <w:pPr>
              <w:jc w:val="center"/>
              <w:rPr>
                <w:rFonts w:ascii="Garamond" w:hAnsi="Garamond"/>
                <w:sz w:val="18"/>
                <w:szCs w:val="18"/>
              </w:rPr>
            </w:pPr>
            <w:r w:rsidRPr="003060DD">
              <w:rPr>
                <w:rFonts w:ascii="Garamond" w:hAnsi="Garamond"/>
                <w:sz w:val="18"/>
                <w:szCs w:val="18"/>
              </w:rPr>
              <w:t>87</w:t>
            </w:r>
          </w:p>
        </w:tc>
        <w:tc>
          <w:tcPr>
            <w:tcW w:w="567" w:type="dxa"/>
          </w:tcPr>
          <w:p w14:paraId="2E7F24E1" w14:textId="3F72E660" w:rsidR="00092D52" w:rsidRPr="003060DD" w:rsidRDefault="007B287A" w:rsidP="00E54992">
            <w:pPr>
              <w:jc w:val="center"/>
              <w:rPr>
                <w:rFonts w:ascii="Garamond" w:hAnsi="Garamond"/>
                <w:sz w:val="18"/>
                <w:szCs w:val="18"/>
              </w:rPr>
            </w:pPr>
            <w:r w:rsidRPr="003060DD">
              <w:rPr>
                <w:rFonts w:ascii="Garamond" w:hAnsi="Garamond"/>
                <w:sz w:val="18"/>
                <w:szCs w:val="18"/>
              </w:rPr>
              <w:t>23,6</w:t>
            </w:r>
          </w:p>
        </w:tc>
        <w:tc>
          <w:tcPr>
            <w:tcW w:w="567" w:type="dxa"/>
          </w:tcPr>
          <w:p w14:paraId="5EB69431" w14:textId="3BAC5AAA" w:rsidR="00092D52" w:rsidRPr="003060DD" w:rsidRDefault="007B287A" w:rsidP="00E54992">
            <w:pPr>
              <w:jc w:val="center"/>
              <w:rPr>
                <w:rFonts w:ascii="Garamond" w:hAnsi="Garamond"/>
                <w:sz w:val="18"/>
                <w:szCs w:val="18"/>
              </w:rPr>
            </w:pPr>
            <w:r w:rsidRPr="003060DD">
              <w:rPr>
                <w:rFonts w:ascii="Garamond" w:hAnsi="Garamond"/>
                <w:sz w:val="18"/>
                <w:szCs w:val="18"/>
              </w:rPr>
              <w:t>75</w:t>
            </w:r>
          </w:p>
        </w:tc>
        <w:tc>
          <w:tcPr>
            <w:tcW w:w="567" w:type="dxa"/>
          </w:tcPr>
          <w:p w14:paraId="1D600E72" w14:textId="42C0709A" w:rsidR="00092D52" w:rsidRPr="003060DD" w:rsidRDefault="007B287A" w:rsidP="00E54992">
            <w:pPr>
              <w:jc w:val="center"/>
              <w:rPr>
                <w:rFonts w:ascii="Garamond" w:hAnsi="Garamond"/>
                <w:sz w:val="18"/>
                <w:szCs w:val="18"/>
              </w:rPr>
            </w:pPr>
            <w:r w:rsidRPr="003060DD">
              <w:rPr>
                <w:rFonts w:ascii="Garamond" w:hAnsi="Garamond"/>
                <w:sz w:val="18"/>
                <w:szCs w:val="18"/>
              </w:rPr>
              <w:t>20,3</w:t>
            </w:r>
          </w:p>
        </w:tc>
        <w:tc>
          <w:tcPr>
            <w:tcW w:w="1843" w:type="dxa"/>
            <w:shd w:val="clear" w:color="auto" w:fill="84E290" w:themeFill="accent3" w:themeFillTint="66"/>
          </w:tcPr>
          <w:p w14:paraId="0916DB72" w14:textId="77777777" w:rsidR="00092D52" w:rsidRPr="003060DD" w:rsidRDefault="00092D52" w:rsidP="00E54992">
            <w:pPr>
              <w:jc w:val="center"/>
              <w:rPr>
                <w:rFonts w:ascii="Garamond" w:hAnsi="Garamond"/>
                <w:b/>
                <w:bCs/>
                <w:color w:val="000000" w:themeColor="text1"/>
                <w:sz w:val="20"/>
                <w:szCs w:val="20"/>
              </w:rPr>
            </w:pPr>
            <w:r w:rsidRPr="003060DD">
              <w:rPr>
                <w:rFonts w:ascii="Garamond" w:hAnsi="Garamond"/>
                <w:b/>
                <w:bCs/>
                <w:color w:val="000000" w:themeColor="text1"/>
                <w:sz w:val="20"/>
                <w:szCs w:val="20"/>
              </w:rPr>
              <w:t>Nowoczesne miejsce</w:t>
            </w:r>
          </w:p>
        </w:tc>
      </w:tr>
      <w:tr w:rsidR="00092D52" w14:paraId="432D0C85" w14:textId="77777777" w:rsidTr="00C0318B">
        <w:tc>
          <w:tcPr>
            <w:tcW w:w="1696" w:type="dxa"/>
            <w:shd w:val="clear" w:color="auto" w:fill="84E290" w:themeFill="accent3" w:themeFillTint="66"/>
          </w:tcPr>
          <w:p w14:paraId="4ACCDAEB" w14:textId="75D99A72" w:rsidR="00092D52" w:rsidRPr="003060DD" w:rsidRDefault="00092D52" w:rsidP="00E54992">
            <w:pPr>
              <w:jc w:val="center"/>
              <w:rPr>
                <w:rFonts w:ascii="Garamond" w:hAnsi="Garamond"/>
                <w:b/>
                <w:bCs/>
                <w:sz w:val="20"/>
                <w:szCs w:val="20"/>
              </w:rPr>
            </w:pPr>
            <w:r w:rsidRPr="003060DD">
              <w:rPr>
                <w:rFonts w:ascii="Garamond" w:hAnsi="Garamond"/>
                <w:b/>
                <w:bCs/>
                <w:sz w:val="20"/>
                <w:szCs w:val="20"/>
              </w:rPr>
              <w:t>Oferuje usługi dla nielicznych mieszkańców</w:t>
            </w:r>
          </w:p>
        </w:tc>
        <w:tc>
          <w:tcPr>
            <w:tcW w:w="567" w:type="dxa"/>
          </w:tcPr>
          <w:p w14:paraId="2FF74CBA" w14:textId="5930AE0D" w:rsidR="00092D52" w:rsidRPr="003060DD" w:rsidRDefault="007B287A" w:rsidP="00E54992">
            <w:pPr>
              <w:jc w:val="center"/>
              <w:rPr>
                <w:rFonts w:ascii="Garamond" w:hAnsi="Garamond"/>
                <w:sz w:val="18"/>
                <w:szCs w:val="18"/>
              </w:rPr>
            </w:pPr>
            <w:r w:rsidRPr="003060DD">
              <w:rPr>
                <w:rFonts w:ascii="Garamond" w:hAnsi="Garamond"/>
                <w:sz w:val="18"/>
                <w:szCs w:val="18"/>
              </w:rPr>
              <w:t>28</w:t>
            </w:r>
          </w:p>
        </w:tc>
        <w:tc>
          <w:tcPr>
            <w:tcW w:w="567" w:type="dxa"/>
          </w:tcPr>
          <w:p w14:paraId="3D474FDD" w14:textId="45E8B601" w:rsidR="00092D52" w:rsidRPr="003060DD" w:rsidRDefault="007B287A" w:rsidP="00E54992">
            <w:pPr>
              <w:jc w:val="center"/>
              <w:rPr>
                <w:rFonts w:ascii="Garamond" w:hAnsi="Garamond"/>
                <w:sz w:val="18"/>
                <w:szCs w:val="18"/>
              </w:rPr>
            </w:pPr>
            <w:r w:rsidRPr="003060DD">
              <w:rPr>
                <w:rFonts w:ascii="Garamond" w:hAnsi="Garamond"/>
                <w:sz w:val="18"/>
                <w:szCs w:val="18"/>
              </w:rPr>
              <w:t>7,6</w:t>
            </w:r>
          </w:p>
        </w:tc>
        <w:tc>
          <w:tcPr>
            <w:tcW w:w="567" w:type="dxa"/>
          </w:tcPr>
          <w:p w14:paraId="73CFB862" w14:textId="5A9D2EA5" w:rsidR="00092D52" w:rsidRPr="003060DD" w:rsidRDefault="007B287A" w:rsidP="00E54992">
            <w:pPr>
              <w:jc w:val="center"/>
              <w:rPr>
                <w:rFonts w:ascii="Garamond" w:hAnsi="Garamond"/>
                <w:sz w:val="18"/>
                <w:szCs w:val="18"/>
              </w:rPr>
            </w:pPr>
            <w:r w:rsidRPr="003060DD">
              <w:rPr>
                <w:rFonts w:ascii="Garamond" w:hAnsi="Garamond"/>
                <w:sz w:val="18"/>
                <w:szCs w:val="18"/>
              </w:rPr>
              <w:t>32</w:t>
            </w:r>
          </w:p>
        </w:tc>
        <w:tc>
          <w:tcPr>
            <w:tcW w:w="567" w:type="dxa"/>
          </w:tcPr>
          <w:p w14:paraId="02E18569" w14:textId="406071FA" w:rsidR="00092D52" w:rsidRPr="003060DD" w:rsidRDefault="007B287A" w:rsidP="00E54992">
            <w:pPr>
              <w:jc w:val="center"/>
              <w:rPr>
                <w:rFonts w:ascii="Garamond" w:hAnsi="Garamond"/>
                <w:sz w:val="18"/>
                <w:szCs w:val="18"/>
              </w:rPr>
            </w:pPr>
            <w:r w:rsidRPr="003060DD">
              <w:rPr>
                <w:rFonts w:ascii="Garamond" w:hAnsi="Garamond"/>
                <w:sz w:val="18"/>
                <w:szCs w:val="18"/>
              </w:rPr>
              <w:t>8,7</w:t>
            </w:r>
          </w:p>
        </w:tc>
        <w:tc>
          <w:tcPr>
            <w:tcW w:w="567" w:type="dxa"/>
          </w:tcPr>
          <w:p w14:paraId="20C7BFB9" w14:textId="48E96BFF" w:rsidR="00092D52" w:rsidRPr="003060DD" w:rsidRDefault="007B287A" w:rsidP="00E54992">
            <w:pPr>
              <w:jc w:val="center"/>
              <w:rPr>
                <w:rFonts w:ascii="Garamond" w:hAnsi="Garamond"/>
                <w:sz w:val="18"/>
                <w:szCs w:val="18"/>
              </w:rPr>
            </w:pPr>
            <w:r w:rsidRPr="003060DD">
              <w:rPr>
                <w:rFonts w:ascii="Garamond" w:hAnsi="Garamond"/>
                <w:sz w:val="18"/>
                <w:szCs w:val="18"/>
              </w:rPr>
              <w:t>14</w:t>
            </w:r>
            <w:r w:rsidR="00484896" w:rsidRPr="003060DD">
              <w:rPr>
                <w:rFonts w:ascii="Garamond" w:hAnsi="Garamond"/>
                <w:sz w:val="18"/>
                <w:szCs w:val="18"/>
              </w:rPr>
              <w:t>7</w:t>
            </w:r>
          </w:p>
        </w:tc>
        <w:tc>
          <w:tcPr>
            <w:tcW w:w="567" w:type="dxa"/>
          </w:tcPr>
          <w:p w14:paraId="2A12E6FD" w14:textId="7AEAFA7F" w:rsidR="00092D52" w:rsidRPr="003060DD" w:rsidRDefault="007B287A" w:rsidP="00E54992">
            <w:pPr>
              <w:jc w:val="center"/>
              <w:rPr>
                <w:rFonts w:ascii="Garamond" w:hAnsi="Garamond"/>
                <w:sz w:val="18"/>
                <w:szCs w:val="18"/>
              </w:rPr>
            </w:pPr>
            <w:r w:rsidRPr="003060DD">
              <w:rPr>
                <w:rFonts w:ascii="Garamond" w:hAnsi="Garamond"/>
                <w:sz w:val="18"/>
                <w:szCs w:val="18"/>
              </w:rPr>
              <w:t>39,</w:t>
            </w:r>
            <w:r w:rsidR="00484896" w:rsidRPr="003060DD">
              <w:rPr>
                <w:rFonts w:ascii="Garamond" w:hAnsi="Garamond"/>
                <w:sz w:val="18"/>
                <w:szCs w:val="18"/>
              </w:rPr>
              <w:t>8</w:t>
            </w:r>
          </w:p>
        </w:tc>
        <w:tc>
          <w:tcPr>
            <w:tcW w:w="567" w:type="dxa"/>
          </w:tcPr>
          <w:p w14:paraId="32344D08" w14:textId="37D805FB" w:rsidR="00092D52" w:rsidRPr="003060DD" w:rsidRDefault="00484896" w:rsidP="00E54992">
            <w:pPr>
              <w:jc w:val="center"/>
              <w:rPr>
                <w:rFonts w:ascii="Garamond" w:hAnsi="Garamond"/>
                <w:sz w:val="18"/>
                <w:szCs w:val="18"/>
              </w:rPr>
            </w:pPr>
            <w:r w:rsidRPr="003060DD">
              <w:rPr>
                <w:rFonts w:ascii="Garamond" w:hAnsi="Garamond"/>
                <w:sz w:val="18"/>
                <w:szCs w:val="18"/>
              </w:rPr>
              <w:t>84</w:t>
            </w:r>
          </w:p>
        </w:tc>
        <w:tc>
          <w:tcPr>
            <w:tcW w:w="567" w:type="dxa"/>
          </w:tcPr>
          <w:p w14:paraId="1B7BEC92" w14:textId="0C0EF04B" w:rsidR="00092D52" w:rsidRPr="003060DD" w:rsidRDefault="00484896" w:rsidP="00E54992">
            <w:pPr>
              <w:jc w:val="center"/>
              <w:rPr>
                <w:rFonts w:ascii="Garamond" w:hAnsi="Garamond"/>
                <w:sz w:val="18"/>
                <w:szCs w:val="18"/>
              </w:rPr>
            </w:pPr>
            <w:r w:rsidRPr="003060DD">
              <w:rPr>
                <w:rFonts w:ascii="Garamond" w:hAnsi="Garamond"/>
                <w:sz w:val="18"/>
                <w:szCs w:val="18"/>
              </w:rPr>
              <w:t>22,8</w:t>
            </w:r>
          </w:p>
        </w:tc>
        <w:tc>
          <w:tcPr>
            <w:tcW w:w="567" w:type="dxa"/>
          </w:tcPr>
          <w:p w14:paraId="7C2F6D82" w14:textId="0DF53B70" w:rsidR="00092D52" w:rsidRPr="003060DD" w:rsidRDefault="00484896" w:rsidP="00E54992">
            <w:pPr>
              <w:jc w:val="center"/>
              <w:rPr>
                <w:rFonts w:ascii="Garamond" w:hAnsi="Garamond"/>
                <w:sz w:val="18"/>
                <w:szCs w:val="18"/>
              </w:rPr>
            </w:pPr>
            <w:r w:rsidRPr="003060DD">
              <w:rPr>
                <w:rFonts w:ascii="Garamond" w:hAnsi="Garamond"/>
                <w:sz w:val="18"/>
                <w:szCs w:val="18"/>
              </w:rPr>
              <w:t>78</w:t>
            </w:r>
          </w:p>
        </w:tc>
        <w:tc>
          <w:tcPr>
            <w:tcW w:w="567" w:type="dxa"/>
          </w:tcPr>
          <w:p w14:paraId="42891793" w14:textId="6B5FA83F" w:rsidR="00092D52" w:rsidRPr="003060DD" w:rsidRDefault="00484896" w:rsidP="00E54992">
            <w:pPr>
              <w:jc w:val="center"/>
              <w:rPr>
                <w:rFonts w:ascii="Garamond" w:hAnsi="Garamond"/>
                <w:sz w:val="18"/>
                <w:szCs w:val="18"/>
              </w:rPr>
            </w:pPr>
            <w:r w:rsidRPr="003060DD">
              <w:rPr>
                <w:rFonts w:ascii="Garamond" w:hAnsi="Garamond"/>
                <w:sz w:val="18"/>
                <w:szCs w:val="18"/>
              </w:rPr>
              <w:t>21,1</w:t>
            </w:r>
          </w:p>
        </w:tc>
        <w:tc>
          <w:tcPr>
            <w:tcW w:w="1843" w:type="dxa"/>
            <w:shd w:val="clear" w:color="auto" w:fill="84E290" w:themeFill="accent3" w:themeFillTint="66"/>
          </w:tcPr>
          <w:p w14:paraId="205A4C47" w14:textId="77777777" w:rsidR="00092D52" w:rsidRPr="003060DD" w:rsidRDefault="00092D52" w:rsidP="00E54992">
            <w:pPr>
              <w:jc w:val="center"/>
              <w:rPr>
                <w:rFonts w:ascii="Garamond" w:hAnsi="Garamond"/>
                <w:b/>
                <w:bCs/>
                <w:color w:val="000000" w:themeColor="text1"/>
                <w:sz w:val="20"/>
                <w:szCs w:val="20"/>
              </w:rPr>
            </w:pPr>
            <w:r w:rsidRPr="003060DD">
              <w:rPr>
                <w:rFonts w:ascii="Garamond" w:hAnsi="Garamond"/>
                <w:b/>
                <w:bCs/>
                <w:color w:val="000000" w:themeColor="text1"/>
                <w:sz w:val="20"/>
                <w:szCs w:val="20"/>
              </w:rPr>
              <w:t>Oferuje usługi dla wszystkich mieszkańców</w:t>
            </w:r>
          </w:p>
        </w:tc>
      </w:tr>
      <w:tr w:rsidR="00092D52" w14:paraId="3F351A5F" w14:textId="77777777" w:rsidTr="00C0318B">
        <w:tc>
          <w:tcPr>
            <w:tcW w:w="1696" w:type="dxa"/>
            <w:shd w:val="clear" w:color="auto" w:fill="84E290" w:themeFill="accent3" w:themeFillTint="66"/>
          </w:tcPr>
          <w:p w14:paraId="32462428" w14:textId="3806EEF7" w:rsidR="00092D52" w:rsidRPr="003060DD" w:rsidRDefault="00092D52" w:rsidP="00E54992">
            <w:pPr>
              <w:jc w:val="center"/>
              <w:rPr>
                <w:rFonts w:ascii="Garamond" w:hAnsi="Garamond"/>
                <w:b/>
                <w:bCs/>
                <w:sz w:val="20"/>
                <w:szCs w:val="20"/>
              </w:rPr>
            </w:pPr>
            <w:r w:rsidRPr="003060DD">
              <w:rPr>
                <w:rFonts w:ascii="Garamond" w:hAnsi="Garamond"/>
                <w:b/>
                <w:bCs/>
                <w:sz w:val="20"/>
                <w:szCs w:val="20"/>
              </w:rPr>
              <w:t>Zatrudnia słabych specjalistów</w:t>
            </w:r>
          </w:p>
        </w:tc>
        <w:tc>
          <w:tcPr>
            <w:tcW w:w="567" w:type="dxa"/>
          </w:tcPr>
          <w:p w14:paraId="47E5E434" w14:textId="0BBE7D81" w:rsidR="00092D52" w:rsidRPr="003060DD" w:rsidRDefault="00484896" w:rsidP="00E54992">
            <w:pPr>
              <w:jc w:val="center"/>
              <w:rPr>
                <w:rFonts w:ascii="Garamond" w:hAnsi="Garamond"/>
                <w:sz w:val="18"/>
                <w:szCs w:val="18"/>
              </w:rPr>
            </w:pPr>
            <w:r w:rsidRPr="003060DD">
              <w:rPr>
                <w:rFonts w:ascii="Garamond" w:hAnsi="Garamond"/>
                <w:sz w:val="18"/>
                <w:szCs w:val="18"/>
              </w:rPr>
              <w:t>28</w:t>
            </w:r>
          </w:p>
        </w:tc>
        <w:tc>
          <w:tcPr>
            <w:tcW w:w="567" w:type="dxa"/>
          </w:tcPr>
          <w:p w14:paraId="59707847" w14:textId="14652123" w:rsidR="00092D52" w:rsidRPr="003060DD" w:rsidRDefault="00484896" w:rsidP="00E54992">
            <w:pPr>
              <w:jc w:val="center"/>
              <w:rPr>
                <w:rFonts w:ascii="Garamond" w:hAnsi="Garamond"/>
                <w:sz w:val="18"/>
                <w:szCs w:val="18"/>
              </w:rPr>
            </w:pPr>
            <w:r w:rsidRPr="003060DD">
              <w:rPr>
                <w:rFonts w:ascii="Garamond" w:hAnsi="Garamond"/>
                <w:sz w:val="18"/>
                <w:szCs w:val="18"/>
              </w:rPr>
              <w:t>7,6</w:t>
            </w:r>
          </w:p>
        </w:tc>
        <w:tc>
          <w:tcPr>
            <w:tcW w:w="567" w:type="dxa"/>
          </w:tcPr>
          <w:p w14:paraId="4AC33062" w14:textId="652F4925" w:rsidR="00092D52" w:rsidRPr="003060DD" w:rsidRDefault="00484896" w:rsidP="00E54992">
            <w:pPr>
              <w:jc w:val="center"/>
              <w:rPr>
                <w:rFonts w:ascii="Garamond" w:hAnsi="Garamond"/>
                <w:sz w:val="18"/>
                <w:szCs w:val="18"/>
              </w:rPr>
            </w:pPr>
            <w:r w:rsidRPr="003060DD">
              <w:rPr>
                <w:rFonts w:ascii="Garamond" w:hAnsi="Garamond"/>
                <w:sz w:val="18"/>
                <w:szCs w:val="18"/>
              </w:rPr>
              <w:t>25</w:t>
            </w:r>
          </w:p>
        </w:tc>
        <w:tc>
          <w:tcPr>
            <w:tcW w:w="567" w:type="dxa"/>
          </w:tcPr>
          <w:p w14:paraId="3D23EB5B" w14:textId="7355DA8A" w:rsidR="00092D52" w:rsidRPr="003060DD" w:rsidRDefault="00484896" w:rsidP="00E54992">
            <w:pPr>
              <w:jc w:val="center"/>
              <w:rPr>
                <w:rFonts w:ascii="Garamond" w:hAnsi="Garamond"/>
                <w:sz w:val="18"/>
                <w:szCs w:val="18"/>
              </w:rPr>
            </w:pPr>
            <w:r w:rsidRPr="003060DD">
              <w:rPr>
                <w:rFonts w:ascii="Garamond" w:hAnsi="Garamond"/>
                <w:sz w:val="18"/>
                <w:szCs w:val="18"/>
              </w:rPr>
              <w:t>6,8</w:t>
            </w:r>
          </w:p>
        </w:tc>
        <w:tc>
          <w:tcPr>
            <w:tcW w:w="567" w:type="dxa"/>
          </w:tcPr>
          <w:p w14:paraId="2608CE0A" w14:textId="73D2650B" w:rsidR="00092D52" w:rsidRPr="003060DD" w:rsidRDefault="00484896" w:rsidP="00E54992">
            <w:pPr>
              <w:jc w:val="center"/>
              <w:rPr>
                <w:rFonts w:ascii="Garamond" w:hAnsi="Garamond"/>
                <w:sz w:val="18"/>
                <w:szCs w:val="18"/>
              </w:rPr>
            </w:pPr>
            <w:r w:rsidRPr="003060DD">
              <w:rPr>
                <w:rFonts w:ascii="Garamond" w:hAnsi="Garamond"/>
                <w:sz w:val="18"/>
                <w:szCs w:val="18"/>
              </w:rPr>
              <w:t>151</w:t>
            </w:r>
          </w:p>
        </w:tc>
        <w:tc>
          <w:tcPr>
            <w:tcW w:w="567" w:type="dxa"/>
          </w:tcPr>
          <w:p w14:paraId="3AD51027" w14:textId="5B7A00D2" w:rsidR="00092D52" w:rsidRPr="003060DD" w:rsidRDefault="00484896" w:rsidP="00E54992">
            <w:pPr>
              <w:jc w:val="center"/>
              <w:rPr>
                <w:rFonts w:ascii="Garamond" w:hAnsi="Garamond"/>
                <w:sz w:val="18"/>
                <w:szCs w:val="18"/>
              </w:rPr>
            </w:pPr>
            <w:r w:rsidRPr="003060DD">
              <w:rPr>
                <w:rFonts w:ascii="Garamond" w:hAnsi="Garamond"/>
                <w:sz w:val="18"/>
                <w:szCs w:val="18"/>
              </w:rPr>
              <w:t>40,9</w:t>
            </w:r>
          </w:p>
        </w:tc>
        <w:tc>
          <w:tcPr>
            <w:tcW w:w="567" w:type="dxa"/>
          </w:tcPr>
          <w:p w14:paraId="1AD97CB1" w14:textId="7701410A" w:rsidR="00092D52" w:rsidRPr="003060DD" w:rsidRDefault="00484896" w:rsidP="00E54992">
            <w:pPr>
              <w:jc w:val="center"/>
              <w:rPr>
                <w:rFonts w:ascii="Garamond" w:hAnsi="Garamond"/>
                <w:sz w:val="18"/>
                <w:szCs w:val="18"/>
              </w:rPr>
            </w:pPr>
            <w:r w:rsidRPr="003060DD">
              <w:rPr>
                <w:rFonts w:ascii="Garamond" w:hAnsi="Garamond"/>
                <w:sz w:val="18"/>
                <w:szCs w:val="18"/>
              </w:rPr>
              <w:t>84</w:t>
            </w:r>
          </w:p>
        </w:tc>
        <w:tc>
          <w:tcPr>
            <w:tcW w:w="567" w:type="dxa"/>
          </w:tcPr>
          <w:p w14:paraId="24914195" w14:textId="576F1E5F" w:rsidR="00092D52" w:rsidRPr="003060DD" w:rsidRDefault="00484896" w:rsidP="00E54992">
            <w:pPr>
              <w:jc w:val="center"/>
              <w:rPr>
                <w:rFonts w:ascii="Garamond" w:hAnsi="Garamond"/>
                <w:sz w:val="18"/>
                <w:szCs w:val="18"/>
              </w:rPr>
            </w:pPr>
            <w:r w:rsidRPr="003060DD">
              <w:rPr>
                <w:rFonts w:ascii="Garamond" w:hAnsi="Garamond"/>
                <w:sz w:val="18"/>
                <w:szCs w:val="18"/>
              </w:rPr>
              <w:t>22,8</w:t>
            </w:r>
          </w:p>
        </w:tc>
        <w:tc>
          <w:tcPr>
            <w:tcW w:w="567" w:type="dxa"/>
          </w:tcPr>
          <w:p w14:paraId="738DBC34" w14:textId="0A4C3DDD" w:rsidR="00092D52" w:rsidRPr="003060DD" w:rsidRDefault="00484896" w:rsidP="00E54992">
            <w:pPr>
              <w:jc w:val="center"/>
              <w:rPr>
                <w:rFonts w:ascii="Garamond" w:hAnsi="Garamond"/>
                <w:sz w:val="18"/>
                <w:szCs w:val="18"/>
              </w:rPr>
            </w:pPr>
            <w:r w:rsidRPr="003060DD">
              <w:rPr>
                <w:rFonts w:ascii="Garamond" w:hAnsi="Garamond"/>
                <w:sz w:val="18"/>
                <w:szCs w:val="18"/>
              </w:rPr>
              <w:t>81</w:t>
            </w:r>
          </w:p>
        </w:tc>
        <w:tc>
          <w:tcPr>
            <w:tcW w:w="567" w:type="dxa"/>
          </w:tcPr>
          <w:p w14:paraId="1F7A173F" w14:textId="2A769DDA" w:rsidR="00092D52" w:rsidRPr="003060DD" w:rsidRDefault="00484896" w:rsidP="00E54992">
            <w:pPr>
              <w:jc w:val="center"/>
              <w:rPr>
                <w:rFonts w:ascii="Garamond" w:hAnsi="Garamond"/>
                <w:sz w:val="18"/>
                <w:szCs w:val="18"/>
              </w:rPr>
            </w:pPr>
            <w:r w:rsidRPr="003060DD">
              <w:rPr>
                <w:rFonts w:ascii="Garamond" w:hAnsi="Garamond"/>
                <w:sz w:val="18"/>
                <w:szCs w:val="18"/>
              </w:rPr>
              <w:t>22,0</w:t>
            </w:r>
          </w:p>
        </w:tc>
        <w:tc>
          <w:tcPr>
            <w:tcW w:w="1843" w:type="dxa"/>
            <w:shd w:val="clear" w:color="auto" w:fill="84E290" w:themeFill="accent3" w:themeFillTint="66"/>
          </w:tcPr>
          <w:p w14:paraId="29DA8535" w14:textId="77777777" w:rsidR="00092D52" w:rsidRPr="003060DD" w:rsidRDefault="00092D52" w:rsidP="00E54992">
            <w:pPr>
              <w:jc w:val="center"/>
              <w:rPr>
                <w:rFonts w:ascii="Garamond" w:hAnsi="Garamond"/>
                <w:b/>
                <w:bCs/>
                <w:color w:val="000000" w:themeColor="text1"/>
                <w:sz w:val="20"/>
                <w:szCs w:val="20"/>
              </w:rPr>
            </w:pPr>
            <w:r w:rsidRPr="003060DD">
              <w:rPr>
                <w:rFonts w:ascii="Garamond" w:hAnsi="Garamond"/>
                <w:b/>
                <w:bCs/>
                <w:color w:val="000000" w:themeColor="text1"/>
                <w:sz w:val="20"/>
                <w:szCs w:val="20"/>
              </w:rPr>
              <w:t>Zatrudnia dobrych specjalistów</w:t>
            </w:r>
          </w:p>
        </w:tc>
      </w:tr>
      <w:tr w:rsidR="00092D52" w14:paraId="3D666021" w14:textId="77777777" w:rsidTr="00C0318B">
        <w:tc>
          <w:tcPr>
            <w:tcW w:w="1696" w:type="dxa"/>
            <w:shd w:val="clear" w:color="auto" w:fill="84E290" w:themeFill="accent3" w:themeFillTint="66"/>
          </w:tcPr>
          <w:p w14:paraId="7341795D" w14:textId="7D0A549D" w:rsidR="00092D52" w:rsidRPr="003060DD" w:rsidRDefault="00092D52" w:rsidP="00E54992">
            <w:pPr>
              <w:jc w:val="center"/>
              <w:rPr>
                <w:rFonts w:ascii="Garamond" w:hAnsi="Garamond"/>
                <w:b/>
                <w:bCs/>
                <w:sz w:val="20"/>
                <w:szCs w:val="20"/>
              </w:rPr>
            </w:pPr>
            <w:r w:rsidRPr="003060DD">
              <w:rPr>
                <w:rFonts w:ascii="Garamond" w:hAnsi="Garamond"/>
                <w:b/>
                <w:bCs/>
                <w:sz w:val="20"/>
                <w:szCs w:val="20"/>
              </w:rPr>
              <w:t>Nie zachęca do skorzystania z usług</w:t>
            </w:r>
          </w:p>
        </w:tc>
        <w:tc>
          <w:tcPr>
            <w:tcW w:w="567" w:type="dxa"/>
          </w:tcPr>
          <w:p w14:paraId="31D9D03C" w14:textId="479969DD" w:rsidR="00092D52" w:rsidRPr="003060DD" w:rsidRDefault="00484896" w:rsidP="00E54992">
            <w:pPr>
              <w:jc w:val="center"/>
              <w:rPr>
                <w:rFonts w:ascii="Garamond" w:hAnsi="Garamond"/>
                <w:sz w:val="18"/>
                <w:szCs w:val="18"/>
              </w:rPr>
            </w:pPr>
            <w:r w:rsidRPr="003060DD">
              <w:rPr>
                <w:rFonts w:ascii="Garamond" w:hAnsi="Garamond"/>
                <w:sz w:val="18"/>
                <w:szCs w:val="18"/>
              </w:rPr>
              <w:t>29</w:t>
            </w:r>
          </w:p>
        </w:tc>
        <w:tc>
          <w:tcPr>
            <w:tcW w:w="567" w:type="dxa"/>
          </w:tcPr>
          <w:p w14:paraId="0C165369" w14:textId="029F6C8C" w:rsidR="00092D52" w:rsidRPr="003060DD" w:rsidRDefault="00484896" w:rsidP="00E54992">
            <w:pPr>
              <w:jc w:val="center"/>
              <w:rPr>
                <w:rFonts w:ascii="Garamond" w:hAnsi="Garamond"/>
                <w:sz w:val="18"/>
                <w:szCs w:val="18"/>
              </w:rPr>
            </w:pPr>
            <w:r w:rsidRPr="003060DD">
              <w:rPr>
                <w:rFonts w:ascii="Garamond" w:hAnsi="Garamond"/>
                <w:sz w:val="18"/>
                <w:szCs w:val="18"/>
              </w:rPr>
              <w:t>7,9</w:t>
            </w:r>
          </w:p>
        </w:tc>
        <w:tc>
          <w:tcPr>
            <w:tcW w:w="567" w:type="dxa"/>
          </w:tcPr>
          <w:p w14:paraId="4F8A8CCE" w14:textId="4A6B29ED" w:rsidR="00092D52" w:rsidRPr="003060DD" w:rsidRDefault="00484896" w:rsidP="00E54992">
            <w:pPr>
              <w:jc w:val="center"/>
              <w:rPr>
                <w:rFonts w:ascii="Garamond" w:hAnsi="Garamond"/>
                <w:sz w:val="18"/>
                <w:szCs w:val="18"/>
              </w:rPr>
            </w:pPr>
            <w:r w:rsidRPr="003060DD">
              <w:rPr>
                <w:rFonts w:ascii="Garamond" w:hAnsi="Garamond"/>
                <w:sz w:val="18"/>
                <w:szCs w:val="18"/>
              </w:rPr>
              <w:t>23</w:t>
            </w:r>
          </w:p>
        </w:tc>
        <w:tc>
          <w:tcPr>
            <w:tcW w:w="567" w:type="dxa"/>
          </w:tcPr>
          <w:p w14:paraId="11489461" w14:textId="32B48A1A" w:rsidR="00092D52" w:rsidRPr="003060DD" w:rsidRDefault="00484896" w:rsidP="00E54992">
            <w:pPr>
              <w:jc w:val="center"/>
              <w:rPr>
                <w:rFonts w:ascii="Garamond" w:hAnsi="Garamond"/>
                <w:sz w:val="18"/>
                <w:szCs w:val="18"/>
              </w:rPr>
            </w:pPr>
            <w:r w:rsidRPr="003060DD">
              <w:rPr>
                <w:rFonts w:ascii="Garamond" w:hAnsi="Garamond"/>
                <w:sz w:val="18"/>
                <w:szCs w:val="18"/>
              </w:rPr>
              <w:t>6,2</w:t>
            </w:r>
          </w:p>
        </w:tc>
        <w:tc>
          <w:tcPr>
            <w:tcW w:w="567" w:type="dxa"/>
          </w:tcPr>
          <w:p w14:paraId="2871030A" w14:textId="6C180B11" w:rsidR="00092D52" w:rsidRPr="003060DD" w:rsidRDefault="00484896" w:rsidP="00E54992">
            <w:pPr>
              <w:rPr>
                <w:rFonts w:ascii="Garamond" w:hAnsi="Garamond"/>
                <w:sz w:val="18"/>
                <w:szCs w:val="18"/>
              </w:rPr>
            </w:pPr>
            <w:r w:rsidRPr="003060DD">
              <w:rPr>
                <w:rFonts w:ascii="Garamond" w:hAnsi="Garamond"/>
                <w:sz w:val="18"/>
                <w:szCs w:val="18"/>
              </w:rPr>
              <w:t>164</w:t>
            </w:r>
          </w:p>
        </w:tc>
        <w:tc>
          <w:tcPr>
            <w:tcW w:w="567" w:type="dxa"/>
          </w:tcPr>
          <w:p w14:paraId="128E5A25" w14:textId="02999377" w:rsidR="00092D52" w:rsidRPr="003060DD" w:rsidRDefault="00484896" w:rsidP="00E54992">
            <w:pPr>
              <w:jc w:val="center"/>
              <w:rPr>
                <w:rFonts w:ascii="Garamond" w:hAnsi="Garamond"/>
                <w:sz w:val="18"/>
                <w:szCs w:val="18"/>
              </w:rPr>
            </w:pPr>
            <w:r w:rsidRPr="003060DD">
              <w:rPr>
                <w:rFonts w:ascii="Garamond" w:hAnsi="Garamond"/>
                <w:sz w:val="18"/>
                <w:szCs w:val="18"/>
              </w:rPr>
              <w:t>44,4</w:t>
            </w:r>
          </w:p>
        </w:tc>
        <w:tc>
          <w:tcPr>
            <w:tcW w:w="567" w:type="dxa"/>
          </w:tcPr>
          <w:p w14:paraId="7A250A2A" w14:textId="1856AFBD" w:rsidR="00092D52" w:rsidRPr="003060DD" w:rsidRDefault="00484896" w:rsidP="00E54992">
            <w:pPr>
              <w:jc w:val="center"/>
              <w:rPr>
                <w:rFonts w:ascii="Garamond" w:hAnsi="Garamond"/>
                <w:sz w:val="18"/>
                <w:szCs w:val="18"/>
              </w:rPr>
            </w:pPr>
            <w:r w:rsidRPr="003060DD">
              <w:rPr>
                <w:rFonts w:ascii="Garamond" w:hAnsi="Garamond"/>
                <w:sz w:val="18"/>
                <w:szCs w:val="18"/>
              </w:rPr>
              <w:t>79</w:t>
            </w:r>
          </w:p>
        </w:tc>
        <w:tc>
          <w:tcPr>
            <w:tcW w:w="567" w:type="dxa"/>
          </w:tcPr>
          <w:p w14:paraId="7A03ED75" w14:textId="60E8CAD9" w:rsidR="00092D52" w:rsidRPr="003060DD" w:rsidRDefault="00484896" w:rsidP="00E54992">
            <w:pPr>
              <w:jc w:val="center"/>
              <w:rPr>
                <w:rFonts w:ascii="Garamond" w:hAnsi="Garamond"/>
                <w:sz w:val="18"/>
                <w:szCs w:val="18"/>
              </w:rPr>
            </w:pPr>
            <w:r w:rsidRPr="003060DD">
              <w:rPr>
                <w:rFonts w:ascii="Garamond" w:hAnsi="Garamond"/>
                <w:sz w:val="18"/>
                <w:szCs w:val="18"/>
              </w:rPr>
              <w:t>21,4</w:t>
            </w:r>
          </w:p>
        </w:tc>
        <w:tc>
          <w:tcPr>
            <w:tcW w:w="567" w:type="dxa"/>
          </w:tcPr>
          <w:p w14:paraId="03B9999E" w14:textId="652FE219" w:rsidR="00092D52" w:rsidRPr="003060DD" w:rsidRDefault="00484896" w:rsidP="00E54992">
            <w:pPr>
              <w:jc w:val="center"/>
              <w:rPr>
                <w:rFonts w:ascii="Garamond" w:hAnsi="Garamond"/>
                <w:sz w:val="18"/>
                <w:szCs w:val="18"/>
              </w:rPr>
            </w:pPr>
            <w:r w:rsidRPr="003060DD">
              <w:rPr>
                <w:rFonts w:ascii="Garamond" w:hAnsi="Garamond"/>
                <w:sz w:val="18"/>
                <w:szCs w:val="18"/>
              </w:rPr>
              <w:t>74</w:t>
            </w:r>
          </w:p>
        </w:tc>
        <w:tc>
          <w:tcPr>
            <w:tcW w:w="567" w:type="dxa"/>
          </w:tcPr>
          <w:p w14:paraId="0246FC79" w14:textId="209FE322" w:rsidR="00092D52" w:rsidRPr="003060DD" w:rsidRDefault="00484896" w:rsidP="00E54992">
            <w:pPr>
              <w:jc w:val="center"/>
              <w:rPr>
                <w:rFonts w:ascii="Garamond" w:hAnsi="Garamond"/>
                <w:sz w:val="18"/>
                <w:szCs w:val="18"/>
              </w:rPr>
            </w:pPr>
            <w:r w:rsidRPr="003060DD">
              <w:rPr>
                <w:rFonts w:ascii="Garamond" w:hAnsi="Garamond"/>
                <w:sz w:val="18"/>
                <w:szCs w:val="18"/>
              </w:rPr>
              <w:t>20,1</w:t>
            </w:r>
          </w:p>
        </w:tc>
        <w:tc>
          <w:tcPr>
            <w:tcW w:w="1843" w:type="dxa"/>
            <w:shd w:val="clear" w:color="auto" w:fill="84E290" w:themeFill="accent3" w:themeFillTint="66"/>
          </w:tcPr>
          <w:p w14:paraId="785058AA" w14:textId="77777777" w:rsidR="00092D52" w:rsidRPr="003060DD" w:rsidRDefault="00092D52" w:rsidP="00E54992">
            <w:pPr>
              <w:jc w:val="center"/>
              <w:rPr>
                <w:rFonts w:ascii="Garamond" w:hAnsi="Garamond"/>
                <w:b/>
                <w:bCs/>
                <w:color w:val="000000" w:themeColor="text1"/>
                <w:sz w:val="20"/>
                <w:szCs w:val="20"/>
              </w:rPr>
            </w:pPr>
            <w:r w:rsidRPr="003060DD">
              <w:rPr>
                <w:rFonts w:ascii="Garamond" w:hAnsi="Garamond"/>
                <w:b/>
                <w:bCs/>
                <w:color w:val="000000" w:themeColor="text1"/>
                <w:sz w:val="20"/>
                <w:szCs w:val="20"/>
              </w:rPr>
              <w:t>Zachęca do skorzystania z usług</w:t>
            </w:r>
          </w:p>
        </w:tc>
      </w:tr>
      <w:tr w:rsidR="00092D52" w14:paraId="15E78C60" w14:textId="77777777" w:rsidTr="00C0318B">
        <w:tc>
          <w:tcPr>
            <w:tcW w:w="1696" w:type="dxa"/>
            <w:shd w:val="clear" w:color="auto" w:fill="84E290" w:themeFill="accent3" w:themeFillTint="66"/>
          </w:tcPr>
          <w:p w14:paraId="1B82B1D3" w14:textId="105D17E7" w:rsidR="00092D52" w:rsidRPr="003060DD" w:rsidRDefault="00092D52" w:rsidP="00E54992">
            <w:pPr>
              <w:jc w:val="center"/>
              <w:rPr>
                <w:rFonts w:ascii="Garamond" w:hAnsi="Garamond"/>
                <w:b/>
                <w:bCs/>
                <w:sz w:val="20"/>
                <w:szCs w:val="20"/>
              </w:rPr>
            </w:pPr>
            <w:r w:rsidRPr="003060DD">
              <w:rPr>
                <w:rFonts w:ascii="Garamond" w:hAnsi="Garamond"/>
                <w:b/>
                <w:bCs/>
                <w:sz w:val="20"/>
                <w:szCs w:val="20"/>
              </w:rPr>
              <w:t>Wzbudza negatywne emocje</w:t>
            </w:r>
          </w:p>
        </w:tc>
        <w:tc>
          <w:tcPr>
            <w:tcW w:w="567" w:type="dxa"/>
          </w:tcPr>
          <w:p w14:paraId="7FECAB56" w14:textId="5D19F6E7" w:rsidR="00092D52" w:rsidRPr="003060DD" w:rsidRDefault="00484896" w:rsidP="00E54992">
            <w:pPr>
              <w:jc w:val="center"/>
              <w:rPr>
                <w:rFonts w:ascii="Garamond" w:hAnsi="Garamond"/>
                <w:sz w:val="18"/>
                <w:szCs w:val="18"/>
              </w:rPr>
            </w:pPr>
            <w:r w:rsidRPr="003060DD">
              <w:rPr>
                <w:rFonts w:ascii="Garamond" w:hAnsi="Garamond"/>
                <w:sz w:val="18"/>
                <w:szCs w:val="18"/>
              </w:rPr>
              <w:t>29</w:t>
            </w:r>
          </w:p>
        </w:tc>
        <w:tc>
          <w:tcPr>
            <w:tcW w:w="567" w:type="dxa"/>
          </w:tcPr>
          <w:p w14:paraId="35761195" w14:textId="3EA84863" w:rsidR="00092D52" w:rsidRPr="003060DD" w:rsidRDefault="00484896" w:rsidP="00E54992">
            <w:pPr>
              <w:jc w:val="center"/>
              <w:rPr>
                <w:rFonts w:ascii="Garamond" w:hAnsi="Garamond"/>
                <w:sz w:val="18"/>
                <w:szCs w:val="18"/>
              </w:rPr>
            </w:pPr>
            <w:r w:rsidRPr="003060DD">
              <w:rPr>
                <w:rFonts w:ascii="Garamond" w:hAnsi="Garamond"/>
                <w:sz w:val="18"/>
                <w:szCs w:val="18"/>
              </w:rPr>
              <w:t>7,9</w:t>
            </w:r>
          </w:p>
        </w:tc>
        <w:tc>
          <w:tcPr>
            <w:tcW w:w="567" w:type="dxa"/>
          </w:tcPr>
          <w:p w14:paraId="0D8D470A" w14:textId="360FBBEF" w:rsidR="00092D52" w:rsidRPr="003060DD" w:rsidRDefault="00484896" w:rsidP="00E54992">
            <w:pPr>
              <w:jc w:val="center"/>
              <w:rPr>
                <w:rFonts w:ascii="Garamond" w:hAnsi="Garamond"/>
                <w:sz w:val="18"/>
                <w:szCs w:val="18"/>
              </w:rPr>
            </w:pPr>
            <w:r w:rsidRPr="003060DD">
              <w:rPr>
                <w:rFonts w:ascii="Garamond" w:hAnsi="Garamond"/>
                <w:sz w:val="18"/>
                <w:szCs w:val="18"/>
              </w:rPr>
              <w:t>32</w:t>
            </w:r>
          </w:p>
        </w:tc>
        <w:tc>
          <w:tcPr>
            <w:tcW w:w="567" w:type="dxa"/>
          </w:tcPr>
          <w:p w14:paraId="7FEB102A" w14:textId="534A8804" w:rsidR="00092D52" w:rsidRPr="003060DD" w:rsidRDefault="00484896" w:rsidP="00E54992">
            <w:pPr>
              <w:jc w:val="center"/>
              <w:rPr>
                <w:rFonts w:ascii="Garamond" w:hAnsi="Garamond"/>
                <w:sz w:val="18"/>
                <w:szCs w:val="18"/>
              </w:rPr>
            </w:pPr>
            <w:r w:rsidRPr="003060DD">
              <w:rPr>
                <w:rFonts w:ascii="Garamond" w:hAnsi="Garamond"/>
                <w:sz w:val="18"/>
                <w:szCs w:val="18"/>
              </w:rPr>
              <w:t>8,7</w:t>
            </w:r>
          </w:p>
        </w:tc>
        <w:tc>
          <w:tcPr>
            <w:tcW w:w="567" w:type="dxa"/>
          </w:tcPr>
          <w:p w14:paraId="77D80AAC" w14:textId="3344AA12" w:rsidR="00092D52" w:rsidRPr="003060DD" w:rsidRDefault="00484896" w:rsidP="00E54992">
            <w:pPr>
              <w:jc w:val="center"/>
              <w:rPr>
                <w:rFonts w:ascii="Garamond" w:hAnsi="Garamond"/>
                <w:sz w:val="18"/>
                <w:szCs w:val="18"/>
              </w:rPr>
            </w:pPr>
            <w:r w:rsidRPr="003060DD">
              <w:rPr>
                <w:rFonts w:ascii="Garamond" w:hAnsi="Garamond"/>
                <w:sz w:val="18"/>
                <w:szCs w:val="18"/>
              </w:rPr>
              <w:t>150</w:t>
            </w:r>
          </w:p>
        </w:tc>
        <w:tc>
          <w:tcPr>
            <w:tcW w:w="567" w:type="dxa"/>
          </w:tcPr>
          <w:p w14:paraId="361E6C95" w14:textId="32B636B4" w:rsidR="00092D52" w:rsidRPr="003060DD" w:rsidRDefault="00484896" w:rsidP="00E54992">
            <w:pPr>
              <w:jc w:val="center"/>
              <w:rPr>
                <w:rFonts w:ascii="Garamond" w:hAnsi="Garamond"/>
                <w:sz w:val="18"/>
                <w:szCs w:val="18"/>
              </w:rPr>
            </w:pPr>
            <w:r w:rsidRPr="003060DD">
              <w:rPr>
                <w:rFonts w:ascii="Garamond" w:hAnsi="Garamond"/>
                <w:sz w:val="18"/>
                <w:szCs w:val="18"/>
              </w:rPr>
              <w:t>40,7</w:t>
            </w:r>
          </w:p>
        </w:tc>
        <w:tc>
          <w:tcPr>
            <w:tcW w:w="567" w:type="dxa"/>
          </w:tcPr>
          <w:p w14:paraId="483872F6" w14:textId="00B70E2A" w:rsidR="00092D52" w:rsidRPr="003060DD" w:rsidRDefault="00484896" w:rsidP="00E54992">
            <w:pPr>
              <w:jc w:val="center"/>
              <w:rPr>
                <w:rFonts w:ascii="Garamond" w:hAnsi="Garamond"/>
                <w:sz w:val="18"/>
                <w:szCs w:val="18"/>
              </w:rPr>
            </w:pPr>
            <w:r w:rsidRPr="003060DD">
              <w:rPr>
                <w:rFonts w:ascii="Garamond" w:hAnsi="Garamond"/>
                <w:sz w:val="18"/>
                <w:szCs w:val="18"/>
              </w:rPr>
              <w:t>77</w:t>
            </w:r>
          </w:p>
        </w:tc>
        <w:tc>
          <w:tcPr>
            <w:tcW w:w="567" w:type="dxa"/>
          </w:tcPr>
          <w:p w14:paraId="389F113F" w14:textId="428BBC37" w:rsidR="00092D52" w:rsidRPr="003060DD" w:rsidRDefault="00484896" w:rsidP="00E54992">
            <w:pPr>
              <w:jc w:val="center"/>
              <w:rPr>
                <w:rFonts w:ascii="Garamond" w:hAnsi="Garamond"/>
                <w:sz w:val="18"/>
                <w:szCs w:val="18"/>
              </w:rPr>
            </w:pPr>
            <w:r w:rsidRPr="003060DD">
              <w:rPr>
                <w:rFonts w:ascii="Garamond" w:hAnsi="Garamond"/>
                <w:sz w:val="18"/>
                <w:szCs w:val="18"/>
              </w:rPr>
              <w:t>20,9</w:t>
            </w:r>
          </w:p>
        </w:tc>
        <w:tc>
          <w:tcPr>
            <w:tcW w:w="567" w:type="dxa"/>
          </w:tcPr>
          <w:p w14:paraId="49657B79" w14:textId="3F0D549E" w:rsidR="00092D52" w:rsidRPr="003060DD" w:rsidRDefault="00484896" w:rsidP="00E54992">
            <w:pPr>
              <w:jc w:val="center"/>
              <w:rPr>
                <w:rFonts w:ascii="Garamond" w:hAnsi="Garamond"/>
                <w:sz w:val="18"/>
                <w:szCs w:val="18"/>
              </w:rPr>
            </w:pPr>
            <w:r w:rsidRPr="003060DD">
              <w:rPr>
                <w:rFonts w:ascii="Garamond" w:hAnsi="Garamond"/>
                <w:sz w:val="18"/>
                <w:szCs w:val="18"/>
              </w:rPr>
              <w:t>81</w:t>
            </w:r>
          </w:p>
        </w:tc>
        <w:tc>
          <w:tcPr>
            <w:tcW w:w="567" w:type="dxa"/>
          </w:tcPr>
          <w:p w14:paraId="553EA5C6" w14:textId="27CADCA4" w:rsidR="00092D52" w:rsidRPr="003060DD" w:rsidRDefault="00484896" w:rsidP="00E54992">
            <w:pPr>
              <w:jc w:val="center"/>
              <w:rPr>
                <w:rFonts w:ascii="Garamond" w:hAnsi="Garamond"/>
                <w:sz w:val="18"/>
                <w:szCs w:val="18"/>
              </w:rPr>
            </w:pPr>
            <w:r w:rsidRPr="003060DD">
              <w:rPr>
                <w:rFonts w:ascii="Garamond" w:hAnsi="Garamond"/>
                <w:sz w:val="18"/>
                <w:szCs w:val="18"/>
              </w:rPr>
              <w:t>22,0</w:t>
            </w:r>
          </w:p>
        </w:tc>
        <w:tc>
          <w:tcPr>
            <w:tcW w:w="1843" w:type="dxa"/>
            <w:shd w:val="clear" w:color="auto" w:fill="84E290" w:themeFill="accent3" w:themeFillTint="66"/>
          </w:tcPr>
          <w:p w14:paraId="5F6A8E72" w14:textId="77777777" w:rsidR="00092D52" w:rsidRPr="003060DD" w:rsidRDefault="00092D52" w:rsidP="00E54992">
            <w:pPr>
              <w:jc w:val="center"/>
              <w:rPr>
                <w:rFonts w:ascii="Garamond" w:hAnsi="Garamond"/>
                <w:b/>
                <w:bCs/>
                <w:color w:val="000000" w:themeColor="text1"/>
                <w:sz w:val="20"/>
                <w:szCs w:val="20"/>
              </w:rPr>
            </w:pPr>
            <w:r w:rsidRPr="003060DD">
              <w:rPr>
                <w:rFonts w:ascii="Garamond" w:hAnsi="Garamond"/>
                <w:b/>
                <w:bCs/>
                <w:color w:val="000000" w:themeColor="text1"/>
                <w:sz w:val="20"/>
                <w:szCs w:val="20"/>
              </w:rPr>
              <w:t xml:space="preserve">Wzbudza pozytywne emocje </w:t>
            </w:r>
          </w:p>
        </w:tc>
      </w:tr>
    </w:tbl>
    <w:p w14:paraId="09C43F09" w14:textId="7C235692" w:rsidR="006C4B3B" w:rsidRDefault="00217D56" w:rsidP="00D905BF">
      <w:pPr>
        <w:spacing w:line="360" w:lineRule="auto"/>
        <w:jc w:val="both"/>
        <w:rPr>
          <w:rFonts w:ascii="Garamond" w:hAnsi="Garamond"/>
          <w:sz w:val="20"/>
          <w:szCs w:val="20"/>
        </w:rPr>
      </w:pPr>
      <w:r w:rsidRPr="00217D56">
        <w:rPr>
          <w:rFonts w:ascii="Garamond" w:hAnsi="Garamond"/>
          <w:sz w:val="20"/>
          <w:szCs w:val="20"/>
        </w:rPr>
        <w:t xml:space="preserve">Źródło: badanie własne </w:t>
      </w:r>
    </w:p>
    <w:p w14:paraId="72A12C82" w14:textId="77777777" w:rsidR="0027488C" w:rsidRDefault="0027488C" w:rsidP="00D905BF">
      <w:pPr>
        <w:spacing w:line="360" w:lineRule="auto"/>
        <w:jc w:val="both"/>
        <w:rPr>
          <w:rFonts w:ascii="Garamond" w:hAnsi="Garamond"/>
          <w:sz w:val="20"/>
          <w:szCs w:val="20"/>
        </w:rPr>
      </w:pPr>
    </w:p>
    <w:p w14:paraId="168792ED" w14:textId="35057695" w:rsidR="0027488C" w:rsidRDefault="0027488C" w:rsidP="003060DD">
      <w:pPr>
        <w:spacing w:line="480" w:lineRule="auto"/>
        <w:jc w:val="both"/>
        <w:rPr>
          <w:rFonts w:ascii="Garamond" w:hAnsi="Garamond"/>
          <w:color w:val="000000" w:themeColor="text1"/>
        </w:rPr>
      </w:pPr>
      <w:r>
        <w:rPr>
          <w:rFonts w:ascii="Garamond" w:hAnsi="Garamond"/>
          <w:color w:val="002060"/>
        </w:rPr>
        <w:tab/>
      </w:r>
      <w:r w:rsidRPr="0027488C">
        <w:rPr>
          <w:rFonts w:ascii="Garamond" w:hAnsi="Garamond"/>
          <w:color w:val="000000" w:themeColor="text1"/>
        </w:rPr>
        <w:t>Dodatkowo, przygotowano</w:t>
      </w:r>
      <w:r>
        <w:rPr>
          <w:rFonts w:ascii="Garamond" w:hAnsi="Garamond"/>
          <w:color w:val="000000" w:themeColor="text1"/>
        </w:rPr>
        <w:t xml:space="preserve"> rycinę prezentującą średnie wyniki odnoszące się do obu badanych marek (ryc. 31). W każdym przypadku, średnia ocena CUS była wyższa od średniej oceny GOPS. Różnice te prezentowały się następująco:</w:t>
      </w:r>
    </w:p>
    <w:p w14:paraId="594FDE3A" w14:textId="00846719" w:rsidR="0027488C" w:rsidRDefault="0027488C" w:rsidP="003029B8">
      <w:pPr>
        <w:pStyle w:val="Akapitzlist"/>
        <w:numPr>
          <w:ilvl w:val="0"/>
          <w:numId w:val="8"/>
        </w:numPr>
        <w:spacing w:line="480" w:lineRule="auto"/>
        <w:jc w:val="both"/>
        <w:rPr>
          <w:rFonts w:ascii="Garamond" w:hAnsi="Garamond"/>
        </w:rPr>
      </w:pPr>
      <w:r>
        <w:rPr>
          <w:rFonts w:ascii="Garamond" w:hAnsi="Garamond"/>
        </w:rPr>
        <w:t>przestarzałe miejsce vs nowoczesne miejsce (0,14);</w:t>
      </w:r>
    </w:p>
    <w:p w14:paraId="680D3C25" w14:textId="5F274E6C" w:rsidR="0027488C" w:rsidRDefault="0027488C" w:rsidP="003029B8">
      <w:pPr>
        <w:pStyle w:val="Akapitzlist"/>
        <w:numPr>
          <w:ilvl w:val="0"/>
          <w:numId w:val="8"/>
        </w:numPr>
        <w:spacing w:line="480" w:lineRule="auto"/>
        <w:jc w:val="both"/>
        <w:rPr>
          <w:rFonts w:ascii="Garamond" w:hAnsi="Garamond"/>
        </w:rPr>
      </w:pPr>
      <w:r>
        <w:rPr>
          <w:rFonts w:ascii="Garamond" w:hAnsi="Garamond"/>
        </w:rPr>
        <w:t>oferuje usługi dla nielicznych mieszkańców vs oferuje usługi dla wszystkich mieszkańców (0,34);</w:t>
      </w:r>
    </w:p>
    <w:p w14:paraId="5EC958EA" w14:textId="09FF1FB8" w:rsidR="0027488C" w:rsidRDefault="0027488C" w:rsidP="003029B8">
      <w:pPr>
        <w:pStyle w:val="Akapitzlist"/>
        <w:numPr>
          <w:ilvl w:val="0"/>
          <w:numId w:val="8"/>
        </w:numPr>
        <w:spacing w:line="480" w:lineRule="auto"/>
        <w:jc w:val="both"/>
        <w:rPr>
          <w:rFonts w:ascii="Garamond" w:hAnsi="Garamond"/>
        </w:rPr>
      </w:pPr>
      <w:r>
        <w:rPr>
          <w:rFonts w:ascii="Garamond" w:hAnsi="Garamond"/>
        </w:rPr>
        <w:t>zatrudnia słabych specjalistów vs zatrudnia dobrych specjalistów (0,10);</w:t>
      </w:r>
    </w:p>
    <w:p w14:paraId="6D65046A" w14:textId="16EEB235" w:rsidR="0027488C" w:rsidRDefault="0027488C" w:rsidP="003029B8">
      <w:pPr>
        <w:pStyle w:val="Akapitzlist"/>
        <w:numPr>
          <w:ilvl w:val="0"/>
          <w:numId w:val="8"/>
        </w:numPr>
        <w:spacing w:line="480" w:lineRule="auto"/>
        <w:jc w:val="both"/>
        <w:rPr>
          <w:rFonts w:ascii="Garamond" w:hAnsi="Garamond"/>
        </w:rPr>
      </w:pPr>
      <w:r>
        <w:rPr>
          <w:rFonts w:ascii="Garamond" w:hAnsi="Garamond"/>
        </w:rPr>
        <w:t>nie zachęca do skorzystania z usług vs zachęca do skorzystania z usług: odpowiedzi negatywne (0,22);</w:t>
      </w:r>
    </w:p>
    <w:p w14:paraId="57673691" w14:textId="057B60D7" w:rsidR="0027488C" w:rsidRDefault="0027488C" w:rsidP="003029B8">
      <w:pPr>
        <w:pStyle w:val="Akapitzlist"/>
        <w:numPr>
          <w:ilvl w:val="0"/>
          <w:numId w:val="8"/>
        </w:numPr>
        <w:spacing w:line="480" w:lineRule="auto"/>
        <w:jc w:val="both"/>
        <w:rPr>
          <w:rFonts w:ascii="Garamond" w:hAnsi="Garamond"/>
        </w:rPr>
      </w:pPr>
      <w:r>
        <w:rPr>
          <w:rFonts w:ascii="Garamond" w:hAnsi="Garamond"/>
        </w:rPr>
        <w:t xml:space="preserve">wzbudza negatywne emocje vs wzbudza pozytywne emocje (0,14). </w:t>
      </w:r>
    </w:p>
    <w:p w14:paraId="28EF867C" w14:textId="77777777" w:rsidR="0027488C" w:rsidRDefault="0027488C" w:rsidP="003060DD">
      <w:pPr>
        <w:spacing w:line="480" w:lineRule="auto"/>
        <w:jc w:val="both"/>
        <w:rPr>
          <w:rFonts w:ascii="Garamond" w:hAnsi="Garamond"/>
        </w:rPr>
      </w:pPr>
    </w:p>
    <w:p w14:paraId="087FB4E0" w14:textId="525C6966" w:rsidR="0027488C" w:rsidRPr="0027488C" w:rsidRDefault="0027488C" w:rsidP="003060DD">
      <w:pPr>
        <w:spacing w:line="480" w:lineRule="auto"/>
        <w:ind w:left="360"/>
        <w:jc w:val="both"/>
        <w:rPr>
          <w:rFonts w:ascii="Garamond" w:hAnsi="Garamond"/>
        </w:rPr>
      </w:pPr>
      <w:r>
        <w:rPr>
          <w:rFonts w:ascii="Garamond" w:hAnsi="Garamond"/>
        </w:rPr>
        <w:t xml:space="preserve">Najwyższa spośród odnotowanych różnic (0,34) może sugerować, że – zdaniem mieszkańców – Centrum Usług Społecznych może być instytucją oferującą usługi dla szerszego kręgu odbiorców, w porównaniu do </w:t>
      </w:r>
      <w:r w:rsidR="00AB5726">
        <w:rPr>
          <w:rFonts w:ascii="Garamond" w:hAnsi="Garamond"/>
        </w:rPr>
        <w:t xml:space="preserve">Gminnego Ośrodka Pomocy Społecznej. </w:t>
      </w:r>
      <w:r>
        <w:rPr>
          <w:rFonts w:ascii="Garamond" w:hAnsi="Garamond"/>
        </w:rPr>
        <w:t xml:space="preserve"> </w:t>
      </w:r>
    </w:p>
    <w:p w14:paraId="785E6B86" w14:textId="77777777" w:rsidR="0027488C" w:rsidRDefault="0027488C" w:rsidP="0027488C">
      <w:pPr>
        <w:spacing w:line="360" w:lineRule="auto"/>
        <w:jc w:val="both"/>
        <w:rPr>
          <w:rFonts w:ascii="Garamond" w:hAnsi="Garamond"/>
          <w:color w:val="000000" w:themeColor="text1"/>
        </w:rPr>
      </w:pPr>
    </w:p>
    <w:p w14:paraId="611AD144" w14:textId="77777777" w:rsidR="0027488C" w:rsidRPr="0027488C" w:rsidRDefault="0027488C" w:rsidP="0027488C">
      <w:pPr>
        <w:spacing w:line="360" w:lineRule="auto"/>
        <w:jc w:val="both"/>
        <w:rPr>
          <w:rFonts w:ascii="Garamond" w:hAnsi="Garamond"/>
          <w:color w:val="002060"/>
        </w:rPr>
      </w:pPr>
    </w:p>
    <w:p w14:paraId="15890AFE" w14:textId="01447918" w:rsidR="00335AD8" w:rsidRDefault="00335AD8" w:rsidP="00D905BF">
      <w:pPr>
        <w:spacing w:line="360" w:lineRule="auto"/>
        <w:jc w:val="both"/>
        <w:rPr>
          <w:color w:val="002060"/>
        </w:rPr>
      </w:pPr>
      <w:r w:rsidRPr="00335AD8">
        <w:rPr>
          <w:noProof/>
          <w:color w:val="002060"/>
        </w:rPr>
        <w:lastRenderedPageBreak/>
        <w:drawing>
          <wp:inline distT="0" distB="0" distL="0" distR="0" wp14:anchorId="3AE639ED" wp14:editId="51F888EF">
            <wp:extent cx="5884922" cy="2290527"/>
            <wp:effectExtent l="0" t="0" r="0" b="0"/>
            <wp:docPr id="468713248" name="Obraz 1" descr="Obraz zawierający tekst, linia, zrzut ekranu, Wykre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13248" name="Obraz 1" descr="Obraz zawierający tekst, linia, zrzut ekranu, Wykres&#10;&#10;Zawartość wygenerowana przez sztuczną inteligencję może być niepoprawna."/>
                    <pic:cNvPicPr/>
                  </pic:nvPicPr>
                  <pic:blipFill>
                    <a:blip r:embed="rId35"/>
                    <a:stretch>
                      <a:fillRect/>
                    </a:stretch>
                  </pic:blipFill>
                  <pic:spPr>
                    <a:xfrm>
                      <a:off x="0" y="0"/>
                      <a:ext cx="5934619" cy="2309870"/>
                    </a:xfrm>
                    <a:prstGeom prst="rect">
                      <a:avLst/>
                    </a:prstGeom>
                  </pic:spPr>
                </pic:pic>
              </a:graphicData>
            </a:graphic>
          </wp:inline>
        </w:drawing>
      </w:r>
    </w:p>
    <w:p w14:paraId="4C71BA1D" w14:textId="771311B4" w:rsidR="00335AD8" w:rsidRPr="00217D56" w:rsidRDefault="00335AD8" w:rsidP="00335AD8">
      <w:pPr>
        <w:pStyle w:val="Legenda"/>
        <w:rPr>
          <w:rFonts w:ascii="Garamond" w:hAnsi="Garamond"/>
          <w:i w:val="0"/>
          <w:iCs w:val="0"/>
          <w:color w:val="000000" w:themeColor="text1"/>
          <w:sz w:val="20"/>
          <w:szCs w:val="20"/>
        </w:rPr>
      </w:pPr>
      <w:bookmarkStart w:id="69" w:name="_Toc202788092"/>
      <w:r w:rsidRPr="00217D56">
        <w:rPr>
          <w:rFonts w:ascii="Garamond" w:hAnsi="Garamond"/>
          <w:b/>
          <w:bCs/>
          <w:i w:val="0"/>
          <w:iCs w:val="0"/>
          <w:color w:val="000000" w:themeColor="text1"/>
          <w:sz w:val="20"/>
          <w:szCs w:val="20"/>
        </w:rPr>
        <w:t xml:space="preserve">Ryc.  </w:t>
      </w:r>
      <w:r w:rsidRPr="00217D56">
        <w:rPr>
          <w:rFonts w:ascii="Garamond" w:hAnsi="Garamond"/>
          <w:b/>
          <w:bCs/>
          <w:i w:val="0"/>
          <w:iCs w:val="0"/>
          <w:color w:val="000000" w:themeColor="text1"/>
          <w:sz w:val="20"/>
          <w:szCs w:val="20"/>
        </w:rPr>
        <w:fldChar w:fldCharType="begin"/>
      </w:r>
      <w:r w:rsidRPr="00217D56">
        <w:rPr>
          <w:rFonts w:ascii="Garamond" w:hAnsi="Garamond"/>
          <w:b/>
          <w:bCs/>
          <w:i w:val="0"/>
          <w:iCs w:val="0"/>
          <w:color w:val="000000" w:themeColor="text1"/>
          <w:sz w:val="20"/>
          <w:szCs w:val="20"/>
        </w:rPr>
        <w:instrText xml:space="preserve"> SEQ Ryc._ \* ARABIC </w:instrText>
      </w:r>
      <w:r w:rsidRPr="00217D56">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28</w:t>
      </w:r>
      <w:r w:rsidRPr="00217D56">
        <w:rPr>
          <w:rFonts w:ascii="Garamond" w:hAnsi="Garamond"/>
          <w:b/>
          <w:bCs/>
          <w:i w:val="0"/>
          <w:iCs w:val="0"/>
          <w:noProof/>
          <w:color w:val="000000" w:themeColor="text1"/>
          <w:sz w:val="20"/>
          <w:szCs w:val="20"/>
        </w:rPr>
        <w:fldChar w:fldCharType="end"/>
      </w:r>
      <w:r w:rsidRPr="00217D56">
        <w:rPr>
          <w:rFonts w:ascii="Garamond" w:hAnsi="Garamond"/>
          <w:i w:val="0"/>
          <w:iCs w:val="0"/>
          <w:color w:val="000000" w:themeColor="text1"/>
          <w:sz w:val="20"/>
          <w:szCs w:val="20"/>
        </w:rPr>
        <w:t xml:space="preserve">. Marka GOPS i marka CUS </w:t>
      </w:r>
      <w:r w:rsidR="00217D56" w:rsidRPr="00217D56">
        <w:rPr>
          <w:rFonts w:ascii="Garamond" w:hAnsi="Garamond"/>
          <w:i w:val="0"/>
          <w:iCs w:val="0"/>
          <w:color w:val="000000" w:themeColor="text1"/>
          <w:sz w:val="20"/>
          <w:szCs w:val="20"/>
        </w:rPr>
        <w:t>–</w:t>
      </w:r>
      <w:r w:rsidRPr="00217D56">
        <w:rPr>
          <w:rFonts w:ascii="Garamond" w:hAnsi="Garamond"/>
          <w:i w:val="0"/>
          <w:iCs w:val="0"/>
          <w:color w:val="000000" w:themeColor="text1"/>
          <w:sz w:val="20"/>
          <w:szCs w:val="20"/>
        </w:rPr>
        <w:t xml:space="preserve"> zestawienie</w:t>
      </w:r>
      <w:r w:rsidR="00217D56" w:rsidRPr="00217D56">
        <w:rPr>
          <w:rFonts w:ascii="Garamond" w:hAnsi="Garamond"/>
          <w:i w:val="0"/>
          <w:iCs w:val="0"/>
          <w:color w:val="000000" w:themeColor="text1"/>
          <w:sz w:val="20"/>
          <w:szCs w:val="20"/>
        </w:rPr>
        <w:t xml:space="preserve"> średnich.</w:t>
      </w:r>
      <w:bookmarkEnd w:id="69"/>
      <w:r w:rsidR="00217D56" w:rsidRPr="00217D56">
        <w:rPr>
          <w:rFonts w:ascii="Garamond" w:hAnsi="Garamond"/>
          <w:i w:val="0"/>
          <w:iCs w:val="0"/>
          <w:color w:val="000000" w:themeColor="text1"/>
          <w:sz w:val="20"/>
          <w:szCs w:val="20"/>
        </w:rPr>
        <w:t xml:space="preserve"> </w:t>
      </w:r>
    </w:p>
    <w:p w14:paraId="0F42770A" w14:textId="2278F550" w:rsidR="00335AD8" w:rsidRPr="00217D56" w:rsidRDefault="00B919D5" w:rsidP="00D905BF">
      <w:pPr>
        <w:spacing w:line="360" w:lineRule="auto"/>
        <w:jc w:val="both"/>
        <w:rPr>
          <w:rFonts w:ascii="Garamond" w:hAnsi="Garamond"/>
          <w:color w:val="000000" w:themeColor="text1"/>
          <w:sz w:val="20"/>
          <w:szCs w:val="20"/>
        </w:rPr>
      </w:pPr>
      <w:r w:rsidRPr="00217D56">
        <w:rPr>
          <w:rFonts w:ascii="Garamond" w:hAnsi="Garamond"/>
          <w:color w:val="000000" w:themeColor="text1"/>
          <w:sz w:val="20"/>
          <w:szCs w:val="20"/>
        </w:rPr>
        <w:t xml:space="preserve">Źródło: badanie własne </w:t>
      </w:r>
    </w:p>
    <w:p w14:paraId="0469F3E5" w14:textId="77777777" w:rsidR="006A2A3D" w:rsidRDefault="006A2A3D" w:rsidP="006A2A3D">
      <w:pPr>
        <w:spacing w:line="360" w:lineRule="auto"/>
        <w:jc w:val="both"/>
        <w:rPr>
          <w:color w:val="C00000"/>
        </w:rPr>
      </w:pPr>
    </w:p>
    <w:p w14:paraId="2AB0C5D2" w14:textId="7CA1DFE1" w:rsidR="008B38A8" w:rsidRPr="008B38A8" w:rsidRDefault="00720419" w:rsidP="008B38A8">
      <w:pPr>
        <w:spacing w:line="480" w:lineRule="auto"/>
        <w:ind w:firstLine="708"/>
        <w:jc w:val="both"/>
        <w:rPr>
          <w:rFonts w:ascii="Garamond" w:hAnsi="Garamond"/>
          <w:color w:val="000000" w:themeColor="text1"/>
        </w:rPr>
      </w:pPr>
      <w:r>
        <w:rPr>
          <w:rFonts w:ascii="Garamond" w:hAnsi="Garamond"/>
          <w:color w:val="000000" w:themeColor="text1"/>
        </w:rPr>
        <w:t xml:space="preserve">Dyferencjał semantyczny zastosowano także w celu zbadania wizerunku Gminy Pruszcz </w:t>
      </w:r>
      <w:r w:rsidR="00F27948">
        <w:rPr>
          <w:rFonts w:ascii="Garamond" w:hAnsi="Garamond"/>
          <w:color w:val="000000" w:themeColor="text1"/>
        </w:rPr>
        <w:br/>
      </w:r>
      <w:r>
        <w:rPr>
          <w:rFonts w:ascii="Garamond" w:hAnsi="Garamond"/>
          <w:color w:val="000000" w:themeColor="text1"/>
        </w:rPr>
        <w:t xml:space="preserve">w oczach mieszkańców. </w:t>
      </w:r>
      <w:r w:rsidR="008B38A8" w:rsidRPr="008B38A8">
        <w:rPr>
          <w:rFonts w:ascii="Garamond" w:hAnsi="Garamond"/>
          <w:color w:val="000000" w:themeColor="text1"/>
        </w:rPr>
        <w:t xml:space="preserve">Średnia ocena przyjęła wartość negatywną w przypadku trzech par: stwarza małe możliwości zawodowe vs stwarza duże możliwości zawodowe (-0,37); nieatrakcyjna turystycznie vs atrakcyjna turystycznie (-0,25) oraz stwarza małe możliwości edukacyjne vs stwarza duże możliwości edukacyjne (-0,09). </w:t>
      </w:r>
      <w:r w:rsidR="008B38A8">
        <w:rPr>
          <w:rFonts w:ascii="Garamond" w:hAnsi="Garamond"/>
          <w:color w:val="000000" w:themeColor="text1"/>
        </w:rPr>
        <w:t xml:space="preserve">W przypadku pozostałych par, średni wynik był dodatni. Najwyższy odnotowano </w:t>
      </w:r>
      <w:r w:rsidR="00777A09">
        <w:rPr>
          <w:rFonts w:ascii="Garamond" w:hAnsi="Garamond"/>
          <w:color w:val="000000" w:themeColor="text1"/>
        </w:rPr>
        <w:t>w przypadku pary „</w:t>
      </w:r>
      <w:r w:rsidR="00A44F2F">
        <w:rPr>
          <w:rFonts w:ascii="Garamond" w:hAnsi="Garamond"/>
          <w:color w:val="000000" w:themeColor="text1"/>
        </w:rPr>
        <w:t>n</w:t>
      </w:r>
      <w:r w:rsidR="00777A09">
        <w:rPr>
          <w:rFonts w:ascii="Garamond" w:hAnsi="Garamond"/>
          <w:color w:val="000000" w:themeColor="text1"/>
        </w:rPr>
        <w:t xml:space="preserve">iebezpieczne miejsce do życia vs </w:t>
      </w:r>
      <w:r w:rsidR="00A44F2F">
        <w:rPr>
          <w:rFonts w:ascii="Garamond" w:hAnsi="Garamond"/>
          <w:color w:val="000000" w:themeColor="text1"/>
        </w:rPr>
        <w:t>b</w:t>
      </w:r>
      <w:r w:rsidR="00777A09">
        <w:rPr>
          <w:rFonts w:ascii="Garamond" w:hAnsi="Garamond"/>
          <w:color w:val="000000" w:themeColor="text1"/>
        </w:rPr>
        <w:t xml:space="preserve">ezpieczne miejsce do życia” (0,83). </w:t>
      </w:r>
      <w:r w:rsidR="00003FEA">
        <w:rPr>
          <w:rFonts w:ascii="Garamond" w:hAnsi="Garamond"/>
          <w:color w:val="000000" w:themeColor="text1"/>
        </w:rPr>
        <w:t>Średnie wyniki były relatywnie wysokie także w przypadku par „złe miejsce do życia vs dobre miejsce do życia” (0,76) i „zaniedbana vs zadbana” (0,68). Pozostałe wyniki prezentowały się następująco: „nieprzyjazna środowisku vs przyjazna środowisku” (0,57), „nieprzyjazna osobom starszym vs przyjazna osobom starszym” (</w:t>
      </w:r>
      <w:r w:rsidR="00A44F2F">
        <w:rPr>
          <w:rFonts w:ascii="Garamond" w:hAnsi="Garamond"/>
          <w:color w:val="000000" w:themeColor="text1"/>
        </w:rPr>
        <w:t xml:space="preserve">0,47), „nie dba o mieszkańców będących w trudnej sytuacji życiowej vs dba o mieszkańców w trudnej sytuacji życiowej” (0,40), „ma niemiłych mieszkańców vs ma miłych mieszkańców” (0,34) i „słabo skomunikowana </w:t>
      </w:r>
      <w:r w:rsidR="00B756F6">
        <w:rPr>
          <w:rFonts w:ascii="Garamond" w:hAnsi="Garamond"/>
          <w:color w:val="000000" w:themeColor="text1"/>
        </w:rPr>
        <w:br/>
      </w:r>
      <w:r w:rsidR="00A44F2F">
        <w:rPr>
          <w:rFonts w:ascii="Garamond" w:hAnsi="Garamond"/>
          <w:color w:val="000000" w:themeColor="text1"/>
        </w:rPr>
        <w:t xml:space="preserve">vs dobrze skomunikowana” (0,33). </w:t>
      </w:r>
    </w:p>
    <w:p w14:paraId="547B5335" w14:textId="34652855" w:rsidR="006A2A3D" w:rsidRDefault="006A2A3D" w:rsidP="006A2A3D">
      <w:pPr>
        <w:spacing w:line="360" w:lineRule="auto"/>
        <w:jc w:val="both"/>
        <w:rPr>
          <w:color w:val="C00000"/>
        </w:rPr>
      </w:pPr>
      <w:r w:rsidRPr="006A2A3D">
        <w:rPr>
          <w:noProof/>
          <w:color w:val="C00000"/>
        </w:rPr>
        <w:lastRenderedPageBreak/>
        <w:drawing>
          <wp:inline distT="0" distB="0" distL="0" distR="0" wp14:anchorId="743D5B4F" wp14:editId="6260F258">
            <wp:extent cx="5760720" cy="3300730"/>
            <wp:effectExtent l="0" t="0" r="5080" b="1270"/>
            <wp:docPr id="1207711059" name="Obraz 1" descr="Obraz zawierający tekst, paragon,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11059" name="Obraz 1" descr="Obraz zawierający tekst, paragon, numer&#10;&#10;Zawartość wygenerowana przez sztuczną inteligencję może być niepoprawna."/>
                    <pic:cNvPicPr/>
                  </pic:nvPicPr>
                  <pic:blipFill>
                    <a:blip r:embed="rId36"/>
                    <a:stretch>
                      <a:fillRect/>
                    </a:stretch>
                  </pic:blipFill>
                  <pic:spPr>
                    <a:xfrm>
                      <a:off x="0" y="0"/>
                      <a:ext cx="5760720" cy="3300730"/>
                    </a:xfrm>
                    <a:prstGeom prst="rect">
                      <a:avLst/>
                    </a:prstGeom>
                  </pic:spPr>
                </pic:pic>
              </a:graphicData>
            </a:graphic>
          </wp:inline>
        </w:drawing>
      </w:r>
    </w:p>
    <w:p w14:paraId="53BFE00E" w14:textId="7D88AD2C" w:rsidR="002F136E" w:rsidRPr="008B38A8" w:rsidRDefault="002F136E" w:rsidP="008B38A8">
      <w:pPr>
        <w:pStyle w:val="Legenda"/>
        <w:jc w:val="both"/>
        <w:rPr>
          <w:rFonts w:ascii="Garamond" w:hAnsi="Garamond"/>
          <w:i w:val="0"/>
          <w:iCs w:val="0"/>
          <w:color w:val="000000" w:themeColor="text1"/>
          <w:sz w:val="20"/>
          <w:szCs w:val="20"/>
        </w:rPr>
      </w:pPr>
      <w:bookmarkStart w:id="70" w:name="_Toc202788093"/>
      <w:r w:rsidRPr="008B38A8">
        <w:rPr>
          <w:rFonts w:ascii="Garamond" w:hAnsi="Garamond"/>
          <w:b/>
          <w:bCs/>
          <w:i w:val="0"/>
          <w:iCs w:val="0"/>
          <w:color w:val="000000" w:themeColor="text1"/>
          <w:sz w:val="20"/>
          <w:szCs w:val="20"/>
        </w:rPr>
        <w:t xml:space="preserve">Ryc.  </w:t>
      </w:r>
      <w:r w:rsidRPr="008B38A8">
        <w:rPr>
          <w:rFonts w:ascii="Garamond" w:hAnsi="Garamond"/>
          <w:b/>
          <w:bCs/>
          <w:i w:val="0"/>
          <w:iCs w:val="0"/>
          <w:color w:val="000000" w:themeColor="text1"/>
          <w:sz w:val="20"/>
          <w:szCs w:val="20"/>
        </w:rPr>
        <w:fldChar w:fldCharType="begin"/>
      </w:r>
      <w:r w:rsidRPr="008B38A8">
        <w:rPr>
          <w:rFonts w:ascii="Garamond" w:hAnsi="Garamond"/>
          <w:b/>
          <w:bCs/>
          <w:i w:val="0"/>
          <w:iCs w:val="0"/>
          <w:color w:val="000000" w:themeColor="text1"/>
          <w:sz w:val="20"/>
          <w:szCs w:val="20"/>
        </w:rPr>
        <w:instrText xml:space="preserve"> SEQ Ryc._ \* ARABIC </w:instrText>
      </w:r>
      <w:r w:rsidRPr="008B38A8">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29</w:t>
      </w:r>
      <w:r w:rsidRPr="008B38A8">
        <w:rPr>
          <w:rFonts w:ascii="Garamond" w:hAnsi="Garamond"/>
          <w:b/>
          <w:bCs/>
          <w:i w:val="0"/>
          <w:iCs w:val="0"/>
          <w:color w:val="000000" w:themeColor="text1"/>
          <w:sz w:val="20"/>
          <w:szCs w:val="20"/>
        </w:rPr>
        <w:fldChar w:fldCharType="end"/>
      </w:r>
      <w:r w:rsidRPr="008B38A8">
        <w:rPr>
          <w:rFonts w:ascii="Garamond" w:hAnsi="Garamond"/>
          <w:b/>
          <w:bCs/>
          <w:i w:val="0"/>
          <w:iCs w:val="0"/>
          <w:color w:val="000000" w:themeColor="text1"/>
          <w:sz w:val="20"/>
          <w:szCs w:val="20"/>
        </w:rPr>
        <w:t>.</w:t>
      </w:r>
      <w:r w:rsidRPr="008B38A8">
        <w:rPr>
          <w:rFonts w:ascii="Garamond" w:hAnsi="Garamond"/>
          <w:i w:val="0"/>
          <w:iCs w:val="0"/>
          <w:color w:val="000000" w:themeColor="text1"/>
          <w:sz w:val="20"/>
          <w:szCs w:val="20"/>
        </w:rPr>
        <w:t xml:space="preserve"> Wizerunek gminy </w:t>
      </w:r>
      <w:r w:rsidR="006A2A3D" w:rsidRPr="008B38A8">
        <w:rPr>
          <w:rFonts w:ascii="Garamond" w:hAnsi="Garamond"/>
          <w:i w:val="0"/>
          <w:iCs w:val="0"/>
          <w:color w:val="000000" w:themeColor="text1"/>
          <w:sz w:val="20"/>
          <w:szCs w:val="20"/>
        </w:rPr>
        <w:t>Pruszcz</w:t>
      </w:r>
      <w:r w:rsidRPr="008B38A8">
        <w:rPr>
          <w:rFonts w:ascii="Garamond" w:hAnsi="Garamond"/>
          <w:i w:val="0"/>
          <w:iCs w:val="0"/>
          <w:color w:val="000000" w:themeColor="text1"/>
          <w:sz w:val="20"/>
          <w:szCs w:val="20"/>
        </w:rPr>
        <w:t xml:space="preserve"> w percepcji mieszkańców.</w:t>
      </w:r>
      <w:bookmarkEnd w:id="70"/>
    </w:p>
    <w:p w14:paraId="03035CE5" w14:textId="3E38BF6D" w:rsidR="002F136E" w:rsidRPr="008B38A8" w:rsidRDefault="002F136E" w:rsidP="008B38A8">
      <w:pPr>
        <w:jc w:val="both"/>
        <w:rPr>
          <w:rFonts w:ascii="Garamond" w:hAnsi="Garamond"/>
          <w:color w:val="000000" w:themeColor="text1"/>
          <w:sz w:val="20"/>
          <w:szCs w:val="20"/>
        </w:rPr>
      </w:pPr>
      <w:r w:rsidRPr="008B38A8">
        <w:rPr>
          <w:rFonts w:ascii="Garamond" w:hAnsi="Garamond"/>
          <w:color w:val="000000" w:themeColor="text1"/>
          <w:sz w:val="20"/>
          <w:szCs w:val="20"/>
        </w:rPr>
        <w:t xml:space="preserve">Źródło: </w:t>
      </w:r>
      <w:r w:rsidR="00D000A9">
        <w:rPr>
          <w:rFonts w:ascii="Garamond" w:hAnsi="Garamond"/>
          <w:color w:val="000000" w:themeColor="text1"/>
          <w:sz w:val="20"/>
          <w:szCs w:val="20"/>
        </w:rPr>
        <w:t xml:space="preserve">badanie własne </w:t>
      </w:r>
    </w:p>
    <w:p w14:paraId="3A3A1C02" w14:textId="77777777" w:rsidR="000B7E42" w:rsidRDefault="000B7E42" w:rsidP="008F54E9">
      <w:pPr>
        <w:pStyle w:val="Legenda"/>
        <w:jc w:val="both"/>
        <w:rPr>
          <w:rFonts w:ascii="Garamond" w:hAnsi="Garamond"/>
          <w:b/>
          <w:bCs/>
          <w:i w:val="0"/>
          <w:iCs w:val="0"/>
          <w:color w:val="000000" w:themeColor="text1"/>
          <w:sz w:val="24"/>
          <w:szCs w:val="24"/>
        </w:rPr>
      </w:pPr>
    </w:p>
    <w:p w14:paraId="614FDF15" w14:textId="23985656" w:rsidR="000B7E42" w:rsidRDefault="000B7E42" w:rsidP="003060DD">
      <w:pPr>
        <w:pStyle w:val="Legenda"/>
        <w:spacing w:line="480" w:lineRule="auto"/>
        <w:jc w:val="both"/>
        <w:rPr>
          <w:rFonts w:ascii="Garamond" w:hAnsi="Garamond"/>
          <w:i w:val="0"/>
          <w:iCs w:val="0"/>
          <w:sz w:val="24"/>
          <w:szCs w:val="24"/>
        </w:rPr>
      </w:pPr>
      <w:r>
        <w:rPr>
          <w:rFonts w:ascii="Garamond" w:hAnsi="Garamond"/>
          <w:b/>
          <w:bCs/>
          <w:i w:val="0"/>
          <w:iCs w:val="0"/>
          <w:color w:val="000000" w:themeColor="text1"/>
          <w:sz w:val="24"/>
          <w:szCs w:val="24"/>
        </w:rPr>
        <w:tab/>
      </w:r>
      <w:r>
        <w:rPr>
          <w:rFonts w:ascii="Garamond" w:hAnsi="Garamond"/>
          <w:i w:val="0"/>
          <w:iCs w:val="0"/>
          <w:color w:val="000000" w:themeColor="text1"/>
          <w:sz w:val="24"/>
          <w:szCs w:val="24"/>
        </w:rPr>
        <w:t xml:space="preserve">W trakcie analiz, przygotowano szczegółowe zestawienie odpowiedzi respondentów (tabela 16). Najwięcej ocen skrajnie pozytywnych odnotowano w przypadku oceny bezpieczeństwa (33,6%), natomiast najwięcej ocen skrajnie negatywnych – w przypadku możliwości zawodowych na terenie </w:t>
      </w:r>
      <w:r w:rsidRPr="00F27948">
        <w:rPr>
          <w:rFonts w:ascii="Garamond" w:hAnsi="Garamond"/>
          <w:i w:val="0"/>
          <w:iCs w:val="0"/>
          <w:color w:val="000000" w:themeColor="text1"/>
          <w:sz w:val="24"/>
          <w:szCs w:val="24"/>
        </w:rPr>
        <w:t>Gminy (21,7%). W przypadku każdej pary zestawiono odsetek odpowiedzi „-2” i „-1” oraz „1” i „2”. Rezultaty były następujące:</w:t>
      </w:r>
    </w:p>
    <w:p w14:paraId="6DA04B09" w14:textId="6916A968"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niebezpieczne miejsce do życia vs bezpieczne miejsce do życia:</w:t>
      </w:r>
      <w:r>
        <w:rPr>
          <w:rFonts w:ascii="Garamond" w:hAnsi="Garamond"/>
        </w:rPr>
        <w:t xml:space="preserve"> odpowiedzi negatywne </w:t>
      </w:r>
      <w:r w:rsidR="00B756F6">
        <w:rPr>
          <w:rFonts w:ascii="Garamond" w:hAnsi="Garamond"/>
        </w:rPr>
        <w:br/>
      </w:r>
      <w:r>
        <w:rPr>
          <w:rFonts w:ascii="Garamond" w:hAnsi="Garamond"/>
        </w:rPr>
        <w:t>– 7,8%, odpowiedzi pozytywne</w:t>
      </w:r>
      <w:r w:rsidR="00B42F4D">
        <w:rPr>
          <w:rFonts w:ascii="Garamond" w:hAnsi="Garamond"/>
        </w:rPr>
        <w:t xml:space="preserve"> – 60,7%; </w:t>
      </w:r>
      <w:r w:rsidRPr="000B7E42">
        <w:rPr>
          <w:rFonts w:ascii="Garamond" w:hAnsi="Garamond"/>
        </w:rPr>
        <w:t xml:space="preserve"> </w:t>
      </w:r>
    </w:p>
    <w:p w14:paraId="18C93B9D" w14:textId="286DA46A"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nie dba o mieszkańców w trudnej sytuacji życiowej vs dba o mieszkańców w trudnej sytuacji życiowej</w:t>
      </w:r>
      <w:r w:rsidR="00B42F4D">
        <w:rPr>
          <w:rFonts w:ascii="Garamond" w:hAnsi="Garamond"/>
        </w:rPr>
        <w:t xml:space="preserve">: odpowiedzi negatywne – 14,4%, odpowiedzi pozytywne – 45,3%; </w:t>
      </w:r>
    </w:p>
    <w:p w14:paraId="23D3DD49" w14:textId="347E26E2"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złe miejsce do życia vs dobre miejsce do życia</w:t>
      </w:r>
      <w:r w:rsidR="00B42F4D">
        <w:rPr>
          <w:rFonts w:ascii="Garamond" w:hAnsi="Garamond"/>
        </w:rPr>
        <w:t>: odpowiedzi negatywne – 8,6%, odpowiedzi pozytywne – 61,0%</w:t>
      </w:r>
      <w:r w:rsidRPr="000B7E42">
        <w:rPr>
          <w:rFonts w:ascii="Garamond" w:hAnsi="Garamond"/>
        </w:rPr>
        <w:t>;</w:t>
      </w:r>
    </w:p>
    <w:p w14:paraId="0ED64BF7" w14:textId="4950E181"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zaniedbana vs zadbana</w:t>
      </w:r>
      <w:r w:rsidR="0026582D">
        <w:rPr>
          <w:rFonts w:ascii="Garamond" w:hAnsi="Garamond"/>
        </w:rPr>
        <w:t>: odpowiedzi negatywne – 11,4%, odpowiedzi pozytywne – 58,5%</w:t>
      </w:r>
      <w:r w:rsidRPr="000B7E42">
        <w:rPr>
          <w:rFonts w:ascii="Garamond" w:hAnsi="Garamond"/>
        </w:rPr>
        <w:t>;</w:t>
      </w:r>
    </w:p>
    <w:p w14:paraId="5EF7D6F0" w14:textId="5FBA9CE6"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lastRenderedPageBreak/>
        <w:t>słabo skomunikowana vs dobrze skomunikowana</w:t>
      </w:r>
      <w:r w:rsidR="003524A9">
        <w:rPr>
          <w:rFonts w:ascii="Garamond" w:hAnsi="Garamond"/>
        </w:rPr>
        <w:t xml:space="preserve">: odpowiedzi negatywne – 17,6%, odpowiedzi pozytywne </w:t>
      </w:r>
      <w:r w:rsidR="000809FA">
        <w:rPr>
          <w:rFonts w:ascii="Garamond" w:hAnsi="Garamond"/>
        </w:rPr>
        <w:t>–</w:t>
      </w:r>
      <w:r w:rsidR="003524A9">
        <w:rPr>
          <w:rFonts w:ascii="Garamond" w:hAnsi="Garamond"/>
        </w:rPr>
        <w:t xml:space="preserve"> </w:t>
      </w:r>
      <w:r w:rsidR="000809FA">
        <w:rPr>
          <w:rFonts w:ascii="Garamond" w:hAnsi="Garamond"/>
        </w:rPr>
        <w:t>42,5%</w:t>
      </w:r>
      <w:r w:rsidRPr="000B7E42">
        <w:rPr>
          <w:rFonts w:ascii="Garamond" w:hAnsi="Garamond"/>
        </w:rPr>
        <w:t>;</w:t>
      </w:r>
    </w:p>
    <w:p w14:paraId="3211E9E1" w14:textId="2FAE6D59"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nieprzyjazna środowisku vs przyjazna środowisku</w:t>
      </w:r>
      <w:r w:rsidR="000809FA">
        <w:rPr>
          <w:rFonts w:ascii="Garamond" w:hAnsi="Garamond"/>
        </w:rPr>
        <w:t>: odpowiedzi negatywne – 10,6%, odpowiedzi pozytywne – 50,7%</w:t>
      </w:r>
      <w:r w:rsidRPr="000B7E42">
        <w:rPr>
          <w:rFonts w:ascii="Garamond" w:hAnsi="Garamond"/>
        </w:rPr>
        <w:t>;</w:t>
      </w:r>
    </w:p>
    <w:p w14:paraId="200D29DF" w14:textId="256DDF90"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nieprzyjazna osobom starszym vs przyjazna osobom starszym</w:t>
      </w:r>
      <w:r w:rsidR="000809FA">
        <w:rPr>
          <w:rFonts w:ascii="Garamond" w:hAnsi="Garamond"/>
        </w:rPr>
        <w:t xml:space="preserve">: odpowiedzi negatywne </w:t>
      </w:r>
      <w:r w:rsidR="00B756F6">
        <w:rPr>
          <w:rFonts w:ascii="Garamond" w:hAnsi="Garamond"/>
        </w:rPr>
        <w:br/>
      </w:r>
      <w:r w:rsidR="000809FA">
        <w:rPr>
          <w:rFonts w:ascii="Garamond" w:hAnsi="Garamond"/>
        </w:rPr>
        <w:t>– 13,0%, odpowiedzi pozytywne – 45,8%</w:t>
      </w:r>
      <w:r w:rsidRPr="000B7E42">
        <w:rPr>
          <w:rFonts w:ascii="Garamond" w:hAnsi="Garamond"/>
        </w:rPr>
        <w:t>;</w:t>
      </w:r>
    </w:p>
    <w:p w14:paraId="21E7C1A4" w14:textId="5D93EB3C"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ma niemiłych mieszkańców vs ma miłych mieszkańców</w:t>
      </w:r>
      <w:r w:rsidR="000809FA">
        <w:rPr>
          <w:rFonts w:ascii="Garamond" w:hAnsi="Garamond"/>
        </w:rPr>
        <w:t>: odpowiedzi negatywne – 14,9%, odpowiedzi pozytywne – 39,9%</w:t>
      </w:r>
      <w:r w:rsidRPr="000B7E42">
        <w:rPr>
          <w:rFonts w:ascii="Garamond" w:hAnsi="Garamond"/>
        </w:rPr>
        <w:t xml:space="preserve">; </w:t>
      </w:r>
    </w:p>
    <w:p w14:paraId="75BD5283" w14:textId="5A070C71"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nieatrakcyjna turystycznie vs atrakcyjna turystycznie</w:t>
      </w:r>
      <w:r w:rsidR="000809FA">
        <w:rPr>
          <w:rFonts w:ascii="Garamond" w:hAnsi="Garamond"/>
        </w:rPr>
        <w:t>: odpowiedzi negatywne – 37,8%, odpowiedzi pozytywne – 24,3%</w:t>
      </w:r>
      <w:r w:rsidRPr="000B7E42">
        <w:rPr>
          <w:rFonts w:ascii="Garamond" w:hAnsi="Garamond"/>
        </w:rPr>
        <w:t>;</w:t>
      </w:r>
    </w:p>
    <w:p w14:paraId="134CFE34" w14:textId="3358CEB0" w:rsidR="000B7E42" w:rsidRP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stwarza małe możliwości edukacyjne vs stwarza duże możliwości edukacyjne</w:t>
      </w:r>
      <w:r w:rsidR="000809FA">
        <w:rPr>
          <w:rFonts w:ascii="Garamond" w:hAnsi="Garamond"/>
        </w:rPr>
        <w:t>: odpowiedzi negatywne – 30,1%, odpowiedzi pozytywne – 27,9%;</w:t>
      </w:r>
    </w:p>
    <w:p w14:paraId="761DB335" w14:textId="4222F2FE" w:rsidR="000B7E42" w:rsidRDefault="000B7E42" w:rsidP="003029B8">
      <w:pPr>
        <w:pStyle w:val="Akapitzlist"/>
        <w:numPr>
          <w:ilvl w:val="0"/>
          <w:numId w:val="9"/>
        </w:numPr>
        <w:spacing w:line="480" w:lineRule="auto"/>
        <w:jc w:val="both"/>
        <w:rPr>
          <w:rFonts w:ascii="Garamond" w:hAnsi="Garamond"/>
        </w:rPr>
      </w:pPr>
      <w:r w:rsidRPr="000B7E42">
        <w:rPr>
          <w:rFonts w:ascii="Garamond" w:hAnsi="Garamond"/>
        </w:rPr>
        <w:t>stwarza małe możliwości zawodowe vs stwarza duże możliwości zawodowe</w:t>
      </w:r>
      <w:r w:rsidR="000809FA">
        <w:rPr>
          <w:rFonts w:ascii="Garamond" w:hAnsi="Garamond"/>
        </w:rPr>
        <w:t xml:space="preserve">: odpowiedzi negatywne – 41,8%, odpowiedzi pozytywne – 20,1%. </w:t>
      </w:r>
    </w:p>
    <w:p w14:paraId="7E8F6FA3" w14:textId="77777777" w:rsidR="00527B90" w:rsidRDefault="00527B90" w:rsidP="00527B90">
      <w:pPr>
        <w:spacing w:line="360" w:lineRule="auto"/>
        <w:jc w:val="both"/>
        <w:rPr>
          <w:rFonts w:ascii="Garamond" w:hAnsi="Garamond"/>
        </w:rPr>
      </w:pPr>
    </w:p>
    <w:p w14:paraId="2F01A7BB" w14:textId="2A3B18EE" w:rsidR="00F27948" w:rsidRDefault="00527B90" w:rsidP="003060DD">
      <w:pPr>
        <w:spacing w:line="480" w:lineRule="auto"/>
        <w:ind w:firstLine="708"/>
        <w:jc w:val="both"/>
        <w:rPr>
          <w:rFonts w:ascii="Garamond" w:hAnsi="Garamond"/>
        </w:rPr>
      </w:pPr>
      <w:r>
        <w:rPr>
          <w:rFonts w:ascii="Garamond" w:hAnsi="Garamond"/>
        </w:rPr>
        <w:t xml:space="preserve">W przypadku trzech ostatnich kategorii, odsetek odpowiedzi negatywnych był wyższy od odsetka odpowiedzi pozytywnych. </w:t>
      </w:r>
      <w:r w:rsidR="00BA1ED7">
        <w:rPr>
          <w:rFonts w:ascii="Garamond" w:hAnsi="Garamond"/>
        </w:rPr>
        <w:t xml:space="preserve">Na szczególną uwagę zasługuje porównanie wyników </w:t>
      </w:r>
      <w:r w:rsidR="00B756F6">
        <w:rPr>
          <w:rFonts w:ascii="Garamond" w:hAnsi="Garamond"/>
        </w:rPr>
        <w:br/>
      </w:r>
      <w:r w:rsidR="00BA1ED7">
        <w:rPr>
          <w:rFonts w:ascii="Garamond" w:hAnsi="Garamond"/>
        </w:rPr>
        <w:t xml:space="preserve">w wymiarze dotyczącym możliwości zawodowych stwarzanych przez Gminę; odpowiedzi negatywne stały się udziałem ponad dwukrotnie większej liczby osób, w porównaniu do mieszkańców oceniających ten aspekt bardziej pozytywnie (41,8% vs 20,1%). </w:t>
      </w:r>
    </w:p>
    <w:p w14:paraId="124696D0" w14:textId="2D60E0A8" w:rsidR="000B7E42" w:rsidRDefault="00BA1ED7" w:rsidP="003060DD">
      <w:pPr>
        <w:spacing w:line="480" w:lineRule="auto"/>
        <w:ind w:firstLine="708"/>
        <w:jc w:val="both"/>
        <w:rPr>
          <w:rFonts w:ascii="Garamond" w:hAnsi="Garamond"/>
        </w:rPr>
      </w:pPr>
      <w:r>
        <w:rPr>
          <w:rFonts w:ascii="Garamond" w:hAnsi="Garamond"/>
        </w:rPr>
        <w:t xml:space="preserve">W pozostałych wymiarach, odsetki odpowiedzi pozytywnych przeważały nad odpowiedziami negatywnymi. </w:t>
      </w:r>
      <w:r w:rsidR="00EC7EB0">
        <w:rPr>
          <w:rFonts w:ascii="Garamond" w:hAnsi="Garamond"/>
        </w:rPr>
        <w:t xml:space="preserve">Szczególnie wyraźnie odnotowano to w przypadku oceny bezpieczeństwa (60,7% vs 7,8%), dobrego miejsca do życia (61,0% vs 8,6%) i traktowania gminy jako zadbanej (58,5% vs 11,4%). </w:t>
      </w:r>
    </w:p>
    <w:p w14:paraId="5B4F629E" w14:textId="77777777" w:rsidR="00154EF1" w:rsidRPr="003060DD" w:rsidRDefault="00154EF1" w:rsidP="003060DD">
      <w:pPr>
        <w:spacing w:line="480" w:lineRule="auto"/>
        <w:ind w:firstLine="708"/>
        <w:jc w:val="both"/>
        <w:rPr>
          <w:rFonts w:ascii="Garamond" w:hAnsi="Garamond"/>
        </w:rPr>
      </w:pPr>
    </w:p>
    <w:p w14:paraId="5273FD40" w14:textId="51C52684" w:rsidR="00F56F30" w:rsidRPr="00633192" w:rsidRDefault="008F54E9" w:rsidP="008F54E9">
      <w:pPr>
        <w:pStyle w:val="Legenda"/>
        <w:jc w:val="both"/>
        <w:rPr>
          <w:rFonts w:ascii="Garamond" w:hAnsi="Garamond"/>
          <w:b/>
          <w:bCs/>
          <w:i w:val="0"/>
          <w:iCs w:val="0"/>
          <w:color w:val="000000" w:themeColor="text1"/>
          <w:sz w:val="24"/>
          <w:szCs w:val="24"/>
        </w:rPr>
      </w:pPr>
      <w:bookmarkStart w:id="71" w:name="_Toc202788063"/>
      <w:r w:rsidRPr="00633192">
        <w:rPr>
          <w:rFonts w:ascii="Garamond" w:hAnsi="Garamond"/>
          <w:b/>
          <w:bCs/>
          <w:i w:val="0"/>
          <w:iCs w:val="0"/>
          <w:color w:val="000000" w:themeColor="text1"/>
          <w:sz w:val="24"/>
          <w:szCs w:val="24"/>
        </w:rPr>
        <w:lastRenderedPageBreak/>
        <w:t xml:space="preserve">Tabela </w:t>
      </w:r>
      <w:r w:rsidRPr="00633192">
        <w:rPr>
          <w:rFonts w:ascii="Garamond" w:hAnsi="Garamond"/>
          <w:b/>
          <w:bCs/>
          <w:i w:val="0"/>
          <w:iCs w:val="0"/>
          <w:color w:val="000000" w:themeColor="text1"/>
          <w:sz w:val="24"/>
          <w:szCs w:val="24"/>
        </w:rPr>
        <w:fldChar w:fldCharType="begin"/>
      </w:r>
      <w:r w:rsidRPr="00633192">
        <w:rPr>
          <w:rFonts w:ascii="Garamond" w:hAnsi="Garamond"/>
          <w:b/>
          <w:bCs/>
          <w:i w:val="0"/>
          <w:iCs w:val="0"/>
          <w:color w:val="000000" w:themeColor="text1"/>
          <w:sz w:val="24"/>
          <w:szCs w:val="24"/>
        </w:rPr>
        <w:instrText xml:space="preserve"> SEQ Tabela \* ARABIC </w:instrText>
      </w:r>
      <w:r w:rsidRPr="00633192">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16</w:t>
      </w:r>
      <w:r w:rsidRPr="00633192">
        <w:rPr>
          <w:rFonts w:ascii="Garamond" w:hAnsi="Garamond"/>
          <w:b/>
          <w:bCs/>
          <w:i w:val="0"/>
          <w:iCs w:val="0"/>
          <w:color w:val="000000" w:themeColor="text1"/>
          <w:sz w:val="24"/>
          <w:szCs w:val="24"/>
        </w:rPr>
        <w:fldChar w:fldCharType="end"/>
      </w:r>
      <w:r w:rsidRPr="00633192">
        <w:rPr>
          <w:rFonts w:ascii="Garamond" w:hAnsi="Garamond"/>
          <w:b/>
          <w:bCs/>
          <w:i w:val="0"/>
          <w:iCs w:val="0"/>
          <w:color w:val="000000" w:themeColor="text1"/>
          <w:sz w:val="24"/>
          <w:szCs w:val="24"/>
        </w:rPr>
        <w:t>.</w:t>
      </w:r>
      <w:r w:rsidRPr="00633192">
        <w:rPr>
          <w:rFonts w:ascii="Garamond" w:hAnsi="Garamond"/>
          <w:i w:val="0"/>
          <w:iCs w:val="0"/>
          <w:color w:val="000000" w:themeColor="text1"/>
          <w:sz w:val="24"/>
          <w:szCs w:val="24"/>
        </w:rPr>
        <w:t xml:space="preserve"> </w:t>
      </w:r>
      <w:r w:rsidR="00633192" w:rsidRPr="00633192">
        <w:rPr>
          <w:rFonts w:ascii="Garamond" w:hAnsi="Garamond"/>
          <w:i w:val="0"/>
          <w:iCs w:val="0"/>
          <w:color w:val="000000" w:themeColor="text1"/>
          <w:sz w:val="24"/>
          <w:szCs w:val="24"/>
        </w:rPr>
        <w:t>Gmina Pruszcz w oczach mieszkańców</w:t>
      </w:r>
      <w:r w:rsidRPr="00633192">
        <w:rPr>
          <w:rFonts w:ascii="Garamond" w:hAnsi="Garamond"/>
          <w:i w:val="0"/>
          <w:iCs w:val="0"/>
          <w:color w:val="000000" w:themeColor="text1"/>
          <w:sz w:val="24"/>
          <w:szCs w:val="24"/>
        </w:rPr>
        <w:t xml:space="preserve"> - zestawienie odpowiedzi </w:t>
      </w:r>
      <w:r w:rsidR="00633192" w:rsidRPr="00633192">
        <w:rPr>
          <w:rFonts w:ascii="Garamond" w:hAnsi="Garamond"/>
          <w:i w:val="0"/>
          <w:iCs w:val="0"/>
          <w:color w:val="000000" w:themeColor="text1"/>
          <w:sz w:val="24"/>
          <w:szCs w:val="24"/>
        </w:rPr>
        <w:br/>
      </w:r>
      <w:r w:rsidRPr="00633192">
        <w:rPr>
          <w:rFonts w:ascii="Garamond" w:hAnsi="Garamond"/>
          <w:i w:val="0"/>
          <w:iCs w:val="0"/>
          <w:color w:val="000000" w:themeColor="text1"/>
          <w:sz w:val="24"/>
          <w:szCs w:val="24"/>
        </w:rPr>
        <w:t>w dyferencjale semantycznym.</w:t>
      </w:r>
      <w:bookmarkEnd w:id="71"/>
    </w:p>
    <w:tbl>
      <w:tblPr>
        <w:tblStyle w:val="Tabela-Siatka"/>
        <w:tblW w:w="9209" w:type="dxa"/>
        <w:tblLayout w:type="fixed"/>
        <w:tblLook w:val="04A0" w:firstRow="1" w:lastRow="0" w:firstColumn="1" w:lastColumn="0" w:noHBand="0" w:noVBand="1"/>
      </w:tblPr>
      <w:tblGrid>
        <w:gridCol w:w="1696"/>
        <w:gridCol w:w="567"/>
        <w:gridCol w:w="567"/>
        <w:gridCol w:w="567"/>
        <w:gridCol w:w="567"/>
        <w:gridCol w:w="567"/>
        <w:gridCol w:w="567"/>
        <w:gridCol w:w="567"/>
        <w:gridCol w:w="567"/>
        <w:gridCol w:w="567"/>
        <w:gridCol w:w="567"/>
        <w:gridCol w:w="1843"/>
      </w:tblGrid>
      <w:tr w:rsidR="002C1793" w14:paraId="1DB5948E" w14:textId="77777777" w:rsidTr="00C0318B">
        <w:tc>
          <w:tcPr>
            <w:tcW w:w="1696" w:type="dxa"/>
            <w:vMerge w:val="restart"/>
            <w:shd w:val="clear" w:color="auto" w:fill="84E290" w:themeFill="accent3" w:themeFillTint="66"/>
          </w:tcPr>
          <w:p w14:paraId="05300644" w14:textId="77777777" w:rsidR="002C1793" w:rsidRPr="006437E2" w:rsidRDefault="002C1793" w:rsidP="00E54992">
            <w:pPr>
              <w:jc w:val="center"/>
              <w:rPr>
                <w:rFonts w:ascii="Garamond" w:hAnsi="Garamond"/>
              </w:rPr>
            </w:pPr>
          </w:p>
          <w:p w14:paraId="1E6D1E05" w14:textId="77777777" w:rsidR="002C1793" w:rsidRPr="006437E2" w:rsidRDefault="002C1793" w:rsidP="00E54992">
            <w:pPr>
              <w:jc w:val="center"/>
              <w:rPr>
                <w:rFonts w:ascii="Garamond" w:hAnsi="Garamond"/>
              </w:rPr>
            </w:pPr>
            <w:r w:rsidRPr="006437E2">
              <w:rPr>
                <w:rFonts w:ascii="Garamond" w:hAnsi="Garamond"/>
              </w:rPr>
              <w:t>-</w:t>
            </w:r>
          </w:p>
        </w:tc>
        <w:tc>
          <w:tcPr>
            <w:tcW w:w="5670" w:type="dxa"/>
            <w:gridSpan w:val="10"/>
            <w:shd w:val="clear" w:color="auto" w:fill="84E290" w:themeFill="accent3" w:themeFillTint="66"/>
          </w:tcPr>
          <w:p w14:paraId="5B256BF3" w14:textId="77777777" w:rsidR="002C1793" w:rsidRPr="006437E2" w:rsidRDefault="002C1793" w:rsidP="00E54992">
            <w:pPr>
              <w:jc w:val="center"/>
              <w:rPr>
                <w:rFonts w:ascii="Garamond" w:hAnsi="Garamond"/>
              </w:rPr>
            </w:pPr>
            <w:r w:rsidRPr="006437E2">
              <w:rPr>
                <w:rFonts w:ascii="Garamond" w:hAnsi="Garamond"/>
                <w:b/>
                <w:bCs/>
              </w:rPr>
              <w:t>Ocena</w:t>
            </w:r>
          </w:p>
        </w:tc>
        <w:tc>
          <w:tcPr>
            <w:tcW w:w="1843" w:type="dxa"/>
            <w:vMerge w:val="restart"/>
            <w:shd w:val="clear" w:color="auto" w:fill="84E290" w:themeFill="accent3" w:themeFillTint="66"/>
          </w:tcPr>
          <w:p w14:paraId="45AB23B7" w14:textId="77777777" w:rsidR="002C1793" w:rsidRPr="006437E2" w:rsidRDefault="002C1793" w:rsidP="00E54992">
            <w:pPr>
              <w:jc w:val="center"/>
              <w:rPr>
                <w:rFonts w:ascii="Garamond" w:hAnsi="Garamond"/>
              </w:rPr>
            </w:pPr>
          </w:p>
          <w:p w14:paraId="51860689" w14:textId="77777777" w:rsidR="002C1793" w:rsidRPr="006437E2" w:rsidRDefault="002C1793" w:rsidP="00E54992">
            <w:pPr>
              <w:jc w:val="center"/>
              <w:rPr>
                <w:rFonts w:ascii="Garamond" w:hAnsi="Garamond"/>
              </w:rPr>
            </w:pPr>
            <w:r w:rsidRPr="006437E2">
              <w:rPr>
                <w:rFonts w:ascii="Garamond" w:hAnsi="Garamond"/>
              </w:rPr>
              <w:t>+</w:t>
            </w:r>
          </w:p>
        </w:tc>
      </w:tr>
      <w:tr w:rsidR="002C1793" w14:paraId="6794F430" w14:textId="77777777" w:rsidTr="00C0318B">
        <w:tc>
          <w:tcPr>
            <w:tcW w:w="1696" w:type="dxa"/>
            <w:vMerge/>
            <w:shd w:val="clear" w:color="auto" w:fill="84E290" w:themeFill="accent3" w:themeFillTint="66"/>
          </w:tcPr>
          <w:p w14:paraId="5A10DCCF" w14:textId="77777777" w:rsidR="002C1793" w:rsidRPr="006437E2" w:rsidRDefault="002C1793" w:rsidP="00E54992">
            <w:pPr>
              <w:rPr>
                <w:rFonts w:ascii="Garamond" w:hAnsi="Garamond"/>
              </w:rPr>
            </w:pPr>
          </w:p>
        </w:tc>
        <w:tc>
          <w:tcPr>
            <w:tcW w:w="1134" w:type="dxa"/>
            <w:gridSpan w:val="2"/>
            <w:shd w:val="clear" w:color="auto" w:fill="CAEDFB" w:themeFill="accent4" w:themeFillTint="33"/>
          </w:tcPr>
          <w:p w14:paraId="53F3C724" w14:textId="77777777" w:rsidR="002C1793" w:rsidRPr="006437E2" w:rsidRDefault="002C1793" w:rsidP="00E54992">
            <w:pPr>
              <w:jc w:val="center"/>
              <w:rPr>
                <w:rFonts w:ascii="Garamond" w:hAnsi="Garamond"/>
                <w:b/>
                <w:bCs/>
              </w:rPr>
            </w:pPr>
            <w:r w:rsidRPr="006437E2">
              <w:rPr>
                <w:rFonts w:ascii="Garamond" w:hAnsi="Garamond"/>
                <w:b/>
                <w:bCs/>
              </w:rPr>
              <w:t>-2</w:t>
            </w:r>
          </w:p>
        </w:tc>
        <w:tc>
          <w:tcPr>
            <w:tcW w:w="1134" w:type="dxa"/>
            <w:gridSpan w:val="2"/>
            <w:shd w:val="clear" w:color="auto" w:fill="CAEDFB" w:themeFill="accent4" w:themeFillTint="33"/>
          </w:tcPr>
          <w:p w14:paraId="4A2B9708" w14:textId="77777777" w:rsidR="002C1793" w:rsidRPr="006437E2" w:rsidRDefault="002C1793" w:rsidP="00E54992">
            <w:pPr>
              <w:jc w:val="center"/>
              <w:rPr>
                <w:rFonts w:ascii="Garamond" w:hAnsi="Garamond"/>
                <w:b/>
                <w:bCs/>
              </w:rPr>
            </w:pPr>
            <w:r w:rsidRPr="006437E2">
              <w:rPr>
                <w:rFonts w:ascii="Garamond" w:hAnsi="Garamond"/>
                <w:b/>
                <w:bCs/>
              </w:rPr>
              <w:t>-1</w:t>
            </w:r>
          </w:p>
        </w:tc>
        <w:tc>
          <w:tcPr>
            <w:tcW w:w="1134" w:type="dxa"/>
            <w:gridSpan w:val="2"/>
            <w:shd w:val="clear" w:color="auto" w:fill="CAEDFB" w:themeFill="accent4" w:themeFillTint="33"/>
          </w:tcPr>
          <w:p w14:paraId="054DD76A" w14:textId="77777777" w:rsidR="002C1793" w:rsidRPr="006437E2" w:rsidRDefault="002C1793" w:rsidP="00E54992">
            <w:pPr>
              <w:jc w:val="center"/>
              <w:rPr>
                <w:rFonts w:ascii="Garamond" w:hAnsi="Garamond"/>
                <w:b/>
                <w:bCs/>
              </w:rPr>
            </w:pPr>
            <w:r w:rsidRPr="006437E2">
              <w:rPr>
                <w:rFonts w:ascii="Garamond" w:hAnsi="Garamond"/>
                <w:b/>
                <w:bCs/>
              </w:rPr>
              <w:t>0</w:t>
            </w:r>
          </w:p>
        </w:tc>
        <w:tc>
          <w:tcPr>
            <w:tcW w:w="1134" w:type="dxa"/>
            <w:gridSpan w:val="2"/>
            <w:shd w:val="clear" w:color="auto" w:fill="CAEDFB" w:themeFill="accent4" w:themeFillTint="33"/>
          </w:tcPr>
          <w:p w14:paraId="164DB841" w14:textId="77777777" w:rsidR="002C1793" w:rsidRPr="006437E2" w:rsidRDefault="002C1793" w:rsidP="00E54992">
            <w:pPr>
              <w:jc w:val="center"/>
              <w:rPr>
                <w:rFonts w:ascii="Garamond" w:hAnsi="Garamond"/>
                <w:b/>
                <w:bCs/>
              </w:rPr>
            </w:pPr>
            <w:r w:rsidRPr="006437E2">
              <w:rPr>
                <w:rFonts w:ascii="Garamond" w:hAnsi="Garamond"/>
                <w:b/>
                <w:bCs/>
              </w:rPr>
              <w:t>1</w:t>
            </w:r>
          </w:p>
        </w:tc>
        <w:tc>
          <w:tcPr>
            <w:tcW w:w="1134" w:type="dxa"/>
            <w:gridSpan w:val="2"/>
            <w:shd w:val="clear" w:color="auto" w:fill="CAEDFB" w:themeFill="accent4" w:themeFillTint="33"/>
          </w:tcPr>
          <w:p w14:paraId="3EA258AD" w14:textId="77777777" w:rsidR="002C1793" w:rsidRPr="006437E2" w:rsidRDefault="002C1793" w:rsidP="00E54992">
            <w:pPr>
              <w:jc w:val="center"/>
              <w:rPr>
                <w:rFonts w:ascii="Garamond" w:hAnsi="Garamond"/>
                <w:b/>
                <w:bCs/>
              </w:rPr>
            </w:pPr>
            <w:r w:rsidRPr="006437E2">
              <w:rPr>
                <w:rFonts w:ascii="Garamond" w:hAnsi="Garamond"/>
                <w:b/>
                <w:bCs/>
              </w:rPr>
              <w:t>2</w:t>
            </w:r>
          </w:p>
        </w:tc>
        <w:tc>
          <w:tcPr>
            <w:tcW w:w="1843" w:type="dxa"/>
            <w:vMerge/>
            <w:shd w:val="clear" w:color="auto" w:fill="84E290" w:themeFill="accent3" w:themeFillTint="66"/>
          </w:tcPr>
          <w:p w14:paraId="7530AE20" w14:textId="77777777" w:rsidR="002C1793" w:rsidRPr="006437E2" w:rsidRDefault="002C1793" w:rsidP="00E54992">
            <w:pPr>
              <w:rPr>
                <w:rFonts w:ascii="Garamond" w:hAnsi="Garamond"/>
              </w:rPr>
            </w:pPr>
          </w:p>
        </w:tc>
      </w:tr>
      <w:tr w:rsidR="002C1793" w14:paraId="7040C866" w14:textId="77777777" w:rsidTr="00C0318B">
        <w:tc>
          <w:tcPr>
            <w:tcW w:w="1696" w:type="dxa"/>
            <w:vMerge/>
            <w:shd w:val="clear" w:color="auto" w:fill="84E290" w:themeFill="accent3" w:themeFillTint="66"/>
          </w:tcPr>
          <w:p w14:paraId="5868CB4C" w14:textId="77777777" w:rsidR="002C1793" w:rsidRPr="006437E2" w:rsidRDefault="002C1793" w:rsidP="00E54992">
            <w:pPr>
              <w:rPr>
                <w:rFonts w:ascii="Garamond" w:hAnsi="Garamond"/>
              </w:rPr>
            </w:pPr>
          </w:p>
        </w:tc>
        <w:tc>
          <w:tcPr>
            <w:tcW w:w="567" w:type="dxa"/>
            <w:shd w:val="clear" w:color="auto" w:fill="C1F0C7" w:themeFill="accent3" w:themeFillTint="33"/>
          </w:tcPr>
          <w:p w14:paraId="474C1819" w14:textId="77777777" w:rsidR="002C1793" w:rsidRPr="006437E2" w:rsidRDefault="002C1793" w:rsidP="00E54992">
            <w:pPr>
              <w:jc w:val="center"/>
              <w:rPr>
                <w:rFonts w:ascii="Garamond" w:hAnsi="Garamond"/>
                <w:b/>
                <w:bCs/>
              </w:rPr>
            </w:pPr>
            <w:r w:rsidRPr="006437E2">
              <w:rPr>
                <w:rFonts w:ascii="Garamond" w:hAnsi="Garamond"/>
                <w:b/>
                <w:bCs/>
              </w:rPr>
              <w:t>N</w:t>
            </w:r>
          </w:p>
        </w:tc>
        <w:tc>
          <w:tcPr>
            <w:tcW w:w="567" w:type="dxa"/>
            <w:shd w:val="clear" w:color="auto" w:fill="84E290" w:themeFill="accent3" w:themeFillTint="66"/>
          </w:tcPr>
          <w:p w14:paraId="4D4549BA" w14:textId="77777777" w:rsidR="002C1793" w:rsidRPr="006437E2" w:rsidRDefault="002C1793" w:rsidP="00E54992">
            <w:pPr>
              <w:jc w:val="center"/>
              <w:rPr>
                <w:rFonts w:ascii="Garamond" w:hAnsi="Garamond"/>
                <w:b/>
                <w:bCs/>
              </w:rPr>
            </w:pPr>
            <w:r w:rsidRPr="006437E2">
              <w:rPr>
                <w:rFonts w:ascii="Garamond" w:hAnsi="Garamond"/>
                <w:b/>
                <w:bCs/>
              </w:rPr>
              <w:t>%</w:t>
            </w:r>
          </w:p>
        </w:tc>
        <w:tc>
          <w:tcPr>
            <w:tcW w:w="567" w:type="dxa"/>
            <w:shd w:val="clear" w:color="auto" w:fill="C1F0C7" w:themeFill="accent3" w:themeFillTint="33"/>
          </w:tcPr>
          <w:p w14:paraId="762A4BD2" w14:textId="77777777" w:rsidR="002C1793" w:rsidRPr="006437E2" w:rsidRDefault="002C1793" w:rsidP="00E54992">
            <w:pPr>
              <w:jc w:val="center"/>
              <w:rPr>
                <w:rFonts w:ascii="Garamond" w:hAnsi="Garamond"/>
                <w:b/>
                <w:bCs/>
              </w:rPr>
            </w:pPr>
            <w:r w:rsidRPr="006437E2">
              <w:rPr>
                <w:rFonts w:ascii="Garamond" w:hAnsi="Garamond"/>
                <w:b/>
                <w:bCs/>
              </w:rPr>
              <w:t>N</w:t>
            </w:r>
          </w:p>
        </w:tc>
        <w:tc>
          <w:tcPr>
            <w:tcW w:w="567" w:type="dxa"/>
            <w:shd w:val="clear" w:color="auto" w:fill="84E290" w:themeFill="accent3" w:themeFillTint="66"/>
          </w:tcPr>
          <w:p w14:paraId="4FAB9CAB" w14:textId="77777777" w:rsidR="002C1793" w:rsidRPr="006437E2" w:rsidRDefault="002C1793" w:rsidP="00E54992">
            <w:pPr>
              <w:jc w:val="center"/>
              <w:rPr>
                <w:rFonts w:ascii="Garamond" w:hAnsi="Garamond"/>
                <w:b/>
                <w:bCs/>
              </w:rPr>
            </w:pPr>
            <w:r w:rsidRPr="006437E2">
              <w:rPr>
                <w:rFonts w:ascii="Garamond" w:hAnsi="Garamond"/>
                <w:b/>
                <w:bCs/>
              </w:rPr>
              <w:t>%</w:t>
            </w:r>
          </w:p>
        </w:tc>
        <w:tc>
          <w:tcPr>
            <w:tcW w:w="567" w:type="dxa"/>
            <w:shd w:val="clear" w:color="auto" w:fill="C1F0C7" w:themeFill="accent3" w:themeFillTint="33"/>
          </w:tcPr>
          <w:p w14:paraId="05A61CD3" w14:textId="77777777" w:rsidR="002C1793" w:rsidRPr="006437E2" w:rsidRDefault="002C1793" w:rsidP="00E54992">
            <w:pPr>
              <w:jc w:val="center"/>
              <w:rPr>
                <w:rFonts w:ascii="Garamond" w:hAnsi="Garamond"/>
                <w:b/>
                <w:bCs/>
              </w:rPr>
            </w:pPr>
            <w:r w:rsidRPr="006437E2">
              <w:rPr>
                <w:rFonts w:ascii="Garamond" w:hAnsi="Garamond"/>
                <w:b/>
                <w:bCs/>
              </w:rPr>
              <w:t>N</w:t>
            </w:r>
          </w:p>
        </w:tc>
        <w:tc>
          <w:tcPr>
            <w:tcW w:w="567" w:type="dxa"/>
            <w:shd w:val="clear" w:color="auto" w:fill="84E290" w:themeFill="accent3" w:themeFillTint="66"/>
          </w:tcPr>
          <w:p w14:paraId="50AC6FD1" w14:textId="77777777" w:rsidR="002C1793" w:rsidRPr="006437E2" w:rsidRDefault="002C1793" w:rsidP="00E54992">
            <w:pPr>
              <w:jc w:val="center"/>
              <w:rPr>
                <w:rFonts w:ascii="Garamond" w:hAnsi="Garamond"/>
                <w:b/>
                <w:bCs/>
              </w:rPr>
            </w:pPr>
            <w:r w:rsidRPr="006437E2">
              <w:rPr>
                <w:rFonts w:ascii="Garamond" w:hAnsi="Garamond"/>
                <w:b/>
                <w:bCs/>
              </w:rPr>
              <w:t>%</w:t>
            </w:r>
          </w:p>
        </w:tc>
        <w:tc>
          <w:tcPr>
            <w:tcW w:w="567" w:type="dxa"/>
            <w:shd w:val="clear" w:color="auto" w:fill="C1F0C7" w:themeFill="accent3" w:themeFillTint="33"/>
          </w:tcPr>
          <w:p w14:paraId="024A825E" w14:textId="77777777" w:rsidR="002C1793" w:rsidRPr="006437E2" w:rsidRDefault="002C1793" w:rsidP="00E54992">
            <w:pPr>
              <w:jc w:val="center"/>
              <w:rPr>
                <w:rFonts w:ascii="Garamond" w:hAnsi="Garamond"/>
                <w:b/>
                <w:bCs/>
              </w:rPr>
            </w:pPr>
            <w:r w:rsidRPr="006437E2">
              <w:rPr>
                <w:rFonts w:ascii="Garamond" w:hAnsi="Garamond"/>
                <w:b/>
                <w:bCs/>
              </w:rPr>
              <w:t>N</w:t>
            </w:r>
          </w:p>
        </w:tc>
        <w:tc>
          <w:tcPr>
            <w:tcW w:w="567" w:type="dxa"/>
            <w:shd w:val="clear" w:color="auto" w:fill="84E290" w:themeFill="accent3" w:themeFillTint="66"/>
          </w:tcPr>
          <w:p w14:paraId="7F77F0AA" w14:textId="77777777" w:rsidR="002C1793" w:rsidRPr="006437E2" w:rsidRDefault="002C1793" w:rsidP="00E54992">
            <w:pPr>
              <w:jc w:val="center"/>
              <w:rPr>
                <w:rFonts w:ascii="Garamond" w:hAnsi="Garamond"/>
                <w:b/>
                <w:bCs/>
              </w:rPr>
            </w:pPr>
            <w:r w:rsidRPr="006437E2">
              <w:rPr>
                <w:rFonts w:ascii="Garamond" w:hAnsi="Garamond"/>
                <w:b/>
                <w:bCs/>
              </w:rPr>
              <w:t>%</w:t>
            </w:r>
          </w:p>
        </w:tc>
        <w:tc>
          <w:tcPr>
            <w:tcW w:w="567" w:type="dxa"/>
            <w:shd w:val="clear" w:color="auto" w:fill="C1F0C7" w:themeFill="accent3" w:themeFillTint="33"/>
          </w:tcPr>
          <w:p w14:paraId="3758A385" w14:textId="77777777" w:rsidR="002C1793" w:rsidRPr="006437E2" w:rsidRDefault="002C1793" w:rsidP="00E54992">
            <w:pPr>
              <w:jc w:val="center"/>
              <w:rPr>
                <w:rFonts w:ascii="Garamond" w:hAnsi="Garamond"/>
                <w:b/>
                <w:bCs/>
              </w:rPr>
            </w:pPr>
            <w:r w:rsidRPr="006437E2">
              <w:rPr>
                <w:rFonts w:ascii="Garamond" w:hAnsi="Garamond"/>
                <w:b/>
                <w:bCs/>
              </w:rPr>
              <w:t>N</w:t>
            </w:r>
          </w:p>
        </w:tc>
        <w:tc>
          <w:tcPr>
            <w:tcW w:w="567" w:type="dxa"/>
            <w:shd w:val="clear" w:color="auto" w:fill="84E290" w:themeFill="accent3" w:themeFillTint="66"/>
          </w:tcPr>
          <w:p w14:paraId="5E85F62A" w14:textId="77777777" w:rsidR="002C1793" w:rsidRPr="006437E2" w:rsidRDefault="002C1793" w:rsidP="00E54992">
            <w:pPr>
              <w:jc w:val="center"/>
              <w:rPr>
                <w:rFonts w:ascii="Garamond" w:hAnsi="Garamond"/>
                <w:b/>
                <w:bCs/>
              </w:rPr>
            </w:pPr>
            <w:r w:rsidRPr="006437E2">
              <w:rPr>
                <w:rFonts w:ascii="Garamond" w:hAnsi="Garamond"/>
                <w:b/>
                <w:bCs/>
              </w:rPr>
              <w:t>%</w:t>
            </w:r>
          </w:p>
        </w:tc>
        <w:tc>
          <w:tcPr>
            <w:tcW w:w="1843" w:type="dxa"/>
            <w:vMerge/>
            <w:shd w:val="clear" w:color="auto" w:fill="84E290" w:themeFill="accent3" w:themeFillTint="66"/>
          </w:tcPr>
          <w:p w14:paraId="544182B9" w14:textId="77777777" w:rsidR="002C1793" w:rsidRPr="006437E2" w:rsidRDefault="002C1793" w:rsidP="00E54992">
            <w:pPr>
              <w:jc w:val="center"/>
              <w:rPr>
                <w:rFonts w:ascii="Garamond" w:hAnsi="Garamond"/>
              </w:rPr>
            </w:pPr>
          </w:p>
        </w:tc>
      </w:tr>
      <w:tr w:rsidR="0008418D" w14:paraId="5B249721" w14:textId="77777777" w:rsidTr="00C0318B">
        <w:tc>
          <w:tcPr>
            <w:tcW w:w="1696" w:type="dxa"/>
            <w:shd w:val="clear" w:color="auto" w:fill="84E290" w:themeFill="accent3" w:themeFillTint="66"/>
          </w:tcPr>
          <w:p w14:paraId="0054DF0E" w14:textId="15489C24" w:rsidR="0008418D" w:rsidRPr="006437E2" w:rsidRDefault="0008418D" w:rsidP="0008418D">
            <w:pPr>
              <w:jc w:val="center"/>
              <w:rPr>
                <w:rFonts w:ascii="Garamond" w:hAnsi="Garamond"/>
                <w:b/>
                <w:bCs/>
                <w:sz w:val="18"/>
                <w:szCs w:val="18"/>
              </w:rPr>
            </w:pPr>
            <w:r w:rsidRPr="006437E2">
              <w:rPr>
                <w:rFonts w:ascii="Garamond" w:hAnsi="Garamond"/>
                <w:b/>
                <w:bCs/>
                <w:sz w:val="18"/>
                <w:szCs w:val="18"/>
              </w:rPr>
              <w:t>Niebezpieczne miejsce do życia</w:t>
            </w:r>
            <w:r w:rsidR="004C799C" w:rsidRPr="006437E2">
              <w:rPr>
                <w:rStyle w:val="Odwoanieprzypisudolnego"/>
                <w:rFonts w:ascii="Garamond" w:hAnsi="Garamond"/>
                <w:b/>
                <w:bCs/>
                <w:sz w:val="18"/>
                <w:szCs w:val="18"/>
              </w:rPr>
              <w:footnoteReference w:id="42"/>
            </w:r>
          </w:p>
        </w:tc>
        <w:tc>
          <w:tcPr>
            <w:tcW w:w="567" w:type="dxa"/>
          </w:tcPr>
          <w:p w14:paraId="52FDC213" w14:textId="77304B78" w:rsidR="0008418D" w:rsidRPr="006437E2" w:rsidRDefault="00F169F3" w:rsidP="0008418D">
            <w:pPr>
              <w:jc w:val="center"/>
              <w:rPr>
                <w:rFonts w:ascii="Garamond" w:hAnsi="Garamond"/>
                <w:sz w:val="18"/>
                <w:szCs w:val="18"/>
              </w:rPr>
            </w:pPr>
            <w:r w:rsidRPr="006437E2">
              <w:rPr>
                <w:rFonts w:ascii="Garamond" w:hAnsi="Garamond"/>
                <w:sz w:val="18"/>
                <w:szCs w:val="18"/>
              </w:rPr>
              <w:t>13</w:t>
            </w:r>
          </w:p>
        </w:tc>
        <w:tc>
          <w:tcPr>
            <w:tcW w:w="567" w:type="dxa"/>
          </w:tcPr>
          <w:p w14:paraId="6C0B3043" w14:textId="598FD43E" w:rsidR="0008418D" w:rsidRPr="006437E2" w:rsidRDefault="00F169F3" w:rsidP="0008418D">
            <w:pPr>
              <w:jc w:val="center"/>
              <w:rPr>
                <w:rFonts w:ascii="Garamond" w:hAnsi="Garamond"/>
                <w:sz w:val="18"/>
                <w:szCs w:val="18"/>
              </w:rPr>
            </w:pPr>
            <w:r w:rsidRPr="006437E2">
              <w:rPr>
                <w:rFonts w:ascii="Garamond" w:hAnsi="Garamond"/>
                <w:sz w:val="18"/>
                <w:szCs w:val="18"/>
              </w:rPr>
              <w:t>3,5</w:t>
            </w:r>
          </w:p>
        </w:tc>
        <w:tc>
          <w:tcPr>
            <w:tcW w:w="567" w:type="dxa"/>
          </w:tcPr>
          <w:p w14:paraId="04476F02" w14:textId="6AE372F4" w:rsidR="0008418D" w:rsidRPr="006437E2" w:rsidRDefault="00F169F3" w:rsidP="0008418D">
            <w:pPr>
              <w:jc w:val="center"/>
              <w:rPr>
                <w:rFonts w:ascii="Garamond" w:hAnsi="Garamond"/>
                <w:sz w:val="18"/>
                <w:szCs w:val="18"/>
              </w:rPr>
            </w:pPr>
            <w:r w:rsidRPr="006437E2">
              <w:rPr>
                <w:rFonts w:ascii="Garamond" w:hAnsi="Garamond"/>
                <w:sz w:val="18"/>
                <w:szCs w:val="18"/>
              </w:rPr>
              <w:t>16</w:t>
            </w:r>
          </w:p>
        </w:tc>
        <w:tc>
          <w:tcPr>
            <w:tcW w:w="567" w:type="dxa"/>
          </w:tcPr>
          <w:p w14:paraId="437A4C29" w14:textId="3B55EFB3" w:rsidR="0008418D" w:rsidRPr="006437E2" w:rsidRDefault="00F169F3" w:rsidP="0008418D">
            <w:pPr>
              <w:jc w:val="center"/>
              <w:rPr>
                <w:rFonts w:ascii="Garamond" w:hAnsi="Garamond"/>
                <w:sz w:val="18"/>
                <w:szCs w:val="18"/>
              </w:rPr>
            </w:pPr>
            <w:r w:rsidRPr="006437E2">
              <w:rPr>
                <w:rFonts w:ascii="Garamond" w:hAnsi="Garamond"/>
                <w:sz w:val="18"/>
                <w:szCs w:val="18"/>
              </w:rPr>
              <w:t>4,3</w:t>
            </w:r>
          </w:p>
        </w:tc>
        <w:tc>
          <w:tcPr>
            <w:tcW w:w="567" w:type="dxa"/>
          </w:tcPr>
          <w:p w14:paraId="45C88FB8" w14:textId="69169006" w:rsidR="0008418D" w:rsidRPr="006437E2" w:rsidRDefault="00F169F3" w:rsidP="0008418D">
            <w:pPr>
              <w:jc w:val="center"/>
              <w:rPr>
                <w:rFonts w:ascii="Garamond" w:hAnsi="Garamond"/>
                <w:sz w:val="18"/>
                <w:szCs w:val="18"/>
              </w:rPr>
            </w:pPr>
            <w:r w:rsidRPr="006437E2">
              <w:rPr>
                <w:rFonts w:ascii="Garamond" w:hAnsi="Garamond"/>
                <w:sz w:val="18"/>
                <w:szCs w:val="18"/>
              </w:rPr>
              <w:t>116</w:t>
            </w:r>
          </w:p>
        </w:tc>
        <w:tc>
          <w:tcPr>
            <w:tcW w:w="567" w:type="dxa"/>
          </w:tcPr>
          <w:p w14:paraId="3A3E62FB" w14:textId="6E5F6ACB" w:rsidR="0008418D" w:rsidRPr="006437E2" w:rsidRDefault="00F169F3" w:rsidP="0008418D">
            <w:pPr>
              <w:jc w:val="center"/>
              <w:rPr>
                <w:rFonts w:ascii="Garamond" w:hAnsi="Garamond"/>
                <w:sz w:val="18"/>
                <w:szCs w:val="18"/>
              </w:rPr>
            </w:pPr>
            <w:r w:rsidRPr="006437E2">
              <w:rPr>
                <w:rFonts w:ascii="Garamond" w:hAnsi="Garamond"/>
                <w:sz w:val="18"/>
                <w:szCs w:val="18"/>
              </w:rPr>
              <w:t>31,4</w:t>
            </w:r>
          </w:p>
        </w:tc>
        <w:tc>
          <w:tcPr>
            <w:tcW w:w="567" w:type="dxa"/>
          </w:tcPr>
          <w:p w14:paraId="0668088F" w14:textId="23E7EE24" w:rsidR="0008418D" w:rsidRPr="006437E2" w:rsidRDefault="00F169F3" w:rsidP="0008418D">
            <w:pPr>
              <w:jc w:val="center"/>
              <w:rPr>
                <w:rFonts w:ascii="Garamond" w:hAnsi="Garamond"/>
                <w:sz w:val="18"/>
                <w:szCs w:val="18"/>
              </w:rPr>
            </w:pPr>
            <w:r w:rsidRPr="006437E2">
              <w:rPr>
                <w:rFonts w:ascii="Garamond" w:hAnsi="Garamond"/>
                <w:sz w:val="18"/>
                <w:szCs w:val="18"/>
              </w:rPr>
              <w:t>100</w:t>
            </w:r>
          </w:p>
        </w:tc>
        <w:tc>
          <w:tcPr>
            <w:tcW w:w="567" w:type="dxa"/>
          </w:tcPr>
          <w:p w14:paraId="601D1377" w14:textId="087BC71B" w:rsidR="0008418D" w:rsidRPr="006437E2" w:rsidRDefault="00F169F3" w:rsidP="0008418D">
            <w:pPr>
              <w:jc w:val="center"/>
              <w:rPr>
                <w:rFonts w:ascii="Garamond" w:hAnsi="Garamond"/>
                <w:sz w:val="18"/>
                <w:szCs w:val="18"/>
              </w:rPr>
            </w:pPr>
            <w:r w:rsidRPr="006437E2">
              <w:rPr>
                <w:rFonts w:ascii="Garamond" w:hAnsi="Garamond"/>
                <w:sz w:val="18"/>
                <w:szCs w:val="18"/>
              </w:rPr>
              <w:t>27,1</w:t>
            </w:r>
          </w:p>
        </w:tc>
        <w:tc>
          <w:tcPr>
            <w:tcW w:w="567" w:type="dxa"/>
          </w:tcPr>
          <w:p w14:paraId="56809AF0" w14:textId="1BDB9322" w:rsidR="0008418D" w:rsidRPr="006437E2" w:rsidRDefault="00F169F3" w:rsidP="0008418D">
            <w:pPr>
              <w:jc w:val="center"/>
              <w:rPr>
                <w:rFonts w:ascii="Garamond" w:hAnsi="Garamond"/>
                <w:sz w:val="18"/>
                <w:szCs w:val="18"/>
              </w:rPr>
            </w:pPr>
            <w:r w:rsidRPr="006437E2">
              <w:rPr>
                <w:rFonts w:ascii="Garamond" w:hAnsi="Garamond"/>
                <w:sz w:val="18"/>
                <w:szCs w:val="18"/>
              </w:rPr>
              <w:t>124</w:t>
            </w:r>
          </w:p>
        </w:tc>
        <w:tc>
          <w:tcPr>
            <w:tcW w:w="567" w:type="dxa"/>
          </w:tcPr>
          <w:p w14:paraId="1EC4D9CF" w14:textId="1C1FB7CA" w:rsidR="0008418D" w:rsidRPr="006437E2" w:rsidRDefault="00F169F3" w:rsidP="0008418D">
            <w:pPr>
              <w:jc w:val="center"/>
              <w:rPr>
                <w:rFonts w:ascii="Garamond" w:hAnsi="Garamond"/>
                <w:sz w:val="18"/>
                <w:szCs w:val="18"/>
              </w:rPr>
            </w:pPr>
            <w:r w:rsidRPr="006437E2">
              <w:rPr>
                <w:rFonts w:ascii="Garamond" w:hAnsi="Garamond"/>
                <w:sz w:val="18"/>
                <w:szCs w:val="18"/>
              </w:rPr>
              <w:t>33,6</w:t>
            </w:r>
          </w:p>
        </w:tc>
        <w:tc>
          <w:tcPr>
            <w:tcW w:w="1843" w:type="dxa"/>
            <w:shd w:val="clear" w:color="auto" w:fill="84E290" w:themeFill="accent3" w:themeFillTint="66"/>
          </w:tcPr>
          <w:p w14:paraId="00E48DE7" w14:textId="2463820A"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sz w:val="18"/>
                <w:szCs w:val="18"/>
              </w:rPr>
              <w:t>Bezpieczne miejsce do życia</w:t>
            </w:r>
          </w:p>
        </w:tc>
      </w:tr>
      <w:tr w:rsidR="0008418D" w14:paraId="5BDEF1C8" w14:textId="77777777" w:rsidTr="00C0318B">
        <w:tc>
          <w:tcPr>
            <w:tcW w:w="1696" w:type="dxa"/>
            <w:shd w:val="clear" w:color="auto" w:fill="84E290" w:themeFill="accent3" w:themeFillTint="66"/>
          </w:tcPr>
          <w:p w14:paraId="25C6C062" w14:textId="77E92A95" w:rsidR="0008418D" w:rsidRPr="006437E2" w:rsidRDefault="0008418D" w:rsidP="0008418D">
            <w:pPr>
              <w:jc w:val="center"/>
              <w:rPr>
                <w:rFonts w:ascii="Garamond" w:hAnsi="Garamond"/>
                <w:b/>
                <w:bCs/>
                <w:sz w:val="18"/>
                <w:szCs w:val="18"/>
              </w:rPr>
            </w:pPr>
            <w:r w:rsidRPr="006437E2">
              <w:rPr>
                <w:rFonts w:ascii="Garamond" w:hAnsi="Garamond"/>
                <w:b/>
                <w:bCs/>
                <w:sz w:val="18"/>
                <w:szCs w:val="18"/>
              </w:rPr>
              <w:t>Nie dba o mieszkańców w trudnej sytuacji życiowej</w:t>
            </w:r>
            <w:r w:rsidR="004C799C" w:rsidRPr="006437E2">
              <w:rPr>
                <w:rStyle w:val="Odwoanieprzypisudolnego"/>
                <w:rFonts w:ascii="Garamond" w:hAnsi="Garamond"/>
                <w:b/>
                <w:bCs/>
                <w:sz w:val="18"/>
                <w:szCs w:val="18"/>
              </w:rPr>
              <w:footnoteReference w:id="43"/>
            </w:r>
          </w:p>
        </w:tc>
        <w:tc>
          <w:tcPr>
            <w:tcW w:w="567" w:type="dxa"/>
          </w:tcPr>
          <w:p w14:paraId="54CF240D" w14:textId="65BAB824" w:rsidR="0008418D" w:rsidRPr="006437E2" w:rsidRDefault="00F169F3" w:rsidP="0008418D">
            <w:pPr>
              <w:jc w:val="center"/>
              <w:rPr>
                <w:rFonts w:ascii="Garamond" w:hAnsi="Garamond"/>
                <w:sz w:val="18"/>
                <w:szCs w:val="18"/>
              </w:rPr>
            </w:pPr>
            <w:r w:rsidRPr="006437E2">
              <w:rPr>
                <w:rFonts w:ascii="Garamond" w:hAnsi="Garamond"/>
                <w:sz w:val="18"/>
                <w:szCs w:val="18"/>
              </w:rPr>
              <w:t>25</w:t>
            </w:r>
          </w:p>
        </w:tc>
        <w:tc>
          <w:tcPr>
            <w:tcW w:w="567" w:type="dxa"/>
          </w:tcPr>
          <w:p w14:paraId="29A6E642" w14:textId="64B7D0F2" w:rsidR="00116BAF" w:rsidRPr="006437E2" w:rsidRDefault="00F169F3" w:rsidP="0008418D">
            <w:pPr>
              <w:jc w:val="center"/>
              <w:rPr>
                <w:rFonts w:ascii="Garamond" w:hAnsi="Garamond"/>
                <w:sz w:val="18"/>
                <w:szCs w:val="18"/>
              </w:rPr>
            </w:pPr>
            <w:r w:rsidRPr="006437E2">
              <w:rPr>
                <w:rFonts w:ascii="Garamond" w:hAnsi="Garamond"/>
                <w:sz w:val="18"/>
                <w:szCs w:val="18"/>
              </w:rPr>
              <w:t>6,8</w:t>
            </w:r>
          </w:p>
        </w:tc>
        <w:tc>
          <w:tcPr>
            <w:tcW w:w="567" w:type="dxa"/>
          </w:tcPr>
          <w:p w14:paraId="02DC3C29" w14:textId="431709E9" w:rsidR="00116BAF" w:rsidRPr="006437E2" w:rsidRDefault="00F169F3" w:rsidP="0008418D">
            <w:pPr>
              <w:jc w:val="center"/>
              <w:rPr>
                <w:rFonts w:ascii="Garamond" w:hAnsi="Garamond"/>
                <w:sz w:val="18"/>
                <w:szCs w:val="18"/>
              </w:rPr>
            </w:pPr>
            <w:r w:rsidRPr="006437E2">
              <w:rPr>
                <w:rFonts w:ascii="Garamond" w:hAnsi="Garamond"/>
                <w:sz w:val="18"/>
                <w:szCs w:val="18"/>
              </w:rPr>
              <w:t>28</w:t>
            </w:r>
          </w:p>
        </w:tc>
        <w:tc>
          <w:tcPr>
            <w:tcW w:w="567" w:type="dxa"/>
          </w:tcPr>
          <w:p w14:paraId="55FC9DA0" w14:textId="4C3C2732" w:rsidR="00116BAF" w:rsidRPr="006437E2" w:rsidRDefault="00F169F3" w:rsidP="0008418D">
            <w:pPr>
              <w:jc w:val="center"/>
              <w:rPr>
                <w:rFonts w:ascii="Garamond" w:hAnsi="Garamond"/>
                <w:sz w:val="18"/>
                <w:szCs w:val="18"/>
              </w:rPr>
            </w:pPr>
            <w:r w:rsidRPr="006437E2">
              <w:rPr>
                <w:rFonts w:ascii="Garamond" w:hAnsi="Garamond"/>
                <w:sz w:val="18"/>
                <w:szCs w:val="18"/>
              </w:rPr>
              <w:t>7,6</w:t>
            </w:r>
          </w:p>
        </w:tc>
        <w:tc>
          <w:tcPr>
            <w:tcW w:w="567" w:type="dxa"/>
          </w:tcPr>
          <w:p w14:paraId="5737EDD3" w14:textId="3AAC0E5A" w:rsidR="00116BAF" w:rsidRPr="006437E2" w:rsidRDefault="00F169F3" w:rsidP="00116BAF">
            <w:pPr>
              <w:rPr>
                <w:rFonts w:ascii="Garamond" w:hAnsi="Garamond"/>
                <w:sz w:val="18"/>
                <w:szCs w:val="18"/>
              </w:rPr>
            </w:pPr>
            <w:r w:rsidRPr="006437E2">
              <w:rPr>
                <w:rFonts w:ascii="Garamond" w:hAnsi="Garamond"/>
                <w:sz w:val="18"/>
                <w:szCs w:val="18"/>
              </w:rPr>
              <w:t>149</w:t>
            </w:r>
          </w:p>
        </w:tc>
        <w:tc>
          <w:tcPr>
            <w:tcW w:w="567" w:type="dxa"/>
          </w:tcPr>
          <w:p w14:paraId="17AB9B4F" w14:textId="7D2998D6" w:rsidR="0008418D" w:rsidRPr="006437E2" w:rsidRDefault="00F169F3" w:rsidP="0008418D">
            <w:pPr>
              <w:jc w:val="center"/>
              <w:rPr>
                <w:rFonts w:ascii="Garamond" w:hAnsi="Garamond"/>
                <w:sz w:val="18"/>
                <w:szCs w:val="18"/>
              </w:rPr>
            </w:pPr>
            <w:r w:rsidRPr="006437E2">
              <w:rPr>
                <w:rFonts w:ascii="Garamond" w:hAnsi="Garamond"/>
                <w:sz w:val="18"/>
                <w:szCs w:val="18"/>
              </w:rPr>
              <w:t>40,4</w:t>
            </w:r>
          </w:p>
        </w:tc>
        <w:tc>
          <w:tcPr>
            <w:tcW w:w="567" w:type="dxa"/>
          </w:tcPr>
          <w:p w14:paraId="2D71EF81" w14:textId="25A16DF7" w:rsidR="0008418D" w:rsidRPr="006437E2" w:rsidRDefault="00F169F3" w:rsidP="0008418D">
            <w:pPr>
              <w:jc w:val="center"/>
              <w:rPr>
                <w:rFonts w:ascii="Garamond" w:hAnsi="Garamond"/>
                <w:sz w:val="18"/>
                <w:szCs w:val="18"/>
              </w:rPr>
            </w:pPr>
            <w:r w:rsidRPr="006437E2">
              <w:rPr>
                <w:rFonts w:ascii="Garamond" w:hAnsi="Garamond"/>
                <w:sz w:val="18"/>
                <w:szCs w:val="18"/>
              </w:rPr>
              <w:t>107</w:t>
            </w:r>
          </w:p>
        </w:tc>
        <w:tc>
          <w:tcPr>
            <w:tcW w:w="567" w:type="dxa"/>
          </w:tcPr>
          <w:p w14:paraId="06FDFE7C" w14:textId="74567BEF" w:rsidR="00116BAF" w:rsidRPr="006437E2" w:rsidRDefault="00F169F3" w:rsidP="0008418D">
            <w:pPr>
              <w:jc w:val="center"/>
              <w:rPr>
                <w:rFonts w:ascii="Garamond" w:hAnsi="Garamond"/>
                <w:sz w:val="18"/>
                <w:szCs w:val="18"/>
              </w:rPr>
            </w:pPr>
            <w:r w:rsidRPr="006437E2">
              <w:rPr>
                <w:rFonts w:ascii="Garamond" w:hAnsi="Garamond"/>
                <w:sz w:val="18"/>
                <w:szCs w:val="18"/>
              </w:rPr>
              <w:t>29,0</w:t>
            </w:r>
          </w:p>
        </w:tc>
        <w:tc>
          <w:tcPr>
            <w:tcW w:w="567" w:type="dxa"/>
          </w:tcPr>
          <w:p w14:paraId="59188D9F" w14:textId="2CA88AC8" w:rsidR="0008418D" w:rsidRPr="006437E2" w:rsidRDefault="00F169F3" w:rsidP="0008418D">
            <w:pPr>
              <w:jc w:val="center"/>
              <w:rPr>
                <w:rFonts w:ascii="Garamond" w:hAnsi="Garamond"/>
                <w:sz w:val="18"/>
                <w:szCs w:val="18"/>
              </w:rPr>
            </w:pPr>
            <w:r w:rsidRPr="006437E2">
              <w:rPr>
                <w:rFonts w:ascii="Garamond" w:hAnsi="Garamond"/>
                <w:sz w:val="18"/>
                <w:szCs w:val="18"/>
              </w:rPr>
              <w:t>60</w:t>
            </w:r>
          </w:p>
        </w:tc>
        <w:tc>
          <w:tcPr>
            <w:tcW w:w="567" w:type="dxa"/>
          </w:tcPr>
          <w:p w14:paraId="1DFDFDE8" w14:textId="01698F0B" w:rsidR="0008418D" w:rsidRPr="006437E2" w:rsidRDefault="00F169F3" w:rsidP="0008418D">
            <w:pPr>
              <w:jc w:val="center"/>
              <w:rPr>
                <w:rFonts w:ascii="Garamond" w:hAnsi="Garamond"/>
                <w:sz w:val="18"/>
                <w:szCs w:val="18"/>
              </w:rPr>
            </w:pPr>
            <w:r w:rsidRPr="006437E2">
              <w:rPr>
                <w:rFonts w:ascii="Garamond" w:hAnsi="Garamond"/>
                <w:sz w:val="18"/>
                <w:szCs w:val="18"/>
              </w:rPr>
              <w:t>16,3</w:t>
            </w:r>
          </w:p>
        </w:tc>
        <w:tc>
          <w:tcPr>
            <w:tcW w:w="1843" w:type="dxa"/>
            <w:shd w:val="clear" w:color="auto" w:fill="84E290" w:themeFill="accent3" w:themeFillTint="66"/>
          </w:tcPr>
          <w:p w14:paraId="34026B66" w14:textId="188092CD"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sz w:val="18"/>
                <w:szCs w:val="18"/>
              </w:rPr>
              <w:t>Dba o mieszkańców w trudnej sytuacji życiowej</w:t>
            </w:r>
          </w:p>
        </w:tc>
      </w:tr>
      <w:tr w:rsidR="0008418D" w14:paraId="2FE5B679" w14:textId="77777777" w:rsidTr="00C0318B">
        <w:tc>
          <w:tcPr>
            <w:tcW w:w="1696" w:type="dxa"/>
            <w:shd w:val="clear" w:color="auto" w:fill="84E290" w:themeFill="accent3" w:themeFillTint="66"/>
          </w:tcPr>
          <w:p w14:paraId="12EE7BAC" w14:textId="5CB8E9A9" w:rsidR="0008418D" w:rsidRPr="006437E2" w:rsidRDefault="0008418D" w:rsidP="0008418D">
            <w:pPr>
              <w:jc w:val="center"/>
              <w:rPr>
                <w:rFonts w:ascii="Garamond" w:hAnsi="Garamond"/>
                <w:b/>
                <w:bCs/>
                <w:sz w:val="18"/>
                <w:szCs w:val="18"/>
              </w:rPr>
            </w:pPr>
            <w:r w:rsidRPr="006437E2">
              <w:rPr>
                <w:rFonts w:ascii="Garamond" w:hAnsi="Garamond"/>
                <w:b/>
                <w:bCs/>
                <w:sz w:val="18"/>
                <w:szCs w:val="18"/>
              </w:rPr>
              <w:t>Złe miejsce do życia</w:t>
            </w:r>
            <w:r w:rsidR="004C799C" w:rsidRPr="006437E2">
              <w:rPr>
                <w:rStyle w:val="Odwoanieprzypisudolnego"/>
                <w:rFonts w:ascii="Garamond" w:hAnsi="Garamond"/>
                <w:b/>
                <w:bCs/>
                <w:sz w:val="18"/>
                <w:szCs w:val="18"/>
              </w:rPr>
              <w:footnoteReference w:id="44"/>
            </w:r>
          </w:p>
        </w:tc>
        <w:tc>
          <w:tcPr>
            <w:tcW w:w="567" w:type="dxa"/>
          </w:tcPr>
          <w:p w14:paraId="620B2C2E" w14:textId="4B223996" w:rsidR="0008418D" w:rsidRPr="006437E2" w:rsidRDefault="00F169F3" w:rsidP="0008418D">
            <w:pPr>
              <w:jc w:val="center"/>
              <w:rPr>
                <w:rFonts w:ascii="Garamond" w:hAnsi="Garamond"/>
                <w:sz w:val="18"/>
                <w:szCs w:val="18"/>
              </w:rPr>
            </w:pPr>
            <w:r w:rsidRPr="006437E2">
              <w:rPr>
                <w:rFonts w:ascii="Garamond" w:hAnsi="Garamond"/>
                <w:sz w:val="18"/>
                <w:szCs w:val="18"/>
              </w:rPr>
              <w:t>16</w:t>
            </w:r>
          </w:p>
        </w:tc>
        <w:tc>
          <w:tcPr>
            <w:tcW w:w="567" w:type="dxa"/>
          </w:tcPr>
          <w:p w14:paraId="61AAD17A" w14:textId="301CEE58" w:rsidR="0008418D" w:rsidRPr="006437E2" w:rsidRDefault="00F169F3" w:rsidP="0008418D">
            <w:pPr>
              <w:jc w:val="center"/>
              <w:rPr>
                <w:rFonts w:ascii="Garamond" w:hAnsi="Garamond"/>
                <w:sz w:val="18"/>
                <w:szCs w:val="18"/>
              </w:rPr>
            </w:pPr>
            <w:r w:rsidRPr="006437E2">
              <w:rPr>
                <w:rFonts w:ascii="Garamond" w:hAnsi="Garamond"/>
                <w:sz w:val="18"/>
                <w:szCs w:val="18"/>
              </w:rPr>
              <w:t>4,3</w:t>
            </w:r>
          </w:p>
        </w:tc>
        <w:tc>
          <w:tcPr>
            <w:tcW w:w="567" w:type="dxa"/>
          </w:tcPr>
          <w:p w14:paraId="71331D51" w14:textId="0275C721" w:rsidR="0008418D" w:rsidRPr="006437E2" w:rsidRDefault="00F169F3" w:rsidP="0008418D">
            <w:pPr>
              <w:jc w:val="center"/>
              <w:rPr>
                <w:rFonts w:ascii="Garamond" w:hAnsi="Garamond"/>
                <w:sz w:val="18"/>
                <w:szCs w:val="18"/>
              </w:rPr>
            </w:pPr>
            <w:r w:rsidRPr="006437E2">
              <w:rPr>
                <w:rFonts w:ascii="Garamond" w:hAnsi="Garamond"/>
                <w:sz w:val="18"/>
                <w:szCs w:val="18"/>
              </w:rPr>
              <w:t>16</w:t>
            </w:r>
          </w:p>
        </w:tc>
        <w:tc>
          <w:tcPr>
            <w:tcW w:w="567" w:type="dxa"/>
          </w:tcPr>
          <w:p w14:paraId="50F8B120" w14:textId="00E2BF77" w:rsidR="0008418D" w:rsidRPr="006437E2" w:rsidRDefault="00F169F3" w:rsidP="0008418D">
            <w:pPr>
              <w:jc w:val="center"/>
              <w:rPr>
                <w:rFonts w:ascii="Garamond" w:hAnsi="Garamond"/>
                <w:sz w:val="18"/>
                <w:szCs w:val="18"/>
              </w:rPr>
            </w:pPr>
            <w:r w:rsidRPr="006437E2">
              <w:rPr>
                <w:rFonts w:ascii="Garamond" w:hAnsi="Garamond"/>
                <w:sz w:val="18"/>
                <w:szCs w:val="18"/>
              </w:rPr>
              <w:t>4,3</w:t>
            </w:r>
          </w:p>
        </w:tc>
        <w:tc>
          <w:tcPr>
            <w:tcW w:w="567" w:type="dxa"/>
          </w:tcPr>
          <w:p w14:paraId="6FAFE679" w14:textId="608F3A42" w:rsidR="0008418D" w:rsidRPr="006437E2" w:rsidRDefault="00F169F3" w:rsidP="0008418D">
            <w:pPr>
              <w:jc w:val="center"/>
              <w:rPr>
                <w:rFonts w:ascii="Garamond" w:hAnsi="Garamond"/>
                <w:sz w:val="18"/>
                <w:szCs w:val="18"/>
              </w:rPr>
            </w:pPr>
            <w:r w:rsidRPr="006437E2">
              <w:rPr>
                <w:rFonts w:ascii="Garamond" w:hAnsi="Garamond"/>
                <w:sz w:val="18"/>
                <w:szCs w:val="18"/>
              </w:rPr>
              <w:t>112</w:t>
            </w:r>
          </w:p>
        </w:tc>
        <w:tc>
          <w:tcPr>
            <w:tcW w:w="567" w:type="dxa"/>
          </w:tcPr>
          <w:p w14:paraId="4A29A598" w14:textId="0075ADA6" w:rsidR="0008418D" w:rsidRPr="006437E2" w:rsidRDefault="00F169F3" w:rsidP="0008418D">
            <w:pPr>
              <w:jc w:val="center"/>
              <w:rPr>
                <w:rFonts w:ascii="Garamond" w:hAnsi="Garamond"/>
                <w:sz w:val="18"/>
                <w:szCs w:val="18"/>
              </w:rPr>
            </w:pPr>
            <w:r w:rsidRPr="006437E2">
              <w:rPr>
                <w:rFonts w:ascii="Garamond" w:hAnsi="Garamond"/>
                <w:sz w:val="18"/>
                <w:szCs w:val="18"/>
              </w:rPr>
              <w:t>30,4</w:t>
            </w:r>
          </w:p>
        </w:tc>
        <w:tc>
          <w:tcPr>
            <w:tcW w:w="567" w:type="dxa"/>
          </w:tcPr>
          <w:p w14:paraId="3AC298CD" w14:textId="1AAC3749" w:rsidR="0008418D" w:rsidRPr="006437E2" w:rsidRDefault="00F169F3" w:rsidP="0008418D">
            <w:pPr>
              <w:jc w:val="center"/>
              <w:rPr>
                <w:rFonts w:ascii="Garamond" w:hAnsi="Garamond"/>
                <w:sz w:val="18"/>
                <w:szCs w:val="18"/>
              </w:rPr>
            </w:pPr>
            <w:r w:rsidRPr="006437E2">
              <w:rPr>
                <w:rFonts w:ascii="Garamond" w:hAnsi="Garamond"/>
                <w:sz w:val="18"/>
                <w:szCs w:val="18"/>
              </w:rPr>
              <w:t>121</w:t>
            </w:r>
          </w:p>
        </w:tc>
        <w:tc>
          <w:tcPr>
            <w:tcW w:w="567" w:type="dxa"/>
          </w:tcPr>
          <w:p w14:paraId="566CCF7B" w14:textId="5DC71913" w:rsidR="0008418D" w:rsidRPr="006437E2" w:rsidRDefault="00F169F3" w:rsidP="0008418D">
            <w:pPr>
              <w:jc w:val="center"/>
              <w:rPr>
                <w:rFonts w:ascii="Garamond" w:hAnsi="Garamond"/>
                <w:sz w:val="18"/>
                <w:szCs w:val="18"/>
              </w:rPr>
            </w:pPr>
            <w:r w:rsidRPr="006437E2">
              <w:rPr>
                <w:rFonts w:ascii="Garamond" w:hAnsi="Garamond"/>
                <w:sz w:val="18"/>
                <w:szCs w:val="18"/>
              </w:rPr>
              <w:t>32,8</w:t>
            </w:r>
          </w:p>
        </w:tc>
        <w:tc>
          <w:tcPr>
            <w:tcW w:w="567" w:type="dxa"/>
          </w:tcPr>
          <w:p w14:paraId="276087D0" w14:textId="2B9E134A" w:rsidR="0008418D" w:rsidRPr="006437E2" w:rsidRDefault="00F169F3" w:rsidP="0008418D">
            <w:pPr>
              <w:jc w:val="center"/>
              <w:rPr>
                <w:rFonts w:ascii="Garamond" w:hAnsi="Garamond"/>
                <w:sz w:val="18"/>
                <w:szCs w:val="18"/>
              </w:rPr>
            </w:pPr>
            <w:r w:rsidRPr="006437E2">
              <w:rPr>
                <w:rFonts w:ascii="Garamond" w:hAnsi="Garamond"/>
                <w:sz w:val="18"/>
                <w:szCs w:val="18"/>
              </w:rPr>
              <w:t>104</w:t>
            </w:r>
          </w:p>
        </w:tc>
        <w:tc>
          <w:tcPr>
            <w:tcW w:w="567" w:type="dxa"/>
          </w:tcPr>
          <w:p w14:paraId="3D470024" w14:textId="10B92100" w:rsidR="0008418D" w:rsidRPr="006437E2" w:rsidRDefault="00F169F3" w:rsidP="0008418D">
            <w:pPr>
              <w:jc w:val="center"/>
              <w:rPr>
                <w:rFonts w:ascii="Garamond" w:hAnsi="Garamond"/>
                <w:sz w:val="18"/>
                <w:szCs w:val="18"/>
              </w:rPr>
            </w:pPr>
            <w:r w:rsidRPr="006437E2">
              <w:rPr>
                <w:rFonts w:ascii="Garamond" w:hAnsi="Garamond"/>
                <w:sz w:val="18"/>
                <w:szCs w:val="18"/>
              </w:rPr>
              <w:t>28,2</w:t>
            </w:r>
          </w:p>
        </w:tc>
        <w:tc>
          <w:tcPr>
            <w:tcW w:w="1843" w:type="dxa"/>
            <w:shd w:val="clear" w:color="auto" w:fill="84E290" w:themeFill="accent3" w:themeFillTint="66"/>
          </w:tcPr>
          <w:p w14:paraId="67DD4D27" w14:textId="018BE2BB"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sz w:val="18"/>
                <w:szCs w:val="18"/>
              </w:rPr>
              <w:t>Dobre miejsce do życia</w:t>
            </w:r>
          </w:p>
        </w:tc>
      </w:tr>
      <w:tr w:rsidR="0008418D" w14:paraId="0ABEB1FB" w14:textId="77777777" w:rsidTr="00C0318B">
        <w:tc>
          <w:tcPr>
            <w:tcW w:w="1696" w:type="dxa"/>
            <w:shd w:val="clear" w:color="auto" w:fill="84E290" w:themeFill="accent3" w:themeFillTint="66"/>
          </w:tcPr>
          <w:p w14:paraId="1A96099D" w14:textId="1CEE83EB" w:rsidR="0008418D" w:rsidRPr="006437E2" w:rsidRDefault="0008418D" w:rsidP="0008418D">
            <w:pPr>
              <w:jc w:val="center"/>
              <w:rPr>
                <w:rFonts w:ascii="Garamond" w:hAnsi="Garamond"/>
                <w:b/>
                <w:bCs/>
                <w:sz w:val="18"/>
                <w:szCs w:val="18"/>
              </w:rPr>
            </w:pPr>
            <w:r w:rsidRPr="006437E2">
              <w:rPr>
                <w:rFonts w:ascii="Garamond" w:hAnsi="Garamond"/>
                <w:b/>
                <w:bCs/>
                <w:sz w:val="18"/>
                <w:szCs w:val="18"/>
              </w:rPr>
              <w:t>Zaniedbana</w:t>
            </w:r>
            <w:r w:rsidR="004C799C" w:rsidRPr="006437E2">
              <w:rPr>
                <w:rStyle w:val="Odwoanieprzypisudolnego"/>
                <w:rFonts w:ascii="Garamond" w:hAnsi="Garamond"/>
                <w:b/>
                <w:bCs/>
                <w:sz w:val="18"/>
                <w:szCs w:val="18"/>
              </w:rPr>
              <w:footnoteReference w:id="45"/>
            </w:r>
          </w:p>
        </w:tc>
        <w:tc>
          <w:tcPr>
            <w:tcW w:w="567" w:type="dxa"/>
          </w:tcPr>
          <w:p w14:paraId="08FB94B8" w14:textId="3F288871" w:rsidR="0008418D" w:rsidRPr="006437E2" w:rsidRDefault="00F169F3" w:rsidP="001F3B77">
            <w:pPr>
              <w:jc w:val="center"/>
              <w:rPr>
                <w:rFonts w:ascii="Garamond" w:hAnsi="Garamond"/>
                <w:sz w:val="18"/>
                <w:szCs w:val="18"/>
              </w:rPr>
            </w:pPr>
            <w:r w:rsidRPr="006437E2">
              <w:rPr>
                <w:rFonts w:ascii="Garamond" w:hAnsi="Garamond"/>
                <w:sz w:val="18"/>
                <w:szCs w:val="18"/>
              </w:rPr>
              <w:t>15</w:t>
            </w:r>
          </w:p>
        </w:tc>
        <w:tc>
          <w:tcPr>
            <w:tcW w:w="567" w:type="dxa"/>
          </w:tcPr>
          <w:p w14:paraId="368511AA" w14:textId="1B5290BB" w:rsidR="0008418D" w:rsidRPr="006437E2" w:rsidRDefault="00F169F3" w:rsidP="001F3B77">
            <w:pPr>
              <w:jc w:val="center"/>
              <w:rPr>
                <w:rFonts w:ascii="Garamond" w:hAnsi="Garamond"/>
                <w:sz w:val="18"/>
                <w:szCs w:val="18"/>
              </w:rPr>
            </w:pPr>
            <w:r w:rsidRPr="006437E2">
              <w:rPr>
                <w:rFonts w:ascii="Garamond" w:hAnsi="Garamond"/>
                <w:sz w:val="18"/>
                <w:szCs w:val="18"/>
              </w:rPr>
              <w:t>4,1</w:t>
            </w:r>
          </w:p>
        </w:tc>
        <w:tc>
          <w:tcPr>
            <w:tcW w:w="567" w:type="dxa"/>
          </w:tcPr>
          <w:p w14:paraId="2A0370CA" w14:textId="5D9D6603" w:rsidR="0008418D" w:rsidRPr="006437E2" w:rsidRDefault="00F169F3" w:rsidP="001F3B77">
            <w:pPr>
              <w:jc w:val="center"/>
              <w:rPr>
                <w:rFonts w:ascii="Garamond" w:hAnsi="Garamond"/>
                <w:sz w:val="18"/>
                <w:szCs w:val="18"/>
              </w:rPr>
            </w:pPr>
            <w:r w:rsidRPr="006437E2">
              <w:rPr>
                <w:rFonts w:ascii="Garamond" w:hAnsi="Garamond"/>
                <w:sz w:val="18"/>
                <w:szCs w:val="18"/>
              </w:rPr>
              <w:t>27</w:t>
            </w:r>
          </w:p>
        </w:tc>
        <w:tc>
          <w:tcPr>
            <w:tcW w:w="567" w:type="dxa"/>
          </w:tcPr>
          <w:p w14:paraId="610ABA8A" w14:textId="2881FCAF" w:rsidR="0008418D" w:rsidRPr="006437E2" w:rsidRDefault="00F169F3" w:rsidP="001F3B77">
            <w:pPr>
              <w:jc w:val="center"/>
              <w:rPr>
                <w:rFonts w:ascii="Garamond" w:hAnsi="Garamond"/>
                <w:sz w:val="18"/>
                <w:szCs w:val="18"/>
              </w:rPr>
            </w:pPr>
            <w:r w:rsidRPr="006437E2">
              <w:rPr>
                <w:rFonts w:ascii="Garamond" w:hAnsi="Garamond"/>
                <w:sz w:val="18"/>
                <w:szCs w:val="18"/>
              </w:rPr>
              <w:t>7,3</w:t>
            </w:r>
          </w:p>
        </w:tc>
        <w:tc>
          <w:tcPr>
            <w:tcW w:w="567" w:type="dxa"/>
          </w:tcPr>
          <w:p w14:paraId="73A33312" w14:textId="404D9AEB" w:rsidR="0008418D" w:rsidRPr="006437E2" w:rsidRDefault="00F169F3" w:rsidP="001F3B77">
            <w:pPr>
              <w:jc w:val="center"/>
              <w:rPr>
                <w:rFonts w:ascii="Garamond" w:hAnsi="Garamond"/>
                <w:sz w:val="18"/>
                <w:szCs w:val="18"/>
              </w:rPr>
            </w:pPr>
            <w:r w:rsidRPr="006437E2">
              <w:rPr>
                <w:rFonts w:ascii="Garamond" w:hAnsi="Garamond"/>
                <w:sz w:val="18"/>
                <w:szCs w:val="18"/>
              </w:rPr>
              <w:t>111</w:t>
            </w:r>
          </w:p>
        </w:tc>
        <w:tc>
          <w:tcPr>
            <w:tcW w:w="567" w:type="dxa"/>
          </w:tcPr>
          <w:p w14:paraId="56EB2BCE" w14:textId="27534CA7" w:rsidR="0008418D" w:rsidRPr="006437E2" w:rsidRDefault="00F169F3" w:rsidP="001F3B77">
            <w:pPr>
              <w:jc w:val="center"/>
              <w:rPr>
                <w:rFonts w:ascii="Garamond" w:hAnsi="Garamond"/>
                <w:sz w:val="18"/>
                <w:szCs w:val="18"/>
              </w:rPr>
            </w:pPr>
            <w:r w:rsidRPr="006437E2">
              <w:rPr>
                <w:rFonts w:ascii="Garamond" w:hAnsi="Garamond"/>
                <w:sz w:val="18"/>
                <w:szCs w:val="18"/>
              </w:rPr>
              <w:t>30,1</w:t>
            </w:r>
          </w:p>
        </w:tc>
        <w:tc>
          <w:tcPr>
            <w:tcW w:w="567" w:type="dxa"/>
          </w:tcPr>
          <w:p w14:paraId="16FC57D4" w14:textId="017DD58E" w:rsidR="0008418D" w:rsidRPr="006437E2" w:rsidRDefault="00F169F3" w:rsidP="001F3B77">
            <w:pPr>
              <w:jc w:val="center"/>
              <w:rPr>
                <w:rFonts w:ascii="Garamond" w:hAnsi="Garamond"/>
                <w:sz w:val="18"/>
                <w:szCs w:val="18"/>
              </w:rPr>
            </w:pPr>
            <w:r w:rsidRPr="006437E2">
              <w:rPr>
                <w:rFonts w:ascii="Garamond" w:hAnsi="Garamond"/>
                <w:sz w:val="18"/>
                <w:szCs w:val="18"/>
              </w:rPr>
              <w:t>123</w:t>
            </w:r>
          </w:p>
        </w:tc>
        <w:tc>
          <w:tcPr>
            <w:tcW w:w="567" w:type="dxa"/>
          </w:tcPr>
          <w:p w14:paraId="69C21942" w14:textId="635980B7" w:rsidR="0008418D" w:rsidRPr="006437E2" w:rsidRDefault="00F169F3" w:rsidP="001F3B77">
            <w:pPr>
              <w:jc w:val="center"/>
              <w:rPr>
                <w:rFonts w:ascii="Garamond" w:hAnsi="Garamond"/>
                <w:sz w:val="18"/>
                <w:szCs w:val="18"/>
              </w:rPr>
            </w:pPr>
            <w:r w:rsidRPr="006437E2">
              <w:rPr>
                <w:rFonts w:ascii="Garamond" w:hAnsi="Garamond"/>
                <w:sz w:val="18"/>
                <w:szCs w:val="18"/>
              </w:rPr>
              <w:t>33,3</w:t>
            </w:r>
          </w:p>
        </w:tc>
        <w:tc>
          <w:tcPr>
            <w:tcW w:w="567" w:type="dxa"/>
          </w:tcPr>
          <w:p w14:paraId="564FF07C" w14:textId="0B819FD2" w:rsidR="0008418D" w:rsidRPr="006437E2" w:rsidRDefault="00F169F3" w:rsidP="001F3B77">
            <w:pPr>
              <w:jc w:val="center"/>
              <w:rPr>
                <w:rFonts w:ascii="Garamond" w:hAnsi="Garamond"/>
                <w:sz w:val="18"/>
                <w:szCs w:val="18"/>
              </w:rPr>
            </w:pPr>
            <w:r w:rsidRPr="006437E2">
              <w:rPr>
                <w:rFonts w:ascii="Garamond" w:hAnsi="Garamond"/>
                <w:sz w:val="18"/>
                <w:szCs w:val="18"/>
              </w:rPr>
              <w:t>93</w:t>
            </w:r>
          </w:p>
        </w:tc>
        <w:tc>
          <w:tcPr>
            <w:tcW w:w="567" w:type="dxa"/>
          </w:tcPr>
          <w:p w14:paraId="53C9BA62" w14:textId="2F62EECB" w:rsidR="0008418D" w:rsidRPr="006437E2" w:rsidRDefault="00F169F3" w:rsidP="001F3B77">
            <w:pPr>
              <w:jc w:val="center"/>
              <w:rPr>
                <w:rFonts w:ascii="Garamond" w:hAnsi="Garamond"/>
                <w:sz w:val="18"/>
                <w:szCs w:val="18"/>
              </w:rPr>
            </w:pPr>
            <w:r w:rsidRPr="006437E2">
              <w:rPr>
                <w:rFonts w:ascii="Garamond" w:hAnsi="Garamond"/>
                <w:sz w:val="18"/>
                <w:szCs w:val="18"/>
              </w:rPr>
              <w:t>25,2</w:t>
            </w:r>
          </w:p>
        </w:tc>
        <w:tc>
          <w:tcPr>
            <w:tcW w:w="1843" w:type="dxa"/>
            <w:shd w:val="clear" w:color="auto" w:fill="84E290" w:themeFill="accent3" w:themeFillTint="66"/>
          </w:tcPr>
          <w:p w14:paraId="7D002CAC" w14:textId="1CC1F8DE"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color w:val="000000" w:themeColor="text1"/>
                <w:sz w:val="18"/>
                <w:szCs w:val="18"/>
              </w:rPr>
              <w:t>Zadbana</w:t>
            </w:r>
          </w:p>
        </w:tc>
      </w:tr>
      <w:tr w:rsidR="0008418D" w14:paraId="564F7EFC" w14:textId="77777777" w:rsidTr="00C0318B">
        <w:tc>
          <w:tcPr>
            <w:tcW w:w="1696" w:type="dxa"/>
            <w:shd w:val="clear" w:color="auto" w:fill="84E290" w:themeFill="accent3" w:themeFillTint="66"/>
          </w:tcPr>
          <w:p w14:paraId="50BEA873" w14:textId="09A97334" w:rsidR="0008418D" w:rsidRPr="006437E2" w:rsidRDefault="0008418D" w:rsidP="0008418D">
            <w:pPr>
              <w:jc w:val="center"/>
              <w:rPr>
                <w:rFonts w:ascii="Garamond" w:hAnsi="Garamond"/>
                <w:b/>
                <w:bCs/>
                <w:sz w:val="18"/>
                <w:szCs w:val="18"/>
              </w:rPr>
            </w:pPr>
            <w:r w:rsidRPr="006437E2">
              <w:rPr>
                <w:rFonts w:ascii="Garamond" w:hAnsi="Garamond"/>
                <w:b/>
                <w:bCs/>
                <w:sz w:val="18"/>
                <w:szCs w:val="18"/>
              </w:rPr>
              <w:t>Słabo skomunikowana</w:t>
            </w:r>
            <w:r w:rsidR="00377E46" w:rsidRPr="006437E2">
              <w:rPr>
                <w:rStyle w:val="Odwoanieprzypisudolnego"/>
                <w:rFonts w:ascii="Garamond" w:hAnsi="Garamond"/>
                <w:b/>
                <w:bCs/>
                <w:sz w:val="18"/>
                <w:szCs w:val="18"/>
              </w:rPr>
              <w:footnoteReference w:id="46"/>
            </w:r>
          </w:p>
        </w:tc>
        <w:tc>
          <w:tcPr>
            <w:tcW w:w="567" w:type="dxa"/>
          </w:tcPr>
          <w:p w14:paraId="3D511B72" w14:textId="35F2415F" w:rsidR="0008418D" w:rsidRPr="006437E2" w:rsidRDefault="00F169F3" w:rsidP="0008418D">
            <w:pPr>
              <w:jc w:val="center"/>
              <w:rPr>
                <w:rFonts w:ascii="Garamond" w:hAnsi="Garamond"/>
                <w:sz w:val="18"/>
                <w:szCs w:val="18"/>
              </w:rPr>
            </w:pPr>
            <w:r w:rsidRPr="006437E2">
              <w:rPr>
                <w:rFonts w:ascii="Garamond" w:hAnsi="Garamond"/>
                <w:sz w:val="18"/>
                <w:szCs w:val="18"/>
              </w:rPr>
              <w:t>32</w:t>
            </w:r>
          </w:p>
        </w:tc>
        <w:tc>
          <w:tcPr>
            <w:tcW w:w="567" w:type="dxa"/>
          </w:tcPr>
          <w:p w14:paraId="6B96ABD2" w14:textId="525538A9" w:rsidR="0008418D" w:rsidRPr="006437E2" w:rsidRDefault="00F169F3" w:rsidP="0008418D">
            <w:pPr>
              <w:jc w:val="center"/>
              <w:rPr>
                <w:rFonts w:ascii="Garamond" w:hAnsi="Garamond"/>
                <w:sz w:val="18"/>
                <w:szCs w:val="18"/>
              </w:rPr>
            </w:pPr>
            <w:r w:rsidRPr="006437E2">
              <w:rPr>
                <w:rFonts w:ascii="Garamond" w:hAnsi="Garamond"/>
                <w:sz w:val="18"/>
                <w:szCs w:val="18"/>
              </w:rPr>
              <w:t>8,7</w:t>
            </w:r>
          </w:p>
        </w:tc>
        <w:tc>
          <w:tcPr>
            <w:tcW w:w="567" w:type="dxa"/>
          </w:tcPr>
          <w:p w14:paraId="0E4A751A" w14:textId="79CC2180" w:rsidR="0008418D" w:rsidRPr="006437E2" w:rsidRDefault="00F169F3" w:rsidP="0008418D">
            <w:pPr>
              <w:jc w:val="center"/>
              <w:rPr>
                <w:rFonts w:ascii="Garamond" w:hAnsi="Garamond"/>
                <w:sz w:val="18"/>
                <w:szCs w:val="18"/>
              </w:rPr>
            </w:pPr>
            <w:r w:rsidRPr="006437E2">
              <w:rPr>
                <w:rFonts w:ascii="Garamond" w:hAnsi="Garamond"/>
                <w:sz w:val="18"/>
                <w:szCs w:val="18"/>
              </w:rPr>
              <w:t>33</w:t>
            </w:r>
          </w:p>
        </w:tc>
        <w:tc>
          <w:tcPr>
            <w:tcW w:w="567" w:type="dxa"/>
          </w:tcPr>
          <w:p w14:paraId="597B29CE" w14:textId="35335D9A" w:rsidR="0008418D" w:rsidRPr="006437E2" w:rsidRDefault="00F169F3" w:rsidP="0008418D">
            <w:pPr>
              <w:jc w:val="center"/>
              <w:rPr>
                <w:rFonts w:ascii="Garamond" w:hAnsi="Garamond"/>
                <w:sz w:val="18"/>
                <w:szCs w:val="18"/>
              </w:rPr>
            </w:pPr>
            <w:r w:rsidRPr="006437E2">
              <w:rPr>
                <w:rFonts w:ascii="Garamond" w:hAnsi="Garamond"/>
                <w:sz w:val="18"/>
                <w:szCs w:val="18"/>
              </w:rPr>
              <w:t>8,9</w:t>
            </w:r>
          </w:p>
        </w:tc>
        <w:tc>
          <w:tcPr>
            <w:tcW w:w="567" w:type="dxa"/>
          </w:tcPr>
          <w:p w14:paraId="64FFA8FD" w14:textId="6B030F4F" w:rsidR="0008418D" w:rsidRPr="006437E2" w:rsidRDefault="00F169F3" w:rsidP="0008418D">
            <w:pPr>
              <w:jc w:val="center"/>
              <w:rPr>
                <w:rFonts w:ascii="Garamond" w:hAnsi="Garamond"/>
                <w:sz w:val="18"/>
                <w:szCs w:val="18"/>
              </w:rPr>
            </w:pPr>
            <w:r w:rsidRPr="006437E2">
              <w:rPr>
                <w:rFonts w:ascii="Garamond" w:hAnsi="Garamond"/>
                <w:sz w:val="18"/>
                <w:szCs w:val="18"/>
              </w:rPr>
              <w:t>147</w:t>
            </w:r>
          </w:p>
        </w:tc>
        <w:tc>
          <w:tcPr>
            <w:tcW w:w="567" w:type="dxa"/>
          </w:tcPr>
          <w:p w14:paraId="3F02D3FE" w14:textId="20C00428" w:rsidR="0008418D" w:rsidRPr="006437E2" w:rsidRDefault="00F169F3" w:rsidP="0008418D">
            <w:pPr>
              <w:jc w:val="center"/>
              <w:rPr>
                <w:rFonts w:ascii="Garamond" w:hAnsi="Garamond"/>
                <w:sz w:val="18"/>
                <w:szCs w:val="18"/>
              </w:rPr>
            </w:pPr>
            <w:r w:rsidRPr="006437E2">
              <w:rPr>
                <w:rFonts w:ascii="Garamond" w:hAnsi="Garamond"/>
                <w:sz w:val="18"/>
                <w:szCs w:val="18"/>
              </w:rPr>
              <w:t>39,8</w:t>
            </w:r>
          </w:p>
        </w:tc>
        <w:tc>
          <w:tcPr>
            <w:tcW w:w="567" w:type="dxa"/>
          </w:tcPr>
          <w:p w14:paraId="6A8B8832" w14:textId="2DCFA2D4" w:rsidR="0008418D" w:rsidRPr="006437E2" w:rsidRDefault="00F169F3" w:rsidP="0008418D">
            <w:pPr>
              <w:jc w:val="center"/>
              <w:rPr>
                <w:rFonts w:ascii="Garamond" w:hAnsi="Garamond"/>
                <w:sz w:val="18"/>
                <w:szCs w:val="18"/>
              </w:rPr>
            </w:pPr>
            <w:r w:rsidRPr="006437E2">
              <w:rPr>
                <w:rFonts w:ascii="Garamond" w:hAnsi="Garamond"/>
                <w:sz w:val="18"/>
                <w:szCs w:val="18"/>
              </w:rPr>
              <w:t>96</w:t>
            </w:r>
          </w:p>
        </w:tc>
        <w:tc>
          <w:tcPr>
            <w:tcW w:w="567" w:type="dxa"/>
          </w:tcPr>
          <w:p w14:paraId="05F4C69A" w14:textId="7E88722F" w:rsidR="0008418D" w:rsidRPr="006437E2" w:rsidRDefault="00F169F3" w:rsidP="0008418D">
            <w:pPr>
              <w:jc w:val="center"/>
              <w:rPr>
                <w:rFonts w:ascii="Garamond" w:hAnsi="Garamond"/>
                <w:sz w:val="18"/>
                <w:szCs w:val="18"/>
              </w:rPr>
            </w:pPr>
            <w:r w:rsidRPr="006437E2">
              <w:rPr>
                <w:rFonts w:ascii="Garamond" w:hAnsi="Garamond"/>
                <w:sz w:val="18"/>
                <w:szCs w:val="18"/>
              </w:rPr>
              <w:t>26,0</w:t>
            </w:r>
          </w:p>
        </w:tc>
        <w:tc>
          <w:tcPr>
            <w:tcW w:w="567" w:type="dxa"/>
          </w:tcPr>
          <w:p w14:paraId="1A73ACA8" w14:textId="0DA63E0B" w:rsidR="0008418D" w:rsidRPr="006437E2" w:rsidRDefault="00F169F3" w:rsidP="0008418D">
            <w:pPr>
              <w:jc w:val="center"/>
              <w:rPr>
                <w:rFonts w:ascii="Garamond" w:hAnsi="Garamond"/>
                <w:sz w:val="18"/>
                <w:szCs w:val="18"/>
              </w:rPr>
            </w:pPr>
            <w:r w:rsidRPr="006437E2">
              <w:rPr>
                <w:rFonts w:ascii="Garamond" w:hAnsi="Garamond"/>
                <w:sz w:val="18"/>
                <w:szCs w:val="18"/>
              </w:rPr>
              <w:t>61</w:t>
            </w:r>
          </w:p>
        </w:tc>
        <w:tc>
          <w:tcPr>
            <w:tcW w:w="567" w:type="dxa"/>
          </w:tcPr>
          <w:p w14:paraId="62B37109" w14:textId="69DD5A87" w:rsidR="0008418D" w:rsidRPr="006437E2" w:rsidRDefault="00F169F3" w:rsidP="0008418D">
            <w:pPr>
              <w:jc w:val="center"/>
              <w:rPr>
                <w:rFonts w:ascii="Garamond" w:hAnsi="Garamond"/>
                <w:sz w:val="18"/>
                <w:szCs w:val="18"/>
              </w:rPr>
            </w:pPr>
            <w:r w:rsidRPr="006437E2">
              <w:rPr>
                <w:rFonts w:ascii="Garamond" w:hAnsi="Garamond"/>
                <w:sz w:val="18"/>
                <w:szCs w:val="18"/>
              </w:rPr>
              <w:t>16,5</w:t>
            </w:r>
          </w:p>
        </w:tc>
        <w:tc>
          <w:tcPr>
            <w:tcW w:w="1843" w:type="dxa"/>
            <w:shd w:val="clear" w:color="auto" w:fill="84E290" w:themeFill="accent3" w:themeFillTint="66"/>
          </w:tcPr>
          <w:p w14:paraId="19045577" w14:textId="4BFE5FAC"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color w:val="000000" w:themeColor="text1"/>
                <w:sz w:val="18"/>
                <w:szCs w:val="18"/>
              </w:rPr>
              <w:t>Dobrze skomunikowana</w:t>
            </w:r>
          </w:p>
        </w:tc>
      </w:tr>
      <w:tr w:rsidR="0008418D" w14:paraId="0659D6F4" w14:textId="77777777" w:rsidTr="00C0318B">
        <w:tc>
          <w:tcPr>
            <w:tcW w:w="1696" w:type="dxa"/>
            <w:shd w:val="clear" w:color="auto" w:fill="84E290" w:themeFill="accent3" w:themeFillTint="66"/>
          </w:tcPr>
          <w:p w14:paraId="7767B771" w14:textId="2A642DC7" w:rsidR="0008418D" w:rsidRPr="006437E2" w:rsidRDefault="00433B4E" w:rsidP="0008418D">
            <w:pPr>
              <w:jc w:val="center"/>
              <w:rPr>
                <w:rFonts w:ascii="Garamond" w:hAnsi="Garamond"/>
                <w:b/>
                <w:bCs/>
                <w:sz w:val="18"/>
                <w:szCs w:val="18"/>
              </w:rPr>
            </w:pPr>
            <w:r w:rsidRPr="006437E2">
              <w:rPr>
                <w:rFonts w:ascii="Garamond" w:hAnsi="Garamond"/>
                <w:b/>
                <w:bCs/>
                <w:sz w:val="18"/>
                <w:szCs w:val="18"/>
              </w:rPr>
              <w:t>Nieprzyjazna środowisku</w:t>
            </w:r>
            <w:r w:rsidR="00662954" w:rsidRPr="006437E2">
              <w:rPr>
                <w:rStyle w:val="Odwoanieprzypisudolnego"/>
                <w:rFonts w:ascii="Garamond" w:hAnsi="Garamond"/>
                <w:b/>
                <w:bCs/>
                <w:sz w:val="18"/>
                <w:szCs w:val="18"/>
              </w:rPr>
              <w:footnoteReference w:id="47"/>
            </w:r>
          </w:p>
        </w:tc>
        <w:tc>
          <w:tcPr>
            <w:tcW w:w="567" w:type="dxa"/>
          </w:tcPr>
          <w:p w14:paraId="60F56621" w14:textId="3D8B586C" w:rsidR="0008418D" w:rsidRPr="006437E2" w:rsidRDefault="00F169F3" w:rsidP="0008418D">
            <w:pPr>
              <w:jc w:val="center"/>
              <w:rPr>
                <w:rFonts w:ascii="Garamond" w:hAnsi="Garamond"/>
                <w:sz w:val="18"/>
                <w:szCs w:val="18"/>
              </w:rPr>
            </w:pPr>
            <w:r w:rsidRPr="006437E2">
              <w:rPr>
                <w:rFonts w:ascii="Garamond" w:hAnsi="Garamond"/>
                <w:sz w:val="18"/>
                <w:szCs w:val="18"/>
              </w:rPr>
              <w:t>15</w:t>
            </w:r>
          </w:p>
        </w:tc>
        <w:tc>
          <w:tcPr>
            <w:tcW w:w="567" w:type="dxa"/>
          </w:tcPr>
          <w:p w14:paraId="415BF866" w14:textId="2EF59A68" w:rsidR="0008418D" w:rsidRPr="006437E2" w:rsidRDefault="00F169F3" w:rsidP="0008418D">
            <w:pPr>
              <w:jc w:val="center"/>
              <w:rPr>
                <w:rFonts w:ascii="Garamond" w:hAnsi="Garamond"/>
                <w:sz w:val="18"/>
                <w:szCs w:val="18"/>
              </w:rPr>
            </w:pPr>
            <w:r w:rsidRPr="006437E2">
              <w:rPr>
                <w:rFonts w:ascii="Garamond" w:hAnsi="Garamond"/>
                <w:sz w:val="18"/>
                <w:szCs w:val="18"/>
              </w:rPr>
              <w:t>4,1</w:t>
            </w:r>
          </w:p>
        </w:tc>
        <w:tc>
          <w:tcPr>
            <w:tcW w:w="567" w:type="dxa"/>
          </w:tcPr>
          <w:p w14:paraId="005536ED" w14:textId="444444E4" w:rsidR="0008418D" w:rsidRPr="006437E2" w:rsidRDefault="00F169F3" w:rsidP="0008418D">
            <w:pPr>
              <w:jc w:val="center"/>
              <w:rPr>
                <w:rFonts w:ascii="Garamond" w:hAnsi="Garamond"/>
                <w:sz w:val="18"/>
                <w:szCs w:val="18"/>
              </w:rPr>
            </w:pPr>
            <w:r w:rsidRPr="006437E2">
              <w:rPr>
                <w:rFonts w:ascii="Garamond" w:hAnsi="Garamond"/>
                <w:sz w:val="18"/>
                <w:szCs w:val="18"/>
              </w:rPr>
              <w:t>24</w:t>
            </w:r>
          </w:p>
        </w:tc>
        <w:tc>
          <w:tcPr>
            <w:tcW w:w="567" w:type="dxa"/>
          </w:tcPr>
          <w:p w14:paraId="6028DBB7" w14:textId="635BFE7E" w:rsidR="0008418D" w:rsidRPr="006437E2" w:rsidRDefault="00F169F3" w:rsidP="0008418D">
            <w:pPr>
              <w:jc w:val="center"/>
              <w:rPr>
                <w:rFonts w:ascii="Garamond" w:hAnsi="Garamond"/>
                <w:sz w:val="18"/>
                <w:szCs w:val="18"/>
              </w:rPr>
            </w:pPr>
            <w:r w:rsidRPr="006437E2">
              <w:rPr>
                <w:rFonts w:ascii="Garamond" w:hAnsi="Garamond"/>
                <w:sz w:val="18"/>
                <w:szCs w:val="18"/>
              </w:rPr>
              <w:t>6,5</w:t>
            </w:r>
          </w:p>
        </w:tc>
        <w:tc>
          <w:tcPr>
            <w:tcW w:w="567" w:type="dxa"/>
          </w:tcPr>
          <w:p w14:paraId="1A81EF79" w14:textId="5A736AE9" w:rsidR="0008418D" w:rsidRPr="006437E2" w:rsidRDefault="00F169F3" w:rsidP="0008418D">
            <w:pPr>
              <w:jc w:val="center"/>
              <w:rPr>
                <w:rFonts w:ascii="Garamond" w:hAnsi="Garamond"/>
                <w:sz w:val="18"/>
                <w:szCs w:val="18"/>
              </w:rPr>
            </w:pPr>
            <w:r w:rsidRPr="006437E2">
              <w:rPr>
                <w:rFonts w:ascii="Garamond" w:hAnsi="Garamond"/>
                <w:sz w:val="18"/>
                <w:szCs w:val="18"/>
              </w:rPr>
              <w:t>142</w:t>
            </w:r>
          </w:p>
        </w:tc>
        <w:tc>
          <w:tcPr>
            <w:tcW w:w="567" w:type="dxa"/>
          </w:tcPr>
          <w:p w14:paraId="05CCBDB7" w14:textId="6BDF034D" w:rsidR="0008418D" w:rsidRPr="006437E2" w:rsidRDefault="00F169F3" w:rsidP="0008418D">
            <w:pPr>
              <w:jc w:val="center"/>
              <w:rPr>
                <w:rFonts w:ascii="Garamond" w:hAnsi="Garamond"/>
                <w:sz w:val="18"/>
                <w:szCs w:val="18"/>
              </w:rPr>
            </w:pPr>
            <w:r w:rsidRPr="006437E2">
              <w:rPr>
                <w:rFonts w:ascii="Garamond" w:hAnsi="Garamond"/>
                <w:sz w:val="18"/>
                <w:szCs w:val="18"/>
              </w:rPr>
              <w:t>38,7</w:t>
            </w:r>
          </w:p>
        </w:tc>
        <w:tc>
          <w:tcPr>
            <w:tcW w:w="567" w:type="dxa"/>
          </w:tcPr>
          <w:p w14:paraId="1A96D745" w14:textId="643F63B6" w:rsidR="0008418D" w:rsidRPr="006437E2" w:rsidRDefault="00F169F3" w:rsidP="0008418D">
            <w:pPr>
              <w:jc w:val="center"/>
              <w:rPr>
                <w:rFonts w:ascii="Garamond" w:hAnsi="Garamond"/>
                <w:sz w:val="18"/>
                <w:szCs w:val="18"/>
              </w:rPr>
            </w:pPr>
            <w:r w:rsidRPr="006437E2">
              <w:rPr>
                <w:rFonts w:ascii="Garamond" w:hAnsi="Garamond"/>
                <w:sz w:val="18"/>
                <w:szCs w:val="18"/>
              </w:rPr>
              <w:t>108</w:t>
            </w:r>
          </w:p>
        </w:tc>
        <w:tc>
          <w:tcPr>
            <w:tcW w:w="567" w:type="dxa"/>
          </w:tcPr>
          <w:p w14:paraId="27CD37FA" w14:textId="33A8F46F" w:rsidR="0008418D" w:rsidRPr="006437E2" w:rsidRDefault="00F169F3" w:rsidP="0008418D">
            <w:pPr>
              <w:jc w:val="center"/>
              <w:rPr>
                <w:rFonts w:ascii="Garamond" w:hAnsi="Garamond"/>
                <w:sz w:val="18"/>
                <w:szCs w:val="18"/>
              </w:rPr>
            </w:pPr>
            <w:r w:rsidRPr="006437E2">
              <w:rPr>
                <w:rFonts w:ascii="Garamond" w:hAnsi="Garamond"/>
                <w:sz w:val="18"/>
                <w:szCs w:val="18"/>
              </w:rPr>
              <w:t>29,4</w:t>
            </w:r>
          </w:p>
        </w:tc>
        <w:tc>
          <w:tcPr>
            <w:tcW w:w="567" w:type="dxa"/>
          </w:tcPr>
          <w:p w14:paraId="06E9375C" w14:textId="2A5C1B32" w:rsidR="0008418D" w:rsidRPr="006437E2" w:rsidRDefault="00F169F3" w:rsidP="0008418D">
            <w:pPr>
              <w:jc w:val="center"/>
              <w:rPr>
                <w:rFonts w:ascii="Garamond" w:hAnsi="Garamond"/>
                <w:sz w:val="18"/>
                <w:szCs w:val="18"/>
              </w:rPr>
            </w:pPr>
            <w:r w:rsidRPr="006437E2">
              <w:rPr>
                <w:rFonts w:ascii="Garamond" w:hAnsi="Garamond"/>
                <w:sz w:val="18"/>
                <w:szCs w:val="18"/>
              </w:rPr>
              <w:t>78</w:t>
            </w:r>
          </w:p>
        </w:tc>
        <w:tc>
          <w:tcPr>
            <w:tcW w:w="567" w:type="dxa"/>
          </w:tcPr>
          <w:p w14:paraId="3BFD671D" w14:textId="15A96BC9" w:rsidR="0008418D" w:rsidRPr="006437E2" w:rsidRDefault="00F169F3" w:rsidP="0008418D">
            <w:pPr>
              <w:jc w:val="center"/>
              <w:rPr>
                <w:rFonts w:ascii="Garamond" w:hAnsi="Garamond"/>
                <w:sz w:val="18"/>
                <w:szCs w:val="18"/>
              </w:rPr>
            </w:pPr>
            <w:r w:rsidRPr="006437E2">
              <w:rPr>
                <w:rFonts w:ascii="Garamond" w:hAnsi="Garamond"/>
                <w:sz w:val="18"/>
                <w:szCs w:val="18"/>
              </w:rPr>
              <w:t>21,3</w:t>
            </w:r>
          </w:p>
        </w:tc>
        <w:tc>
          <w:tcPr>
            <w:tcW w:w="1843" w:type="dxa"/>
            <w:shd w:val="clear" w:color="auto" w:fill="84E290" w:themeFill="accent3" w:themeFillTint="66"/>
          </w:tcPr>
          <w:p w14:paraId="0369A133" w14:textId="4184CAD0"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color w:val="000000" w:themeColor="text1"/>
                <w:sz w:val="18"/>
                <w:szCs w:val="18"/>
              </w:rPr>
              <w:t>Przyjazna środowisku</w:t>
            </w:r>
          </w:p>
        </w:tc>
      </w:tr>
      <w:tr w:rsidR="0008418D" w14:paraId="3087EA6E" w14:textId="77777777" w:rsidTr="00C0318B">
        <w:tc>
          <w:tcPr>
            <w:tcW w:w="1696" w:type="dxa"/>
            <w:shd w:val="clear" w:color="auto" w:fill="84E290" w:themeFill="accent3" w:themeFillTint="66"/>
          </w:tcPr>
          <w:p w14:paraId="4B9F0113" w14:textId="72DDA116" w:rsidR="0008418D" w:rsidRPr="006437E2" w:rsidRDefault="00433B4E" w:rsidP="0008418D">
            <w:pPr>
              <w:jc w:val="center"/>
              <w:rPr>
                <w:rFonts w:ascii="Garamond" w:hAnsi="Garamond"/>
                <w:b/>
                <w:bCs/>
                <w:sz w:val="18"/>
                <w:szCs w:val="18"/>
              </w:rPr>
            </w:pPr>
            <w:r w:rsidRPr="006437E2">
              <w:rPr>
                <w:rFonts w:ascii="Garamond" w:hAnsi="Garamond"/>
                <w:b/>
                <w:bCs/>
                <w:sz w:val="18"/>
                <w:szCs w:val="18"/>
              </w:rPr>
              <w:t>Nieprzyjazna osobom starszym</w:t>
            </w:r>
            <w:r w:rsidR="00E54D62" w:rsidRPr="006437E2">
              <w:rPr>
                <w:rStyle w:val="Odwoanieprzypisudolnego"/>
                <w:rFonts w:ascii="Garamond" w:hAnsi="Garamond"/>
                <w:b/>
                <w:bCs/>
                <w:sz w:val="18"/>
                <w:szCs w:val="18"/>
              </w:rPr>
              <w:footnoteReference w:id="48"/>
            </w:r>
          </w:p>
        </w:tc>
        <w:tc>
          <w:tcPr>
            <w:tcW w:w="567" w:type="dxa"/>
          </w:tcPr>
          <w:p w14:paraId="2DF909C0" w14:textId="3E79B6D8" w:rsidR="0008418D" w:rsidRPr="006437E2" w:rsidRDefault="00F169F3" w:rsidP="0008418D">
            <w:pPr>
              <w:jc w:val="center"/>
              <w:rPr>
                <w:rFonts w:ascii="Garamond" w:hAnsi="Garamond"/>
                <w:sz w:val="18"/>
                <w:szCs w:val="18"/>
              </w:rPr>
            </w:pPr>
            <w:r w:rsidRPr="006437E2">
              <w:rPr>
                <w:rFonts w:ascii="Garamond" w:hAnsi="Garamond"/>
                <w:sz w:val="18"/>
                <w:szCs w:val="18"/>
              </w:rPr>
              <w:t>18</w:t>
            </w:r>
          </w:p>
        </w:tc>
        <w:tc>
          <w:tcPr>
            <w:tcW w:w="567" w:type="dxa"/>
          </w:tcPr>
          <w:p w14:paraId="45F7C80B" w14:textId="7CDEFE9F" w:rsidR="0008418D" w:rsidRPr="006437E2" w:rsidRDefault="00F169F3" w:rsidP="0008418D">
            <w:pPr>
              <w:jc w:val="center"/>
              <w:rPr>
                <w:rFonts w:ascii="Garamond" w:hAnsi="Garamond"/>
                <w:sz w:val="18"/>
                <w:szCs w:val="18"/>
              </w:rPr>
            </w:pPr>
            <w:r w:rsidRPr="006437E2">
              <w:rPr>
                <w:rFonts w:ascii="Garamond" w:hAnsi="Garamond"/>
                <w:sz w:val="18"/>
                <w:szCs w:val="18"/>
              </w:rPr>
              <w:t>4,9</w:t>
            </w:r>
          </w:p>
        </w:tc>
        <w:tc>
          <w:tcPr>
            <w:tcW w:w="567" w:type="dxa"/>
          </w:tcPr>
          <w:p w14:paraId="4DC217CD" w14:textId="1EE17A7F" w:rsidR="0008418D" w:rsidRPr="006437E2" w:rsidRDefault="00F169F3" w:rsidP="0008418D">
            <w:pPr>
              <w:jc w:val="center"/>
              <w:rPr>
                <w:rFonts w:ascii="Garamond" w:hAnsi="Garamond"/>
                <w:sz w:val="18"/>
                <w:szCs w:val="18"/>
              </w:rPr>
            </w:pPr>
            <w:r w:rsidRPr="006437E2">
              <w:rPr>
                <w:rFonts w:ascii="Garamond" w:hAnsi="Garamond"/>
                <w:sz w:val="18"/>
                <w:szCs w:val="18"/>
              </w:rPr>
              <w:t>30</w:t>
            </w:r>
          </w:p>
        </w:tc>
        <w:tc>
          <w:tcPr>
            <w:tcW w:w="567" w:type="dxa"/>
          </w:tcPr>
          <w:p w14:paraId="2A17EA17" w14:textId="6D4E5CBC" w:rsidR="0008418D" w:rsidRPr="006437E2" w:rsidRDefault="00F169F3" w:rsidP="0008418D">
            <w:pPr>
              <w:jc w:val="center"/>
              <w:rPr>
                <w:rFonts w:ascii="Garamond" w:hAnsi="Garamond"/>
                <w:sz w:val="18"/>
                <w:szCs w:val="18"/>
              </w:rPr>
            </w:pPr>
            <w:r w:rsidRPr="006437E2">
              <w:rPr>
                <w:rFonts w:ascii="Garamond" w:hAnsi="Garamond"/>
                <w:sz w:val="18"/>
                <w:szCs w:val="18"/>
              </w:rPr>
              <w:t>8,1</w:t>
            </w:r>
          </w:p>
        </w:tc>
        <w:tc>
          <w:tcPr>
            <w:tcW w:w="567" w:type="dxa"/>
          </w:tcPr>
          <w:p w14:paraId="727C4D4B" w14:textId="08F77D29" w:rsidR="0008418D" w:rsidRPr="006437E2" w:rsidRDefault="00F169F3" w:rsidP="0008418D">
            <w:pPr>
              <w:jc w:val="center"/>
              <w:rPr>
                <w:rFonts w:ascii="Garamond" w:hAnsi="Garamond"/>
                <w:sz w:val="18"/>
                <w:szCs w:val="18"/>
              </w:rPr>
            </w:pPr>
            <w:r w:rsidRPr="006437E2">
              <w:rPr>
                <w:rFonts w:ascii="Garamond" w:hAnsi="Garamond"/>
                <w:sz w:val="18"/>
                <w:szCs w:val="18"/>
              </w:rPr>
              <w:t>152</w:t>
            </w:r>
          </w:p>
        </w:tc>
        <w:tc>
          <w:tcPr>
            <w:tcW w:w="567" w:type="dxa"/>
          </w:tcPr>
          <w:p w14:paraId="25AE2764" w14:textId="0AAD655A" w:rsidR="0008418D" w:rsidRPr="006437E2" w:rsidRDefault="00F169F3" w:rsidP="0008418D">
            <w:pPr>
              <w:jc w:val="center"/>
              <w:rPr>
                <w:rFonts w:ascii="Garamond" w:hAnsi="Garamond"/>
                <w:sz w:val="18"/>
                <w:szCs w:val="18"/>
              </w:rPr>
            </w:pPr>
            <w:r w:rsidRPr="006437E2">
              <w:rPr>
                <w:rFonts w:ascii="Garamond" w:hAnsi="Garamond"/>
                <w:sz w:val="18"/>
                <w:szCs w:val="18"/>
              </w:rPr>
              <w:t>41,2</w:t>
            </w:r>
          </w:p>
        </w:tc>
        <w:tc>
          <w:tcPr>
            <w:tcW w:w="567" w:type="dxa"/>
          </w:tcPr>
          <w:p w14:paraId="2529E572" w14:textId="19E76A14" w:rsidR="0008418D" w:rsidRPr="006437E2" w:rsidRDefault="00F169F3" w:rsidP="0008418D">
            <w:pPr>
              <w:jc w:val="center"/>
              <w:rPr>
                <w:rFonts w:ascii="Garamond" w:hAnsi="Garamond"/>
                <w:sz w:val="18"/>
                <w:szCs w:val="18"/>
              </w:rPr>
            </w:pPr>
            <w:r w:rsidRPr="006437E2">
              <w:rPr>
                <w:rFonts w:ascii="Garamond" w:hAnsi="Garamond"/>
                <w:sz w:val="18"/>
                <w:szCs w:val="18"/>
              </w:rPr>
              <w:t>97</w:t>
            </w:r>
          </w:p>
        </w:tc>
        <w:tc>
          <w:tcPr>
            <w:tcW w:w="567" w:type="dxa"/>
          </w:tcPr>
          <w:p w14:paraId="53541025" w14:textId="00297D11" w:rsidR="0008418D" w:rsidRPr="006437E2" w:rsidRDefault="00F169F3" w:rsidP="0008418D">
            <w:pPr>
              <w:jc w:val="center"/>
              <w:rPr>
                <w:rFonts w:ascii="Garamond" w:hAnsi="Garamond"/>
                <w:sz w:val="18"/>
                <w:szCs w:val="18"/>
              </w:rPr>
            </w:pPr>
            <w:r w:rsidRPr="006437E2">
              <w:rPr>
                <w:rFonts w:ascii="Garamond" w:hAnsi="Garamond"/>
                <w:sz w:val="18"/>
                <w:szCs w:val="18"/>
              </w:rPr>
              <w:t>26,3</w:t>
            </w:r>
          </w:p>
        </w:tc>
        <w:tc>
          <w:tcPr>
            <w:tcW w:w="567" w:type="dxa"/>
          </w:tcPr>
          <w:p w14:paraId="5AFC2B17" w14:textId="37C08206" w:rsidR="0008418D" w:rsidRPr="006437E2" w:rsidRDefault="00F169F3" w:rsidP="0008418D">
            <w:pPr>
              <w:jc w:val="center"/>
              <w:rPr>
                <w:rFonts w:ascii="Garamond" w:hAnsi="Garamond"/>
                <w:sz w:val="18"/>
                <w:szCs w:val="18"/>
              </w:rPr>
            </w:pPr>
            <w:r w:rsidRPr="006437E2">
              <w:rPr>
                <w:rFonts w:ascii="Garamond" w:hAnsi="Garamond"/>
                <w:sz w:val="18"/>
                <w:szCs w:val="18"/>
              </w:rPr>
              <w:t>72</w:t>
            </w:r>
          </w:p>
        </w:tc>
        <w:tc>
          <w:tcPr>
            <w:tcW w:w="567" w:type="dxa"/>
          </w:tcPr>
          <w:p w14:paraId="170DEE6B" w14:textId="3E655CA1" w:rsidR="0008418D" w:rsidRPr="006437E2" w:rsidRDefault="00F169F3" w:rsidP="0008418D">
            <w:pPr>
              <w:jc w:val="center"/>
              <w:rPr>
                <w:rFonts w:ascii="Garamond" w:hAnsi="Garamond"/>
                <w:sz w:val="18"/>
                <w:szCs w:val="18"/>
              </w:rPr>
            </w:pPr>
            <w:r w:rsidRPr="006437E2">
              <w:rPr>
                <w:rFonts w:ascii="Garamond" w:hAnsi="Garamond"/>
                <w:sz w:val="18"/>
                <w:szCs w:val="18"/>
              </w:rPr>
              <w:t>19,5</w:t>
            </w:r>
          </w:p>
        </w:tc>
        <w:tc>
          <w:tcPr>
            <w:tcW w:w="1843" w:type="dxa"/>
            <w:shd w:val="clear" w:color="auto" w:fill="84E290" w:themeFill="accent3" w:themeFillTint="66"/>
          </w:tcPr>
          <w:p w14:paraId="0C804947" w14:textId="0E5EF2CA"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color w:val="000000" w:themeColor="text1"/>
                <w:sz w:val="18"/>
                <w:szCs w:val="18"/>
              </w:rPr>
              <w:t>Przyjazna osobom starszym</w:t>
            </w:r>
          </w:p>
        </w:tc>
      </w:tr>
      <w:tr w:rsidR="0008418D" w14:paraId="132BD859" w14:textId="77777777" w:rsidTr="00C0318B">
        <w:tc>
          <w:tcPr>
            <w:tcW w:w="1696" w:type="dxa"/>
            <w:shd w:val="clear" w:color="auto" w:fill="84E290" w:themeFill="accent3" w:themeFillTint="66"/>
          </w:tcPr>
          <w:p w14:paraId="18EAF2D1" w14:textId="5348B91E" w:rsidR="0008418D" w:rsidRPr="006437E2" w:rsidRDefault="00433B4E" w:rsidP="0008418D">
            <w:pPr>
              <w:jc w:val="center"/>
              <w:rPr>
                <w:rFonts w:ascii="Garamond" w:hAnsi="Garamond"/>
                <w:b/>
                <w:bCs/>
                <w:sz w:val="18"/>
                <w:szCs w:val="18"/>
              </w:rPr>
            </w:pPr>
            <w:r w:rsidRPr="006437E2">
              <w:rPr>
                <w:rFonts w:ascii="Garamond" w:hAnsi="Garamond"/>
                <w:b/>
                <w:bCs/>
                <w:sz w:val="18"/>
                <w:szCs w:val="18"/>
              </w:rPr>
              <w:t>Ma niemiłych mieszkańców</w:t>
            </w:r>
            <w:r w:rsidR="00A72710" w:rsidRPr="006437E2">
              <w:rPr>
                <w:rStyle w:val="Odwoanieprzypisudolnego"/>
                <w:rFonts w:ascii="Garamond" w:hAnsi="Garamond"/>
                <w:b/>
                <w:bCs/>
                <w:sz w:val="18"/>
                <w:szCs w:val="18"/>
              </w:rPr>
              <w:footnoteReference w:id="49"/>
            </w:r>
          </w:p>
        </w:tc>
        <w:tc>
          <w:tcPr>
            <w:tcW w:w="567" w:type="dxa"/>
          </w:tcPr>
          <w:p w14:paraId="087204AF" w14:textId="5B9C1700" w:rsidR="0008418D" w:rsidRPr="006437E2" w:rsidRDefault="008D4AD5" w:rsidP="0008418D">
            <w:pPr>
              <w:jc w:val="center"/>
              <w:rPr>
                <w:rFonts w:ascii="Garamond" w:hAnsi="Garamond"/>
                <w:sz w:val="18"/>
                <w:szCs w:val="18"/>
              </w:rPr>
            </w:pPr>
            <w:r w:rsidRPr="006437E2">
              <w:rPr>
                <w:rFonts w:ascii="Garamond" w:hAnsi="Garamond"/>
                <w:sz w:val="18"/>
                <w:szCs w:val="18"/>
              </w:rPr>
              <w:t>21</w:t>
            </w:r>
          </w:p>
        </w:tc>
        <w:tc>
          <w:tcPr>
            <w:tcW w:w="567" w:type="dxa"/>
          </w:tcPr>
          <w:p w14:paraId="192A6F5D" w14:textId="397EA403" w:rsidR="0008418D" w:rsidRPr="006437E2" w:rsidRDefault="008D4AD5" w:rsidP="0008418D">
            <w:pPr>
              <w:jc w:val="center"/>
              <w:rPr>
                <w:rFonts w:ascii="Garamond" w:hAnsi="Garamond"/>
                <w:sz w:val="18"/>
                <w:szCs w:val="18"/>
              </w:rPr>
            </w:pPr>
            <w:r w:rsidRPr="006437E2">
              <w:rPr>
                <w:rFonts w:ascii="Garamond" w:hAnsi="Garamond"/>
                <w:sz w:val="18"/>
                <w:szCs w:val="18"/>
              </w:rPr>
              <w:t>5,7</w:t>
            </w:r>
          </w:p>
        </w:tc>
        <w:tc>
          <w:tcPr>
            <w:tcW w:w="567" w:type="dxa"/>
          </w:tcPr>
          <w:p w14:paraId="0BFF08B2" w14:textId="63F5E87D" w:rsidR="0008418D" w:rsidRPr="006437E2" w:rsidRDefault="008D4AD5" w:rsidP="0008418D">
            <w:pPr>
              <w:jc w:val="center"/>
              <w:rPr>
                <w:rFonts w:ascii="Garamond" w:hAnsi="Garamond"/>
                <w:sz w:val="18"/>
                <w:szCs w:val="18"/>
              </w:rPr>
            </w:pPr>
            <w:r w:rsidRPr="006437E2">
              <w:rPr>
                <w:rFonts w:ascii="Garamond" w:hAnsi="Garamond"/>
                <w:sz w:val="18"/>
                <w:szCs w:val="18"/>
              </w:rPr>
              <w:t>34</w:t>
            </w:r>
          </w:p>
        </w:tc>
        <w:tc>
          <w:tcPr>
            <w:tcW w:w="567" w:type="dxa"/>
          </w:tcPr>
          <w:p w14:paraId="51FD5A32" w14:textId="46112383" w:rsidR="0008418D" w:rsidRPr="006437E2" w:rsidRDefault="008D4AD5" w:rsidP="0008418D">
            <w:pPr>
              <w:jc w:val="center"/>
              <w:rPr>
                <w:rFonts w:ascii="Garamond" w:hAnsi="Garamond"/>
                <w:sz w:val="18"/>
                <w:szCs w:val="18"/>
              </w:rPr>
            </w:pPr>
            <w:r w:rsidRPr="006437E2">
              <w:rPr>
                <w:rFonts w:ascii="Garamond" w:hAnsi="Garamond"/>
                <w:sz w:val="18"/>
                <w:szCs w:val="18"/>
              </w:rPr>
              <w:t>9,2</w:t>
            </w:r>
          </w:p>
        </w:tc>
        <w:tc>
          <w:tcPr>
            <w:tcW w:w="567" w:type="dxa"/>
          </w:tcPr>
          <w:p w14:paraId="7F7A1F94" w14:textId="3A15B282" w:rsidR="0008418D" w:rsidRPr="006437E2" w:rsidRDefault="008D4AD5" w:rsidP="0008418D">
            <w:pPr>
              <w:jc w:val="center"/>
              <w:rPr>
                <w:rFonts w:ascii="Garamond" w:hAnsi="Garamond"/>
                <w:sz w:val="18"/>
                <w:szCs w:val="18"/>
              </w:rPr>
            </w:pPr>
            <w:r w:rsidRPr="006437E2">
              <w:rPr>
                <w:rFonts w:ascii="Garamond" w:hAnsi="Garamond"/>
                <w:sz w:val="18"/>
                <w:szCs w:val="18"/>
              </w:rPr>
              <w:t>167</w:t>
            </w:r>
          </w:p>
        </w:tc>
        <w:tc>
          <w:tcPr>
            <w:tcW w:w="567" w:type="dxa"/>
          </w:tcPr>
          <w:p w14:paraId="0B1A74CB" w14:textId="0CAA18DA" w:rsidR="0008418D" w:rsidRPr="006437E2" w:rsidRDefault="008D4AD5" w:rsidP="0008418D">
            <w:pPr>
              <w:jc w:val="center"/>
              <w:rPr>
                <w:rFonts w:ascii="Garamond" w:hAnsi="Garamond"/>
                <w:sz w:val="18"/>
                <w:szCs w:val="18"/>
              </w:rPr>
            </w:pPr>
            <w:r w:rsidRPr="006437E2">
              <w:rPr>
                <w:rFonts w:ascii="Garamond" w:hAnsi="Garamond"/>
                <w:sz w:val="18"/>
                <w:szCs w:val="18"/>
              </w:rPr>
              <w:t>45,3</w:t>
            </w:r>
          </w:p>
        </w:tc>
        <w:tc>
          <w:tcPr>
            <w:tcW w:w="567" w:type="dxa"/>
          </w:tcPr>
          <w:p w14:paraId="10FF452C" w14:textId="2613BC8D" w:rsidR="0008418D" w:rsidRPr="006437E2" w:rsidRDefault="008D4AD5" w:rsidP="0008418D">
            <w:pPr>
              <w:jc w:val="center"/>
              <w:rPr>
                <w:rFonts w:ascii="Garamond" w:hAnsi="Garamond"/>
                <w:sz w:val="18"/>
                <w:szCs w:val="18"/>
              </w:rPr>
            </w:pPr>
            <w:r w:rsidRPr="006437E2">
              <w:rPr>
                <w:rFonts w:ascii="Garamond" w:hAnsi="Garamond"/>
                <w:sz w:val="18"/>
                <w:szCs w:val="18"/>
              </w:rPr>
              <w:t>91</w:t>
            </w:r>
          </w:p>
        </w:tc>
        <w:tc>
          <w:tcPr>
            <w:tcW w:w="567" w:type="dxa"/>
          </w:tcPr>
          <w:p w14:paraId="2C0D7005" w14:textId="43FF01B7" w:rsidR="0008418D" w:rsidRPr="006437E2" w:rsidRDefault="008D4AD5" w:rsidP="0008418D">
            <w:pPr>
              <w:jc w:val="center"/>
              <w:rPr>
                <w:rFonts w:ascii="Garamond" w:hAnsi="Garamond"/>
                <w:sz w:val="18"/>
                <w:szCs w:val="18"/>
              </w:rPr>
            </w:pPr>
            <w:r w:rsidRPr="006437E2">
              <w:rPr>
                <w:rFonts w:ascii="Garamond" w:hAnsi="Garamond"/>
                <w:sz w:val="18"/>
                <w:szCs w:val="18"/>
              </w:rPr>
              <w:t>24,7</w:t>
            </w:r>
          </w:p>
        </w:tc>
        <w:tc>
          <w:tcPr>
            <w:tcW w:w="567" w:type="dxa"/>
          </w:tcPr>
          <w:p w14:paraId="1A8F2ACA" w14:textId="5838DC4A" w:rsidR="0008418D" w:rsidRPr="006437E2" w:rsidRDefault="008D4AD5" w:rsidP="0008418D">
            <w:pPr>
              <w:jc w:val="center"/>
              <w:rPr>
                <w:rFonts w:ascii="Garamond" w:hAnsi="Garamond"/>
                <w:sz w:val="18"/>
                <w:szCs w:val="18"/>
              </w:rPr>
            </w:pPr>
            <w:r w:rsidRPr="006437E2">
              <w:rPr>
                <w:rFonts w:ascii="Garamond" w:hAnsi="Garamond"/>
                <w:sz w:val="18"/>
                <w:szCs w:val="18"/>
              </w:rPr>
              <w:t>56</w:t>
            </w:r>
          </w:p>
        </w:tc>
        <w:tc>
          <w:tcPr>
            <w:tcW w:w="567" w:type="dxa"/>
          </w:tcPr>
          <w:p w14:paraId="016938FD" w14:textId="0E608308" w:rsidR="0008418D" w:rsidRPr="006437E2" w:rsidRDefault="008D4AD5" w:rsidP="0008418D">
            <w:pPr>
              <w:jc w:val="center"/>
              <w:rPr>
                <w:rFonts w:ascii="Garamond" w:hAnsi="Garamond"/>
                <w:sz w:val="18"/>
                <w:szCs w:val="18"/>
              </w:rPr>
            </w:pPr>
            <w:r w:rsidRPr="006437E2">
              <w:rPr>
                <w:rFonts w:ascii="Garamond" w:hAnsi="Garamond"/>
                <w:sz w:val="18"/>
                <w:szCs w:val="18"/>
              </w:rPr>
              <w:t>15,2</w:t>
            </w:r>
          </w:p>
        </w:tc>
        <w:tc>
          <w:tcPr>
            <w:tcW w:w="1843" w:type="dxa"/>
            <w:shd w:val="clear" w:color="auto" w:fill="84E290" w:themeFill="accent3" w:themeFillTint="66"/>
          </w:tcPr>
          <w:p w14:paraId="3CBBFED4" w14:textId="25557138"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color w:val="000000" w:themeColor="text1"/>
                <w:sz w:val="18"/>
                <w:szCs w:val="18"/>
              </w:rPr>
              <w:t>Ma miłych mieszkańców</w:t>
            </w:r>
          </w:p>
        </w:tc>
      </w:tr>
      <w:tr w:rsidR="0008418D" w14:paraId="3B2DDFF8" w14:textId="77777777" w:rsidTr="00C0318B">
        <w:tc>
          <w:tcPr>
            <w:tcW w:w="1696" w:type="dxa"/>
            <w:shd w:val="clear" w:color="auto" w:fill="84E290" w:themeFill="accent3" w:themeFillTint="66"/>
          </w:tcPr>
          <w:p w14:paraId="72A41E23" w14:textId="3A6744C3" w:rsidR="0008418D" w:rsidRPr="006437E2" w:rsidRDefault="00433B4E" w:rsidP="0008418D">
            <w:pPr>
              <w:jc w:val="center"/>
              <w:rPr>
                <w:rFonts w:ascii="Garamond" w:hAnsi="Garamond"/>
                <w:b/>
                <w:bCs/>
                <w:sz w:val="18"/>
                <w:szCs w:val="18"/>
              </w:rPr>
            </w:pPr>
            <w:r w:rsidRPr="006437E2">
              <w:rPr>
                <w:rFonts w:ascii="Garamond" w:hAnsi="Garamond"/>
                <w:b/>
                <w:bCs/>
                <w:sz w:val="18"/>
                <w:szCs w:val="18"/>
              </w:rPr>
              <w:t>Nieatrakcyjna turystycznie</w:t>
            </w:r>
            <w:r w:rsidR="00D904A8" w:rsidRPr="006437E2">
              <w:rPr>
                <w:rStyle w:val="Odwoanieprzypisudolnego"/>
                <w:rFonts w:ascii="Garamond" w:hAnsi="Garamond"/>
                <w:b/>
                <w:bCs/>
                <w:sz w:val="18"/>
                <w:szCs w:val="18"/>
              </w:rPr>
              <w:footnoteReference w:id="50"/>
            </w:r>
          </w:p>
        </w:tc>
        <w:tc>
          <w:tcPr>
            <w:tcW w:w="567" w:type="dxa"/>
          </w:tcPr>
          <w:p w14:paraId="1D252572" w14:textId="2FE26582" w:rsidR="0008418D" w:rsidRPr="006437E2" w:rsidRDefault="000B7E42" w:rsidP="0008418D">
            <w:pPr>
              <w:jc w:val="center"/>
              <w:rPr>
                <w:rFonts w:ascii="Garamond" w:hAnsi="Garamond"/>
                <w:sz w:val="18"/>
                <w:szCs w:val="18"/>
              </w:rPr>
            </w:pPr>
            <w:r w:rsidRPr="006437E2">
              <w:rPr>
                <w:rFonts w:ascii="Garamond" w:hAnsi="Garamond"/>
                <w:sz w:val="18"/>
                <w:szCs w:val="18"/>
              </w:rPr>
              <w:t>65</w:t>
            </w:r>
          </w:p>
        </w:tc>
        <w:tc>
          <w:tcPr>
            <w:tcW w:w="567" w:type="dxa"/>
          </w:tcPr>
          <w:p w14:paraId="351A3C23" w14:textId="1FAACF9F" w:rsidR="0008418D" w:rsidRPr="006437E2" w:rsidRDefault="000B7E42" w:rsidP="0008418D">
            <w:pPr>
              <w:jc w:val="center"/>
              <w:rPr>
                <w:rFonts w:ascii="Garamond" w:hAnsi="Garamond"/>
                <w:sz w:val="18"/>
                <w:szCs w:val="18"/>
              </w:rPr>
            </w:pPr>
            <w:r w:rsidRPr="006437E2">
              <w:rPr>
                <w:rFonts w:ascii="Garamond" w:hAnsi="Garamond"/>
                <w:sz w:val="18"/>
                <w:szCs w:val="18"/>
              </w:rPr>
              <w:t>17,7</w:t>
            </w:r>
          </w:p>
        </w:tc>
        <w:tc>
          <w:tcPr>
            <w:tcW w:w="567" w:type="dxa"/>
          </w:tcPr>
          <w:p w14:paraId="4A81ED9F" w14:textId="4CBC032D" w:rsidR="0008418D" w:rsidRPr="006437E2" w:rsidRDefault="000B7E42" w:rsidP="0008418D">
            <w:pPr>
              <w:jc w:val="center"/>
              <w:rPr>
                <w:rFonts w:ascii="Garamond" w:hAnsi="Garamond"/>
                <w:sz w:val="18"/>
                <w:szCs w:val="18"/>
              </w:rPr>
            </w:pPr>
            <w:r w:rsidRPr="006437E2">
              <w:rPr>
                <w:rFonts w:ascii="Garamond" w:hAnsi="Garamond"/>
                <w:sz w:val="18"/>
                <w:szCs w:val="18"/>
              </w:rPr>
              <w:t>77</w:t>
            </w:r>
          </w:p>
        </w:tc>
        <w:tc>
          <w:tcPr>
            <w:tcW w:w="567" w:type="dxa"/>
          </w:tcPr>
          <w:p w14:paraId="7585BD9B" w14:textId="5333941C" w:rsidR="0008418D" w:rsidRPr="006437E2" w:rsidRDefault="000B7E42" w:rsidP="0008418D">
            <w:pPr>
              <w:jc w:val="center"/>
              <w:rPr>
                <w:rFonts w:ascii="Garamond" w:hAnsi="Garamond"/>
                <w:sz w:val="18"/>
                <w:szCs w:val="18"/>
              </w:rPr>
            </w:pPr>
            <w:r w:rsidRPr="006437E2">
              <w:rPr>
                <w:rFonts w:ascii="Garamond" w:hAnsi="Garamond"/>
                <w:sz w:val="18"/>
                <w:szCs w:val="18"/>
              </w:rPr>
              <w:t>20,1</w:t>
            </w:r>
          </w:p>
        </w:tc>
        <w:tc>
          <w:tcPr>
            <w:tcW w:w="567" w:type="dxa"/>
          </w:tcPr>
          <w:p w14:paraId="26C7E323" w14:textId="2CB3AD83" w:rsidR="0008418D" w:rsidRPr="006437E2" w:rsidRDefault="000B7E42" w:rsidP="0008418D">
            <w:pPr>
              <w:jc w:val="center"/>
              <w:rPr>
                <w:rFonts w:ascii="Garamond" w:hAnsi="Garamond"/>
                <w:sz w:val="18"/>
                <w:szCs w:val="18"/>
              </w:rPr>
            </w:pPr>
            <w:r w:rsidRPr="006437E2">
              <w:rPr>
                <w:rFonts w:ascii="Garamond" w:hAnsi="Garamond"/>
                <w:sz w:val="18"/>
                <w:szCs w:val="18"/>
              </w:rPr>
              <w:t>136</w:t>
            </w:r>
          </w:p>
        </w:tc>
        <w:tc>
          <w:tcPr>
            <w:tcW w:w="567" w:type="dxa"/>
          </w:tcPr>
          <w:p w14:paraId="5D618AE8" w14:textId="1D4743E8" w:rsidR="0008418D" w:rsidRPr="006437E2" w:rsidRDefault="000B7E42" w:rsidP="0008418D">
            <w:pPr>
              <w:jc w:val="center"/>
              <w:rPr>
                <w:rFonts w:ascii="Garamond" w:hAnsi="Garamond"/>
                <w:sz w:val="18"/>
                <w:szCs w:val="18"/>
              </w:rPr>
            </w:pPr>
            <w:r w:rsidRPr="006437E2">
              <w:rPr>
                <w:rFonts w:ascii="Garamond" w:hAnsi="Garamond"/>
                <w:sz w:val="18"/>
                <w:szCs w:val="18"/>
              </w:rPr>
              <w:t>37,1</w:t>
            </w:r>
          </w:p>
        </w:tc>
        <w:tc>
          <w:tcPr>
            <w:tcW w:w="567" w:type="dxa"/>
          </w:tcPr>
          <w:p w14:paraId="021AD448" w14:textId="211D3061" w:rsidR="0008418D" w:rsidRPr="006437E2" w:rsidRDefault="000B7E42" w:rsidP="0008418D">
            <w:pPr>
              <w:jc w:val="center"/>
              <w:rPr>
                <w:rFonts w:ascii="Garamond" w:hAnsi="Garamond"/>
                <w:sz w:val="18"/>
                <w:szCs w:val="18"/>
              </w:rPr>
            </w:pPr>
            <w:r w:rsidRPr="006437E2">
              <w:rPr>
                <w:rFonts w:ascii="Garamond" w:hAnsi="Garamond"/>
                <w:sz w:val="18"/>
                <w:szCs w:val="18"/>
              </w:rPr>
              <w:t>62</w:t>
            </w:r>
          </w:p>
        </w:tc>
        <w:tc>
          <w:tcPr>
            <w:tcW w:w="567" w:type="dxa"/>
          </w:tcPr>
          <w:p w14:paraId="5A4E7425" w14:textId="768B2141" w:rsidR="0008418D" w:rsidRPr="006437E2" w:rsidRDefault="000B7E42" w:rsidP="0008418D">
            <w:pPr>
              <w:jc w:val="center"/>
              <w:rPr>
                <w:rFonts w:ascii="Garamond" w:hAnsi="Garamond"/>
                <w:sz w:val="18"/>
                <w:szCs w:val="18"/>
              </w:rPr>
            </w:pPr>
            <w:r w:rsidRPr="006437E2">
              <w:rPr>
                <w:rFonts w:ascii="Garamond" w:hAnsi="Garamond"/>
                <w:sz w:val="18"/>
                <w:szCs w:val="18"/>
              </w:rPr>
              <w:t>16,9</w:t>
            </w:r>
          </w:p>
        </w:tc>
        <w:tc>
          <w:tcPr>
            <w:tcW w:w="567" w:type="dxa"/>
          </w:tcPr>
          <w:p w14:paraId="0ECA8CCF" w14:textId="3B367FC3" w:rsidR="0008418D" w:rsidRPr="006437E2" w:rsidRDefault="000B7E42" w:rsidP="0008418D">
            <w:pPr>
              <w:jc w:val="center"/>
              <w:rPr>
                <w:rFonts w:ascii="Garamond" w:hAnsi="Garamond"/>
                <w:sz w:val="18"/>
                <w:szCs w:val="18"/>
              </w:rPr>
            </w:pPr>
            <w:r w:rsidRPr="006437E2">
              <w:rPr>
                <w:rFonts w:ascii="Garamond" w:hAnsi="Garamond"/>
                <w:sz w:val="18"/>
                <w:szCs w:val="18"/>
              </w:rPr>
              <w:t>27</w:t>
            </w:r>
          </w:p>
        </w:tc>
        <w:tc>
          <w:tcPr>
            <w:tcW w:w="567" w:type="dxa"/>
          </w:tcPr>
          <w:p w14:paraId="0B8891C2" w14:textId="76389BBF" w:rsidR="0008418D" w:rsidRPr="006437E2" w:rsidRDefault="000B7E42" w:rsidP="0008418D">
            <w:pPr>
              <w:jc w:val="center"/>
              <w:rPr>
                <w:rFonts w:ascii="Garamond" w:hAnsi="Garamond"/>
                <w:sz w:val="18"/>
                <w:szCs w:val="18"/>
              </w:rPr>
            </w:pPr>
            <w:r w:rsidRPr="006437E2">
              <w:rPr>
                <w:rFonts w:ascii="Garamond" w:hAnsi="Garamond"/>
                <w:sz w:val="18"/>
                <w:szCs w:val="18"/>
              </w:rPr>
              <w:t>7,4</w:t>
            </w:r>
          </w:p>
        </w:tc>
        <w:tc>
          <w:tcPr>
            <w:tcW w:w="1843" w:type="dxa"/>
            <w:shd w:val="clear" w:color="auto" w:fill="84E290" w:themeFill="accent3" w:themeFillTint="66"/>
          </w:tcPr>
          <w:p w14:paraId="114C6791" w14:textId="08D887F6"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color w:val="000000" w:themeColor="text1"/>
                <w:sz w:val="18"/>
                <w:szCs w:val="18"/>
              </w:rPr>
              <w:t>Atrakcyjna turystycznie</w:t>
            </w:r>
          </w:p>
        </w:tc>
      </w:tr>
      <w:tr w:rsidR="0008418D" w14:paraId="36A36A92" w14:textId="77777777" w:rsidTr="00C0318B">
        <w:tc>
          <w:tcPr>
            <w:tcW w:w="1696" w:type="dxa"/>
            <w:shd w:val="clear" w:color="auto" w:fill="84E290" w:themeFill="accent3" w:themeFillTint="66"/>
          </w:tcPr>
          <w:p w14:paraId="66CC82F3" w14:textId="6CE138A9" w:rsidR="0008418D" w:rsidRPr="006437E2" w:rsidRDefault="00433B4E" w:rsidP="0008418D">
            <w:pPr>
              <w:jc w:val="center"/>
              <w:rPr>
                <w:rFonts w:ascii="Garamond" w:hAnsi="Garamond"/>
                <w:b/>
                <w:bCs/>
                <w:sz w:val="18"/>
                <w:szCs w:val="18"/>
              </w:rPr>
            </w:pPr>
            <w:r w:rsidRPr="006437E2">
              <w:rPr>
                <w:rFonts w:ascii="Garamond" w:hAnsi="Garamond"/>
                <w:b/>
                <w:bCs/>
                <w:sz w:val="18"/>
                <w:szCs w:val="18"/>
              </w:rPr>
              <w:t>Stwarza małe możliwości edukacyjne</w:t>
            </w:r>
            <w:r w:rsidR="00D904A8" w:rsidRPr="006437E2">
              <w:rPr>
                <w:rStyle w:val="Odwoanieprzypisudolnego"/>
                <w:rFonts w:ascii="Garamond" w:hAnsi="Garamond"/>
                <w:b/>
                <w:bCs/>
                <w:sz w:val="18"/>
                <w:szCs w:val="18"/>
              </w:rPr>
              <w:footnoteReference w:id="51"/>
            </w:r>
          </w:p>
        </w:tc>
        <w:tc>
          <w:tcPr>
            <w:tcW w:w="567" w:type="dxa"/>
          </w:tcPr>
          <w:p w14:paraId="4EC89DF6" w14:textId="6586CD96" w:rsidR="0008418D" w:rsidRPr="006437E2" w:rsidRDefault="000B7E42" w:rsidP="0008418D">
            <w:pPr>
              <w:jc w:val="center"/>
              <w:rPr>
                <w:rFonts w:ascii="Garamond" w:hAnsi="Garamond"/>
                <w:sz w:val="18"/>
                <w:szCs w:val="18"/>
              </w:rPr>
            </w:pPr>
            <w:r w:rsidRPr="006437E2">
              <w:rPr>
                <w:rFonts w:ascii="Garamond" w:hAnsi="Garamond"/>
                <w:sz w:val="18"/>
                <w:szCs w:val="18"/>
              </w:rPr>
              <w:t>48</w:t>
            </w:r>
          </w:p>
        </w:tc>
        <w:tc>
          <w:tcPr>
            <w:tcW w:w="567" w:type="dxa"/>
          </w:tcPr>
          <w:p w14:paraId="0160D69D" w14:textId="1BDF2321" w:rsidR="0008418D" w:rsidRPr="006437E2" w:rsidRDefault="000B7E42" w:rsidP="0008418D">
            <w:pPr>
              <w:jc w:val="center"/>
              <w:rPr>
                <w:rFonts w:ascii="Garamond" w:hAnsi="Garamond"/>
                <w:sz w:val="18"/>
                <w:szCs w:val="18"/>
              </w:rPr>
            </w:pPr>
            <w:r w:rsidRPr="006437E2">
              <w:rPr>
                <w:rFonts w:ascii="Garamond" w:hAnsi="Garamond"/>
                <w:sz w:val="18"/>
                <w:szCs w:val="18"/>
              </w:rPr>
              <w:t>13,0</w:t>
            </w:r>
          </w:p>
        </w:tc>
        <w:tc>
          <w:tcPr>
            <w:tcW w:w="567" w:type="dxa"/>
          </w:tcPr>
          <w:p w14:paraId="7B15FC41" w14:textId="4E732BD8" w:rsidR="0008418D" w:rsidRPr="006437E2" w:rsidRDefault="000B7E42" w:rsidP="0008418D">
            <w:pPr>
              <w:jc w:val="center"/>
              <w:rPr>
                <w:rFonts w:ascii="Garamond" w:hAnsi="Garamond"/>
                <w:sz w:val="18"/>
                <w:szCs w:val="18"/>
              </w:rPr>
            </w:pPr>
            <w:r w:rsidRPr="006437E2">
              <w:rPr>
                <w:rFonts w:ascii="Garamond" w:hAnsi="Garamond"/>
                <w:sz w:val="18"/>
                <w:szCs w:val="18"/>
              </w:rPr>
              <w:t>63</w:t>
            </w:r>
          </w:p>
        </w:tc>
        <w:tc>
          <w:tcPr>
            <w:tcW w:w="567" w:type="dxa"/>
          </w:tcPr>
          <w:p w14:paraId="157B44CD" w14:textId="2CF4E0EB" w:rsidR="0008418D" w:rsidRPr="006437E2" w:rsidRDefault="000B7E42" w:rsidP="0008418D">
            <w:pPr>
              <w:jc w:val="center"/>
              <w:rPr>
                <w:rFonts w:ascii="Garamond" w:hAnsi="Garamond"/>
                <w:sz w:val="18"/>
                <w:szCs w:val="18"/>
              </w:rPr>
            </w:pPr>
            <w:r w:rsidRPr="006437E2">
              <w:rPr>
                <w:rFonts w:ascii="Garamond" w:hAnsi="Garamond"/>
                <w:sz w:val="18"/>
                <w:szCs w:val="18"/>
              </w:rPr>
              <w:t>17,1</w:t>
            </w:r>
          </w:p>
        </w:tc>
        <w:tc>
          <w:tcPr>
            <w:tcW w:w="567" w:type="dxa"/>
          </w:tcPr>
          <w:p w14:paraId="350B1CCD" w14:textId="3FD42C80" w:rsidR="0008418D" w:rsidRPr="006437E2" w:rsidRDefault="000B7E42" w:rsidP="0008418D">
            <w:pPr>
              <w:jc w:val="center"/>
              <w:rPr>
                <w:rFonts w:ascii="Garamond" w:hAnsi="Garamond"/>
                <w:sz w:val="18"/>
                <w:szCs w:val="18"/>
              </w:rPr>
            </w:pPr>
            <w:r w:rsidRPr="006437E2">
              <w:rPr>
                <w:rFonts w:ascii="Garamond" w:hAnsi="Garamond"/>
                <w:sz w:val="18"/>
                <w:szCs w:val="18"/>
              </w:rPr>
              <w:t>155</w:t>
            </w:r>
          </w:p>
        </w:tc>
        <w:tc>
          <w:tcPr>
            <w:tcW w:w="567" w:type="dxa"/>
          </w:tcPr>
          <w:p w14:paraId="065CC462" w14:textId="108C77C4" w:rsidR="0008418D" w:rsidRPr="006437E2" w:rsidRDefault="000B7E42" w:rsidP="0008418D">
            <w:pPr>
              <w:jc w:val="center"/>
              <w:rPr>
                <w:rFonts w:ascii="Garamond" w:hAnsi="Garamond"/>
                <w:sz w:val="18"/>
                <w:szCs w:val="18"/>
              </w:rPr>
            </w:pPr>
            <w:r w:rsidRPr="006437E2">
              <w:rPr>
                <w:rFonts w:ascii="Garamond" w:hAnsi="Garamond"/>
                <w:sz w:val="18"/>
                <w:szCs w:val="18"/>
              </w:rPr>
              <w:t>42,0</w:t>
            </w:r>
          </w:p>
        </w:tc>
        <w:tc>
          <w:tcPr>
            <w:tcW w:w="567" w:type="dxa"/>
          </w:tcPr>
          <w:p w14:paraId="2FE6AA43" w14:textId="3667A50B" w:rsidR="0008418D" w:rsidRPr="006437E2" w:rsidRDefault="000B7E42" w:rsidP="0008418D">
            <w:pPr>
              <w:jc w:val="center"/>
              <w:rPr>
                <w:rFonts w:ascii="Garamond" w:hAnsi="Garamond"/>
                <w:sz w:val="18"/>
                <w:szCs w:val="18"/>
              </w:rPr>
            </w:pPr>
            <w:r w:rsidRPr="006437E2">
              <w:rPr>
                <w:rFonts w:ascii="Garamond" w:hAnsi="Garamond"/>
                <w:sz w:val="18"/>
                <w:szCs w:val="18"/>
              </w:rPr>
              <w:t>79</w:t>
            </w:r>
          </w:p>
        </w:tc>
        <w:tc>
          <w:tcPr>
            <w:tcW w:w="567" w:type="dxa"/>
          </w:tcPr>
          <w:p w14:paraId="3F1E8AD5" w14:textId="0ABD12EB" w:rsidR="0008418D" w:rsidRPr="006437E2" w:rsidRDefault="000B7E42" w:rsidP="0008418D">
            <w:pPr>
              <w:jc w:val="center"/>
              <w:rPr>
                <w:rFonts w:ascii="Garamond" w:hAnsi="Garamond"/>
                <w:sz w:val="18"/>
                <w:szCs w:val="18"/>
              </w:rPr>
            </w:pPr>
            <w:r w:rsidRPr="006437E2">
              <w:rPr>
                <w:rFonts w:ascii="Garamond" w:hAnsi="Garamond"/>
                <w:sz w:val="18"/>
                <w:szCs w:val="18"/>
              </w:rPr>
              <w:t>21,4</w:t>
            </w:r>
          </w:p>
        </w:tc>
        <w:tc>
          <w:tcPr>
            <w:tcW w:w="567" w:type="dxa"/>
          </w:tcPr>
          <w:p w14:paraId="11C0D397" w14:textId="0C1F8E39" w:rsidR="0008418D" w:rsidRPr="006437E2" w:rsidRDefault="000B7E42" w:rsidP="0008418D">
            <w:pPr>
              <w:jc w:val="center"/>
              <w:rPr>
                <w:rFonts w:ascii="Garamond" w:hAnsi="Garamond"/>
                <w:sz w:val="18"/>
                <w:szCs w:val="18"/>
              </w:rPr>
            </w:pPr>
            <w:r w:rsidRPr="006437E2">
              <w:rPr>
                <w:rFonts w:ascii="Garamond" w:hAnsi="Garamond"/>
                <w:sz w:val="18"/>
                <w:szCs w:val="18"/>
              </w:rPr>
              <w:t>24</w:t>
            </w:r>
          </w:p>
        </w:tc>
        <w:tc>
          <w:tcPr>
            <w:tcW w:w="567" w:type="dxa"/>
          </w:tcPr>
          <w:p w14:paraId="2D8202E7" w14:textId="3581EEEA" w:rsidR="0008418D" w:rsidRPr="006437E2" w:rsidRDefault="000B7E42" w:rsidP="0008418D">
            <w:pPr>
              <w:jc w:val="center"/>
              <w:rPr>
                <w:rFonts w:ascii="Garamond" w:hAnsi="Garamond"/>
                <w:sz w:val="18"/>
                <w:szCs w:val="18"/>
              </w:rPr>
            </w:pPr>
            <w:r w:rsidRPr="006437E2">
              <w:rPr>
                <w:rFonts w:ascii="Garamond" w:hAnsi="Garamond"/>
                <w:sz w:val="18"/>
                <w:szCs w:val="18"/>
              </w:rPr>
              <w:t>6,5</w:t>
            </w:r>
          </w:p>
        </w:tc>
        <w:tc>
          <w:tcPr>
            <w:tcW w:w="1843" w:type="dxa"/>
            <w:shd w:val="clear" w:color="auto" w:fill="84E290" w:themeFill="accent3" w:themeFillTint="66"/>
          </w:tcPr>
          <w:p w14:paraId="6FB6107C" w14:textId="1752153D"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color w:val="000000" w:themeColor="text1"/>
                <w:sz w:val="18"/>
                <w:szCs w:val="18"/>
              </w:rPr>
              <w:t>Stwarza duże możliwości edukacyjne</w:t>
            </w:r>
          </w:p>
        </w:tc>
      </w:tr>
      <w:tr w:rsidR="0008418D" w14:paraId="072D0547" w14:textId="77777777" w:rsidTr="00C0318B">
        <w:tc>
          <w:tcPr>
            <w:tcW w:w="1696" w:type="dxa"/>
            <w:shd w:val="clear" w:color="auto" w:fill="84E290" w:themeFill="accent3" w:themeFillTint="66"/>
          </w:tcPr>
          <w:p w14:paraId="58C4845F" w14:textId="7578C27E" w:rsidR="0008418D" w:rsidRPr="006437E2" w:rsidRDefault="00433B4E" w:rsidP="0008418D">
            <w:pPr>
              <w:jc w:val="center"/>
              <w:rPr>
                <w:rFonts w:ascii="Garamond" w:hAnsi="Garamond"/>
                <w:b/>
                <w:bCs/>
                <w:sz w:val="18"/>
                <w:szCs w:val="18"/>
              </w:rPr>
            </w:pPr>
            <w:r w:rsidRPr="006437E2">
              <w:rPr>
                <w:rFonts w:ascii="Garamond" w:hAnsi="Garamond"/>
                <w:b/>
                <w:bCs/>
                <w:sz w:val="18"/>
                <w:szCs w:val="18"/>
              </w:rPr>
              <w:t>Stwarza małe możliwości zawodowe</w:t>
            </w:r>
            <w:r w:rsidR="006B536B" w:rsidRPr="006437E2">
              <w:rPr>
                <w:rStyle w:val="Odwoanieprzypisudolnego"/>
                <w:rFonts w:ascii="Garamond" w:hAnsi="Garamond"/>
                <w:b/>
                <w:bCs/>
                <w:sz w:val="18"/>
                <w:szCs w:val="18"/>
              </w:rPr>
              <w:footnoteReference w:id="52"/>
            </w:r>
          </w:p>
        </w:tc>
        <w:tc>
          <w:tcPr>
            <w:tcW w:w="567" w:type="dxa"/>
          </w:tcPr>
          <w:p w14:paraId="06170615" w14:textId="17D2101D" w:rsidR="0008418D" w:rsidRPr="006437E2" w:rsidRDefault="000B7E42" w:rsidP="0008418D">
            <w:pPr>
              <w:jc w:val="center"/>
              <w:rPr>
                <w:rFonts w:ascii="Garamond" w:hAnsi="Garamond"/>
                <w:sz w:val="18"/>
                <w:szCs w:val="18"/>
              </w:rPr>
            </w:pPr>
            <w:r w:rsidRPr="006437E2">
              <w:rPr>
                <w:rFonts w:ascii="Garamond" w:hAnsi="Garamond"/>
                <w:sz w:val="18"/>
                <w:szCs w:val="18"/>
              </w:rPr>
              <w:t>80</w:t>
            </w:r>
          </w:p>
        </w:tc>
        <w:tc>
          <w:tcPr>
            <w:tcW w:w="567" w:type="dxa"/>
          </w:tcPr>
          <w:p w14:paraId="3C5117BD" w14:textId="4E3C5081" w:rsidR="0008418D" w:rsidRPr="006437E2" w:rsidRDefault="000B7E42" w:rsidP="0008418D">
            <w:pPr>
              <w:jc w:val="center"/>
              <w:rPr>
                <w:rFonts w:ascii="Garamond" w:hAnsi="Garamond"/>
                <w:sz w:val="18"/>
                <w:szCs w:val="18"/>
              </w:rPr>
            </w:pPr>
            <w:r w:rsidRPr="006437E2">
              <w:rPr>
                <w:rFonts w:ascii="Garamond" w:hAnsi="Garamond"/>
                <w:sz w:val="18"/>
                <w:szCs w:val="18"/>
              </w:rPr>
              <w:t>21,7</w:t>
            </w:r>
          </w:p>
        </w:tc>
        <w:tc>
          <w:tcPr>
            <w:tcW w:w="567" w:type="dxa"/>
          </w:tcPr>
          <w:p w14:paraId="0E088BC6" w14:textId="6114152E" w:rsidR="0008418D" w:rsidRPr="006437E2" w:rsidRDefault="000B7E42" w:rsidP="0008418D">
            <w:pPr>
              <w:jc w:val="center"/>
              <w:rPr>
                <w:rFonts w:ascii="Garamond" w:hAnsi="Garamond"/>
                <w:sz w:val="18"/>
                <w:szCs w:val="18"/>
              </w:rPr>
            </w:pPr>
            <w:r w:rsidRPr="006437E2">
              <w:rPr>
                <w:rFonts w:ascii="Garamond" w:hAnsi="Garamond"/>
                <w:sz w:val="18"/>
                <w:szCs w:val="18"/>
              </w:rPr>
              <w:t>74</w:t>
            </w:r>
          </w:p>
        </w:tc>
        <w:tc>
          <w:tcPr>
            <w:tcW w:w="567" w:type="dxa"/>
          </w:tcPr>
          <w:p w14:paraId="78E6E3CC" w14:textId="330C25D1" w:rsidR="0008418D" w:rsidRPr="006437E2" w:rsidRDefault="000B7E42" w:rsidP="0008418D">
            <w:pPr>
              <w:jc w:val="center"/>
              <w:rPr>
                <w:rFonts w:ascii="Garamond" w:hAnsi="Garamond"/>
                <w:sz w:val="18"/>
                <w:szCs w:val="18"/>
              </w:rPr>
            </w:pPr>
            <w:r w:rsidRPr="006437E2">
              <w:rPr>
                <w:rFonts w:ascii="Garamond" w:hAnsi="Garamond"/>
                <w:sz w:val="18"/>
                <w:szCs w:val="18"/>
              </w:rPr>
              <w:t>20,1</w:t>
            </w:r>
          </w:p>
        </w:tc>
        <w:tc>
          <w:tcPr>
            <w:tcW w:w="567" w:type="dxa"/>
          </w:tcPr>
          <w:p w14:paraId="4CBE0424" w14:textId="73BD7069" w:rsidR="0008418D" w:rsidRPr="006437E2" w:rsidRDefault="000B7E42" w:rsidP="0008418D">
            <w:pPr>
              <w:jc w:val="center"/>
              <w:rPr>
                <w:rFonts w:ascii="Garamond" w:hAnsi="Garamond"/>
                <w:sz w:val="18"/>
                <w:szCs w:val="18"/>
              </w:rPr>
            </w:pPr>
            <w:r w:rsidRPr="006437E2">
              <w:rPr>
                <w:rFonts w:ascii="Garamond" w:hAnsi="Garamond"/>
                <w:sz w:val="18"/>
                <w:szCs w:val="18"/>
              </w:rPr>
              <w:t>141</w:t>
            </w:r>
          </w:p>
        </w:tc>
        <w:tc>
          <w:tcPr>
            <w:tcW w:w="567" w:type="dxa"/>
          </w:tcPr>
          <w:p w14:paraId="30B1BCA9" w14:textId="60E3F8CE" w:rsidR="0008418D" w:rsidRPr="006437E2" w:rsidRDefault="000B7E42" w:rsidP="0008418D">
            <w:pPr>
              <w:jc w:val="center"/>
              <w:rPr>
                <w:rFonts w:ascii="Garamond" w:hAnsi="Garamond"/>
                <w:sz w:val="18"/>
                <w:szCs w:val="18"/>
              </w:rPr>
            </w:pPr>
            <w:r w:rsidRPr="006437E2">
              <w:rPr>
                <w:rFonts w:ascii="Garamond" w:hAnsi="Garamond"/>
                <w:sz w:val="18"/>
                <w:szCs w:val="18"/>
              </w:rPr>
              <w:t>38,2</w:t>
            </w:r>
          </w:p>
        </w:tc>
        <w:tc>
          <w:tcPr>
            <w:tcW w:w="567" w:type="dxa"/>
          </w:tcPr>
          <w:p w14:paraId="2D9F623B" w14:textId="62621C01" w:rsidR="0008418D" w:rsidRPr="006437E2" w:rsidRDefault="000B7E42" w:rsidP="0008418D">
            <w:pPr>
              <w:jc w:val="center"/>
              <w:rPr>
                <w:rFonts w:ascii="Garamond" w:hAnsi="Garamond"/>
                <w:sz w:val="18"/>
                <w:szCs w:val="18"/>
              </w:rPr>
            </w:pPr>
            <w:r w:rsidRPr="006437E2">
              <w:rPr>
                <w:rFonts w:ascii="Garamond" w:hAnsi="Garamond"/>
                <w:sz w:val="18"/>
                <w:szCs w:val="18"/>
              </w:rPr>
              <w:t>49</w:t>
            </w:r>
          </w:p>
        </w:tc>
        <w:tc>
          <w:tcPr>
            <w:tcW w:w="567" w:type="dxa"/>
          </w:tcPr>
          <w:p w14:paraId="56884C2C" w14:textId="04C691D6" w:rsidR="0008418D" w:rsidRPr="006437E2" w:rsidRDefault="000B7E42" w:rsidP="0008418D">
            <w:pPr>
              <w:jc w:val="center"/>
              <w:rPr>
                <w:rFonts w:ascii="Garamond" w:hAnsi="Garamond"/>
                <w:sz w:val="18"/>
                <w:szCs w:val="18"/>
              </w:rPr>
            </w:pPr>
            <w:r w:rsidRPr="006437E2">
              <w:rPr>
                <w:rFonts w:ascii="Garamond" w:hAnsi="Garamond"/>
                <w:sz w:val="18"/>
                <w:szCs w:val="18"/>
              </w:rPr>
              <w:t>13,3</w:t>
            </w:r>
          </w:p>
        </w:tc>
        <w:tc>
          <w:tcPr>
            <w:tcW w:w="567" w:type="dxa"/>
          </w:tcPr>
          <w:p w14:paraId="45DF0C8D" w14:textId="2A06E370" w:rsidR="0008418D" w:rsidRPr="006437E2" w:rsidRDefault="000B7E42" w:rsidP="0008418D">
            <w:pPr>
              <w:jc w:val="center"/>
              <w:rPr>
                <w:rFonts w:ascii="Garamond" w:hAnsi="Garamond"/>
                <w:sz w:val="18"/>
                <w:szCs w:val="18"/>
              </w:rPr>
            </w:pPr>
            <w:r w:rsidRPr="006437E2">
              <w:rPr>
                <w:rFonts w:ascii="Garamond" w:hAnsi="Garamond"/>
                <w:sz w:val="18"/>
                <w:szCs w:val="18"/>
              </w:rPr>
              <w:t>25</w:t>
            </w:r>
          </w:p>
        </w:tc>
        <w:tc>
          <w:tcPr>
            <w:tcW w:w="567" w:type="dxa"/>
          </w:tcPr>
          <w:p w14:paraId="18F14B87" w14:textId="1E322688" w:rsidR="0008418D" w:rsidRPr="006437E2" w:rsidRDefault="000B7E42" w:rsidP="0008418D">
            <w:pPr>
              <w:jc w:val="center"/>
              <w:rPr>
                <w:rFonts w:ascii="Garamond" w:hAnsi="Garamond"/>
                <w:sz w:val="18"/>
                <w:szCs w:val="18"/>
              </w:rPr>
            </w:pPr>
            <w:r w:rsidRPr="006437E2">
              <w:rPr>
                <w:rFonts w:ascii="Garamond" w:hAnsi="Garamond"/>
                <w:sz w:val="18"/>
                <w:szCs w:val="18"/>
              </w:rPr>
              <w:t>6,</w:t>
            </w:r>
            <w:r w:rsidR="000809FA" w:rsidRPr="006437E2">
              <w:rPr>
                <w:rFonts w:ascii="Garamond" w:hAnsi="Garamond"/>
                <w:sz w:val="18"/>
                <w:szCs w:val="18"/>
              </w:rPr>
              <w:t>8</w:t>
            </w:r>
          </w:p>
        </w:tc>
        <w:tc>
          <w:tcPr>
            <w:tcW w:w="1843" w:type="dxa"/>
            <w:shd w:val="clear" w:color="auto" w:fill="84E290" w:themeFill="accent3" w:themeFillTint="66"/>
          </w:tcPr>
          <w:p w14:paraId="7BEB2666" w14:textId="6271BDEC" w:rsidR="0008418D" w:rsidRPr="006437E2" w:rsidRDefault="0008418D" w:rsidP="0008418D">
            <w:pPr>
              <w:jc w:val="center"/>
              <w:rPr>
                <w:rFonts w:ascii="Garamond" w:hAnsi="Garamond"/>
                <w:b/>
                <w:bCs/>
                <w:color w:val="000000" w:themeColor="text1"/>
                <w:sz w:val="18"/>
                <w:szCs w:val="18"/>
              </w:rPr>
            </w:pPr>
            <w:r w:rsidRPr="006437E2">
              <w:rPr>
                <w:rFonts w:ascii="Garamond" w:hAnsi="Garamond"/>
                <w:b/>
                <w:bCs/>
                <w:color w:val="000000" w:themeColor="text1"/>
                <w:sz w:val="18"/>
                <w:szCs w:val="18"/>
              </w:rPr>
              <w:t>Stwarza duże możliwości zawodowe</w:t>
            </w:r>
          </w:p>
        </w:tc>
      </w:tr>
    </w:tbl>
    <w:p w14:paraId="2CAD089C" w14:textId="78EAC485" w:rsidR="002C1793" w:rsidRPr="0057582F" w:rsidRDefault="0057582F" w:rsidP="0057582F">
      <w:pPr>
        <w:jc w:val="both"/>
        <w:rPr>
          <w:rFonts w:ascii="Garamond" w:hAnsi="Garamond"/>
          <w:color w:val="000000" w:themeColor="text1"/>
          <w:sz w:val="20"/>
          <w:szCs w:val="20"/>
        </w:rPr>
      </w:pPr>
      <w:r w:rsidRPr="0057582F">
        <w:rPr>
          <w:rFonts w:ascii="Garamond" w:hAnsi="Garamond"/>
          <w:color w:val="000000" w:themeColor="text1"/>
          <w:sz w:val="20"/>
          <w:szCs w:val="20"/>
        </w:rPr>
        <w:t xml:space="preserve">Źródło: badanie własne </w:t>
      </w:r>
    </w:p>
    <w:p w14:paraId="0A78847A" w14:textId="4DEAB4A4" w:rsidR="00F27948" w:rsidRDefault="00F27948" w:rsidP="00F645CE">
      <w:pPr>
        <w:spacing w:line="480" w:lineRule="auto"/>
        <w:jc w:val="both"/>
        <w:rPr>
          <w:rFonts w:ascii="Garamond" w:hAnsi="Garamond"/>
          <w:color w:val="000000" w:themeColor="text1"/>
        </w:rPr>
      </w:pPr>
    </w:p>
    <w:p w14:paraId="724D80DD" w14:textId="4C7EFFC1" w:rsidR="00F645CE" w:rsidRPr="00F645CE" w:rsidRDefault="00F27948" w:rsidP="00F645CE">
      <w:pPr>
        <w:spacing w:line="480" w:lineRule="auto"/>
        <w:jc w:val="both"/>
        <w:rPr>
          <w:rFonts w:ascii="Garamond" w:hAnsi="Garamond"/>
          <w:color w:val="000000" w:themeColor="text1"/>
        </w:rPr>
      </w:pPr>
      <w:r>
        <w:rPr>
          <w:rFonts w:ascii="Garamond" w:hAnsi="Garamond"/>
          <w:color w:val="000000" w:themeColor="text1"/>
        </w:rPr>
        <w:tab/>
      </w:r>
      <w:r w:rsidR="00F645CE">
        <w:rPr>
          <w:rFonts w:ascii="Garamond" w:hAnsi="Garamond"/>
          <w:color w:val="000000" w:themeColor="text1"/>
        </w:rPr>
        <w:t>Mieszkańców poproszono</w:t>
      </w:r>
      <w:r>
        <w:rPr>
          <w:rFonts w:ascii="Garamond" w:hAnsi="Garamond"/>
          <w:color w:val="000000" w:themeColor="text1"/>
        </w:rPr>
        <w:t xml:space="preserve"> również</w:t>
      </w:r>
      <w:r w:rsidR="00F645CE">
        <w:rPr>
          <w:rFonts w:ascii="Garamond" w:hAnsi="Garamond"/>
          <w:color w:val="000000" w:themeColor="text1"/>
        </w:rPr>
        <w:t xml:space="preserve"> o ocenę atrakcyjności oferty kulturalnej na terenie Gminy (ryc. 33). Około jedna trzecia mieszkańców oceniła ją raczej pozytywnie lub zdecydowanie pozytywnie (34,4%). Stanowisko przeciwne zajęła więcej niż jedna czwarta badanych (26,6%). Mieszaną opinię na ten temat miało 38,9% ankietowanych. </w:t>
      </w:r>
    </w:p>
    <w:p w14:paraId="3EB2E7AA" w14:textId="09185095" w:rsidR="00C563BC" w:rsidRDefault="00C563BC" w:rsidP="00D905BF">
      <w:pPr>
        <w:spacing w:line="360" w:lineRule="auto"/>
        <w:jc w:val="both"/>
        <w:rPr>
          <w:color w:val="000000" w:themeColor="text1"/>
        </w:rPr>
      </w:pPr>
      <w:r>
        <w:rPr>
          <w:noProof/>
        </w:rPr>
        <w:lastRenderedPageBreak/>
        <w:drawing>
          <wp:inline distT="0" distB="0" distL="0" distR="0" wp14:anchorId="04D81450" wp14:editId="5FDCEBCA">
            <wp:extent cx="5721985" cy="3706238"/>
            <wp:effectExtent l="0" t="0" r="18415" b="15240"/>
            <wp:docPr id="1729285280" name="Wykres 1">
              <a:extLst xmlns:a="http://schemas.openxmlformats.org/drawingml/2006/main">
                <a:ext uri="{FF2B5EF4-FFF2-40B4-BE49-F238E27FC236}">
                  <a16:creationId xmlns:a16="http://schemas.microsoft.com/office/drawing/2014/main" id="{FF91643A-C848-A53A-81C9-9ACAAF5F7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3992B0" w14:textId="410A262E" w:rsidR="00F92D0C" w:rsidRPr="002D4BC0" w:rsidRDefault="00F92D0C" w:rsidP="005A27FF">
      <w:pPr>
        <w:spacing w:line="360" w:lineRule="auto"/>
        <w:jc w:val="both"/>
        <w:rPr>
          <w:rFonts w:ascii="Garamond" w:hAnsi="Garamond"/>
          <w:color w:val="000000" w:themeColor="text1"/>
          <w:sz w:val="20"/>
          <w:szCs w:val="20"/>
        </w:rPr>
      </w:pPr>
      <w:bookmarkStart w:id="72" w:name="_Toc202788094"/>
      <w:r w:rsidRPr="002D4BC0">
        <w:rPr>
          <w:rFonts w:ascii="Garamond" w:hAnsi="Garamond"/>
          <w:b/>
          <w:bCs/>
          <w:color w:val="000000" w:themeColor="text1"/>
          <w:sz w:val="20"/>
          <w:szCs w:val="20"/>
        </w:rPr>
        <w:t xml:space="preserve">Ryc.  </w:t>
      </w:r>
      <w:r w:rsidRPr="002D4BC0">
        <w:rPr>
          <w:rFonts w:ascii="Garamond" w:hAnsi="Garamond"/>
          <w:b/>
          <w:bCs/>
          <w:i/>
          <w:iCs/>
          <w:color w:val="000000" w:themeColor="text1"/>
          <w:sz w:val="20"/>
          <w:szCs w:val="20"/>
        </w:rPr>
        <w:fldChar w:fldCharType="begin"/>
      </w:r>
      <w:r w:rsidRPr="002D4BC0">
        <w:rPr>
          <w:rFonts w:ascii="Garamond" w:hAnsi="Garamond"/>
          <w:b/>
          <w:bCs/>
          <w:color w:val="000000" w:themeColor="text1"/>
          <w:sz w:val="20"/>
          <w:szCs w:val="20"/>
        </w:rPr>
        <w:instrText xml:space="preserve"> SEQ Ryc._ \* ARABIC </w:instrText>
      </w:r>
      <w:r w:rsidRPr="002D4BC0">
        <w:rPr>
          <w:rFonts w:ascii="Garamond" w:hAnsi="Garamond"/>
          <w:b/>
          <w:bCs/>
          <w:i/>
          <w:iCs/>
          <w:color w:val="000000" w:themeColor="text1"/>
          <w:sz w:val="20"/>
          <w:szCs w:val="20"/>
        </w:rPr>
        <w:fldChar w:fldCharType="separate"/>
      </w:r>
      <w:r w:rsidR="00203CB2">
        <w:rPr>
          <w:rFonts w:ascii="Garamond" w:hAnsi="Garamond"/>
          <w:b/>
          <w:bCs/>
          <w:noProof/>
          <w:color w:val="000000" w:themeColor="text1"/>
          <w:sz w:val="20"/>
          <w:szCs w:val="20"/>
        </w:rPr>
        <w:t>30</w:t>
      </w:r>
      <w:r w:rsidRPr="002D4BC0">
        <w:rPr>
          <w:rFonts w:ascii="Garamond" w:hAnsi="Garamond"/>
          <w:b/>
          <w:bCs/>
          <w:i/>
          <w:iCs/>
          <w:color w:val="000000" w:themeColor="text1"/>
          <w:sz w:val="20"/>
          <w:szCs w:val="20"/>
        </w:rPr>
        <w:fldChar w:fldCharType="end"/>
      </w:r>
      <w:r w:rsidRPr="002D4BC0">
        <w:rPr>
          <w:rFonts w:ascii="Garamond" w:hAnsi="Garamond"/>
          <w:color w:val="000000" w:themeColor="text1"/>
          <w:sz w:val="20"/>
          <w:szCs w:val="20"/>
        </w:rPr>
        <w:t xml:space="preserve">. Ocena atrakcyjności oferty kulturalnej na terenie gminy. N = </w:t>
      </w:r>
      <w:r w:rsidR="00C563BC" w:rsidRPr="002D4BC0">
        <w:rPr>
          <w:rFonts w:ascii="Garamond" w:hAnsi="Garamond"/>
          <w:color w:val="000000" w:themeColor="text1"/>
          <w:sz w:val="20"/>
          <w:szCs w:val="20"/>
        </w:rPr>
        <w:t>357.</w:t>
      </w:r>
      <w:bookmarkEnd w:id="72"/>
    </w:p>
    <w:p w14:paraId="3F4686EB" w14:textId="3603068B" w:rsidR="002D4BC0" w:rsidRPr="002D4BC0" w:rsidRDefault="002D4BC0" w:rsidP="005A27FF">
      <w:pPr>
        <w:spacing w:line="360" w:lineRule="auto"/>
        <w:jc w:val="both"/>
        <w:rPr>
          <w:rFonts w:ascii="Garamond" w:hAnsi="Garamond"/>
          <w:color w:val="000000" w:themeColor="text1"/>
          <w:sz w:val="20"/>
          <w:szCs w:val="20"/>
        </w:rPr>
      </w:pPr>
      <w:r w:rsidRPr="002D4BC0">
        <w:rPr>
          <w:rFonts w:ascii="Garamond" w:hAnsi="Garamond"/>
          <w:color w:val="000000" w:themeColor="text1"/>
          <w:sz w:val="20"/>
          <w:szCs w:val="20"/>
        </w:rPr>
        <w:t xml:space="preserve">Źródło: badanie własne </w:t>
      </w:r>
    </w:p>
    <w:p w14:paraId="7EC8CE07" w14:textId="77777777" w:rsidR="007C75AA" w:rsidRDefault="007C75AA" w:rsidP="005A27FF">
      <w:pPr>
        <w:spacing w:line="360" w:lineRule="auto"/>
        <w:jc w:val="both"/>
        <w:rPr>
          <w:color w:val="000000" w:themeColor="text1"/>
          <w:sz w:val="20"/>
          <w:szCs w:val="20"/>
        </w:rPr>
      </w:pPr>
    </w:p>
    <w:p w14:paraId="30B63F0E" w14:textId="720FA936" w:rsidR="00F32489" w:rsidRDefault="00E4276F" w:rsidP="00F27948">
      <w:pPr>
        <w:spacing w:line="480" w:lineRule="auto"/>
        <w:jc w:val="both"/>
        <w:rPr>
          <w:rFonts w:ascii="Garamond" w:hAnsi="Garamond"/>
          <w:color w:val="000000" w:themeColor="text1"/>
        </w:rPr>
      </w:pPr>
      <w:r>
        <w:rPr>
          <w:color w:val="000000" w:themeColor="text1"/>
          <w:sz w:val="20"/>
          <w:szCs w:val="20"/>
        </w:rPr>
        <w:tab/>
      </w:r>
      <w:r>
        <w:rPr>
          <w:rFonts w:ascii="Garamond" w:hAnsi="Garamond"/>
          <w:color w:val="000000" w:themeColor="text1"/>
        </w:rPr>
        <w:t>Badanych zapytano o preferowane przez nich aktywności kulturalne</w:t>
      </w:r>
      <w:r w:rsidR="00F27948">
        <w:rPr>
          <w:rFonts w:ascii="Garamond" w:hAnsi="Garamond"/>
          <w:color w:val="000000" w:themeColor="text1"/>
        </w:rPr>
        <w:t xml:space="preserve"> (tabela 17)</w:t>
      </w:r>
      <w:r>
        <w:rPr>
          <w:rFonts w:ascii="Garamond" w:hAnsi="Garamond"/>
          <w:color w:val="000000" w:themeColor="text1"/>
        </w:rPr>
        <w:t xml:space="preserve">. W opisie wyników skoncentrowano się na łącznych odsetkach osób, które oceniły swoje zainteresowanie jako „wysokie” lub „pełne”. Wyniki prezentują się następująco: koncerty (70,2%), festiwale </w:t>
      </w:r>
      <w:r w:rsidR="00F27948">
        <w:rPr>
          <w:rFonts w:ascii="Garamond" w:hAnsi="Garamond"/>
          <w:color w:val="000000" w:themeColor="text1"/>
        </w:rPr>
        <w:br/>
      </w:r>
      <w:r>
        <w:rPr>
          <w:rFonts w:ascii="Garamond" w:hAnsi="Garamond"/>
          <w:color w:val="000000" w:themeColor="text1"/>
        </w:rPr>
        <w:t>i jarmarki lokalne (66,6%), sztuki teatralne (49,6%), kluby filmowe (45,3%), warsztaty artystyczne i/lub rękodzielnicze (41,4%), wystawy i/lub wernisaże (40,8%) i spotkania literackie i/lub kluby książki (33,1%)</w:t>
      </w:r>
      <w:r w:rsidR="00F27948">
        <w:rPr>
          <w:rFonts w:ascii="Garamond" w:hAnsi="Garamond"/>
          <w:color w:val="000000" w:themeColor="text1"/>
        </w:rPr>
        <w:t>.</w:t>
      </w:r>
    </w:p>
    <w:p w14:paraId="79DF88DA" w14:textId="77777777" w:rsidR="00F27948" w:rsidRDefault="00F27948" w:rsidP="00F27948">
      <w:pPr>
        <w:spacing w:line="480" w:lineRule="auto"/>
        <w:jc w:val="both"/>
        <w:rPr>
          <w:rFonts w:ascii="Garamond" w:hAnsi="Garamond"/>
          <w:color w:val="000000" w:themeColor="text1"/>
        </w:rPr>
      </w:pPr>
    </w:p>
    <w:p w14:paraId="7104ECFA" w14:textId="77777777" w:rsidR="00F27948" w:rsidRDefault="00F27948" w:rsidP="00F27948">
      <w:pPr>
        <w:spacing w:line="480" w:lineRule="auto"/>
        <w:jc w:val="both"/>
        <w:rPr>
          <w:rFonts w:ascii="Garamond" w:hAnsi="Garamond"/>
          <w:color w:val="000000" w:themeColor="text1"/>
        </w:rPr>
      </w:pPr>
    </w:p>
    <w:p w14:paraId="3D3E9AC1" w14:textId="77777777" w:rsidR="00F27948" w:rsidRDefault="00F27948" w:rsidP="00F27948">
      <w:pPr>
        <w:spacing w:line="480" w:lineRule="auto"/>
        <w:jc w:val="both"/>
        <w:rPr>
          <w:rFonts w:ascii="Garamond" w:hAnsi="Garamond"/>
          <w:color w:val="000000" w:themeColor="text1"/>
        </w:rPr>
      </w:pPr>
    </w:p>
    <w:p w14:paraId="48E326F4" w14:textId="77777777" w:rsidR="00154EF1" w:rsidRDefault="00154EF1" w:rsidP="00F27948">
      <w:pPr>
        <w:spacing w:line="480" w:lineRule="auto"/>
        <w:jc w:val="both"/>
        <w:rPr>
          <w:rFonts w:ascii="Garamond" w:hAnsi="Garamond"/>
          <w:color w:val="000000" w:themeColor="text1"/>
        </w:rPr>
      </w:pPr>
    </w:p>
    <w:p w14:paraId="18BCDDCA" w14:textId="77777777" w:rsidR="00154EF1" w:rsidRDefault="00154EF1" w:rsidP="00F27948">
      <w:pPr>
        <w:spacing w:line="480" w:lineRule="auto"/>
        <w:jc w:val="both"/>
        <w:rPr>
          <w:rFonts w:ascii="Garamond" w:hAnsi="Garamond"/>
          <w:color w:val="000000" w:themeColor="text1"/>
        </w:rPr>
      </w:pPr>
    </w:p>
    <w:p w14:paraId="3D74CEA9" w14:textId="77777777" w:rsidR="00154EF1" w:rsidRDefault="00154EF1" w:rsidP="00F27948">
      <w:pPr>
        <w:spacing w:line="480" w:lineRule="auto"/>
        <w:jc w:val="both"/>
        <w:rPr>
          <w:rFonts w:ascii="Garamond" w:hAnsi="Garamond"/>
          <w:color w:val="000000" w:themeColor="text1"/>
        </w:rPr>
      </w:pPr>
    </w:p>
    <w:p w14:paraId="648095EF" w14:textId="77777777" w:rsidR="00154EF1" w:rsidRPr="001A44CD" w:rsidRDefault="00154EF1" w:rsidP="00F27948">
      <w:pPr>
        <w:spacing w:line="480" w:lineRule="auto"/>
        <w:jc w:val="both"/>
        <w:rPr>
          <w:rFonts w:ascii="Garamond" w:hAnsi="Garamond"/>
          <w:color w:val="000000" w:themeColor="text1"/>
        </w:rPr>
      </w:pPr>
    </w:p>
    <w:p w14:paraId="6FB02630" w14:textId="7C856CD2" w:rsidR="007C75AA" w:rsidRPr="001A44CD" w:rsidRDefault="007C75AA" w:rsidP="007C75AA">
      <w:pPr>
        <w:pStyle w:val="Legenda"/>
        <w:rPr>
          <w:rFonts w:ascii="Garamond" w:hAnsi="Garamond"/>
          <w:i w:val="0"/>
          <w:iCs w:val="0"/>
          <w:color w:val="000000" w:themeColor="text1"/>
          <w:sz w:val="24"/>
          <w:szCs w:val="24"/>
        </w:rPr>
      </w:pPr>
      <w:bookmarkStart w:id="73" w:name="_Toc202788064"/>
      <w:r w:rsidRPr="001A44CD">
        <w:rPr>
          <w:rFonts w:ascii="Garamond" w:hAnsi="Garamond"/>
          <w:b/>
          <w:bCs/>
          <w:i w:val="0"/>
          <w:iCs w:val="0"/>
          <w:color w:val="000000" w:themeColor="text1"/>
          <w:sz w:val="24"/>
          <w:szCs w:val="24"/>
        </w:rPr>
        <w:lastRenderedPageBreak/>
        <w:t xml:space="preserve">Tabela </w:t>
      </w:r>
      <w:r w:rsidRPr="001A44CD">
        <w:rPr>
          <w:rFonts w:ascii="Garamond" w:hAnsi="Garamond"/>
          <w:b/>
          <w:bCs/>
          <w:i w:val="0"/>
          <w:iCs w:val="0"/>
          <w:color w:val="000000" w:themeColor="text1"/>
          <w:sz w:val="24"/>
          <w:szCs w:val="24"/>
        </w:rPr>
        <w:fldChar w:fldCharType="begin"/>
      </w:r>
      <w:r w:rsidRPr="001A44CD">
        <w:rPr>
          <w:rFonts w:ascii="Garamond" w:hAnsi="Garamond"/>
          <w:b/>
          <w:bCs/>
          <w:i w:val="0"/>
          <w:iCs w:val="0"/>
          <w:color w:val="000000" w:themeColor="text1"/>
          <w:sz w:val="24"/>
          <w:szCs w:val="24"/>
        </w:rPr>
        <w:instrText xml:space="preserve"> SEQ Tabela \* ARABIC </w:instrText>
      </w:r>
      <w:r w:rsidRPr="001A44CD">
        <w:rPr>
          <w:rFonts w:ascii="Garamond" w:hAnsi="Garamond"/>
          <w:b/>
          <w:bCs/>
          <w:i w:val="0"/>
          <w:iCs w:val="0"/>
          <w:color w:val="000000" w:themeColor="text1"/>
          <w:sz w:val="24"/>
          <w:szCs w:val="24"/>
        </w:rPr>
        <w:fldChar w:fldCharType="separate"/>
      </w:r>
      <w:r w:rsidR="00203CB2">
        <w:rPr>
          <w:rFonts w:ascii="Garamond" w:hAnsi="Garamond"/>
          <w:b/>
          <w:bCs/>
          <w:i w:val="0"/>
          <w:iCs w:val="0"/>
          <w:noProof/>
          <w:color w:val="000000" w:themeColor="text1"/>
          <w:sz w:val="24"/>
          <w:szCs w:val="24"/>
        </w:rPr>
        <w:t>17</w:t>
      </w:r>
      <w:r w:rsidRPr="001A44CD">
        <w:rPr>
          <w:rFonts w:ascii="Garamond" w:hAnsi="Garamond"/>
          <w:b/>
          <w:bCs/>
          <w:i w:val="0"/>
          <w:iCs w:val="0"/>
          <w:color w:val="000000" w:themeColor="text1"/>
          <w:sz w:val="24"/>
          <w:szCs w:val="24"/>
        </w:rPr>
        <w:fldChar w:fldCharType="end"/>
      </w:r>
      <w:r w:rsidRPr="001A44CD">
        <w:rPr>
          <w:rFonts w:ascii="Garamond" w:hAnsi="Garamond"/>
          <w:i w:val="0"/>
          <w:iCs w:val="0"/>
          <w:color w:val="000000" w:themeColor="text1"/>
          <w:sz w:val="24"/>
          <w:szCs w:val="24"/>
        </w:rPr>
        <w:t>. Aktywności kulturalne preferowane przez mieszkańców</w:t>
      </w:r>
      <w:r w:rsidR="00375F6B">
        <w:rPr>
          <w:rFonts w:ascii="Garamond" w:hAnsi="Garamond"/>
          <w:i w:val="0"/>
          <w:iCs w:val="0"/>
          <w:color w:val="000000" w:themeColor="text1"/>
          <w:sz w:val="24"/>
          <w:szCs w:val="24"/>
        </w:rPr>
        <w:t xml:space="preserve"> (poziom zainteresowania)</w:t>
      </w:r>
      <w:bookmarkEnd w:id="73"/>
    </w:p>
    <w:tbl>
      <w:tblPr>
        <w:tblStyle w:val="Tabela-Siatka"/>
        <w:tblW w:w="0" w:type="auto"/>
        <w:tblLook w:val="04A0" w:firstRow="1" w:lastRow="0" w:firstColumn="1" w:lastColumn="0" w:noHBand="0" w:noVBand="1"/>
      </w:tblPr>
      <w:tblGrid>
        <w:gridCol w:w="1820"/>
        <w:gridCol w:w="768"/>
        <w:gridCol w:w="803"/>
        <w:gridCol w:w="662"/>
        <w:gridCol w:w="684"/>
        <w:gridCol w:w="681"/>
        <w:gridCol w:w="700"/>
        <w:gridCol w:w="664"/>
        <w:gridCol w:w="697"/>
        <w:gridCol w:w="780"/>
        <w:gridCol w:w="803"/>
      </w:tblGrid>
      <w:tr w:rsidR="008D3299" w:rsidRPr="001A44CD" w14:paraId="527A10D8" w14:textId="77777777" w:rsidTr="00C0318B">
        <w:tc>
          <w:tcPr>
            <w:tcW w:w="1643" w:type="dxa"/>
            <w:vMerge w:val="restart"/>
            <w:shd w:val="clear" w:color="auto" w:fill="84E290" w:themeFill="accent3" w:themeFillTint="66"/>
          </w:tcPr>
          <w:p w14:paraId="76694AA8"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Rodzaj</w:t>
            </w:r>
          </w:p>
        </w:tc>
        <w:tc>
          <w:tcPr>
            <w:tcW w:w="1629" w:type="dxa"/>
            <w:gridSpan w:val="2"/>
            <w:shd w:val="clear" w:color="auto" w:fill="84E290" w:themeFill="accent3" w:themeFillTint="66"/>
          </w:tcPr>
          <w:p w14:paraId="406213CE" w14:textId="70EA9860" w:rsidR="003608DC" w:rsidRPr="00331DDB" w:rsidRDefault="00B93048"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Brak</w:t>
            </w:r>
          </w:p>
        </w:tc>
        <w:tc>
          <w:tcPr>
            <w:tcW w:w="1378" w:type="dxa"/>
            <w:gridSpan w:val="2"/>
            <w:shd w:val="clear" w:color="auto" w:fill="84E290" w:themeFill="accent3" w:themeFillTint="66"/>
          </w:tcPr>
          <w:p w14:paraId="0D9E9A95" w14:textId="6B0BA0F9" w:rsidR="003608DC" w:rsidRPr="00331DDB" w:rsidRDefault="00B93048"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Małe</w:t>
            </w:r>
          </w:p>
        </w:tc>
        <w:tc>
          <w:tcPr>
            <w:tcW w:w="1392" w:type="dxa"/>
            <w:gridSpan w:val="2"/>
            <w:shd w:val="clear" w:color="auto" w:fill="84E290" w:themeFill="accent3" w:themeFillTint="66"/>
          </w:tcPr>
          <w:p w14:paraId="189D0A51" w14:textId="2FB8F2CA" w:rsidR="003608DC" w:rsidRPr="00331DDB" w:rsidRDefault="00B93048"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Przeciętne</w:t>
            </w:r>
          </w:p>
        </w:tc>
        <w:tc>
          <w:tcPr>
            <w:tcW w:w="1391" w:type="dxa"/>
            <w:gridSpan w:val="2"/>
            <w:shd w:val="clear" w:color="auto" w:fill="84E290" w:themeFill="accent3" w:themeFillTint="66"/>
          </w:tcPr>
          <w:p w14:paraId="5BA18424" w14:textId="0BC8F43D" w:rsidR="003608DC" w:rsidRPr="00331DDB" w:rsidRDefault="00B93048"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Wysokie</w:t>
            </w:r>
          </w:p>
        </w:tc>
        <w:tc>
          <w:tcPr>
            <w:tcW w:w="1629" w:type="dxa"/>
            <w:gridSpan w:val="2"/>
            <w:shd w:val="clear" w:color="auto" w:fill="84E290" w:themeFill="accent3" w:themeFillTint="66"/>
          </w:tcPr>
          <w:p w14:paraId="5E573430" w14:textId="3F1AE729" w:rsidR="003608DC" w:rsidRPr="00331DDB" w:rsidRDefault="00B93048"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Pełne</w:t>
            </w:r>
          </w:p>
        </w:tc>
      </w:tr>
      <w:tr w:rsidR="007C75AA" w:rsidRPr="001A44CD" w14:paraId="76E2A0DF" w14:textId="77777777" w:rsidTr="00C0318B">
        <w:tc>
          <w:tcPr>
            <w:tcW w:w="1643" w:type="dxa"/>
            <w:vMerge/>
            <w:shd w:val="clear" w:color="auto" w:fill="84E290" w:themeFill="accent3" w:themeFillTint="66"/>
          </w:tcPr>
          <w:p w14:paraId="2FE50E87" w14:textId="77777777" w:rsidR="003608DC" w:rsidRPr="00331DDB" w:rsidRDefault="003608DC" w:rsidP="00D53721">
            <w:pPr>
              <w:jc w:val="center"/>
              <w:rPr>
                <w:rFonts w:ascii="Garamond" w:hAnsi="Garamond" w:cs="Times New Roman"/>
                <w:b/>
                <w:bCs/>
                <w:color w:val="000000" w:themeColor="text1"/>
              </w:rPr>
            </w:pPr>
          </w:p>
        </w:tc>
        <w:tc>
          <w:tcPr>
            <w:tcW w:w="805" w:type="dxa"/>
            <w:shd w:val="clear" w:color="auto" w:fill="84E290" w:themeFill="accent3" w:themeFillTint="66"/>
          </w:tcPr>
          <w:p w14:paraId="016B25A4"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N</w:t>
            </w:r>
          </w:p>
        </w:tc>
        <w:tc>
          <w:tcPr>
            <w:tcW w:w="824" w:type="dxa"/>
            <w:shd w:val="clear" w:color="auto" w:fill="84E290" w:themeFill="accent3" w:themeFillTint="66"/>
          </w:tcPr>
          <w:p w14:paraId="068FBAD4"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w:t>
            </w:r>
          </w:p>
        </w:tc>
        <w:tc>
          <w:tcPr>
            <w:tcW w:w="686" w:type="dxa"/>
            <w:shd w:val="clear" w:color="auto" w:fill="84E290" w:themeFill="accent3" w:themeFillTint="66"/>
          </w:tcPr>
          <w:p w14:paraId="52FF1DF9"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N</w:t>
            </w:r>
          </w:p>
        </w:tc>
        <w:tc>
          <w:tcPr>
            <w:tcW w:w="692" w:type="dxa"/>
            <w:shd w:val="clear" w:color="auto" w:fill="84E290" w:themeFill="accent3" w:themeFillTint="66"/>
          </w:tcPr>
          <w:p w14:paraId="202DBF53"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w:t>
            </w:r>
          </w:p>
        </w:tc>
        <w:tc>
          <w:tcPr>
            <w:tcW w:w="687" w:type="dxa"/>
            <w:shd w:val="clear" w:color="auto" w:fill="84E290" w:themeFill="accent3" w:themeFillTint="66"/>
          </w:tcPr>
          <w:p w14:paraId="16119791"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N</w:t>
            </w:r>
          </w:p>
        </w:tc>
        <w:tc>
          <w:tcPr>
            <w:tcW w:w="705" w:type="dxa"/>
            <w:shd w:val="clear" w:color="auto" w:fill="84E290" w:themeFill="accent3" w:themeFillTint="66"/>
          </w:tcPr>
          <w:p w14:paraId="3BF042EF"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w:t>
            </w:r>
          </w:p>
        </w:tc>
        <w:tc>
          <w:tcPr>
            <w:tcW w:w="686" w:type="dxa"/>
            <w:shd w:val="clear" w:color="auto" w:fill="84E290" w:themeFill="accent3" w:themeFillTint="66"/>
          </w:tcPr>
          <w:p w14:paraId="0B449994"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N</w:t>
            </w:r>
          </w:p>
        </w:tc>
        <w:tc>
          <w:tcPr>
            <w:tcW w:w="705" w:type="dxa"/>
            <w:shd w:val="clear" w:color="auto" w:fill="84E290" w:themeFill="accent3" w:themeFillTint="66"/>
          </w:tcPr>
          <w:p w14:paraId="61C47291"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w:t>
            </w:r>
          </w:p>
        </w:tc>
        <w:tc>
          <w:tcPr>
            <w:tcW w:w="805" w:type="dxa"/>
            <w:shd w:val="clear" w:color="auto" w:fill="84E290" w:themeFill="accent3" w:themeFillTint="66"/>
          </w:tcPr>
          <w:p w14:paraId="486C2088"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N</w:t>
            </w:r>
          </w:p>
        </w:tc>
        <w:tc>
          <w:tcPr>
            <w:tcW w:w="824" w:type="dxa"/>
            <w:shd w:val="clear" w:color="auto" w:fill="84E290" w:themeFill="accent3" w:themeFillTint="66"/>
          </w:tcPr>
          <w:p w14:paraId="7728E4E8" w14:textId="77777777" w:rsidR="003608DC" w:rsidRPr="00331DDB" w:rsidRDefault="003608DC" w:rsidP="00D53721">
            <w:pPr>
              <w:jc w:val="center"/>
              <w:rPr>
                <w:rFonts w:ascii="Garamond" w:hAnsi="Garamond" w:cs="Times New Roman"/>
                <w:b/>
                <w:bCs/>
                <w:color w:val="000000" w:themeColor="text1"/>
              </w:rPr>
            </w:pPr>
            <w:r w:rsidRPr="00331DDB">
              <w:rPr>
                <w:rFonts w:ascii="Garamond" w:hAnsi="Garamond" w:cs="Times New Roman"/>
                <w:b/>
                <w:bCs/>
                <w:color w:val="000000" w:themeColor="text1"/>
              </w:rPr>
              <w:t>%</w:t>
            </w:r>
          </w:p>
        </w:tc>
      </w:tr>
      <w:tr w:rsidR="008D3299" w:rsidRPr="001A44CD" w14:paraId="07E2565C" w14:textId="77777777" w:rsidTr="00F27948">
        <w:tc>
          <w:tcPr>
            <w:tcW w:w="1643" w:type="dxa"/>
            <w:shd w:val="clear" w:color="auto" w:fill="84E290" w:themeFill="accent3" w:themeFillTint="66"/>
          </w:tcPr>
          <w:p w14:paraId="6F42904E" w14:textId="6303ED11" w:rsidR="003608DC" w:rsidRPr="00F27948" w:rsidRDefault="00B93048" w:rsidP="00D53721">
            <w:pPr>
              <w:jc w:val="center"/>
              <w:rPr>
                <w:rFonts w:ascii="Garamond" w:hAnsi="Garamond" w:cs="Times New Roman"/>
                <w:b/>
                <w:bCs/>
                <w:color w:val="000000" w:themeColor="text1"/>
              </w:rPr>
            </w:pPr>
            <w:r w:rsidRPr="00F27948">
              <w:rPr>
                <w:rFonts w:ascii="Garamond" w:hAnsi="Garamond" w:cs="Times New Roman"/>
                <w:b/>
                <w:bCs/>
                <w:color w:val="000000" w:themeColor="text1"/>
              </w:rPr>
              <w:t>Koncerty</w:t>
            </w:r>
            <w:r w:rsidRPr="00F27948">
              <w:rPr>
                <w:rStyle w:val="Odwoanieprzypisudolnego"/>
                <w:rFonts w:ascii="Garamond" w:hAnsi="Garamond" w:cs="Times New Roman"/>
                <w:b/>
                <w:bCs/>
                <w:color w:val="000000" w:themeColor="text1"/>
              </w:rPr>
              <w:footnoteReference w:id="53"/>
            </w:r>
          </w:p>
        </w:tc>
        <w:tc>
          <w:tcPr>
            <w:tcW w:w="805" w:type="dxa"/>
          </w:tcPr>
          <w:p w14:paraId="67A705EE" w14:textId="5AD25BC6"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22</w:t>
            </w:r>
          </w:p>
        </w:tc>
        <w:tc>
          <w:tcPr>
            <w:tcW w:w="824" w:type="dxa"/>
          </w:tcPr>
          <w:p w14:paraId="0D9B7692" w14:textId="27D95B10"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6,2</w:t>
            </w:r>
          </w:p>
        </w:tc>
        <w:tc>
          <w:tcPr>
            <w:tcW w:w="686" w:type="dxa"/>
          </w:tcPr>
          <w:p w14:paraId="2020833A" w14:textId="4B4E5441"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20</w:t>
            </w:r>
          </w:p>
        </w:tc>
        <w:tc>
          <w:tcPr>
            <w:tcW w:w="692" w:type="dxa"/>
          </w:tcPr>
          <w:p w14:paraId="1A5706CA" w14:textId="6039B04D"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5,6</w:t>
            </w:r>
          </w:p>
        </w:tc>
        <w:tc>
          <w:tcPr>
            <w:tcW w:w="687" w:type="dxa"/>
          </w:tcPr>
          <w:p w14:paraId="17AC2823" w14:textId="6E54F665"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64</w:t>
            </w:r>
          </w:p>
        </w:tc>
        <w:tc>
          <w:tcPr>
            <w:tcW w:w="705" w:type="dxa"/>
          </w:tcPr>
          <w:p w14:paraId="428C7565" w14:textId="625B50EE"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18,0</w:t>
            </w:r>
          </w:p>
        </w:tc>
        <w:tc>
          <w:tcPr>
            <w:tcW w:w="686" w:type="dxa"/>
          </w:tcPr>
          <w:p w14:paraId="218083C0" w14:textId="03E97869"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79</w:t>
            </w:r>
          </w:p>
        </w:tc>
        <w:tc>
          <w:tcPr>
            <w:tcW w:w="705" w:type="dxa"/>
          </w:tcPr>
          <w:p w14:paraId="5A4B3158" w14:textId="432AB5AD"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22,3</w:t>
            </w:r>
          </w:p>
        </w:tc>
        <w:tc>
          <w:tcPr>
            <w:tcW w:w="805" w:type="dxa"/>
          </w:tcPr>
          <w:p w14:paraId="11B0D995" w14:textId="4FC7559B"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170</w:t>
            </w:r>
          </w:p>
        </w:tc>
        <w:tc>
          <w:tcPr>
            <w:tcW w:w="824" w:type="dxa"/>
          </w:tcPr>
          <w:p w14:paraId="4897F016" w14:textId="6DF7FBF4"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47,9</w:t>
            </w:r>
          </w:p>
        </w:tc>
      </w:tr>
      <w:tr w:rsidR="008D3299" w:rsidRPr="001A44CD" w14:paraId="375DA078" w14:textId="77777777" w:rsidTr="00F27948">
        <w:tc>
          <w:tcPr>
            <w:tcW w:w="1643" w:type="dxa"/>
            <w:shd w:val="clear" w:color="auto" w:fill="84E290" w:themeFill="accent3" w:themeFillTint="66"/>
          </w:tcPr>
          <w:p w14:paraId="1117BD26" w14:textId="2D2BE9E9" w:rsidR="003608DC" w:rsidRPr="00F27948" w:rsidRDefault="00B93048" w:rsidP="00D53721">
            <w:pPr>
              <w:jc w:val="center"/>
              <w:rPr>
                <w:rFonts w:ascii="Garamond" w:hAnsi="Garamond" w:cs="Times New Roman"/>
                <w:b/>
                <w:bCs/>
                <w:color w:val="000000" w:themeColor="text1"/>
              </w:rPr>
            </w:pPr>
            <w:r w:rsidRPr="00F27948">
              <w:rPr>
                <w:rFonts w:ascii="Garamond" w:hAnsi="Garamond" w:cs="Times New Roman"/>
                <w:b/>
                <w:bCs/>
                <w:color w:val="000000" w:themeColor="text1"/>
              </w:rPr>
              <w:t>Warsztaty artystyczne i/lub rękodzielnicze</w:t>
            </w:r>
            <w:r w:rsidRPr="00F27948">
              <w:rPr>
                <w:rStyle w:val="Odwoanieprzypisudolnego"/>
                <w:rFonts w:ascii="Garamond" w:hAnsi="Garamond" w:cs="Times New Roman"/>
                <w:b/>
                <w:bCs/>
                <w:color w:val="000000" w:themeColor="text1"/>
              </w:rPr>
              <w:footnoteReference w:id="54"/>
            </w:r>
          </w:p>
        </w:tc>
        <w:tc>
          <w:tcPr>
            <w:tcW w:w="805" w:type="dxa"/>
          </w:tcPr>
          <w:p w14:paraId="56C01758" w14:textId="3B1C3362"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50</w:t>
            </w:r>
          </w:p>
        </w:tc>
        <w:tc>
          <w:tcPr>
            <w:tcW w:w="824" w:type="dxa"/>
          </w:tcPr>
          <w:p w14:paraId="224C822F" w14:textId="6972C50A"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14,4</w:t>
            </w:r>
          </w:p>
        </w:tc>
        <w:tc>
          <w:tcPr>
            <w:tcW w:w="686" w:type="dxa"/>
          </w:tcPr>
          <w:p w14:paraId="6C2AF82C" w14:textId="536D6324"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48</w:t>
            </w:r>
          </w:p>
        </w:tc>
        <w:tc>
          <w:tcPr>
            <w:tcW w:w="692" w:type="dxa"/>
          </w:tcPr>
          <w:p w14:paraId="477FAB8A" w14:textId="764E184B"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13,8</w:t>
            </w:r>
          </w:p>
        </w:tc>
        <w:tc>
          <w:tcPr>
            <w:tcW w:w="687" w:type="dxa"/>
          </w:tcPr>
          <w:p w14:paraId="07E4BB35" w14:textId="254387B3"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102</w:t>
            </w:r>
          </w:p>
        </w:tc>
        <w:tc>
          <w:tcPr>
            <w:tcW w:w="705" w:type="dxa"/>
          </w:tcPr>
          <w:p w14:paraId="6CEE8D35" w14:textId="0BEEDDC1"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28,7</w:t>
            </w:r>
          </w:p>
        </w:tc>
        <w:tc>
          <w:tcPr>
            <w:tcW w:w="686" w:type="dxa"/>
          </w:tcPr>
          <w:p w14:paraId="16AC29DC" w14:textId="2D744380"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67</w:t>
            </w:r>
          </w:p>
        </w:tc>
        <w:tc>
          <w:tcPr>
            <w:tcW w:w="705" w:type="dxa"/>
          </w:tcPr>
          <w:p w14:paraId="65CE9D49" w14:textId="27DA594C"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18,9</w:t>
            </w:r>
          </w:p>
        </w:tc>
        <w:tc>
          <w:tcPr>
            <w:tcW w:w="805" w:type="dxa"/>
          </w:tcPr>
          <w:p w14:paraId="4274D47C" w14:textId="37C3B443"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80</w:t>
            </w:r>
          </w:p>
        </w:tc>
        <w:tc>
          <w:tcPr>
            <w:tcW w:w="824" w:type="dxa"/>
          </w:tcPr>
          <w:p w14:paraId="17086028" w14:textId="0AC39DB3"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22,5</w:t>
            </w:r>
          </w:p>
        </w:tc>
      </w:tr>
      <w:tr w:rsidR="008D3299" w:rsidRPr="001A44CD" w14:paraId="3660C2BC" w14:textId="77777777" w:rsidTr="00F27948">
        <w:tc>
          <w:tcPr>
            <w:tcW w:w="1643" w:type="dxa"/>
            <w:shd w:val="clear" w:color="auto" w:fill="84E290" w:themeFill="accent3" w:themeFillTint="66"/>
          </w:tcPr>
          <w:p w14:paraId="1DE1EF71" w14:textId="69E751C4" w:rsidR="003608DC" w:rsidRPr="00F27948" w:rsidRDefault="00B93048" w:rsidP="00D53721">
            <w:pPr>
              <w:jc w:val="center"/>
              <w:rPr>
                <w:rFonts w:ascii="Garamond" w:hAnsi="Garamond" w:cs="Times New Roman"/>
                <w:b/>
                <w:bCs/>
                <w:color w:val="000000" w:themeColor="text1"/>
              </w:rPr>
            </w:pPr>
            <w:r w:rsidRPr="00F27948">
              <w:rPr>
                <w:rFonts w:ascii="Garamond" w:hAnsi="Garamond" w:cs="Times New Roman"/>
                <w:b/>
                <w:bCs/>
                <w:color w:val="000000" w:themeColor="text1"/>
              </w:rPr>
              <w:t xml:space="preserve">Spotkania literackie i/lub kluby książki </w:t>
            </w:r>
            <w:r w:rsidRPr="00F27948">
              <w:rPr>
                <w:rStyle w:val="Odwoanieprzypisudolnego"/>
                <w:rFonts w:ascii="Garamond" w:hAnsi="Garamond" w:cs="Times New Roman"/>
                <w:b/>
                <w:bCs/>
                <w:color w:val="000000" w:themeColor="text1"/>
              </w:rPr>
              <w:footnoteReference w:id="55"/>
            </w:r>
          </w:p>
        </w:tc>
        <w:tc>
          <w:tcPr>
            <w:tcW w:w="805" w:type="dxa"/>
          </w:tcPr>
          <w:p w14:paraId="7FAB7F57" w14:textId="75C14F5C"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62</w:t>
            </w:r>
          </w:p>
        </w:tc>
        <w:tc>
          <w:tcPr>
            <w:tcW w:w="824" w:type="dxa"/>
          </w:tcPr>
          <w:p w14:paraId="71411CC5" w14:textId="65977C7D"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18,0</w:t>
            </w:r>
          </w:p>
        </w:tc>
        <w:tc>
          <w:tcPr>
            <w:tcW w:w="686" w:type="dxa"/>
          </w:tcPr>
          <w:p w14:paraId="69F9AE9F" w14:textId="0A2EDF1E"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50</w:t>
            </w:r>
          </w:p>
        </w:tc>
        <w:tc>
          <w:tcPr>
            <w:tcW w:w="692" w:type="dxa"/>
          </w:tcPr>
          <w:p w14:paraId="2AACE9BF" w14:textId="78C5E15E"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14,5</w:t>
            </w:r>
          </w:p>
        </w:tc>
        <w:tc>
          <w:tcPr>
            <w:tcW w:w="687" w:type="dxa"/>
          </w:tcPr>
          <w:p w14:paraId="46901203" w14:textId="4869A0DD"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118</w:t>
            </w:r>
          </w:p>
        </w:tc>
        <w:tc>
          <w:tcPr>
            <w:tcW w:w="705" w:type="dxa"/>
          </w:tcPr>
          <w:p w14:paraId="200FDDD3" w14:textId="218B9162"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34,3</w:t>
            </w:r>
          </w:p>
        </w:tc>
        <w:tc>
          <w:tcPr>
            <w:tcW w:w="686" w:type="dxa"/>
          </w:tcPr>
          <w:p w14:paraId="1BBDAE3D" w14:textId="017B6E22"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49</w:t>
            </w:r>
          </w:p>
        </w:tc>
        <w:tc>
          <w:tcPr>
            <w:tcW w:w="705" w:type="dxa"/>
          </w:tcPr>
          <w:p w14:paraId="56D211AE" w14:textId="1AF5EACB"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14,2</w:t>
            </w:r>
          </w:p>
        </w:tc>
        <w:tc>
          <w:tcPr>
            <w:tcW w:w="805" w:type="dxa"/>
          </w:tcPr>
          <w:p w14:paraId="53FD30E7" w14:textId="6EAB8D4B" w:rsidR="003608DC" w:rsidRPr="00331DDB" w:rsidRDefault="00B93048" w:rsidP="00D53721">
            <w:pPr>
              <w:jc w:val="center"/>
              <w:rPr>
                <w:rFonts w:ascii="Garamond" w:hAnsi="Garamond" w:cs="Times New Roman"/>
                <w:color w:val="000000" w:themeColor="text1"/>
              </w:rPr>
            </w:pPr>
            <w:r w:rsidRPr="00331DDB">
              <w:rPr>
                <w:rFonts w:ascii="Garamond" w:hAnsi="Garamond" w:cs="Times New Roman"/>
                <w:color w:val="000000" w:themeColor="text1"/>
              </w:rPr>
              <w:t>65</w:t>
            </w:r>
          </w:p>
        </w:tc>
        <w:tc>
          <w:tcPr>
            <w:tcW w:w="824" w:type="dxa"/>
          </w:tcPr>
          <w:p w14:paraId="3349EEF4" w14:textId="71466D07" w:rsidR="003608DC" w:rsidRPr="00331DDB" w:rsidRDefault="008D3299" w:rsidP="00D53721">
            <w:pPr>
              <w:jc w:val="center"/>
              <w:rPr>
                <w:rFonts w:ascii="Garamond" w:hAnsi="Garamond" w:cs="Times New Roman"/>
                <w:color w:val="000000" w:themeColor="text1"/>
              </w:rPr>
            </w:pPr>
            <w:r w:rsidRPr="00331DDB">
              <w:rPr>
                <w:rFonts w:ascii="Garamond" w:hAnsi="Garamond" w:cs="Times New Roman"/>
                <w:color w:val="000000" w:themeColor="text1"/>
              </w:rPr>
              <w:t>18,9</w:t>
            </w:r>
          </w:p>
        </w:tc>
      </w:tr>
      <w:tr w:rsidR="008D3299" w:rsidRPr="001A44CD" w14:paraId="7DFB6C89" w14:textId="77777777" w:rsidTr="00F27948">
        <w:tc>
          <w:tcPr>
            <w:tcW w:w="1643" w:type="dxa"/>
            <w:shd w:val="clear" w:color="auto" w:fill="84E290" w:themeFill="accent3" w:themeFillTint="66"/>
          </w:tcPr>
          <w:p w14:paraId="391B73B3" w14:textId="1CB55516" w:rsidR="003608DC" w:rsidRPr="00F27948" w:rsidRDefault="00B93048" w:rsidP="00D53721">
            <w:pPr>
              <w:jc w:val="center"/>
              <w:rPr>
                <w:rFonts w:ascii="Garamond" w:hAnsi="Garamond" w:cs="Times New Roman"/>
                <w:b/>
                <w:bCs/>
                <w:color w:val="000000" w:themeColor="text1"/>
              </w:rPr>
            </w:pPr>
            <w:r w:rsidRPr="00F27948">
              <w:rPr>
                <w:rFonts w:ascii="Garamond" w:hAnsi="Garamond" w:cs="Times New Roman"/>
                <w:b/>
                <w:bCs/>
                <w:color w:val="000000" w:themeColor="text1"/>
              </w:rPr>
              <w:t>Festiwale i jarmarki lokalne</w:t>
            </w:r>
            <w:r w:rsidR="00AF19A2" w:rsidRPr="00F27948">
              <w:rPr>
                <w:rStyle w:val="Odwoanieprzypisudolnego"/>
                <w:rFonts w:ascii="Garamond" w:hAnsi="Garamond" w:cs="Times New Roman"/>
                <w:b/>
                <w:bCs/>
                <w:color w:val="000000" w:themeColor="text1"/>
              </w:rPr>
              <w:footnoteReference w:id="56"/>
            </w:r>
          </w:p>
        </w:tc>
        <w:tc>
          <w:tcPr>
            <w:tcW w:w="805" w:type="dxa"/>
          </w:tcPr>
          <w:p w14:paraId="6D3265DA" w14:textId="7A9C53BF" w:rsidR="003608DC" w:rsidRPr="00331DDB" w:rsidRDefault="00AF19A2" w:rsidP="00D53721">
            <w:pPr>
              <w:jc w:val="center"/>
              <w:rPr>
                <w:rFonts w:ascii="Garamond" w:hAnsi="Garamond" w:cs="Times New Roman"/>
                <w:color w:val="000000" w:themeColor="text1"/>
              </w:rPr>
            </w:pPr>
            <w:r w:rsidRPr="00331DDB">
              <w:rPr>
                <w:rFonts w:ascii="Garamond" w:hAnsi="Garamond" w:cs="Times New Roman"/>
                <w:color w:val="000000" w:themeColor="text1"/>
              </w:rPr>
              <w:t>21</w:t>
            </w:r>
          </w:p>
        </w:tc>
        <w:tc>
          <w:tcPr>
            <w:tcW w:w="824" w:type="dxa"/>
          </w:tcPr>
          <w:p w14:paraId="417A5581" w14:textId="10378286"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6,0</w:t>
            </w:r>
          </w:p>
        </w:tc>
        <w:tc>
          <w:tcPr>
            <w:tcW w:w="686" w:type="dxa"/>
          </w:tcPr>
          <w:p w14:paraId="0D2F12B4" w14:textId="40C0ED89" w:rsidR="003608DC" w:rsidRPr="00331DDB" w:rsidRDefault="00AF19A2" w:rsidP="00D53721">
            <w:pPr>
              <w:jc w:val="center"/>
              <w:rPr>
                <w:rFonts w:ascii="Garamond" w:hAnsi="Garamond" w:cs="Times New Roman"/>
                <w:color w:val="000000" w:themeColor="text1"/>
              </w:rPr>
            </w:pPr>
            <w:r w:rsidRPr="00331DDB">
              <w:rPr>
                <w:rFonts w:ascii="Garamond" w:hAnsi="Garamond" w:cs="Times New Roman"/>
                <w:color w:val="000000" w:themeColor="text1"/>
              </w:rPr>
              <w:t>31</w:t>
            </w:r>
          </w:p>
        </w:tc>
        <w:tc>
          <w:tcPr>
            <w:tcW w:w="692" w:type="dxa"/>
          </w:tcPr>
          <w:p w14:paraId="61ED38E3" w14:textId="27296105"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8,8</w:t>
            </w:r>
          </w:p>
        </w:tc>
        <w:tc>
          <w:tcPr>
            <w:tcW w:w="687" w:type="dxa"/>
          </w:tcPr>
          <w:p w14:paraId="64AC50D4" w14:textId="039C2A2B" w:rsidR="003608DC" w:rsidRPr="00331DDB" w:rsidRDefault="00AF19A2" w:rsidP="00D53721">
            <w:pPr>
              <w:jc w:val="center"/>
              <w:rPr>
                <w:rFonts w:ascii="Garamond" w:hAnsi="Garamond" w:cs="Times New Roman"/>
                <w:color w:val="000000" w:themeColor="text1"/>
              </w:rPr>
            </w:pPr>
            <w:r w:rsidRPr="00331DDB">
              <w:rPr>
                <w:rFonts w:ascii="Garamond" w:hAnsi="Garamond" w:cs="Times New Roman"/>
                <w:color w:val="000000" w:themeColor="text1"/>
              </w:rPr>
              <w:t>65</w:t>
            </w:r>
          </w:p>
        </w:tc>
        <w:tc>
          <w:tcPr>
            <w:tcW w:w="705" w:type="dxa"/>
          </w:tcPr>
          <w:p w14:paraId="41A5B23A" w14:textId="4C740E0F"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18,5</w:t>
            </w:r>
          </w:p>
        </w:tc>
        <w:tc>
          <w:tcPr>
            <w:tcW w:w="686" w:type="dxa"/>
          </w:tcPr>
          <w:p w14:paraId="0CB3336A" w14:textId="3E1C6786" w:rsidR="003608DC" w:rsidRPr="00331DDB" w:rsidRDefault="00AF19A2" w:rsidP="00D53721">
            <w:pPr>
              <w:jc w:val="center"/>
              <w:rPr>
                <w:rFonts w:ascii="Garamond" w:hAnsi="Garamond" w:cs="Times New Roman"/>
                <w:color w:val="000000" w:themeColor="text1"/>
              </w:rPr>
            </w:pPr>
            <w:r w:rsidRPr="00331DDB">
              <w:rPr>
                <w:rFonts w:ascii="Garamond" w:hAnsi="Garamond" w:cs="Times New Roman"/>
                <w:color w:val="000000" w:themeColor="text1"/>
              </w:rPr>
              <w:t>78</w:t>
            </w:r>
          </w:p>
        </w:tc>
        <w:tc>
          <w:tcPr>
            <w:tcW w:w="705" w:type="dxa"/>
          </w:tcPr>
          <w:p w14:paraId="51C822E7" w14:textId="3307F4E0"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22,2</w:t>
            </w:r>
          </w:p>
        </w:tc>
        <w:tc>
          <w:tcPr>
            <w:tcW w:w="805" w:type="dxa"/>
          </w:tcPr>
          <w:p w14:paraId="05EFD701" w14:textId="2DC0FA88" w:rsidR="003608DC" w:rsidRPr="00331DDB" w:rsidRDefault="00AF19A2" w:rsidP="00D53721">
            <w:pPr>
              <w:jc w:val="center"/>
              <w:rPr>
                <w:rFonts w:ascii="Garamond" w:hAnsi="Garamond" w:cs="Times New Roman"/>
                <w:color w:val="000000" w:themeColor="text1"/>
              </w:rPr>
            </w:pPr>
            <w:r w:rsidRPr="00331DDB">
              <w:rPr>
                <w:rFonts w:ascii="Garamond" w:hAnsi="Garamond" w:cs="Times New Roman"/>
                <w:color w:val="000000" w:themeColor="text1"/>
              </w:rPr>
              <w:t>156</w:t>
            </w:r>
          </w:p>
        </w:tc>
        <w:tc>
          <w:tcPr>
            <w:tcW w:w="824" w:type="dxa"/>
          </w:tcPr>
          <w:p w14:paraId="5D180818" w14:textId="0F268969"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44,4</w:t>
            </w:r>
          </w:p>
        </w:tc>
      </w:tr>
      <w:tr w:rsidR="008D3299" w:rsidRPr="001A44CD" w14:paraId="5C25C234" w14:textId="77777777" w:rsidTr="00F27948">
        <w:tc>
          <w:tcPr>
            <w:tcW w:w="1643" w:type="dxa"/>
            <w:shd w:val="clear" w:color="auto" w:fill="84E290" w:themeFill="accent3" w:themeFillTint="66"/>
          </w:tcPr>
          <w:p w14:paraId="317FD296" w14:textId="5F57FAA9" w:rsidR="003608DC" w:rsidRPr="00F27948" w:rsidRDefault="00B93048" w:rsidP="00D53721">
            <w:pPr>
              <w:jc w:val="center"/>
              <w:rPr>
                <w:rFonts w:ascii="Garamond" w:hAnsi="Garamond" w:cs="Times New Roman"/>
                <w:b/>
                <w:bCs/>
                <w:color w:val="000000" w:themeColor="text1"/>
              </w:rPr>
            </w:pPr>
            <w:r w:rsidRPr="00F27948">
              <w:rPr>
                <w:rFonts w:ascii="Garamond" w:hAnsi="Garamond" w:cs="Times New Roman"/>
                <w:b/>
                <w:bCs/>
                <w:color w:val="000000" w:themeColor="text1"/>
              </w:rPr>
              <w:t>Kluby filmowe</w:t>
            </w:r>
            <w:r w:rsidR="00AF19A2" w:rsidRPr="00F27948">
              <w:rPr>
                <w:rStyle w:val="Odwoanieprzypisudolnego"/>
                <w:rFonts w:ascii="Garamond" w:hAnsi="Garamond" w:cs="Times New Roman"/>
                <w:b/>
                <w:bCs/>
                <w:color w:val="000000" w:themeColor="text1"/>
              </w:rPr>
              <w:footnoteReference w:id="57"/>
            </w:r>
          </w:p>
        </w:tc>
        <w:tc>
          <w:tcPr>
            <w:tcW w:w="805" w:type="dxa"/>
          </w:tcPr>
          <w:p w14:paraId="0FBE7FEA" w14:textId="121DE3C6" w:rsidR="003608DC"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49</w:t>
            </w:r>
          </w:p>
        </w:tc>
        <w:tc>
          <w:tcPr>
            <w:tcW w:w="824" w:type="dxa"/>
          </w:tcPr>
          <w:p w14:paraId="1A3DE90F" w14:textId="4596CEA9"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14,0</w:t>
            </w:r>
          </w:p>
        </w:tc>
        <w:tc>
          <w:tcPr>
            <w:tcW w:w="686" w:type="dxa"/>
          </w:tcPr>
          <w:p w14:paraId="5422AF01" w14:textId="69EE4DDB" w:rsidR="003608DC"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57</w:t>
            </w:r>
          </w:p>
        </w:tc>
        <w:tc>
          <w:tcPr>
            <w:tcW w:w="692" w:type="dxa"/>
          </w:tcPr>
          <w:p w14:paraId="51A088F0" w14:textId="5135A965"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16,3</w:t>
            </w:r>
          </w:p>
        </w:tc>
        <w:tc>
          <w:tcPr>
            <w:tcW w:w="687" w:type="dxa"/>
          </w:tcPr>
          <w:p w14:paraId="16B23548" w14:textId="559D4E73" w:rsidR="003608DC"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85</w:t>
            </w:r>
          </w:p>
        </w:tc>
        <w:tc>
          <w:tcPr>
            <w:tcW w:w="705" w:type="dxa"/>
          </w:tcPr>
          <w:p w14:paraId="4DB2D9AE" w14:textId="7AF1A1F6"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24,4</w:t>
            </w:r>
          </w:p>
        </w:tc>
        <w:tc>
          <w:tcPr>
            <w:tcW w:w="686" w:type="dxa"/>
          </w:tcPr>
          <w:p w14:paraId="6155CFD6" w14:textId="7CBDB63C" w:rsidR="003608DC"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63</w:t>
            </w:r>
          </w:p>
        </w:tc>
        <w:tc>
          <w:tcPr>
            <w:tcW w:w="705" w:type="dxa"/>
          </w:tcPr>
          <w:p w14:paraId="34132699" w14:textId="7128EA28"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18,1</w:t>
            </w:r>
          </w:p>
        </w:tc>
        <w:tc>
          <w:tcPr>
            <w:tcW w:w="805" w:type="dxa"/>
          </w:tcPr>
          <w:p w14:paraId="5DBC9DF6" w14:textId="7F804436" w:rsidR="003608DC"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95</w:t>
            </w:r>
          </w:p>
        </w:tc>
        <w:tc>
          <w:tcPr>
            <w:tcW w:w="824" w:type="dxa"/>
          </w:tcPr>
          <w:p w14:paraId="2804D32A" w14:textId="2811198A" w:rsidR="003608DC"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27,2</w:t>
            </w:r>
          </w:p>
        </w:tc>
      </w:tr>
      <w:tr w:rsidR="008D3299" w:rsidRPr="001A44CD" w14:paraId="2790D1D6" w14:textId="77777777" w:rsidTr="00F27948">
        <w:tc>
          <w:tcPr>
            <w:tcW w:w="1643" w:type="dxa"/>
            <w:shd w:val="clear" w:color="auto" w:fill="84E290" w:themeFill="accent3" w:themeFillTint="66"/>
          </w:tcPr>
          <w:p w14:paraId="0B7BB77B" w14:textId="76C5BA35" w:rsidR="00B93048" w:rsidRPr="00F27948" w:rsidRDefault="00B93048" w:rsidP="00D53721">
            <w:pPr>
              <w:jc w:val="center"/>
              <w:rPr>
                <w:rFonts w:ascii="Garamond" w:hAnsi="Garamond" w:cs="Times New Roman"/>
                <w:b/>
                <w:bCs/>
                <w:color w:val="000000" w:themeColor="text1"/>
              </w:rPr>
            </w:pPr>
            <w:r w:rsidRPr="00F27948">
              <w:rPr>
                <w:rFonts w:ascii="Garamond" w:hAnsi="Garamond" w:cs="Times New Roman"/>
                <w:b/>
                <w:bCs/>
                <w:color w:val="000000" w:themeColor="text1"/>
              </w:rPr>
              <w:t>Wystawy i/lub wernisaże</w:t>
            </w:r>
            <w:r w:rsidR="00CB0406" w:rsidRPr="00F27948">
              <w:rPr>
                <w:rStyle w:val="Odwoanieprzypisudolnego"/>
                <w:rFonts w:ascii="Garamond" w:hAnsi="Garamond" w:cs="Times New Roman"/>
                <w:b/>
                <w:bCs/>
                <w:color w:val="000000" w:themeColor="text1"/>
              </w:rPr>
              <w:footnoteReference w:id="58"/>
            </w:r>
          </w:p>
        </w:tc>
        <w:tc>
          <w:tcPr>
            <w:tcW w:w="805" w:type="dxa"/>
          </w:tcPr>
          <w:p w14:paraId="243AA33B" w14:textId="4072DB39"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80</w:t>
            </w:r>
          </w:p>
        </w:tc>
        <w:tc>
          <w:tcPr>
            <w:tcW w:w="824" w:type="dxa"/>
          </w:tcPr>
          <w:p w14:paraId="7894D516" w14:textId="400C4035"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23,3</w:t>
            </w:r>
          </w:p>
        </w:tc>
        <w:tc>
          <w:tcPr>
            <w:tcW w:w="686" w:type="dxa"/>
          </w:tcPr>
          <w:p w14:paraId="00BFB837" w14:textId="6BF7B85F"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48</w:t>
            </w:r>
          </w:p>
        </w:tc>
        <w:tc>
          <w:tcPr>
            <w:tcW w:w="692" w:type="dxa"/>
          </w:tcPr>
          <w:p w14:paraId="560AB5D3" w14:textId="72B5B572"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14,0</w:t>
            </w:r>
          </w:p>
        </w:tc>
        <w:tc>
          <w:tcPr>
            <w:tcW w:w="687" w:type="dxa"/>
          </w:tcPr>
          <w:p w14:paraId="73EE410F" w14:textId="6C0527FD"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75</w:t>
            </w:r>
          </w:p>
        </w:tc>
        <w:tc>
          <w:tcPr>
            <w:tcW w:w="705" w:type="dxa"/>
          </w:tcPr>
          <w:p w14:paraId="1642C6DA" w14:textId="463E82AD"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21,9</w:t>
            </w:r>
          </w:p>
        </w:tc>
        <w:tc>
          <w:tcPr>
            <w:tcW w:w="686" w:type="dxa"/>
          </w:tcPr>
          <w:p w14:paraId="1AD349FA" w14:textId="3F7989DC"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64</w:t>
            </w:r>
          </w:p>
        </w:tc>
        <w:tc>
          <w:tcPr>
            <w:tcW w:w="705" w:type="dxa"/>
          </w:tcPr>
          <w:p w14:paraId="36C9B8D0" w14:textId="55B8FD6F"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18,6</w:t>
            </w:r>
          </w:p>
        </w:tc>
        <w:tc>
          <w:tcPr>
            <w:tcW w:w="805" w:type="dxa"/>
          </w:tcPr>
          <w:p w14:paraId="73C3D7DB" w14:textId="0C390D1D"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76</w:t>
            </w:r>
          </w:p>
        </w:tc>
        <w:tc>
          <w:tcPr>
            <w:tcW w:w="824" w:type="dxa"/>
          </w:tcPr>
          <w:p w14:paraId="3B3CD3A9" w14:textId="01C78163"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22,2</w:t>
            </w:r>
          </w:p>
        </w:tc>
      </w:tr>
      <w:tr w:rsidR="008D3299" w:rsidRPr="001A44CD" w14:paraId="174EDA42" w14:textId="77777777" w:rsidTr="00F27948">
        <w:tc>
          <w:tcPr>
            <w:tcW w:w="1643" w:type="dxa"/>
            <w:shd w:val="clear" w:color="auto" w:fill="84E290" w:themeFill="accent3" w:themeFillTint="66"/>
          </w:tcPr>
          <w:p w14:paraId="691F4B3C" w14:textId="03B8D3ED" w:rsidR="00B93048" w:rsidRPr="00F27948" w:rsidRDefault="00B93048" w:rsidP="00D53721">
            <w:pPr>
              <w:jc w:val="center"/>
              <w:rPr>
                <w:rFonts w:ascii="Garamond" w:hAnsi="Garamond" w:cs="Times New Roman"/>
                <w:b/>
                <w:bCs/>
                <w:color w:val="000000" w:themeColor="text1"/>
              </w:rPr>
            </w:pPr>
            <w:r w:rsidRPr="00F27948">
              <w:rPr>
                <w:rFonts w:ascii="Garamond" w:hAnsi="Garamond" w:cs="Times New Roman"/>
                <w:b/>
                <w:bCs/>
                <w:color w:val="000000" w:themeColor="text1"/>
              </w:rPr>
              <w:t>Sztuki teatralne</w:t>
            </w:r>
            <w:r w:rsidR="00CB0406" w:rsidRPr="00F27948">
              <w:rPr>
                <w:rStyle w:val="Odwoanieprzypisudolnego"/>
                <w:rFonts w:ascii="Garamond" w:hAnsi="Garamond" w:cs="Times New Roman"/>
                <w:b/>
                <w:bCs/>
                <w:color w:val="000000" w:themeColor="text1"/>
              </w:rPr>
              <w:footnoteReference w:id="59"/>
            </w:r>
          </w:p>
        </w:tc>
        <w:tc>
          <w:tcPr>
            <w:tcW w:w="805" w:type="dxa"/>
          </w:tcPr>
          <w:p w14:paraId="70962E03" w14:textId="5CE7AFFA"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60</w:t>
            </w:r>
          </w:p>
        </w:tc>
        <w:tc>
          <w:tcPr>
            <w:tcW w:w="824" w:type="dxa"/>
          </w:tcPr>
          <w:p w14:paraId="4C701489" w14:textId="42D712D0"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17,2</w:t>
            </w:r>
          </w:p>
        </w:tc>
        <w:tc>
          <w:tcPr>
            <w:tcW w:w="686" w:type="dxa"/>
          </w:tcPr>
          <w:p w14:paraId="02D0B7BF" w14:textId="0808E6CA"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48</w:t>
            </w:r>
          </w:p>
        </w:tc>
        <w:tc>
          <w:tcPr>
            <w:tcW w:w="692" w:type="dxa"/>
          </w:tcPr>
          <w:p w14:paraId="1C25C40D" w14:textId="59EA5757"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13,8</w:t>
            </w:r>
          </w:p>
        </w:tc>
        <w:tc>
          <w:tcPr>
            <w:tcW w:w="687" w:type="dxa"/>
          </w:tcPr>
          <w:p w14:paraId="6FDED9E6" w14:textId="53D7C971"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68</w:t>
            </w:r>
          </w:p>
        </w:tc>
        <w:tc>
          <w:tcPr>
            <w:tcW w:w="705" w:type="dxa"/>
          </w:tcPr>
          <w:p w14:paraId="535A3FB8" w14:textId="1FDBBE2C"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19,5</w:t>
            </w:r>
          </w:p>
        </w:tc>
        <w:tc>
          <w:tcPr>
            <w:tcW w:w="686" w:type="dxa"/>
          </w:tcPr>
          <w:p w14:paraId="484B56BA" w14:textId="7A6E81E9"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63</w:t>
            </w:r>
          </w:p>
        </w:tc>
        <w:tc>
          <w:tcPr>
            <w:tcW w:w="705" w:type="dxa"/>
          </w:tcPr>
          <w:p w14:paraId="0D4AF218" w14:textId="04282DD7"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18,1</w:t>
            </w:r>
          </w:p>
        </w:tc>
        <w:tc>
          <w:tcPr>
            <w:tcW w:w="805" w:type="dxa"/>
          </w:tcPr>
          <w:p w14:paraId="0F363200" w14:textId="660C3E5C" w:rsidR="00B93048" w:rsidRPr="00331DDB" w:rsidRDefault="00CB0406" w:rsidP="00D53721">
            <w:pPr>
              <w:jc w:val="center"/>
              <w:rPr>
                <w:rFonts w:ascii="Garamond" w:hAnsi="Garamond" w:cs="Times New Roman"/>
                <w:color w:val="000000" w:themeColor="text1"/>
              </w:rPr>
            </w:pPr>
            <w:r w:rsidRPr="00331DDB">
              <w:rPr>
                <w:rFonts w:ascii="Garamond" w:hAnsi="Garamond" w:cs="Times New Roman"/>
                <w:color w:val="000000" w:themeColor="text1"/>
              </w:rPr>
              <w:t>110</w:t>
            </w:r>
          </w:p>
        </w:tc>
        <w:tc>
          <w:tcPr>
            <w:tcW w:w="824" w:type="dxa"/>
          </w:tcPr>
          <w:p w14:paraId="2D28F514" w14:textId="52C96302" w:rsidR="00B93048" w:rsidRPr="00331DDB" w:rsidRDefault="00FB5B7C" w:rsidP="00D53721">
            <w:pPr>
              <w:jc w:val="center"/>
              <w:rPr>
                <w:rFonts w:ascii="Garamond" w:hAnsi="Garamond" w:cs="Times New Roman"/>
                <w:color w:val="000000" w:themeColor="text1"/>
              </w:rPr>
            </w:pPr>
            <w:r w:rsidRPr="00331DDB">
              <w:rPr>
                <w:rFonts w:ascii="Garamond" w:hAnsi="Garamond" w:cs="Times New Roman"/>
                <w:color w:val="000000" w:themeColor="text1"/>
              </w:rPr>
              <w:t>31,5</w:t>
            </w:r>
          </w:p>
        </w:tc>
      </w:tr>
    </w:tbl>
    <w:p w14:paraId="53EBC66E" w14:textId="59D5F55C" w:rsidR="00F92D0C" w:rsidRPr="00C4331B" w:rsidRDefault="00F92D0C" w:rsidP="00F92D0C">
      <w:pPr>
        <w:rPr>
          <w:rFonts w:ascii="Garamond" w:hAnsi="Garamond"/>
          <w:color w:val="000000" w:themeColor="text1"/>
          <w:sz w:val="20"/>
          <w:szCs w:val="20"/>
        </w:rPr>
      </w:pPr>
      <w:r w:rsidRPr="00C4331B">
        <w:rPr>
          <w:rFonts w:ascii="Garamond" w:hAnsi="Garamond"/>
          <w:color w:val="000000" w:themeColor="text1"/>
          <w:sz w:val="20"/>
          <w:szCs w:val="20"/>
        </w:rPr>
        <w:t xml:space="preserve">Źródło: </w:t>
      </w:r>
      <w:r w:rsidR="007C75AA" w:rsidRPr="00C4331B">
        <w:rPr>
          <w:rFonts w:ascii="Garamond" w:hAnsi="Garamond"/>
          <w:color w:val="000000" w:themeColor="text1"/>
          <w:sz w:val="20"/>
          <w:szCs w:val="20"/>
        </w:rPr>
        <w:t xml:space="preserve">badanie własne </w:t>
      </w:r>
    </w:p>
    <w:p w14:paraId="67AFC5BC" w14:textId="77777777" w:rsidR="00E21EDF" w:rsidRDefault="00E21EDF" w:rsidP="00F92D0C">
      <w:pPr>
        <w:rPr>
          <w:color w:val="000000" w:themeColor="text1"/>
          <w:sz w:val="20"/>
          <w:szCs w:val="20"/>
        </w:rPr>
      </w:pPr>
    </w:p>
    <w:p w14:paraId="7E33701C" w14:textId="77777777" w:rsidR="00016911" w:rsidRDefault="00E21EDF" w:rsidP="00F92D0C">
      <w:pPr>
        <w:rPr>
          <w:color w:val="000000" w:themeColor="text1"/>
        </w:rPr>
      </w:pPr>
      <w:r>
        <w:rPr>
          <w:color w:val="000000" w:themeColor="text1"/>
        </w:rPr>
        <w:tab/>
      </w:r>
    </w:p>
    <w:p w14:paraId="39E81906" w14:textId="40C5C56B" w:rsidR="00E21EDF" w:rsidRPr="001A44CD" w:rsidRDefault="00016911" w:rsidP="001A44CD">
      <w:pPr>
        <w:spacing w:line="480" w:lineRule="auto"/>
        <w:jc w:val="both"/>
        <w:rPr>
          <w:rFonts w:ascii="Garamond" w:hAnsi="Garamond"/>
          <w:color w:val="000000" w:themeColor="text1"/>
        </w:rPr>
      </w:pPr>
      <w:r w:rsidRPr="001A44CD">
        <w:rPr>
          <w:rFonts w:ascii="Garamond" w:hAnsi="Garamond"/>
          <w:color w:val="000000" w:themeColor="text1"/>
        </w:rPr>
        <w:t>Wśród innych propozycji, wyrażonych w formule pisemnej, znalazły się:</w:t>
      </w:r>
    </w:p>
    <w:p w14:paraId="0C11A596" w14:textId="4498DEB0" w:rsidR="00016911" w:rsidRPr="001A44CD" w:rsidRDefault="00016911" w:rsidP="003029B8">
      <w:pPr>
        <w:pStyle w:val="Akapitzlist"/>
        <w:numPr>
          <w:ilvl w:val="0"/>
          <w:numId w:val="5"/>
        </w:numPr>
        <w:spacing w:line="480" w:lineRule="auto"/>
        <w:jc w:val="both"/>
        <w:rPr>
          <w:rFonts w:ascii="Garamond" w:hAnsi="Garamond"/>
          <w:color w:val="000000" w:themeColor="text1"/>
        </w:rPr>
      </w:pPr>
      <w:r w:rsidRPr="001A44CD">
        <w:rPr>
          <w:rFonts w:ascii="Garamond" w:hAnsi="Garamond"/>
          <w:color w:val="000000" w:themeColor="text1"/>
        </w:rPr>
        <w:t>rozmowy z ciekawymi ludźmi;</w:t>
      </w:r>
    </w:p>
    <w:p w14:paraId="23319976" w14:textId="135C138F" w:rsidR="00016911" w:rsidRPr="001A44CD" w:rsidRDefault="00016911" w:rsidP="003029B8">
      <w:pPr>
        <w:pStyle w:val="Akapitzlist"/>
        <w:numPr>
          <w:ilvl w:val="0"/>
          <w:numId w:val="5"/>
        </w:numPr>
        <w:spacing w:line="480" w:lineRule="auto"/>
        <w:jc w:val="both"/>
        <w:rPr>
          <w:rFonts w:ascii="Garamond" w:hAnsi="Garamond"/>
          <w:color w:val="000000" w:themeColor="text1"/>
        </w:rPr>
      </w:pPr>
      <w:r w:rsidRPr="001A44CD">
        <w:rPr>
          <w:rFonts w:ascii="Garamond" w:hAnsi="Garamond"/>
          <w:color w:val="000000" w:themeColor="text1"/>
        </w:rPr>
        <w:t>występy na świeżym powietrzu (amfiteatr);</w:t>
      </w:r>
    </w:p>
    <w:p w14:paraId="614254B3" w14:textId="4F5C0872" w:rsidR="00016911" w:rsidRPr="001A44CD" w:rsidRDefault="00451C1B" w:rsidP="003029B8">
      <w:pPr>
        <w:pStyle w:val="Akapitzlist"/>
        <w:numPr>
          <w:ilvl w:val="0"/>
          <w:numId w:val="5"/>
        </w:numPr>
        <w:spacing w:line="480" w:lineRule="auto"/>
        <w:jc w:val="both"/>
        <w:rPr>
          <w:rFonts w:ascii="Garamond" w:hAnsi="Garamond"/>
          <w:color w:val="000000" w:themeColor="text1"/>
        </w:rPr>
      </w:pPr>
      <w:r>
        <w:rPr>
          <w:rFonts w:ascii="Garamond" w:hAnsi="Garamond"/>
          <w:color w:val="000000" w:themeColor="text1"/>
        </w:rPr>
        <w:t>z</w:t>
      </w:r>
      <w:r w:rsidR="00016911" w:rsidRPr="001A44CD">
        <w:rPr>
          <w:rFonts w:ascii="Garamond" w:hAnsi="Garamond"/>
          <w:color w:val="000000" w:themeColor="text1"/>
        </w:rPr>
        <w:t>ajęcia związane z muzyką i tańcem;</w:t>
      </w:r>
    </w:p>
    <w:p w14:paraId="1A2A125C" w14:textId="4D3F7815" w:rsidR="00722BBD" w:rsidRDefault="00451C1B" w:rsidP="003029B8">
      <w:pPr>
        <w:pStyle w:val="Akapitzlist"/>
        <w:numPr>
          <w:ilvl w:val="0"/>
          <w:numId w:val="5"/>
        </w:numPr>
        <w:spacing w:line="480" w:lineRule="auto"/>
        <w:jc w:val="both"/>
        <w:rPr>
          <w:rFonts w:ascii="Garamond" w:hAnsi="Garamond"/>
          <w:color w:val="000000" w:themeColor="text1"/>
        </w:rPr>
      </w:pPr>
      <w:r>
        <w:rPr>
          <w:rFonts w:ascii="Garamond" w:hAnsi="Garamond"/>
          <w:color w:val="000000" w:themeColor="text1"/>
        </w:rPr>
        <w:t>z</w:t>
      </w:r>
      <w:r w:rsidR="00016911" w:rsidRPr="001A44CD">
        <w:rPr>
          <w:rFonts w:ascii="Garamond" w:hAnsi="Garamond"/>
          <w:color w:val="000000" w:themeColor="text1"/>
        </w:rPr>
        <w:t xml:space="preserve">awody sportowe. </w:t>
      </w:r>
    </w:p>
    <w:p w14:paraId="5A44079E" w14:textId="77777777" w:rsidR="00F70ADF" w:rsidRPr="00F70ADF" w:rsidRDefault="00F70ADF" w:rsidP="00F70ADF">
      <w:pPr>
        <w:pStyle w:val="Akapitzlist"/>
        <w:spacing w:line="480" w:lineRule="auto"/>
        <w:jc w:val="both"/>
        <w:rPr>
          <w:rFonts w:ascii="Garamond" w:hAnsi="Garamond"/>
          <w:color w:val="000000" w:themeColor="text1"/>
        </w:rPr>
      </w:pPr>
    </w:p>
    <w:p w14:paraId="4C5A882E" w14:textId="5DDB6F7B" w:rsidR="003608DC" w:rsidRPr="0022009B" w:rsidRDefault="009B2B60" w:rsidP="0022009B">
      <w:pPr>
        <w:spacing w:line="480" w:lineRule="auto"/>
        <w:ind w:firstLine="708"/>
        <w:jc w:val="both"/>
        <w:rPr>
          <w:rFonts w:ascii="Garamond" w:hAnsi="Garamond"/>
          <w:color w:val="000000" w:themeColor="text1"/>
        </w:rPr>
      </w:pPr>
      <w:r>
        <w:rPr>
          <w:rFonts w:ascii="Garamond" w:hAnsi="Garamond"/>
          <w:color w:val="000000" w:themeColor="text1"/>
        </w:rPr>
        <w:t xml:space="preserve">Respondenci ocenili jakość wsparcia osób z niepełnosprawnościami na terenie Gminy </w:t>
      </w:r>
      <w:r w:rsidR="00F27948">
        <w:rPr>
          <w:rFonts w:ascii="Garamond" w:hAnsi="Garamond"/>
          <w:color w:val="000000" w:themeColor="text1"/>
        </w:rPr>
        <w:br/>
      </w:r>
      <w:r>
        <w:rPr>
          <w:rFonts w:ascii="Garamond" w:hAnsi="Garamond"/>
          <w:color w:val="000000" w:themeColor="text1"/>
        </w:rPr>
        <w:t xml:space="preserve">(ryc. 34). Dominującą okazała się ocena przeciętna (45,5%). </w:t>
      </w:r>
      <w:r w:rsidR="00835DB0">
        <w:rPr>
          <w:rFonts w:ascii="Garamond" w:hAnsi="Garamond"/>
          <w:color w:val="000000" w:themeColor="text1"/>
        </w:rPr>
        <w:t xml:space="preserve">Niemal co czwarty respondent (24,4%) ocenił ją dobrze, a 3,4% - bardzo dobrze. Około jedna czwarta ankietowanych (26,7%) oceniła ten aspekt słabo lub bardzo słabo. </w:t>
      </w:r>
    </w:p>
    <w:p w14:paraId="370612FA" w14:textId="5794F9CF" w:rsidR="009C67DC" w:rsidRPr="005A27FF" w:rsidRDefault="00DA70FD" w:rsidP="005A27FF">
      <w:pPr>
        <w:spacing w:line="360" w:lineRule="auto"/>
        <w:jc w:val="both"/>
        <w:rPr>
          <w:color w:val="000000" w:themeColor="text1"/>
        </w:rPr>
      </w:pPr>
      <w:r>
        <w:rPr>
          <w:noProof/>
        </w:rPr>
        <w:lastRenderedPageBreak/>
        <w:drawing>
          <wp:inline distT="0" distB="0" distL="0" distR="0" wp14:anchorId="0940716A" wp14:editId="6FE624A0">
            <wp:extent cx="5775960" cy="2592978"/>
            <wp:effectExtent l="0" t="0" r="15240" b="10795"/>
            <wp:docPr id="1521424774" name="Wykres 1">
              <a:extLst xmlns:a="http://schemas.openxmlformats.org/drawingml/2006/main">
                <a:ext uri="{FF2B5EF4-FFF2-40B4-BE49-F238E27FC236}">
                  <a16:creationId xmlns:a16="http://schemas.microsoft.com/office/drawing/2014/main" id="{2099F11D-BCCE-A967-0737-EACE7E0CB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DF0CCC" w14:textId="396A4E2A" w:rsidR="00986951" w:rsidRPr="006C7BDA" w:rsidRDefault="00FB64DA" w:rsidP="00986951">
      <w:pPr>
        <w:pStyle w:val="Legenda"/>
        <w:rPr>
          <w:rFonts w:ascii="Garamond" w:hAnsi="Garamond"/>
          <w:i w:val="0"/>
          <w:iCs w:val="0"/>
          <w:color w:val="000000" w:themeColor="text1"/>
          <w:sz w:val="20"/>
          <w:szCs w:val="20"/>
        </w:rPr>
      </w:pPr>
      <w:bookmarkStart w:id="74" w:name="_Toc202788095"/>
      <w:r w:rsidRPr="006C7BDA">
        <w:rPr>
          <w:rFonts w:ascii="Garamond" w:hAnsi="Garamond"/>
          <w:b/>
          <w:bCs/>
          <w:i w:val="0"/>
          <w:iCs w:val="0"/>
          <w:color w:val="000000" w:themeColor="text1"/>
          <w:sz w:val="20"/>
          <w:szCs w:val="20"/>
        </w:rPr>
        <w:t xml:space="preserve">Ryc.  </w:t>
      </w:r>
      <w:r w:rsidR="004B34E1" w:rsidRPr="006C7BDA">
        <w:rPr>
          <w:rFonts w:ascii="Garamond" w:hAnsi="Garamond"/>
          <w:b/>
          <w:bCs/>
          <w:i w:val="0"/>
          <w:iCs w:val="0"/>
          <w:color w:val="000000" w:themeColor="text1"/>
          <w:sz w:val="20"/>
          <w:szCs w:val="20"/>
        </w:rPr>
        <w:fldChar w:fldCharType="begin"/>
      </w:r>
      <w:r w:rsidR="004B34E1" w:rsidRPr="006C7BDA">
        <w:rPr>
          <w:rFonts w:ascii="Garamond" w:hAnsi="Garamond"/>
          <w:b/>
          <w:bCs/>
          <w:i w:val="0"/>
          <w:iCs w:val="0"/>
          <w:color w:val="000000" w:themeColor="text1"/>
          <w:sz w:val="20"/>
          <w:szCs w:val="20"/>
        </w:rPr>
        <w:instrText xml:space="preserve"> SEQ Ryc._ \* ARABIC </w:instrText>
      </w:r>
      <w:r w:rsidR="004B34E1" w:rsidRPr="006C7BDA">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31</w:t>
      </w:r>
      <w:r w:rsidR="004B34E1" w:rsidRPr="006C7BDA">
        <w:rPr>
          <w:rFonts w:ascii="Garamond" w:hAnsi="Garamond"/>
          <w:b/>
          <w:bCs/>
          <w:i w:val="0"/>
          <w:iCs w:val="0"/>
          <w:noProof/>
          <w:color w:val="000000" w:themeColor="text1"/>
          <w:sz w:val="20"/>
          <w:szCs w:val="20"/>
        </w:rPr>
        <w:fldChar w:fldCharType="end"/>
      </w:r>
      <w:r w:rsidRPr="006C7BDA">
        <w:rPr>
          <w:rFonts w:ascii="Garamond" w:hAnsi="Garamond"/>
          <w:b/>
          <w:bCs/>
          <w:i w:val="0"/>
          <w:iCs w:val="0"/>
          <w:color w:val="000000" w:themeColor="text1"/>
          <w:sz w:val="20"/>
          <w:szCs w:val="20"/>
        </w:rPr>
        <w:t>.</w:t>
      </w:r>
      <w:r w:rsidRPr="006C7BDA">
        <w:rPr>
          <w:rFonts w:ascii="Garamond" w:hAnsi="Garamond"/>
          <w:i w:val="0"/>
          <w:iCs w:val="0"/>
          <w:color w:val="000000" w:themeColor="text1"/>
          <w:sz w:val="20"/>
          <w:szCs w:val="20"/>
        </w:rPr>
        <w:t xml:space="preserve"> Ocena jakości wsparcia osób z niepełnosprawnościami na terenie gminy. N = </w:t>
      </w:r>
      <w:r w:rsidR="00DA70FD" w:rsidRPr="006C7BDA">
        <w:rPr>
          <w:rFonts w:ascii="Garamond" w:hAnsi="Garamond"/>
          <w:i w:val="0"/>
          <w:iCs w:val="0"/>
          <w:color w:val="000000" w:themeColor="text1"/>
          <w:sz w:val="20"/>
          <w:szCs w:val="20"/>
        </w:rPr>
        <w:t>369</w:t>
      </w:r>
      <w:r w:rsidRPr="006C7BDA">
        <w:rPr>
          <w:rFonts w:ascii="Garamond" w:hAnsi="Garamond"/>
          <w:i w:val="0"/>
          <w:iCs w:val="0"/>
          <w:color w:val="000000" w:themeColor="text1"/>
          <w:sz w:val="20"/>
          <w:szCs w:val="20"/>
        </w:rPr>
        <w:t>.</w:t>
      </w:r>
      <w:bookmarkEnd w:id="74"/>
    </w:p>
    <w:p w14:paraId="45FBF2BF" w14:textId="68F60E15" w:rsidR="006A44D7" w:rsidRPr="006C7BDA" w:rsidRDefault="006A44D7" w:rsidP="006A44D7">
      <w:pPr>
        <w:rPr>
          <w:rFonts w:ascii="Garamond" w:hAnsi="Garamond"/>
          <w:sz w:val="20"/>
          <w:szCs w:val="20"/>
        </w:rPr>
      </w:pPr>
      <w:r w:rsidRPr="006C7BDA">
        <w:rPr>
          <w:rFonts w:ascii="Garamond" w:hAnsi="Garamond"/>
          <w:sz w:val="20"/>
          <w:szCs w:val="20"/>
        </w:rPr>
        <w:t xml:space="preserve">Źródło: </w:t>
      </w:r>
      <w:r w:rsidR="0022009B">
        <w:rPr>
          <w:rFonts w:ascii="Garamond" w:hAnsi="Garamond"/>
          <w:sz w:val="20"/>
          <w:szCs w:val="20"/>
        </w:rPr>
        <w:t xml:space="preserve">badanie własne </w:t>
      </w:r>
    </w:p>
    <w:p w14:paraId="29CD4873" w14:textId="77777777" w:rsidR="00DA70FD" w:rsidRDefault="00DA70FD" w:rsidP="00986951">
      <w:pPr>
        <w:spacing w:line="360" w:lineRule="auto"/>
        <w:jc w:val="both"/>
        <w:rPr>
          <w:color w:val="C00000"/>
          <w:sz w:val="30"/>
          <w:szCs w:val="30"/>
        </w:rPr>
      </w:pPr>
    </w:p>
    <w:p w14:paraId="43B478F5" w14:textId="03CF02CD" w:rsidR="003C4E45" w:rsidRPr="0001288E" w:rsidRDefault="003C4E45" w:rsidP="00DE1AC6">
      <w:pPr>
        <w:spacing w:line="480" w:lineRule="auto"/>
        <w:jc w:val="both"/>
        <w:rPr>
          <w:rFonts w:ascii="Garamond" w:hAnsi="Garamond"/>
          <w:color w:val="000000" w:themeColor="text1"/>
        </w:rPr>
      </w:pPr>
      <w:r>
        <w:rPr>
          <w:color w:val="C00000"/>
          <w:sz w:val="30"/>
          <w:szCs w:val="30"/>
        </w:rPr>
        <w:tab/>
      </w:r>
      <w:r w:rsidR="0001288E">
        <w:rPr>
          <w:rFonts w:ascii="Garamond" w:hAnsi="Garamond"/>
          <w:color w:val="000000" w:themeColor="text1"/>
        </w:rPr>
        <w:t xml:space="preserve">Respondenci ocenili również jakość terenów publicznych związanych ze spędzaniem czasu wolnego przez dzieci i młodzież (ryc. 35). </w:t>
      </w:r>
      <w:r w:rsidR="00F70ADF">
        <w:rPr>
          <w:rFonts w:ascii="Garamond" w:hAnsi="Garamond"/>
          <w:color w:val="000000" w:themeColor="text1"/>
        </w:rPr>
        <w:t xml:space="preserve">Ocena raczej pozytywna lub zdecydowanie pozytywna stała się udziałem łącznie 30,0% ankietowanych. Odsetek osób zajmujących stanowisko przeciwne (ocena bardzo negatywna lub raczej negatywna) był nieco wyższy (34,4%). Pozostali respondenci prezentowali mieszaną opinię w tej sprawie (35,6%). </w:t>
      </w:r>
    </w:p>
    <w:p w14:paraId="6D72B21C" w14:textId="2FE9B899" w:rsidR="009C67DC" w:rsidRDefault="00044032" w:rsidP="00A24736">
      <w:pPr>
        <w:rPr>
          <w:sz w:val="30"/>
          <w:szCs w:val="30"/>
        </w:rPr>
      </w:pPr>
      <w:r>
        <w:rPr>
          <w:noProof/>
        </w:rPr>
        <w:drawing>
          <wp:inline distT="0" distB="0" distL="0" distR="0" wp14:anchorId="345B953B" wp14:editId="4372E6DA">
            <wp:extent cx="5775960" cy="2500008"/>
            <wp:effectExtent l="0" t="0" r="15240" b="14605"/>
            <wp:docPr id="111728623" name="Wykres 1">
              <a:extLst xmlns:a="http://schemas.openxmlformats.org/drawingml/2006/main">
                <a:ext uri="{FF2B5EF4-FFF2-40B4-BE49-F238E27FC236}">
                  <a16:creationId xmlns:a16="http://schemas.microsoft.com/office/drawing/2014/main" id="{1644FF23-DEC6-0755-D3D7-EF451A4FA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60C873" w14:textId="34B8AF20" w:rsidR="000B3158" w:rsidRPr="00722BBD" w:rsidRDefault="000B3158" w:rsidP="000B3158">
      <w:pPr>
        <w:pStyle w:val="Legenda"/>
        <w:jc w:val="both"/>
        <w:rPr>
          <w:rFonts w:ascii="Garamond" w:hAnsi="Garamond"/>
          <w:i w:val="0"/>
          <w:iCs w:val="0"/>
          <w:color w:val="000000" w:themeColor="text1"/>
          <w:sz w:val="20"/>
          <w:szCs w:val="20"/>
        </w:rPr>
      </w:pPr>
      <w:bookmarkStart w:id="75" w:name="_Toc202788096"/>
      <w:r w:rsidRPr="00722BBD">
        <w:rPr>
          <w:rFonts w:ascii="Garamond" w:hAnsi="Garamond"/>
          <w:b/>
          <w:bCs/>
          <w:i w:val="0"/>
          <w:iCs w:val="0"/>
          <w:color w:val="000000" w:themeColor="text1"/>
          <w:sz w:val="20"/>
          <w:szCs w:val="20"/>
        </w:rPr>
        <w:t xml:space="preserve">Ryc.  </w:t>
      </w:r>
      <w:r w:rsidRPr="00722BBD">
        <w:rPr>
          <w:rFonts w:ascii="Garamond" w:hAnsi="Garamond"/>
          <w:b/>
          <w:bCs/>
          <w:i w:val="0"/>
          <w:iCs w:val="0"/>
          <w:color w:val="000000" w:themeColor="text1"/>
          <w:sz w:val="20"/>
          <w:szCs w:val="20"/>
        </w:rPr>
        <w:fldChar w:fldCharType="begin"/>
      </w:r>
      <w:r w:rsidRPr="00722BBD">
        <w:rPr>
          <w:rFonts w:ascii="Garamond" w:hAnsi="Garamond"/>
          <w:b/>
          <w:bCs/>
          <w:i w:val="0"/>
          <w:iCs w:val="0"/>
          <w:color w:val="000000" w:themeColor="text1"/>
          <w:sz w:val="20"/>
          <w:szCs w:val="20"/>
        </w:rPr>
        <w:instrText xml:space="preserve"> SEQ Ryc._ \* ARABIC </w:instrText>
      </w:r>
      <w:r w:rsidRPr="00722BBD">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32</w:t>
      </w:r>
      <w:r w:rsidRPr="00722BBD">
        <w:rPr>
          <w:rFonts w:ascii="Garamond" w:hAnsi="Garamond"/>
          <w:b/>
          <w:bCs/>
          <w:i w:val="0"/>
          <w:iCs w:val="0"/>
          <w:color w:val="000000" w:themeColor="text1"/>
          <w:sz w:val="20"/>
          <w:szCs w:val="20"/>
        </w:rPr>
        <w:fldChar w:fldCharType="end"/>
      </w:r>
      <w:r w:rsidRPr="00722BBD">
        <w:rPr>
          <w:rFonts w:ascii="Garamond" w:hAnsi="Garamond"/>
          <w:i w:val="0"/>
          <w:iCs w:val="0"/>
          <w:color w:val="000000" w:themeColor="text1"/>
          <w:sz w:val="20"/>
          <w:szCs w:val="20"/>
        </w:rPr>
        <w:t xml:space="preserve">. Ocena jakości terenów publicznych związanych ze spędzaniem czasu wolnego przez dzieci </w:t>
      </w:r>
      <w:r w:rsidRPr="00722BBD">
        <w:rPr>
          <w:rFonts w:ascii="Garamond" w:hAnsi="Garamond"/>
          <w:i w:val="0"/>
          <w:iCs w:val="0"/>
          <w:color w:val="000000" w:themeColor="text1"/>
          <w:sz w:val="20"/>
          <w:szCs w:val="20"/>
        </w:rPr>
        <w:br/>
        <w:t xml:space="preserve">i młodzież. N = </w:t>
      </w:r>
      <w:r w:rsidR="00044032" w:rsidRPr="00722BBD">
        <w:rPr>
          <w:rFonts w:ascii="Garamond" w:hAnsi="Garamond"/>
          <w:i w:val="0"/>
          <w:iCs w:val="0"/>
          <w:color w:val="000000" w:themeColor="text1"/>
          <w:sz w:val="20"/>
          <w:szCs w:val="20"/>
        </w:rPr>
        <w:t>360.</w:t>
      </w:r>
      <w:bookmarkEnd w:id="75"/>
    </w:p>
    <w:p w14:paraId="66DA7DDD" w14:textId="237086CA" w:rsidR="000B3158" w:rsidRPr="00722BBD" w:rsidRDefault="000B3158" w:rsidP="000B3158">
      <w:pPr>
        <w:jc w:val="both"/>
        <w:rPr>
          <w:rFonts w:ascii="Garamond" w:hAnsi="Garamond"/>
          <w:color w:val="000000" w:themeColor="text1"/>
          <w:sz w:val="20"/>
          <w:szCs w:val="20"/>
        </w:rPr>
      </w:pPr>
      <w:r w:rsidRPr="00722BBD">
        <w:rPr>
          <w:rFonts w:ascii="Garamond" w:hAnsi="Garamond"/>
          <w:color w:val="000000" w:themeColor="text1"/>
          <w:sz w:val="20"/>
          <w:szCs w:val="20"/>
        </w:rPr>
        <w:t xml:space="preserve">Źródło: </w:t>
      </w:r>
      <w:r w:rsidR="0004346E">
        <w:rPr>
          <w:rFonts w:ascii="Garamond" w:hAnsi="Garamond"/>
          <w:color w:val="000000" w:themeColor="text1"/>
          <w:sz w:val="20"/>
          <w:szCs w:val="20"/>
        </w:rPr>
        <w:t xml:space="preserve">badanie własne </w:t>
      </w:r>
      <w:r w:rsidRPr="00722BBD">
        <w:rPr>
          <w:rFonts w:ascii="Garamond" w:hAnsi="Garamond"/>
          <w:color w:val="000000" w:themeColor="text1"/>
          <w:sz w:val="20"/>
          <w:szCs w:val="20"/>
        </w:rPr>
        <w:t xml:space="preserve"> </w:t>
      </w:r>
    </w:p>
    <w:p w14:paraId="17AE495F" w14:textId="18D4183F" w:rsidR="004B59A9" w:rsidRDefault="007D0D5A" w:rsidP="005A27FF">
      <w:pPr>
        <w:spacing w:line="360" w:lineRule="auto"/>
        <w:jc w:val="both"/>
        <w:rPr>
          <w:color w:val="000000" w:themeColor="text1"/>
        </w:rPr>
      </w:pPr>
      <w:r>
        <w:rPr>
          <w:color w:val="000000" w:themeColor="text1"/>
        </w:rPr>
        <w:t xml:space="preserve"> </w:t>
      </w:r>
    </w:p>
    <w:p w14:paraId="7DDF9D8E" w14:textId="7D551B2F" w:rsidR="004B59A9" w:rsidRPr="00F70ADF" w:rsidRDefault="00F70ADF" w:rsidP="00F70ADF">
      <w:pPr>
        <w:spacing w:line="480" w:lineRule="auto"/>
        <w:jc w:val="both"/>
        <w:rPr>
          <w:rFonts w:ascii="Garamond" w:hAnsi="Garamond"/>
          <w:color w:val="000000" w:themeColor="text1"/>
        </w:rPr>
      </w:pPr>
      <w:r>
        <w:rPr>
          <w:color w:val="000000" w:themeColor="text1"/>
        </w:rPr>
        <w:lastRenderedPageBreak/>
        <w:tab/>
      </w:r>
      <w:r w:rsidRPr="00F70ADF">
        <w:rPr>
          <w:rFonts w:ascii="Garamond" w:hAnsi="Garamond"/>
          <w:color w:val="000000" w:themeColor="text1"/>
        </w:rPr>
        <w:t xml:space="preserve">Analogicznej ocenie podlegały tereny publiczne związane ze spędzaniem czasu wolnego przez osoby dorosłe (ryc. 36). </w:t>
      </w:r>
      <w:r>
        <w:rPr>
          <w:rFonts w:ascii="Garamond" w:hAnsi="Garamond"/>
          <w:color w:val="000000" w:themeColor="text1"/>
        </w:rPr>
        <w:t>Więcej niż jedna piąta ankietowanych oceniła je raczej pozytywnie lub zdecydowanie pozytywnie (22,8%). Zdania przeciwne wyraziło prawie dwa razy tyle osób (42,2%). Nieco więcej niż jedna trzecia próby prezentowała mieszaną opinię w tej sprawie</w:t>
      </w:r>
      <w:r w:rsidR="008B38A8">
        <w:rPr>
          <w:rFonts w:ascii="Garamond" w:hAnsi="Garamond"/>
          <w:color w:val="000000" w:themeColor="text1"/>
        </w:rPr>
        <w:t xml:space="preserve"> (35,0%</w:t>
      </w:r>
      <w:r w:rsidR="00CD25FC">
        <w:rPr>
          <w:rFonts w:ascii="Garamond" w:hAnsi="Garamond"/>
          <w:color w:val="000000" w:themeColor="text1"/>
        </w:rPr>
        <w:t>)</w:t>
      </w:r>
      <w:r>
        <w:rPr>
          <w:rFonts w:ascii="Garamond" w:hAnsi="Garamond"/>
          <w:color w:val="000000" w:themeColor="text1"/>
        </w:rPr>
        <w:t xml:space="preserve">. </w:t>
      </w:r>
    </w:p>
    <w:p w14:paraId="7E655177" w14:textId="73047316" w:rsidR="0021477B" w:rsidRDefault="0021477B" w:rsidP="004B59A9">
      <w:pPr>
        <w:pStyle w:val="Legenda"/>
        <w:jc w:val="both"/>
        <w:rPr>
          <w:b/>
          <w:bCs/>
          <w:i w:val="0"/>
          <w:iCs w:val="0"/>
          <w:color w:val="C00000"/>
          <w:sz w:val="20"/>
          <w:szCs w:val="20"/>
        </w:rPr>
      </w:pPr>
      <w:r>
        <w:rPr>
          <w:noProof/>
        </w:rPr>
        <w:drawing>
          <wp:inline distT="0" distB="0" distL="0" distR="0" wp14:anchorId="0CC00FD3" wp14:editId="4A61F034">
            <wp:extent cx="5710136" cy="4173166"/>
            <wp:effectExtent l="0" t="0" r="17780" b="18415"/>
            <wp:docPr id="871452277" name="Wykres 1">
              <a:extLst xmlns:a="http://schemas.openxmlformats.org/drawingml/2006/main">
                <a:ext uri="{FF2B5EF4-FFF2-40B4-BE49-F238E27FC236}">
                  <a16:creationId xmlns:a16="http://schemas.microsoft.com/office/drawing/2014/main" id="{23813453-7499-77E4-BF92-659039AFE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7A6BAD" w14:textId="2ACF7333" w:rsidR="004B59A9" w:rsidRPr="00F70ADF" w:rsidRDefault="004B59A9" w:rsidP="004B59A9">
      <w:pPr>
        <w:pStyle w:val="Legenda"/>
        <w:jc w:val="both"/>
        <w:rPr>
          <w:rFonts w:ascii="Garamond" w:hAnsi="Garamond"/>
          <w:i w:val="0"/>
          <w:iCs w:val="0"/>
          <w:color w:val="000000" w:themeColor="text1"/>
          <w:sz w:val="20"/>
          <w:szCs w:val="20"/>
        </w:rPr>
      </w:pPr>
      <w:bookmarkStart w:id="76" w:name="_Toc202788097"/>
      <w:r w:rsidRPr="00F70ADF">
        <w:rPr>
          <w:rFonts w:ascii="Garamond" w:hAnsi="Garamond"/>
          <w:b/>
          <w:bCs/>
          <w:i w:val="0"/>
          <w:iCs w:val="0"/>
          <w:color w:val="000000" w:themeColor="text1"/>
          <w:sz w:val="20"/>
          <w:szCs w:val="20"/>
        </w:rPr>
        <w:t xml:space="preserve">Ryc.  </w:t>
      </w:r>
      <w:r w:rsidRPr="00F70ADF">
        <w:rPr>
          <w:rFonts w:ascii="Garamond" w:hAnsi="Garamond"/>
          <w:b/>
          <w:bCs/>
          <w:i w:val="0"/>
          <w:iCs w:val="0"/>
          <w:color w:val="000000" w:themeColor="text1"/>
          <w:sz w:val="20"/>
          <w:szCs w:val="20"/>
        </w:rPr>
        <w:fldChar w:fldCharType="begin"/>
      </w:r>
      <w:r w:rsidRPr="00F70ADF">
        <w:rPr>
          <w:rFonts w:ascii="Garamond" w:hAnsi="Garamond"/>
          <w:b/>
          <w:bCs/>
          <w:i w:val="0"/>
          <w:iCs w:val="0"/>
          <w:color w:val="000000" w:themeColor="text1"/>
          <w:sz w:val="20"/>
          <w:szCs w:val="20"/>
        </w:rPr>
        <w:instrText xml:space="preserve"> SEQ Ryc._ \* ARABIC </w:instrText>
      </w:r>
      <w:r w:rsidRPr="00F70ADF">
        <w:rPr>
          <w:rFonts w:ascii="Garamond" w:hAnsi="Garamond"/>
          <w:b/>
          <w:bCs/>
          <w:i w:val="0"/>
          <w:iCs w:val="0"/>
          <w:color w:val="000000" w:themeColor="text1"/>
          <w:sz w:val="20"/>
          <w:szCs w:val="20"/>
        </w:rPr>
        <w:fldChar w:fldCharType="separate"/>
      </w:r>
      <w:r w:rsidR="00203CB2">
        <w:rPr>
          <w:rFonts w:ascii="Garamond" w:hAnsi="Garamond"/>
          <w:b/>
          <w:bCs/>
          <w:i w:val="0"/>
          <w:iCs w:val="0"/>
          <w:noProof/>
          <w:color w:val="000000" w:themeColor="text1"/>
          <w:sz w:val="20"/>
          <w:szCs w:val="20"/>
        </w:rPr>
        <w:t>33</w:t>
      </w:r>
      <w:r w:rsidRPr="00F70ADF">
        <w:rPr>
          <w:rFonts w:ascii="Garamond" w:hAnsi="Garamond"/>
          <w:b/>
          <w:bCs/>
          <w:i w:val="0"/>
          <w:iCs w:val="0"/>
          <w:color w:val="000000" w:themeColor="text1"/>
          <w:sz w:val="20"/>
          <w:szCs w:val="20"/>
        </w:rPr>
        <w:fldChar w:fldCharType="end"/>
      </w:r>
      <w:r w:rsidRPr="00F70ADF">
        <w:rPr>
          <w:rFonts w:ascii="Garamond" w:hAnsi="Garamond"/>
          <w:b/>
          <w:bCs/>
          <w:i w:val="0"/>
          <w:iCs w:val="0"/>
          <w:color w:val="000000" w:themeColor="text1"/>
          <w:sz w:val="20"/>
          <w:szCs w:val="20"/>
        </w:rPr>
        <w:t>.</w:t>
      </w:r>
      <w:r w:rsidRPr="00F70ADF">
        <w:rPr>
          <w:rFonts w:ascii="Garamond" w:hAnsi="Garamond"/>
          <w:i w:val="0"/>
          <w:iCs w:val="0"/>
          <w:color w:val="000000" w:themeColor="text1"/>
          <w:sz w:val="20"/>
          <w:szCs w:val="20"/>
        </w:rPr>
        <w:t xml:space="preserve"> Ocena jakości terenów publicznych, związanych ze spędzaniem czasu wolnego przez osoby dorosłe. </w:t>
      </w:r>
      <w:r w:rsidR="00F70ADF">
        <w:rPr>
          <w:rFonts w:ascii="Garamond" w:hAnsi="Garamond"/>
          <w:i w:val="0"/>
          <w:iCs w:val="0"/>
          <w:color w:val="000000" w:themeColor="text1"/>
          <w:sz w:val="20"/>
          <w:szCs w:val="20"/>
        </w:rPr>
        <w:br/>
      </w:r>
      <w:r w:rsidRPr="00F70ADF">
        <w:rPr>
          <w:rFonts w:ascii="Garamond" w:hAnsi="Garamond"/>
          <w:i w:val="0"/>
          <w:iCs w:val="0"/>
          <w:color w:val="000000" w:themeColor="text1"/>
          <w:sz w:val="20"/>
          <w:szCs w:val="20"/>
        </w:rPr>
        <w:t xml:space="preserve">N = </w:t>
      </w:r>
      <w:r w:rsidR="0021477B" w:rsidRPr="00F70ADF">
        <w:rPr>
          <w:rFonts w:ascii="Garamond" w:hAnsi="Garamond"/>
          <w:i w:val="0"/>
          <w:iCs w:val="0"/>
          <w:color w:val="000000" w:themeColor="text1"/>
          <w:sz w:val="20"/>
          <w:szCs w:val="20"/>
        </w:rPr>
        <w:t>360</w:t>
      </w:r>
      <w:r w:rsidR="000F6AF6" w:rsidRPr="00F70ADF">
        <w:rPr>
          <w:rFonts w:ascii="Garamond" w:hAnsi="Garamond"/>
          <w:i w:val="0"/>
          <w:iCs w:val="0"/>
          <w:color w:val="000000" w:themeColor="text1"/>
          <w:sz w:val="20"/>
          <w:szCs w:val="20"/>
        </w:rPr>
        <w:t>.</w:t>
      </w:r>
      <w:bookmarkEnd w:id="76"/>
    </w:p>
    <w:p w14:paraId="183AD18B" w14:textId="2F245A27" w:rsidR="008B38A8" w:rsidRDefault="004B59A9" w:rsidP="00F32489">
      <w:pPr>
        <w:jc w:val="both"/>
        <w:rPr>
          <w:rFonts w:ascii="Garamond" w:hAnsi="Garamond"/>
          <w:color w:val="000000" w:themeColor="text1"/>
          <w:sz w:val="20"/>
          <w:szCs w:val="20"/>
        </w:rPr>
      </w:pPr>
      <w:r w:rsidRPr="00F70ADF">
        <w:rPr>
          <w:rFonts w:ascii="Garamond" w:hAnsi="Garamond"/>
          <w:color w:val="000000" w:themeColor="text1"/>
          <w:sz w:val="20"/>
          <w:szCs w:val="20"/>
        </w:rPr>
        <w:t xml:space="preserve">Źródło: </w:t>
      </w:r>
      <w:r w:rsidR="0004346E">
        <w:rPr>
          <w:rFonts w:ascii="Garamond" w:hAnsi="Garamond"/>
          <w:color w:val="000000" w:themeColor="text1"/>
          <w:sz w:val="20"/>
          <w:szCs w:val="20"/>
        </w:rPr>
        <w:t xml:space="preserve">badanie własne </w:t>
      </w:r>
      <w:r w:rsidRPr="00F70ADF">
        <w:rPr>
          <w:rFonts w:ascii="Garamond" w:hAnsi="Garamond"/>
          <w:color w:val="000000" w:themeColor="text1"/>
          <w:sz w:val="20"/>
          <w:szCs w:val="20"/>
        </w:rPr>
        <w:t xml:space="preserve"> </w:t>
      </w:r>
    </w:p>
    <w:p w14:paraId="1A68A6E4" w14:textId="77777777" w:rsidR="00F32489" w:rsidRPr="00F32489" w:rsidRDefault="00F32489" w:rsidP="00F32489">
      <w:pPr>
        <w:jc w:val="both"/>
        <w:rPr>
          <w:rFonts w:ascii="Garamond" w:hAnsi="Garamond"/>
          <w:color w:val="000000" w:themeColor="text1"/>
          <w:sz w:val="20"/>
          <w:szCs w:val="20"/>
        </w:rPr>
      </w:pPr>
    </w:p>
    <w:p w14:paraId="61E8C330" w14:textId="6A3BEE88" w:rsidR="00304DA7" w:rsidRPr="008B38A8" w:rsidRDefault="00FE110D" w:rsidP="00F32489">
      <w:pPr>
        <w:spacing w:before="100" w:beforeAutospacing="1" w:after="100" w:afterAutospacing="1" w:line="480" w:lineRule="auto"/>
        <w:jc w:val="both"/>
        <w:rPr>
          <w:rFonts w:ascii="Garamond" w:hAnsi="Garamond"/>
          <w:color w:val="000000" w:themeColor="text1"/>
        </w:rPr>
      </w:pPr>
      <w:r w:rsidRPr="008B38A8">
        <w:rPr>
          <w:rFonts w:ascii="Garamond" w:hAnsi="Garamond"/>
          <w:color w:val="000000" w:themeColor="text1"/>
        </w:rPr>
        <w:t>Mieszkańcy pisemnie wskazali na miejsca związane ze spędzaniem czasu wolnego, których brakuje im na terenie gminy. Wśród nich znalazły się:</w:t>
      </w:r>
    </w:p>
    <w:p w14:paraId="3878C64D" w14:textId="2A46C8F8" w:rsidR="00FE110D"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dyskoteka</w:t>
      </w:r>
      <w:r w:rsidR="000973D4">
        <w:rPr>
          <w:rFonts w:ascii="Garamond" w:hAnsi="Garamond"/>
          <w:color w:val="000000" w:themeColor="text1"/>
        </w:rPr>
        <w:t xml:space="preserve"> (w tym miejsca dla osób 40+)</w:t>
      </w:r>
      <w:r>
        <w:rPr>
          <w:rFonts w:ascii="Garamond" w:hAnsi="Garamond"/>
          <w:color w:val="000000" w:themeColor="text1"/>
        </w:rPr>
        <w:t>;</w:t>
      </w:r>
    </w:p>
    <w:p w14:paraId="6FB3124C" w14:textId="3202ED4A"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miejsca do rekreacji pieszej i rowerowej (w tym: ścieżki rowerowe);</w:t>
      </w:r>
    </w:p>
    <w:p w14:paraId="0A5F6AD7" w14:textId="3C4E3A27"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parki i skwery;</w:t>
      </w:r>
    </w:p>
    <w:p w14:paraId="18618850" w14:textId="2F8D6BEA"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kawiarnia i miejsca z ogródkami letnimi;</w:t>
      </w:r>
    </w:p>
    <w:p w14:paraId="27CD4805" w14:textId="0DB7BF1C"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lastRenderedPageBreak/>
        <w:t>paintball;</w:t>
      </w:r>
    </w:p>
    <w:p w14:paraId="615810EC" w14:textId="4931A5A4"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basen;</w:t>
      </w:r>
    </w:p>
    <w:p w14:paraId="3F1F4702" w14:textId="7BA3E2AF"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sala kinowa;</w:t>
      </w:r>
    </w:p>
    <w:p w14:paraId="76DA73E7" w14:textId="5BF4F8C7"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aula;</w:t>
      </w:r>
    </w:p>
    <w:p w14:paraId="653E6162" w14:textId="5ACB1710"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toalety miejskie;</w:t>
      </w:r>
    </w:p>
    <w:p w14:paraId="17A1B183" w14:textId="4DBCBB4B"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świetlica dla dzieci i młodzieży;</w:t>
      </w:r>
    </w:p>
    <w:p w14:paraId="6C1BF8C8" w14:textId="1946F905"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place zabaw i inne miejsca do aktywnego spędzania czasu z dziećmi;</w:t>
      </w:r>
    </w:p>
    <w:p w14:paraId="72EBFECE" w14:textId="0EE5E63E"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restauracja;</w:t>
      </w:r>
    </w:p>
    <w:p w14:paraId="3C8693C0" w14:textId="13AB51A4"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proofErr w:type="spellStart"/>
      <w:r>
        <w:rPr>
          <w:rFonts w:ascii="Garamond" w:hAnsi="Garamond"/>
          <w:color w:val="000000" w:themeColor="text1"/>
        </w:rPr>
        <w:t>grillowisko</w:t>
      </w:r>
      <w:proofErr w:type="spellEnd"/>
      <w:r>
        <w:rPr>
          <w:rFonts w:ascii="Garamond" w:hAnsi="Garamond"/>
          <w:color w:val="000000" w:themeColor="text1"/>
        </w:rPr>
        <w:t>;</w:t>
      </w:r>
    </w:p>
    <w:p w14:paraId="5B3F9116" w14:textId="19053935"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kręgielnia;</w:t>
      </w:r>
    </w:p>
    <w:p w14:paraId="0B59F3A6" w14:textId="11402DA6"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kółko teatralne;</w:t>
      </w:r>
    </w:p>
    <w:p w14:paraId="0EC33DDA" w14:textId="3A9812EF"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warsztaty zajęciowe;</w:t>
      </w:r>
    </w:p>
    <w:p w14:paraId="68BA9B32" w14:textId="58B7161A"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pub;</w:t>
      </w:r>
    </w:p>
    <w:p w14:paraId="2D3FC042" w14:textId="1A4F9CCE"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kino plenerowe;</w:t>
      </w:r>
    </w:p>
    <w:p w14:paraId="48EC5F31" w14:textId="1981AD00"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miejsca rekreacji dla osób starszych w Serocku (zasygnalizowano, że sala w tej miejscowości jest trudno dostępna);</w:t>
      </w:r>
    </w:p>
    <w:p w14:paraId="275F3B6D" w14:textId="21DE26B9"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miasteczko ze znakami drogowymi dla dzieci;</w:t>
      </w:r>
    </w:p>
    <w:p w14:paraId="70490FDA" w14:textId="5BBFFB6B"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strzelnica;</w:t>
      </w:r>
    </w:p>
    <w:p w14:paraId="49FAFC41" w14:textId="0852790B"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altanki z siedzeniami;</w:t>
      </w:r>
    </w:p>
    <w:p w14:paraId="4211BB9B" w14:textId="5BC2ABA5"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miejsce do rozpalenia ogniska;</w:t>
      </w:r>
    </w:p>
    <w:p w14:paraId="65588D37" w14:textId="47EB090B"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boiska do siatkówki i koszykówki;</w:t>
      </w:r>
    </w:p>
    <w:p w14:paraId="48A86C5D" w14:textId="1CE05A6D"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orlik;</w:t>
      </w:r>
    </w:p>
    <w:p w14:paraId="3D47A300" w14:textId="30A1B14B"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kluby młodzieżowe;</w:t>
      </w:r>
    </w:p>
    <w:p w14:paraId="21772D36" w14:textId="14D2FED3"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domy pobytu dziennego;</w:t>
      </w:r>
    </w:p>
    <w:p w14:paraId="2E170C37" w14:textId="0269FEAD"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lastRenderedPageBreak/>
        <w:t>sala zabaw dla dzieci;</w:t>
      </w:r>
    </w:p>
    <w:p w14:paraId="5AFBF732" w14:textId="60364E76"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pizzeria;</w:t>
      </w:r>
    </w:p>
    <w:p w14:paraId="5471775A" w14:textId="0E87E6FC"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studio tańca;</w:t>
      </w:r>
    </w:p>
    <w:p w14:paraId="54012CA8" w14:textId="355F7AFF"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miejsca do rozwoju hobby, rzemiosła i coworkingu;</w:t>
      </w:r>
    </w:p>
    <w:p w14:paraId="7BF7F548" w14:textId="7F2086D6" w:rsidR="00DA0741" w:rsidRDefault="00DA0741" w:rsidP="003029B8">
      <w:pPr>
        <w:pStyle w:val="Akapitzlist"/>
        <w:numPr>
          <w:ilvl w:val="0"/>
          <w:numId w:val="6"/>
        </w:numPr>
        <w:spacing w:before="100" w:beforeAutospacing="1" w:after="100" w:afterAutospacing="1" w:line="480" w:lineRule="auto"/>
        <w:jc w:val="both"/>
        <w:rPr>
          <w:rFonts w:ascii="Garamond" w:hAnsi="Garamond"/>
          <w:color w:val="000000" w:themeColor="text1"/>
        </w:rPr>
      </w:pPr>
      <w:proofErr w:type="spellStart"/>
      <w:r>
        <w:rPr>
          <w:rFonts w:ascii="Garamond" w:hAnsi="Garamond"/>
          <w:color w:val="000000" w:themeColor="text1"/>
        </w:rPr>
        <w:t>rolkowisko</w:t>
      </w:r>
      <w:proofErr w:type="spellEnd"/>
      <w:r>
        <w:rPr>
          <w:rFonts w:ascii="Garamond" w:hAnsi="Garamond"/>
          <w:color w:val="000000" w:themeColor="text1"/>
        </w:rPr>
        <w:t>;</w:t>
      </w:r>
    </w:p>
    <w:p w14:paraId="75827BA1" w14:textId="281039A2" w:rsidR="00DA0741" w:rsidRDefault="000973D4"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park trampolin;</w:t>
      </w:r>
    </w:p>
    <w:p w14:paraId="7183F4BF" w14:textId="6CE4AF02" w:rsidR="00E55F91" w:rsidRDefault="000973D4" w:rsidP="003029B8">
      <w:pPr>
        <w:pStyle w:val="Akapitzlist"/>
        <w:numPr>
          <w:ilvl w:val="0"/>
          <w:numId w:val="6"/>
        </w:numPr>
        <w:spacing w:before="100" w:beforeAutospacing="1" w:after="100" w:afterAutospacing="1" w:line="480" w:lineRule="auto"/>
        <w:jc w:val="both"/>
        <w:rPr>
          <w:rFonts w:ascii="Garamond" w:hAnsi="Garamond"/>
          <w:color w:val="000000" w:themeColor="text1"/>
        </w:rPr>
      </w:pPr>
      <w:r>
        <w:rPr>
          <w:rFonts w:ascii="Garamond" w:hAnsi="Garamond"/>
          <w:color w:val="000000" w:themeColor="text1"/>
        </w:rPr>
        <w:t>siłownia na świeżym powietrzu.</w:t>
      </w:r>
    </w:p>
    <w:p w14:paraId="4DC5A25E" w14:textId="77777777" w:rsidR="000973D4" w:rsidRPr="000973D4" w:rsidRDefault="000973D4" w:rsidP="000973D4">
      <w:pPr>
        <w:spacing w:before="100" w:beforeAutospacing="1" w:after="100" w:afterAutospacing="1" w:line="360" w:lineRule="auto"/>
        <w:jc w:val="both"/>
        <w:rPr>
          <w:rFonts w:ascii="Garamond" w:hAnsi="Garamond"/>
          <w:color w:val="000000" w:themeColor="text1"/>
        </w:rPr>
      </w:pPr>
    </w:p>
    <w:p w14:paraId="26D3EA5A" w14:textId="77777777" w:rsidR="0022022A" w:rsidRDefault="0022022A" w:rsidP="004B59A9">
      <w:pPr>
        <w:jc w:val="both"/>
        <w:rPr>
          <w:color w:val="000000" w:themeColor="text1"/>
          <w:sz w:val="20"/>
          <w:szCs w:val="20"/>
        </w:rPr>
      </w:pPr>
    </w:p>
    <w:p w14:paraId="5D099196" w14:textId="77777777" w:rsidR="0022022A" w:rsidRDefault="0022022A" w:rsidP="004B59A9">
      <w:pPr>
        <w:jc w:val="both"/>
        <w:rPr>
          <w:color w:val="000000" w:themeColor="text1"/>
          <w:sz w:val="20"/>
          <w:szCs w:val="20"/>
        </w:rPr>
      </w:pPr>
    </w:p>
    <w:p w14:paraId="7545C804" w14:textId="77777777" w:rsidR="0022022A" w:rsidRDefault="0022022A" w:rsidP="004B59A9">
      <w:pPr>
        <w:jc w:val="both"/>
        <w:rPr>
          <w:color w:val="000000" w:themeColor="text1"/>
          <w:sz w:val="20"/>
          <w:szCs w:val="20"/>
        </w:rPr>
      </w:pPr>
    </w:p>
    <w:p w14:paraId="34D23944" w14:textId="77777777" w:rsidR="0022022A" w:rsidRDefault="0022022A" w:rsidP="004B59A9">
      <w:pPr>
        <w:jc w:val="both"/>
        <w:rPr>
          <w:color w:val="000000" w:themeColor="text1"/>
          <w:sz w:val="20"/>
          <w:szCs w:val="20"/>
        </w:rPr>
      </w:pPr>
    </w:p>
    <w:p w14:paraId="5A141A8D" w14:textId="77777777" w:rsidR="0022022A" w:rsidRDefault="0022022A" w:rsidP="004B59A9">
      <w:pPr>
        <w:jc w:val="both"/>
        <w:rPr>
          <w:color w:val="000000" w:themeColor="text1"/>
          <w:sz w:val="20"/>
          <w:szCs w:val="20"/>
        </w:rPr>
      </w:pPr>
    </w:p>
    <w:p w14:paraId="057974FE" w14:textId="77777777" w:rsidR="0022022A" w:rsidRDefault="0022022A" w:rsidP="004B59A9">
      <w:pPr>
        <w:jc w:val="both"/>
        <w:rPr>
          <w:color w:val="000000" w:themeColor="text1"/>
          <w:sz w:val="20"/>
          <w:szCs w:val="20"/>
        </w:rPr>
      </w:pPr>
    </w:p>
    <w:p w14:paraId="1AF7C72E" w14:textId="77777777" w:rsidR="0022022A" w:rsidRDefault="0022022A" w:rsidP="004B59A9">
      <w:pPr>
        <w:jc w:val="both"/>
        <w:rPr>
          <w:color w:val="000000" w:themeColor="text1"/>
          <w:sz w:val="20"/>
          <w:szCs w:val="20"/>
        </w:rPr>
      </w:pPr>
    </w:p>
    <w:p w14:paraId="4B444652" w14:textId="77777777" w:rsidR="0022022A" w:rsidRDefault="0022022A" w:rsidP="004B59A9">
      <w:pPr>
        <w:jc w:val="both"/>
        <w:rPr>
          <w:color w:val="000000" w:themeColor="text1"/>
          <w:sz w:val="20"/>
          <w:szCs w:val="20"/>
        </w:rPr>
      </w:pPr>
    </w:p>
    <w:p w14:paraId="4522025D" w14:textId="77777777" w:rsidR="0022022A" w:rsidRDefault="0022022A" w:rsidP="004B59A9">
      <w:pPr>
        <w:jc w:val="both"/>
        <w:rPr>
          <w:color w:val="000000" w:themeColor="text1"/>
          <w:sz w:val="20"/>
          <w:szCs w:val="20"/>
        </w:rPr>
      </w:pPr>
    </w:p>
    <w:p w14:paraId="2E21002D" w14:textId="77777777" w:rsidR="0022022A" w:rsidRDefault="0022022A" w:rsidP="004B59A9">
      <w:pPr>
        <w:jc w:val="both"/>
        <w:rPr>
          <w:color w:val="000000" w:themeColor="text1"/>
          <w:sz w:val="20"/>
          <w:szCs w:val="20"/>
        </w:rPr>
      </w:pPr>
    </w:p>
    <w:p w14:paraId="475CDD25" w14:textId="77777777" w:rsidR="0022022A" w:rsidRDefault="0022022A" w:rsidP="004B59A9">
      <w:pPr>
        <w:jc w:val="both"/>
        <w:rPr>
          <w:color w:val="000000" w:themeColor="text1"/>
          <w:sz w:val="20"/>
          <w:szCs w:val="20"/>
        </w:rPr>
      </w:pPr>
    </w:p>
    <w:p w14:paraId="2C5F2E43" w14:textId="77777777" w:rsidR="0022022A" w:rsidRDefault="0022022A" w:rsidP="004B59A9">
      <w:pPr>
        <w:jc w:val="both"/>
        <w:rPr>
          <w:color w:val="000000" w:themeColor="text1"/>
          <w:sz w:val="20"/>
          <w:szCs w:val="20"/>
        </w:rPr>
      </w:pPr>
    </w:p>
    <w:p w14:paraId="58A5FECF" w14:textId="77777777" w:rsidR="0022022A" w:rsidRDefault="0022022A" w:rsidP="004B59A9">
      <w:pPr>
        <w:jc w:val="both"/>
        <w:rPr>
          <w:color w:val="000000" w:themeColor="text1"/>
          <w:sz w:val="20"/>
          <w:szCs w:val="20"/>
        </w:rPr>
      </w:pPr>
    </w:p>
    <w:p w14:paraId="39DDD7F7" w14:textId="77777777" w:rsidR="00B24857" w:rsidRDefault="00B24857" w:rsidP="004B59A9">
      <w:pPr>
        <w:jc w:val="both"/>
        <w:rPr>
          <w:color w:val="000000" w:themeColor="text1"/>
          <w:sz w:val="20"/>
          <w:szCs w:val="20"/>
        </w:rPr>
      </w:pPr>
    </w:p>
    <w:p w14:paraId="01C3388E" w14:textId="77777777" w:rsidR="00B24857" w:rsidRDefault="00B24857" w:rsidP="004B59A9">
      <w:pPr>
        <w:jc w:val="both"/>
        <w:rPr>
          <w:color w:val="000000" w:themeColor="text1"/>
          <w:sz w:val="20"/>
          <w:szCs w:val="20"/>
        </w:rPr>
      </w:pPr>
    </w:p>
    <w:p w14:paraId="4DE29A69" w14:textId="77777777" w:rsidR="00B24857" w:rsidRDefault="00B24857" w:rsidP="004B59A9">
      <w:pPr>
        <w:jc w:val="both"/>
        <w:rPr>
          <w:color w:val="000000" w:themeColor="text1"/>
          <w:sz w:val="20"/>
          <w:szCs w:val="20"/>
        </w:rPr>
      </w:pPr>
    </w:p>
    <w:p w14:paraId="6CF718E5" w14:textId="77777777" w:rsidR="00B24857" w:rsidRDefault="00B24857" w:rsidP="004B59A9">
      <w:pPr>
        <w:jc w:val="both"/>
        <w:rPr>
          <w:color w:val="000000" w:themeColor="text1"/>
          <w:sz w:val="20"/>
          <w:szCs w:val="20"/>
        </w:rPr>
      </w:pPr>
    </w:p>
    <w:p w14:paraId="527FAFCB" w14:textId="77777777" w:rsidR="00B24857" w:rsidRDefault="00B24857" w:rsidP="004B59A9">
      <w:pPr>
        <w:jc w:val="both"/>
        <w:rPr>
          <w:color w:val="000000" w:themeColor="text1"/>
          <w:sz w:val="20"/>
          <w:szCs w:val="20"/>
        </w:rPr>
      </w:pPr>
    </w:p>
    <w:p w14:paraId="50312EA0" w14:textId="77777777" w:rsidR="00B24857" w:rsidRDefault="00B24857" w:rsidP="004B59A9">
      <w:pPr>
        <w:jc w:val="both"/>
        <w:rPr>
          <w:color w:val="000000" w:themeColor="text1"/>
          <w:sz w:val="20"/>
          <w:szCs w:val="20"/>
        </w:rPr>
      </w:pPr>
    </w:p>
    <w:p w14:paraId="40AB87B0" w14:textId="77777777" w:rsidR="00B24857" w:rsidRDefault="00B24857" w:rsidP="004B59A9">
      <w:pPr>
        <w:jc w:val="both"/>
        <w:rPr>
          <w:color w:val="000000" w:themeColor="text1"/>
          <w:sz w:val="20"/>
          <w:szCs w:val="20"/>
        </w:rPr>
      </w:pPr>
    </w:p>
    <w:p w14:paraId="1D23DC6F" w14:textId="77777777" w:rsidR="00B24857" w:rsidRDefault="00B24857" w:rsidP="004B59A9">
      <w:pPr>
        <w:jc w:val="both"/>
        <w:rPr>
          <w:color w:val="000000" w:themeColor="text1"/>
          <w:sz w:val="20"/>
          <w:szCs w:val="20"/>
        </w:rPr>
      </w:pPr>
    </w:p>
    <w:p w14:paraId="38E03D82" w14:textId="77777777" w:rsidR="00B24857" w:rsidRDefault="00B24857" w:rsidP="004B59A9">
      <w:pPr>
        <w:jc w:val="both"/>
        <w:rPr>
          <w:color w:val="000000" w:themeColor="text1"/>
          <w:sz w:val="20"/>
          <w:szCs w:val="20"/>
        </w:rPr>
      </w:pPr>
    </w:p>
    <w:p w14:paraId="6788357A" w14:textId="77777777" w:rsidR="00B24857" w:rsidRDefault="00B24857" w:rsidP="004B59A9">
      <w:pPr>
        <w:jc w:val="both"/>
        <w:rPr>
          <w:color w:val="000000" w:themeColor="text1"/>
          <w:sz w:val="20"/>
          <w:szCs w:val="20"/>
        </w:rPr>
      </w:pPr>
    </w:p>
    <w:p w14:paraId="4EF6458D" w14:textId="77777777" w:rsidR="00B24857" w:rsidRDefault="00B24857" w:rsidP="004B59A9">
      <w:pPr>
        <w:jc w:val="both"/>
        <w:rPr>
          <w:color w:val="000000" w:themeColor="text1"/>
          <w:sz w:val="20"/>
          <w:szCs w:val="20"/>
        </w:rPr>
      </w:pPr>
    </w:p>
    <w:p w14:paraId="114CEDC1" w14:textId="77777777" w:rsidR="00B24857" w:rsidRDefault="00B24857" w:rsidP="004B59A9">
      <w:pPr>
        <w:jc w:val="both"/>
        <w:rPr>
          <w:color w:val="000000" w:themeColor="text1"/>
          <w:sz w:val="20"/>
          <w:szCs w:val="20"/>
        </w:rPr>
      </w:pPr>
    </w:p>
    <w:p w14:paraId="6DD7BFB9" w14:textId="77777777" w:rsidR="00B24857" w:rsidRDefault="00B24857" w:rsidP="004B59A9">
      <w:pPr>
        <w:jc w:val="both"/>
        <w:rPr>
          <w:color w:val="000000" w:themeColor="text1"/>
          <w:sz w:val="20"/>
          <w:szCs w:val="20"/>
        </w:rPr>
      </w:pPr>
    </w:p>
    <w:p w14:paraId="029C2BAB" w14:textId="77777777" w:rsidR="00B24857" w:rsidRDefault="00B24857" w:rsidP="004B59A9">
      <w:pPr>
        <w:jc w:val="both"/>
        <w:rPr>
          <w:color w:val="000000" w:themeColor="text1"/>
          <w:sz w:val="20"/>
          <w:szCs w:val="20"/>
        </w:rPr>
      </w:pPr>
    </w:p>
    <w:p w14:paraId="17A47367" w14:textId="77777777" w:rsidR="00B24857" w:rsidRDefault="00B24857" w:rsidP="004B59A9">
      <w:pPr>
        <w:jc w:val="both"/>
        <w:rPr>
          <w:color w:val="000000" w:themeColor="text1"/>
          <w:sz w:val="20"/>
          <w:szCs w:val="20"/>
        </w:rPr>
      </w:pPr>
    </w:p>
    <w:p w14:paraId="6CA42992" w14:textId="77777777" w:rsidR="00B24857" w:rsidRDefault="00B24857" w:rsidP="004B59A9">
      <w:pPr>
        <w:jc w:val="both"/>
        <w:rPr>
          <w:color w:val="000000" w:themeColor="text1"/>
          <w:sz w:val="20"/>
          <w:szCs w:val="20"/>
        </w:rPr>
      </w:pPr>
    </w:p>
    <w:p w14:paraId="62A83CEC" w14:textId="77777777" w:rsidR="00B24857" w:rsidRDefault="00B24857" w:rsidP="004B59A9">
      <w:pPr>
        <w:jc w:val="both"/>
        <w:rPr>
          <w:color w:val="000000" w:themeColor="text1"/>
          <w:sz w:val="20"/>
          <w:szCs w:val="20"/>
        </w:rPr>
      </w:pPr>
    </w:p>
    <w:p w14:paraId="010CD1D1" w14:textId="77777777" w:rsidR="00B24857" w:rsidRDefault="00B24857" w:rsidP="004B59A9">
      <w:pPr>
        <w:jc w:val="both"/>
        <w:rPr>
          <w:color w:val="000000" w:themeColor="text1"/>
          <w:sz w:val="20"/>
          <w:szCs w:val="20"/>
        </w:rPr>
      </w:pPr>
    </w:p>
    <w:p w14:paraId="2A279157" w14:textId="77777777" w:rsidR="00B24857" w:rsidRDefault="00B24857" w:rsidP="004B59A9">
      <w:pPr>
        <w:jc w:val="both"/>
        <w:rPr>
          <w:color w:val="000000" w:themeColor="text1"/>
          <w:sz w:val="20"/>
          <w:szCs w:val="20"/>
        </w:rPr>
      </w:pPr>
    </w:p>
    <w:p w14:paraId="77FBAE59" w14:textId="77777777" w:rsidR="00B24857" w:rsidRDefault="00B24857" w:rsidP="004B59A9">
      <w:pPr>
        <w:jc w:val="both"/>
        <w:rPr>
          <w:color w:val="000000" w:themeColor="text1"/>
          <w:sz w:val="20"/>
          <w:szCs w:val="20"/>
        </w:rPr>
      </w:pPr>
    </w:p>
    <w:p w14:paraId="4E24A222" w14:textId="77777777" w:rsidR="00B24857" w:rsidRDefault="00B24857" w:rsidP="004B59A9">
      <w:pPr>
        <w:jc w:val="both"/>
        <w:rPr>
          <w:color w:val="000000" w:themeColor="text1"/>
          <w:sz w:val="20"/>
          <w:szCs w:val="20"/>
        </w:rPr>
      </w:pPr>
    </w:p>
    <w:p w14:paraId="7DB93248" w14:textId="77777777" w:rsidR="00F5058D" w:rsidRDefault="00F5058D" w:rsidP="004B59A9">
      <w:pPr>
        <w:jc w:val="both"/>
        <w:rPr>
          <w:color w:val="000000" w:themeColor="text1"/>
          <w:sz w:val="20"/>
          <w:szCs w:val="20"/>
        </w:rPr>
      </w:pPr>
    </w:p>
    <w:p w14:paraId="39FBD45C" w14:textId="77777777" w:rsidR="00F5058D" w:rsidRDefault="00F5058D" w:rsidP="004B59A9">
      <w:pPr>
        <w:jc w:val="both"/>
        <w:rPr>
          <w:color w:val="000000" w:themeColor="text1"/>
          <w:sz w:val="20"/>
          <w:szCs w:val="20"/>
        </w:rPr>
      </w:pPr>
    </w:p>
    <w:p w14:paraId="775B6E34" w14:textId="03538D32" w:rsidR="0022022A" w:rsidRDefault="00866A7D" w:rsidP="003029B8">
      <w:pPr>
        <w:pStyle w:val="Nagwek1"/>
        <w:numPr>
          <w:ilvl w:val="0"/>
          <w:numId w:val="1"/>
        </w:numPr>
        <w:spacing w:line="480" w:lineRule="auto"/>
        <w:jc w:val="both"/>
        <w:rPr>
          <w:rFonts w:ascii="Garamond" w:hAnsi="Garamond"/>
          <w:b/>
          <w:bCs/>
          <w:color w:val="000000" w:themeColor="text1"/>
          <w:sz w:val="32"/>
          <w:szCs w:val="32"/>
        </w:rPr>
      </w:pPr>
      <w:bookmarkStart w:id="77" w:name="_Toc202813586"/>
      <w:r>
        <w:rPr>
          <w:rFonts w:ascii="Garamond" w:hAnsi="Garamond"/>
          <w:b/>
          <w:bCs/>
          <w:color w:val="000000" w:themeColor="text1"/>
          <w:sz w:val="32"/>
          <w:szCs w:val="32"/>
        </w:rPr>
        <w:lastRenderedPageBreak/>
        <w:t xml:space="preserve">Podsumowanie </w:t>
      </w:r>
      <w:r w:rsidR="00CC5A3B">
        <w:rPr>
          <w:rFonts w:ascii="Garamond" w:hAnsi="Garamond"/>
          <w:b/>
          <w:bCs/>
          <w:color w:val="000000" w:themeColor="text1"/>
          <w:sz w:val="32"/>
          <w:szCs w:val="32"/>
        </w:rPr>
        <w:t>i komentarz do wyników</w:t>
      </w:r>
      <w:bookmarkEnd w:id="77"/>
    </w:p>
    <w:p w14:paraId="42F1B911" w14:textId="359FD00C" w:rsidR="00A20F30" w:rsidRDefault="00A20F30" w:rsidP="00A20F30">
      <w:pPr>
        <w:spacing w:line="480" w:lineRule="auto"/>
        <w:jc w:val="both"/>
        <w:rPr>
          <w:rFonts w:ascii="Garamond" w:hAnsi="Garamond"/>
        </w:rPr>
      </w:pPr>
      <w:r>
        <w:rPr>
          <w:rFonts w:ascii="Garamond" w:hAnsi="Garamond"/>
        </w:rPr>
        <w:tab/>
        <w:t xml:space="preserve">Kierunek zrealizowanych prac badawczych wyznaczył problem główny: jakie są potrzeby oraz jaki jest potencjał społeczności lokalnej w zakresie usług społecznych, na terenie gminy Pruszcz? W celu udzielenia odpowiedzi na to pytanie, przeprowadzono kompleksowe badania </w:t>
      </w:r>
      <w:r w:rsidR="00884968">
        <w:rPr>
          <w:rFonts w:ascii="Garamond" w:hAnsi="Garamond"/>
        </w:rPr>
        <w:br/>
      </w:r>
      <w:r>
        <w:rPr>
          <w:rFonts w:ascii="Garamond" w:hAnsi="Garamond"/>
        </w:rPr>
        <w:t>z</w:t>
      </w:r>
      <w:r w:rsidR="00884968">
        <w:rPr>
          <w:rFonts w:ascii="Garamond" w:hAnsi="Garamond"/>
        </w:rPr>
        <w:t xml:space="preserve"> </w:t>
      </w:r>
      <w:r>
        <w:rPr>
          <w:rFonts w:ascii="Garamond" w:hAnsi="Garamond"/>
        </w:rPr>
        <w:t xml:space="preserve">wykorzystaniem różnorodnych metod, technik i narzędzi badawczych. Przeprowadzono sondaż diagnostyczny z próbą kwotową (N = 369), dwa zogniskowane wywiady grupowe </w:t>
      </w:r>
      <w:r w:rsidR="00CC5A3B">
        <w:rPr>
          <w:rFonts w:ascii="Garamond" w:hAnsi="Garamond"/>
        </w:rPr>
        <w:br/>
      </w:r>
      <w:r>
        <w:rPr>
          <w:rFonts w:ascii="Garamond" w:hAnsi="Garamond"/>
        </w:rPr>
        <w:t xml:space="preserve">z przedstawicielami instytucji i mieszkańców oraz 10 indywidualnych wywiadów pogłębionych </w:t>
      </w:r>
      <w:r w:rsidR="00CC5A3B">
        <w:rPr>
          <w:rFonts w:ascii="Garamond" w:hAnsi="Garamond"/>
        </w:rPr>
        <w:br/>
      </w:r>
      <w:r>
        <w:rPr>
          <w:rFonts w:ascii="Garamond" w:hAnsi="Garamond"/>
        </w:rPr>
        <w:t xml:space="preserve">(z przedstawicielami instytucji oraz mieszkańców). Przeprowadzono również analizę danych zastanych oraz analizę dokumentów. </w:t>
      </w:r>
    </w:p>
    <w:p w14:paraId="3B470484" w14:textId="31821899" w:rsidR="00D052CD" w:rsidRDefault="00634117" w:rsidP="00A20F30">
      <w:pPr>
        <w:spacing w:line="480" w:lineRule="auto"/>
        <w:jc w:val="both"/>
        <w:rPr>
          <w:rFonts w:ascii="Garamond" w:hAnsi="Garamond"/>
        </w:rPr>
      </w:pPr>
      <w:r>
        <w:rPr>
          <w:rFonts w:ascii="Garamond" w:hAnsi="Garamond"/>
        </w:rPr>
        <w:tab/>
        <w:t xml:space="preserve">Kierunki działań wyznaczyły szczegółowe pytania badawcze. Odpowiedź na pierwsze </w:t>
      </w:r>
      <w:r w:rsidR="00CC5A3B">
        <w:rPr>
          <w:rFonts w:ascii="Garamond" w:hAnsi="Garamond"/>
        </w:rPr>
        <w:br/>
      </w:r>
      <w:r>
        <w:rPr>
          <w:rFonts w:ascii="Garamond" w:hAnsi="Garamond"/>
        </w:rPr>
        <w:t xml:space="preserve">z nich wiązała się z opisaniem profilu demograficznego gminy. </w:t>
      </w:r>
      <w:r w:rsidR="00D052CD">
        <w:rPr>
          <w:rFonts w:ascii="Garamond" w:hAnsi="Garamond"/>
        </w:rPr>
        <w:t xml:space="preserve">Skorzystano z danych za rok 2024, udostępnionych przez Bank Danych Lokalnych. Wynika z nich, że gminę </w:t>
      </w:r>
      <w:r w:rsidR="00CC5A3B">
        <w:rPr>
          <w:rFonts w:ascii="Garamond" w:hAnsi="Garamond"/>
        </w:rPr>
        <w:t xml:space="preserve">zamieszkuje </w:t>
      </w:r>
      <w:r w:rsidR="00D052CD">
        <w:rPr>
          <w:rFonts w:ascii="Garamond" w:hAnsi="Garamond"/>
        </w:rPr>
        <w:t xml:space="preserve">9155 osób, w tym 4547 mężczyzn (49,7%) i 4608 kobiet (50,3%). Ponad połowę (61,5%) stanowią osoby </w:t>
      </w:r>
      <w:r w:rsidR="00CC5A3B">
        <w:rPr>
          <w:rFonts w:ascii="Garamond" w:hAnsi="Garamond"/>
        </w:rPr>
        <w:br/>
      </w:r>
      <w:r w:rsidR="00D052CD">
        <w:rPr>
          <w:rFonts w:ascii="Garamond" w:hAnsi="Garamond"/>
        </w:rPr>
        <w:t xml:space="preserve">w wieku produkcyjnym. Na każde 1000 mieszkańców, przypada jednak aż 225 osób w wieku poprodukcyjnym, a kolejne 125/1000 znajduje się w wieku od 55 do 64 lat. Zdecydowanie mamy do czynienia ze starzejącą się społecznością. Potwierdzają to wskaźniki obciążenia demograficznego, takie jak między innymi: „ludność w wieku nieprodukcyjnym na 100 osób </w:t>
      </w:r>
      <w:r w:rsidR="00CC5A3B">
        <w:rPr>
          <w:rFonts w:ascii="Garamond" w:hAnsi="Garamond"/>
        </w:rPr>
        <w:br/>
      </w:r>
      <w:r w:rsidR="00D052CD">
        <w:rPr>
          <w:rFonts w:ascii="Garamond" w:hAnsi="Garamond"/>
        </w:rPr>
        <w:t xml:space="preserve">w wieku produkcyjnym” o wartości 72,8 czy „ludność w wieku poprodukcyjnym na 100 osób </w:t>
      </w:r>
      <w:r w:rsidR="00CC5A3B">
        <w:rPr>
          <w:rFonts w:ascii="Garamond" w:hAnsi="Garamond"/>
        </w:rPr>
        <w:br/>
      </w:r>
      <w:r w:rsidR="00D052CD">
        <w:rPr>
          <w:rFonts w:ascii="Garamond" w:hAnsi="Garamond"/>
        </w:rPr>
        <w:t>w wieku przedprodukcyjnym” z wynikiem 114,8.</w:t>
      </w:r>
      <w:r w:rsidR="00A507BA">
        <w:rPr>
          <w:rFonts w:ascii="Garamond" w:hAnsi="Garamond"/>
        </w:rPr>
        <w:t xml:space="preserve"> Przekłada się to na wiele wyzwań związanych</w:t>
      </w:r>
      <w:r w:rsidR="00CC5A3B">
        <w:rPr>
          <w:rFonts w:ascii="Garamond" w:hAnsi="Garamond"/>
        </w:rPr>
        <w:br/>
      </w:r>
      <w:r w:rsidR="00A507BA">
        <w:rPr>
          <w:rFonts w:ascii="Garamond" w:hAnsi="Garamond"/>
        </w:rPr>
        <w:t xml:space="preserve"> z ofertą usług społecznych na terenie gminy</w:t>
      </w:r>
      <w:r w:rsidR="00FC4888">
        <w:rPr>
          <w:rFonts w:ascii="Garamond" w:hAnsi="Garamond"/>
        </w:rPr>
        <w:t xml:space="preserve"> (o czym poniżej)</w:t>
      </w:r>
      <w:r w:rsidR="00A507BA">
        <w:rPr>
          <w:rFonts w:ascii="Garamond" w:hAnsi="Garamond"/>
        </w:rPr>
        <w:t xml:space="preserve">. </w:t>
      </w:r>
    </w:p>
    <w:p w14:paraId="67CC8273" w14:textId="66F660C6" w:rsidR="00634117" w:rsidRDefault="00D052CD" w:rsidP="00A20F30">
      <w:pPr>
        <w:spacing w:line="480" w:lineRule="auto"/>
        <w:jc w:val="both"/>
        <w:rPr>
          <w:rFonts w:ascii="Garamond" w:hAnsi="Garamond"/>
        </w:rPr>
      </w:pPr>
      <w:r>
        <w:rPr>
          <w:rFonts w:ascii="Garamond" w:hAnsi="Garamond"/>
        </w:rPr>
        <w:tab/>
      </w:r>
      <w:r w:rsidR="00A507BA">
        <w:rPr>
          <w:rFonts w:ascii="Garamond" w:hAnsi="Garamond"/>
        </w:rPr>
        <w:t xml:space="preserve">Wspomniane wyzwania wynikają ze zdiagnozowanych potrzeb mieszkańców. Były one przedmiotem największej uwagi badaczy pracujących nad przygotowaniem niniejszego raportu. </w:t>
      </w:r>
      <w:r w:rsidR="00A14B8B">
        <w:rPr>
          <w:rFonts w:ascii="Garamond" w:hAnsi="Garamond"/>
        </w:rPr>
        <w:t xml:space="preserve">Analiza danych zastanych pokazała wzrost osób korzystających z pomocy społecznej z powodu długotrwałej choroby. Problemy nie dotyczą jednak wyłącznie osób starszych – rośnie liczba rodzin korzystających z pomocy społecznej z powodu trudności opiekuńczo-wychowawczych. </w:t>
      </w:r>
      <w:r w:rsidR="00FC4888">
        <w:rPr>
          <w:rFonts w:ascii="Garamond" w:hAnsi="Garamond"/>
        </w:rPr>
        <w:br/>
      </w:r>
      <w:r w:rsidR="004A6CEB">
        <w:rPr>
          <w:rFonts w:ascii="Garamond" w:hAnsi="Garamond"/>
        </w:rPr>
        <w:lastRenderedPageBreak/>
        <w:t>Z „Diagnozy lokalnych zagrożeń społecznych” wynika, że większość mieszkańców oczekuje działań z zakresu: dbania o czyste powietrze na terenie gminy, przeciwdziałania bezrobociu, walki z biedą i ubóstwem, oferty dla osób zmagających się z zaburzeniami odżywiania, edukacji dotyczącej cyberprzemocy oraz przemocy domowej oraz działań profilaktycznych z zakresu uzależnień od narkotyków, dopalaczy i alkoholu.</w:t>
      </w:r>
      <w:r w:rsidR="00BD5275">
        <w:rPr>
          <w:rFonts w:ascii="Garamond" w:hAnsi="Garamond"/>
        </w:rPr>
        <w:t xml:space="preserve"> W tym samym badaniu, aż 92,0% respondentów uznała problem alkoholizmu za „bardzo powszechny” lub „dość powszechny” na terenie gminy. Wyniki te – choć opierają się na subiektywnych obserwacjach mieszkańców - wydają się alarmujące. </w:t>
      </w:r>
    </w:p>
    <w:p w14:paraId="51825E5A" w14:textId="6ACB07AA" w:rsidR="00CB0144" w:rsidRDefault="00CB0144" w:rsidP="00A20F30">
      <w:pPr>
        <w:spacing w:line="480" w:lineRule="auto"/>
        <w:jc w:val="both"/>
        <w:rPr>
          <w:rFonts w:ascii="Garamond" w:hAnsi="Garamond"/>
        </w:rPr>
      </w:pPr>
      <w:r>
        <w:rPr>
          <w:rFonts w:ascii="Garamond" w:hAnsi="Garamond"/>
        </w:rPr>
        <w:tab/>
        <w:t xml:space="preserve">Z sondażu przeprowadzonego w ramach badań własnych wynika, że sytuację materialną większości mieszkańców można określić jako przeciętną lub dobrą. </w:t>
      </w:r>
      <w:r w:rsidR="00DE0064">
        <w:rPr>
          <w:rFonts w:ascii="Garamond" w:hAnsi="Garamond"/>
        </w:rPr>
        <w:t xml:space="preserve">Doskonale oddaje to średni wynik wyrażony na skali 5-stopniowej (przedziałowej) równy 3,5, przy odchyleniu standardowym równym 1,0 punkt. </w:t>
      </w:r>
      <w:r>
        <w:rPr>
          <w:rFonts w:ascii="Garamond" w:hAnsi="Garamond"/>
        </w:rPr>
        <w:t xml:space="preserve">Mniej liczne są osoby o bardzo dobrej, złej i bardzo złej samoocenie sytuacji materialnej. </w:t>
      </w:r>
      <w:r w:rsidR="00DE0064">
        <w:rPr>
          <w:rFonts w:ascii="Garamond" w:hAnsi="Garamond"/>
        </w:rPr>
        <w:t xml:space="preserve">Martwić może fakt, że jedynie nieco ponad jedna czwarta mieszkańców zadeklarowała dobrą lub bardzo dobrą znajomość oferty gminy w zakresie wsparcia dla rodzin. Dane te mogą sugerować konieczność dokonania zmian w zakresie polityki informacyjnej. </w:t>
      </w:r>
    </w:p>
    <w:p w14:paraId="501EA5E5" w14:textId="28862764" w:rsidR="00546DDD" w:rsidRDefault="003B4E3A" w:rsidP="00A20F30">
      <w:pPr>
        <w:spacing w:line="480" w:lineRule="auto"/>
        <w:jc w:val="both"/>
        <w:rPr>
          <w:rFonts w:ascii="Garamond" w:hAnsi="Garamond"/>
        </w:rPr>
      </w:pPr>
      <w:r>
        <w:rPr>
          <w:rFonts w:ascii="Garamond" w:hAnsi="Garamond"/>
        </w:rPr>
        <w:tab/>
        <w:t>W sondażu odnotowano zróżnicowany poziom zainteresowania skorzystaniem z usług różnych specjalistów. Odsetki mieszkańców, które zgłosiły wysokie lub bardzo wysokie zainteresowanie wyniosły odpowiednio: 58,9% dla fizjoterapeuty,</w:t>
      </w:r>
      <w:r w:rsidR="00546DDD">
        <w:rPr>
          <w:rFonts w:ascii="Garamond" w:hAnsi="Garamond"/>
        </w:rPr>
        <w:t xml:space="preserve"> 49,2% dla prawnika,</w:t>
      </w:r>
      <w:r>
        <w:rPr>
          <w:rFonts w:ascii="Garamond" w:hAnsi="Garamond"/>
        </w:rPr>
        <w:t xml:space="preserve"> 43,4% dla psychologa lub psychoterapeuty, </w:t>
      </w:r>
      <w:r w:rsidR="00546DDD">
        <w:rPr>
          <w:rFonts w:ascii="Garamond" w:hAnsi="Garamond"/>
        </w:rPr>
        <w:t xml:space="preserve">43,4% dla dietetyka, 26,9% dla koordynatora indywidualnych usług społecznych, </w:t>
      </w:r>
      <w:r>
        <w:rPr>
          <w:rFonts w:ascii="Garamond" w:hAnsi="Garamond"/>
        </w:rPr>
        <w:t>25,1% dla terapeuty zajęciowego</w:t>
      </w:r>
      <w:r w:rsidR="00546DDD">
        <w:rPr>
          <w:rFonts w:ascii="Garamond" w:hAnsi="Garamond"/>
        </w:rPr>
        <w:t xml:space="preserve"> i </w:t>
      </w:r>
      <w:r>
        <w:rPr>
          <w:rFonts w:ascii="Garamond" w:hAnsi="Garamond"/>
        </w:rPr>
        <w:t>20,2% dla pracownika socjalnego</w:t>
      </w:r>
      <w:r w:rsidR="00546DDD">
        <w:rPr>
          <w:rFonts w:ascii="Garamond" w:hAnsi="Garamond"/>
        </w:rPr>
        <w:t xml:space="preserve">. Dane te korespondują z wynikami dotyczącymi samooceny sytuacji materialnej; wielu mieszkańców posiada możliwość zaspokojenia podstawowych potrzeb egzystencjalnych, a ich potrzeby skierowane są </w:t>
      </w:r>
      <w:r w:rsidR="00FC4888">
        <w:rPr>
          <w:rFonts w:ascii="Garamond" w:hAnsi="Garamond"/>
        </w:rPr>
        <w:br/>
      </w:r>
      <w:r w:rsidR="00546DDD">
        <w:rPr>
          <w:rFonts w:ascii="Garamond" w:hAnsi="Garamond"/>
        </w:rPr>
        <w:t xml:space="preserve">w stronę usług związanych z profesjonalnym poradnictwem (prawnym lub psychologicznym) oraz troską o zdrowie (fizjoterapia). Z drugiej strony, warto pochylić się nad wynikami dotyczącymi mniejszości. Powinno to znaleźć zastosowanie w odniesieniu do samooceny samodzielności </w:t>
      </w:r>
      <w:r w:rsidR="00FC4888">
        <w:rPr>
          <w:rFonts w:ascii="Garamond" w:hAnsi="Garamond"/>
        </w:rPr>
        <w:br/>
      </w:r>
      <w:r w:rsidR="00546DDD">
        <w:rPr>
          <w:rFonts w:ascii="Garamond" w:hAnsi="Garamond"/>
        </w:rPr>
        <w:t xml:space="preserve">w korzystaniu z usług ochrony zdrowia. Z badań własnych wynika, że aż 17,1% badanych radzi sobie z tym zagadnieniem źle lub bardzo źle. Warto zauważyć, że osoby oceniające swoją </w:t>
      </w:r>
      <w:r w:rsidR="00546DDD">
        <w:rPr>
          <w:rFonts w:ascii="Garamond" w:hAnsi="Garamond"/>
        </w:rPr>
        <w:lastRenderedPageBreak/>
        <w:t xml:space="preserve">samodzielność wysoko, mogą jednocześnie tworzyć gospodarstwo domowe z. osobami niesamodzielnymi. W badanej próbie była to blisko jedna trzecia ankietowanych (31,1%). Z tej perspektywy, zrozumiałe wydają się wyniki pokazujące, że połowa mieszkańców byłaby zainteresowania skorzystaniem z usługi </w:t>
      </w:r>
      <w:proofErr w:type="spellStart"/>
      <w:r w:rsidR="00546DDD">
        <w:rPr>
          <w:rFonts w:ascii="Garamond" w:hAnsi="Garamond"/>
        </w:rPr>
        <w:t>door</w:t>
      </w:r>
      <w:proofErr w:type="spellEnd"/>
      <w:r w:rsidR="00546DDD">
        <w:rPr>
          <w:rFonts w:ascii="Garamond" w:hAnsi="Garamond"/>
        </w:rPr>
        <w:t xml:space="preserve"> to </w:t>
      </w:r>
      <w:proofErr w:type="spellStart"/>
      <w:r w:rsidR="00546DDD">
        <w:rPr>
          <w:rFonts w:ascii="Garamond" w:hAnsi="Garamond"/>
        </w:rPr>
        <w:t>door</w:t>
      </w:r>
      <w:proofErr w:type="spellEnd"/>
      <w:r w:rsidR="00546DDD">
        <w:rPr>
          <w:rFonts w:ascii="Garamond" w:hAnsi="Garamond"/>
        </w:rPr>
        <w:t xml:space="preserve"> (50,0%), a ponad połowa wyraziła zainteresowanie skorzystaniem z usługi wypożyczalni sprzętu do opieki i rehabilitacji (54,8%). </w:t>
      </w:r>
      <w:r w:rsidR="004604F5">
        <w:rPr>
          <w:rFonts w:ascii="Garamond" w:hAnsi="Garamond"/>
        </w:rPr>
        <w:t>Większość mieszkańców jest zgodna, że na terenie gminy powinno powstawać więcej miejsc wspierających osoby starsze i/lub niesamodzielne. Taki pogląd („raczej” lub w stopniu zdecydowanym) wyraziło niemal dwie trzecie badanej próby.</w:t>
      </w:r>
    </w:p>
    <w:p w14:paraId="019D5995" w14:textId="4751C37F" w:rsidR="00546DDD" w:rsidRDefault="00546DDD" w:rsidP="00A20F30">
      <w:pPr>
        <w:spacing w:line="480" w:lineRule="auto"/>
        <w:jc w:val="both"/>
        <w:rPr>
          <w:rFonts w:ascii="Garamond" w:hAnsi="Garamond"/>
        </w:rPr>
      </w:pPr>
      <w:r>
        <w:rPr>
          <w:rFonts w:ascii="Garamond" w:hAnsi="Garamond"/>
        </w:rPr>
        <w:tab/>
        <w:t xml:space="preserve">Jedynie nieco ponad jedna trzecia respondentów ocenia dobrze lub bardzo dobrze dostępność zajęć dodatkowych dla dzieci i młodzieży na terenie gminy (35,5%). </w:t>
      </w:r>
      <w:r w:rsidR="00743F34">
        <w:rPr>
          <w:rFonts w:ascii="Garamond" w:hAnsi="Garamond"/>
        </w:rPr>
        <w:t xml:space="preserve">Zdaniem ponad połowy badanych, </w:t>
      </w:r>
      <w:r w:rsidR="00FC4888">
        <w:rPr>
          <w:rFonts w:ascii="Garamond" w:hAnsi="Garamond"/>
        </w:rPr>
        <w:t>należy zwiększyć</w:t>
      </w:r>
      <w:r w:rsidR="00743F34">
        <w:rPr>
          <w:rFonts w:ascii="Garamond" w:hAnsi="Garamond"/>
        </w:rPr>
        <w:t xml:space="preserve"> dostępność zajęć językowych, terapeutycznych oraz doradztwa zawodowego (wyrazili oni to przekonanie w stopniu zdecydowanym). </w:t>
      </w:r>
      <w:r w:rsidR="00A06230">
        <w:rPr>
          <w:rFonts w:ascii="Garamond" w:hAnsi="Garamond"/>
        </w:rPr>
        <w:t xml:space="preserve">W przypadku zajęć dla osób dorosłych, ponad połowa mieszkańców wyraża zainteresowanie („raczej” lub w stopniu zdecydowanym) udziałem w zajęciach sportowych, językowych, rozwijających umiejętności społeczne, zajęciach terapeutycznych oraz wzmacniających kompetencje rodzicielskie. Tak wysokich wyników nie sposób analizować w oderwaniu od samooceny sytuacji materialnej. Podobnie jak wcześniej, można założyć, że zabezpieczenie podstawowych potrzeb socjalnych kieruje mieszkańców w stronę zaspokajania potrzeb wyższego rzędu, związanych z realizacją pasji i rozwojem osobistym. </w:t>
      </w:r>
    </w:p>
    <w:p w14:paraId="5C3BF945" w14:textId="535A811B" w:rsidR="004604F5" w:rsidRDefault="004604F5" w:rsidP="00A20F30">
      <w:pPr>
        <w:spacing w:line="480" w:lineRule="auto"/>
        <w:jc w:val="both"/>
        <w:rPr>
          <w:rFonts w:ascii="Garamond" w:hAnsi="Garamond"/>
        </w:rPr>
      </w:pPr>
      <w:r>
        <w:rPr>
          <w:rFonts w:ascii="Garamond" w:hAnsi="Garamond"/>
        </w:rPr>
        <w:tab/>
        <w:t xml:space="preserve">Źródłem wiedzy na temat potrzeb społeczności lokalnej były </w:t>
      </w:r>
      <w:r w:rsidR="009C0B26">
        <w:rPr>
          <w:rFonts w:ascii="Garamond" w:hAnsi="Garamond"/>
        </w:rPr>
        <w:t xml:space="preserve">wywiady indywidualne </w:t>
      </w:r>
      <w:r w:rsidR="005A2C8D">
        <w:rPr>
          <w:rFonts w:ascii="Garamond" w:hAnsi="Garamond"/>
        </w:rPr>
        <w:br/>
      </w:r>
      <w:r w:rsidR="009C0B26">
        <w:rPr>
          <w:rFonts w:ascii="Garamond" w:hAnsi="Garamond"/>
        </w:rPr>
        <w:t>i grupowe</w:t>
      </w:r>
      <w:r>
        <w:rPr>
          <w:rFonts w:ascii="Garamond" w:hAnsi="Garamond"/>
        </w:rPr>
        <w:t xml:space="preserve">. Zdaniem badanych (reprezentujących zarówno instytucje, jak i samych mieszkańców), </w:t>
      </w:r>
      <w:r w:rsidR="00540400">
        <w:rPr>
          <w:rFonts w:ascii="Garamond" w:hAnsi="Garamond"/>
        </w:rPr>
        <w:t xml:space="preserve">są to między innymi następujące potrzeby: </w:t>
      </w:r>
      <w:r>
        <w:rPr>
          <w:rFonts w:ascii="Garamond" w:hAnsi="Garamond"/>
        </w:rPr>
        <w:t xml:space="preserve">wsparcie w rozwiązywaniu trudności opiekuńczo-wychowawczych; profilaktyka, prewencja i leczenie uzależnień </w:t>
      </w:r>
      <w:r w:rsidR="005A2C8D">
        <w:rPr>
          <w:rFonts w:ascii="Garamond" w:hAnsi="Garamond"/>
        </w:rPr>
        <w:t>oraz</w:t>
      </w:r>
      <w:r>
        <w:rPr>
          <w:rFonts w:ascii="Garamond" w:hAnsi="Garamond"/>
        </w:rPr>
        <w:t xml:space="preserve"> </w:t>
      </w:r>
      <w:proofErr w:type="spellStart"/>
      <w:r>
        <w:rPr>
          <w:rFonts w:ascii="Garamond" w:hAnsi="Garamond"/>
        </w:rPr>
        <w:t>współuzależnień</w:t>
      </w:r>
      <w:proofErr w:type="spellEnd"/>
      <w:r>
        <w:rPr>
          <w:rFonts w:ascii="Garamond" w:hAnsi="Garamond"/>
        </w:rPr>
        <w:t xml:space="preserve">; wsparcie psychologiczne dla dzieci i młodzieży; wsparcie dzieci niedostosowanych społecznie na jak najwcześniejszym etapie rozwoju; rozwijanie oferty zajęć specjalistycznych dla dzieci </w:t>
      </w:r>
      <w:r w:rsidR="005A2C8D">
        <w:rPr>
          <w:rFonts w:ascii="Garamond" w:hAnsi="Garamond"/>
        </w:rPr>
        <w:br/>
      </w:r>
      <w:r>
        <w:rPr>
          <w:rFonts w:ascii="Garamond" w:hAnsi="Garamond"/>
        </w:rPr>
        <w:t xml:space="preserve">z zaburzeniami i/lub niepełnosprawnościami; szkolenie kadry pedagogicznej w miejscowych </w:t>
      </w:r>
      <w:r>
        <w:rPr>
          <w:rFonts w:ascii="Garamond" w:hAnsi="Garamond"/>
        </w:rPr>
        <w:lastRenderedPageBreak/>
        <w:t xml:space="preserve">szkołach; rozwijanie bazy lokalowej na terenie gminy; wsparcie dla dzieci niedotkniętych trudnościami; realizacja działań ukierunkowanych na włączenie społeczne seniorów; walkę </w:t>
      </w:r>
      <w:r w:rsidR="005A2C8D">
        <w:rPr>
          <w:rFonts w:ascii="Garamond" w:hAnsi="Garamond"/>
        </w:rPr>
        <w:br/>
      </w:r>
      <w:r>
        <w:rPr>
          <w:rFonts w:ascii="Garamond" w:hAnsi="Garamond"/>
        </w:rPr>
        <w:t xml:space="preserve">z wykluczeniem komunikacyjnym; </w:t>
      </w:r>
      <w:r w:rsidR="00540400">
        <w:rPr>
          <w:rFonts w:ascii="Garamond" w:hAnsi="Garamond"/>
        </w:rPr>
        <w:t xml:space="preserve">wypracowanie modelu komunikowania oferty CUS mieszkańcom </w:t>
      </w:r>
      <w:r w:rsidR="005A2C8D">
        <w:rPr>
          <w:rFonts w:ascii="Garamond" w:hAnsi="Garamond"/>
        </w:rPr>
        <w:t xml:space="preserve">z </w:t>
      </w:r>
      <w:r w:rsidR="00540400">
        <w:rPr>
          <w:rFonts w:ascii="Garamond" w:hAnsi="Garamond"/>
        </w:rPr>
        <w:t xml:space="preserve">mniejszych miejscowości; wdrażanie usług wspierających osoby starsze </w:t>
      </w:r>
      <w:r w:rsidR="005A2C8D">
        <w:rPr>
          <w:rFonts w:ascii="Garamond" w:hAnsi="Garamond"/>
        </w:rPr>
        <w:br/>
      </w:r>
      <w:r w:rsidR="00540400">
        <w:rPr>
          <w:rFonts w:ascii="Garamond" w:hAnsi="Garamond"/>
        </w:rPr>
        <w:t>i niesamodzielne w wykonywaniu czynności dnia codziennego</w:t>
      </w:r>
      <w:r w:rsidR="003D11A4">
        <w:rPr>
          <w:rFonts w:ascii="Garamond" w:hAnsi="Garamond"/>
        </w:rPr>
        <w:t>;</w:t>
      </w:r>
      <w:r w:rsidR="00540400">
        <w:rPr>
          <w:rFonts w:ascii="Garamond" w:hAnsi="Garamond"/>
        </w:rPr>
        <w:t xml:space="preserve"> wsparcie (m.in. psychologiczne) dla opiekunów osób niesamodzielnych</w:t>
      </w:r>
      <w:r w:rsidR="003D11A4">
        <w:rPr>
          <w:rFonts w:ascii="Garamond" w:hAnsi="Garamond"/>
        </w:rPr>
        <w:t>;</w:t>
      </w:r>
      <w:r w:rsidR="00540400">
        <w:rPr>
          <w:rFonts w:ascii="Garamond" w:hAnsi="Garamond"/>
        </w:rPr>
        <w:t xml:space="preserve"> prowadzenie działań edukacyjnych dla rodzin osób zmagających się z trudnościami zdrowotnymi</w:t>
      </w:r>
      <w:r w:rsidR="003D11A4">
        <w:rPr>
          <w:rFonts w:ascii="Garamond" w:hAnsi="Garamond"/>
        </w:rPr>
        <w:t>;</w:t>
      </w:r>
      <w:r w:rsidR="00540400">
        <w:rPr>
          <w:rFonts w:ascii="Garamond" w:hAnsi="Garamond"/>
        </w:rPr>
        <w:t xml:space="preserve"> wypracowanie skutecznych strategii wspierania kobiet doświadczających przemocy domowej</w:t>
      </w:r>
      <w:r w:rsidR="003D11A4">
        <w:rPr>
          <w:rFonts w:ascii="Garamond" w:hAnsi="Garamond"/>
        </w:rPr>
        <w:t>;</w:t>
      </w:r>
      <w:r w:rsidR="00540400">
        <w:rPr>
          <w:rFonts w:ascii="Garamond" w:hAnsi="Garamond"/>
        </w:rPr>
        <w:t xml:space="preserve"> wypracowanie modelu tworzenia grup wsparcia na terenie gminy</w:t>
      </w:r>
      <w:r w:rsidR="003D11A4">
        <w:rPr>
          <w:rFonts w:ascii="Garamond" w:hAnsi="Garamond"/>
        </w:rPr>
        <w:t>;</w:t>
      </w:r>
      <w:r w:rsidR="00540400">
        <w:rPr>
          <w:rFonts w:ascii="Garamond" w:hAnsi="Garamond"/>
        </w:rPr>
        <w:t xml:space="preserve"> wsparcie dla rodzin znajdujących się w kryzysie i zagrożonych rozpadem</w:t>
      </w:r>
      <w:r w:rsidR="003D11A4">
        <w:rPr>
          <w:rFonts w:ascii="Garamond" w:hAnsi="Garamond"/>
        </w:rPr>
        <w:t>;</w:t>
      </w:r>
      <w:r w:rsidR="009C0B26">
        <w:rPr>
          <w:rFonts w:ascii="Garamond" w:hAnsi="Garamond"/>
        </w:rPr>
        <w:t xml:space="preserve"> organizacja treningów regulacji emocji dla dzieci i młodzieży</w:t>
      </w:r>
      <w:r w:rsidR="003D11A4">
        <w:rPr>
          <w:rFonts w:ascii="Garamond" w:hAnsi="Garamond"/>
        </w:rPr>
        <w:t>;</w:t>
      </w:r>
      <w:r w:rsidR="009C0B26">
        <w:rPr>
          <w:rFonts w:ascii="Garamond" w:hAnsi="Garamond"/>
        </w:rPr>
        <w:t xml:space="preserve"> większa liczba wydarzeń integrujących osoby działające na rzecz społeczności lokalnej; dostosowanie hali widowiskowo-sportowej do potrzeb osób z niepełnosprawnościami</w:t>
      </w:r>
      <w:r w:rsidR="003D11A4">
        <w:rPr>
          <w:rFonts w:ascii="Garamond" w:hAnsi="Garamond"/>
        </w:rPr>
        <w:t xml:space="preserve"> i </w:t>
      </w:r>
      <w:r w:rsidR="009C0B26">
        <w:rPr>
          <w:rFonts w:ascii="Garamond" w:hAnsi="Garamond"/>
        </w:rPr>
        <w:t>realizowanie kampanii informacyjnych poświęconych tematyce pozyskiwania środków dla osób niesamodzielnych</w:t>
      </w:r>
      <w:r w:rsidR="003D11A4">
        <w:rPr>
          <w:rFonts w:ascii="Garamond" w:hAnsi="Garamond"/>
        </w:rPr>
        <w:t xml:space="preserve">. </w:t>
      </w:r>
    </w:p>
    <w:p w14:paraId="22216F52" w14:textId="70EABC25" w:rsidR="003D11A4" w:rsidRDefault="003D11A4" w:rsidP="00A20F30">
      <w:pPr>
        <w:spacing w:line="480" w:lineRule="auto"/>
        <w:jc w:val="both"/>
        <w:rPr>
          <w:rFonts w:ascii="Garamond" w:hAnsi="Garamond"/>
        </w:rPr>
      </w:pPr>
      <w:r>
        <w:rPr>
          <w:rFonts w:ascii="Garamond" w:hAnsi="Garamond"/>
        </w:rPr>
        <w:tab/>
        <w:t xml:space="preserve">W badaniu sprawdzono również, jak prezentuje się aktywność obywatelska oraz zaangażowanie mieszkańców w działania wspólnotowe, związane z integracją społeczną. </w:t>
      </w:r>
      <w:r w:rsidR="005A2C8D">
        <w:rPr>
          <w:rFonts w:ascii="Garamond" w:hAnsi="Garamond"/>
        </w:rPr>
        <w:br/>
      </w:r>
      <w:r>
        <w:rPr>
          <w:rFonts w:ascii="Garamond" w:hAnsi="Garamond"/>
        </w:rPr>
        <w:t xml:space="preserve">Z informacji pozyskanych w trakcie wywiadów wynika, że na terenie gminy istnieje grupa bardzo prężnie działających seniorów (Stowarzyszenie </w:t>
      </w:r>
      <w:r w:rsidR="00913900">
        <w:rPr>
          <w:rFonts w:ascii="Garamond" w:hAnsi="Garamond"/>
        </w:rPr>
        <w:t xml:space="preserve">Emerytów </w:t>
      </w:r>
      <w:r>
        <w:rPr>
          <w:rFonts w:ascii="Garamond" w:hAnsi="Garamond"/>
        </w:rPr>
        <w:t>i Rencistów liczy ponad 300 członków</w:t>
      </w:r>
      <w:r w:rsidR="00284642">
        <w:rPr>
          <w:rFonts w:ascii="Garamond" w:hAnsi="Garamond"/>
        </w:rPr>
        <w:t>). Funkcjonują organizacje nieformalne, takie jak „Eko-Babki”. Zdaniem badanych, bardzo aktywne są także miejscowe KGW. Aktywność wyborcza mieszkańców gminy jest zgodna z wzorcami ogólnopolskimi. Największym zainteresowaniem mieszkańców w ostatnich latach cieszą się wybory do Sejmu i Senatu oraz wybory na wybory na Prezydenta RP. Mniejszą mobilizację obserwowano w przypadku wyborów samorządowych, zaś najmniejszą – w przypadku wyborów do Parlamentu Europejskiego.</w:t>
      </w:r>
    </w:p>
    <w:p w14:paraId="0B8F5A0D" w14:textId="4BF9CE1E" w:rsidR="002857D7" w:rsidRDefault="002857D7" w:rsidP="00A20F30">
      <w:pPr>
        <w:spacing w:line="480" w:lineRule="auto"/>
        <w:jc w:val="both"/>
        <w:rPr>
          <w:rFonts w:ascii="Garamond" w:hAnsi="Garamond"/>
        </w:rPr>
      </w:pPr>
      <w:r>
        <w:rPr>
          <w:rFonts w:ascii="Garamond" w:hAnsi="Garamond"/>
        </w:rPr>
        <w:tab/>
        <w:t xml:space="preserve">Z przeprowadzonego sondażu wynika, że niecała jedna piąta respondentów należała do organizacji pozarządowej na terenie gminy (18,0%). Nieco więcej niż jedna piąta zaangażowała się w wolontariat w ciągu roku poprzedzającego badanie (20,8%). Więcej niż jedna czwarta </w:t>
      </w:r>
      <w:r>
        <w:rPr>
          <w:rFonts w:ascii="Garamond" w:hAnsi="Garamond"/>
        </w:rPr>
        <w:lastRenderedPageBreak/>
        <w:t xml:space="preserve">zadeklarowała gotowość do zaangażowania się w wolontariat na przestrzeni kolejnego roku (27,9%). </w:t>
      </w:r>
      <w:r w:rsidR="00AE46B9">
        <w:rPr>
          <w:rFonts w:ascii="Garamond" w:hAnsi="Garamond"/>
        </w:rPr>
        <w:t xml:space="preserve">W badaniu uwzględniono dwa wskaźniki mierzone na 10-stopniowej skali przedziałowej – przywiązanie do miejsca zamieszkania oraz poczucie wspólnoty. Średni poziom przywiązania do miejsca zamieszkania wyniósł 7,5/10 przy odchyleniu standardowym wynoszącym niespełna 2,5 punktu.  Wartość mediany pokazała, że połowa mieszkańców oceniła swoje </w:t>
      </w:r>
      <w:r w:rsidR="00EF4E35">
        <w:rPr>
          <w:rFonts w:ascii="Garamond" w:hAnsi="Garamond"/>
        </w:rPr>
        <w:t>przywiązanie</w:t>
      </w:r>
      <w:r w:rsidR="00AE46B9">
        <w:rPr>
          <w:rFonts w:ascii="Garamond" w:hAnsi="Garamond"/>
        </w:rPr>
        <w:t xml:space="preserve"> na </w:t>
      </w:r>
      <w:r w:rsidR="005A2C8D">
        <w:rPr>
          <w:rFonts w:ascii="Garamond" w:hAnsi="Garamond"/>
        </w:rPr>
        <w:br/>
      </w:r>
      <w:r w:rsidR="00AE46B9">
        <w:rPr>
          <w:rFonts w:ascii="Garamond" w:hAnsi="Garamond"/>
        </w:rPr>
        <w:t xml:space="preserve">8 punktów lub więcej, a połowa na 8 punktów u mniej. Spośród dziesięciu możliwych ocen, najczęściej występującą była ocena 10. </w:t>
      </w:r>
      <w:r w:rsidR="00EF4E35">
        <w:rPr>
          <w:rFonts w:ascii="Garamond" w:hAnsi="Garamond"/>
        </w:rPr>
        <w:t xml:space="preserve">Średni poziom poczucia wspólnoty był nieco niższy (6,9 przy odchyleniu standardowym równym 2,4). Połowa mieszkańców przypisała mu wartość 7 lub większą, a połowa – 7 lub mniejszą. </w:t>
      </w:r>
    </w:p>
    <w:p w14:paraId="1D95E9F2" w14:textId="4B12F3C4" w:rsidR="00FF17F7" w:rsidRDefault="00FF17F7" w:rsidP="00A20F30">
      <w:pPr>
        <w:spacing w:line="480" w:lineRule="auto"/>
        <w:jc w:val="both"/>
        <w:rPr>
          <w:rFonts w:ascii="Garamond" w:hAnsi="Garamond"/>
        </w:rPr>
      </w:pPr>
      <w:r>
        <w:rPr>
          <w:rFonts w:ascii="Garamond" w:hAnsi="Garamond"/>
        </w:rPr>
        <w:tab/>
        <w:t xml:space="preserve">Ważnym czynnikiem decydującym o jakości usług społecznych oferowanych na terenie gminy, są zasoby posiadane przez społeczność lokalną. Jednym z nich jest ogólne zadowolenie </w:t>
      </w:r>
      <w:r w:rsidR="005A2C8D">
        <w:rPr>
          <w:rFonts w:ascii="Garamond" w:hAnsi="Garamond"/>
        </w:rPr>
        <w:br/>
      </w:r>
      <w:r>
        <w:rPr>
          <w:rFonts w:ascii="Garamond" w:hAnsi="Garamond"/>
        </w:rPr>
        <w:t xml:space="preserve">z życia. Według sondażu, </w:t>
      </w:r>
      <w:r w:rsidR="009D3547">
        <w:rPr>
          <w:rFonts w:ascii="Garamond" w:hAnsi="Garamond"/>
        </w:rPr>
        <w:t xml:space="preserve">prawie dwie trzecie mieszkańców ocenia je jako wysokie lub bardzo wysokie (64,2%). Po transformacji danych </w:t>
      </w:r>
      <w:r w:rsidR="005A2C8D">
        <w:rPr>
          <w:rFonts w:ascii="Garamond" w:hAnsi="Garamond"/>
        </w:rPr>
        <w:t>ze skali porządkowej do przedziałowej,</w:t>
      </w:r>
      <w:r w:rsidR="009D3547">
        <w:rPr>
          <w:rFonts w:ascii="Garamond" w:hAnsi="Garamond"/>
        </w:rPr>
        <w:t xml:space="preserve"> średni poziom zadowolenia wyniósł 3,8 (w skali 1-5), przy odchyleniu standardowym równym 1,0 punktowi. </w:t>
      </w:r>
      <w:r w:rsidR="00CD2279">
        <w:rPr>
          <w:rFonts w:ascii="Garamond" w:hAnsi="Garamond"/>
        </w:rPr>
        <w:t xml:space="preserve">Połowa mieszkańców oceniła swoje zadowolenie na 4/5 lub wyżej, zaś druga połowa – na 4/5 lub niżej. </w:t>
      </w:r>
      <w:r w:rsidR="00024DE6">
        <w:rPr>
          <w:rFonts w:ascii="Garamond" w:hAnsi="Garamond"/>
        </w:rPr>
        <w:t xml:space="preserve">Cennymi zasobami społeczności lokalnej mogą być – wspomniane już wcześniej </w:t>
      </w:r>
      <w:r w:rsidR="005A2C8D">
        <w:rPr>
          <w:rFonts w:ascii="Garamond" w:hAnsi="Garamond"/>
        </w:rPr>
        <w:br/>
      </w:r>
      <w:r w:rsidR="00024DE6">
        <w:rPr>
          <w:rFonts w:ascii="Garamond" w:hAnsi="Garamond"/>
        </w:rPr>
        <w:t xml:space="preserve">– przywiązanie do miejsca zamieszkania oraz poczucie wspólnoty. Bardziej szczegółowa analiza danych pokazała, że aż dwie piąte mieszkańców (40,0%) oceniło swoje przywiązanie do miejsca zamieszkania na 9/10 lub 10/10. </w:t>
      </w:r>
      <w:r w:rsidR="0091128B">
        <w:rPr>
          <w:rFonts w:ascii="Garamond" w:hAnsi="Garamond"/>
        </w:rPr>
        <w:t xml:space="preserve">Odsetek badanych, którzy wybrali odpowiedzi z przedziału od </w:t>
      </w:r>
      <w:r w:rsidR="005A2C8D">
        <w:rPr>
          <w:rFonts w:ascii="Garamond" w:hAnsi="Garamond"/>
        </w:rPr>
        <w:br/>
      </w:r>
      <w:r w:rsidR="0091128B">
        <w:rPr>
          <w:rFonts w:ascii="Garamond" w:hAnsi="Garamond"/>
        </w:rPr>
        <w:t xml:space="preserve">1 do 4, wyniósł zaledwie 10,6%. Pokazuje to, że znaczna część społeczności jest wyraźnie związana ze swoim miejscem zamieszkania. </w:t>
      </w:r>
      <w:r w:rsidR="007956D8">
        <w:rPr>
          <w:rFonts w:ascii="Garamond" w:hAnsi="Garamond"/>
        </w:rPr>
        <w:t xml:space="preserve">W przypadku poczucia wspólnoty, dane są nieco mniej optymistyczne. </w:t>
      </w:r>
      <w:r w:rsidR="00F11EF1">
        <w:rPr>
          <w:rFonts w:ascii="Garamond" w:hAnsi="Garamond"/>
        </w:rPr>
        <w:t xml:space="preserve">Oceny 9/10 i 10/10 stały się udziałem ponad jednej czwartej respondentów (28,2%). Udział ocen 1-4 wyniósł tylko 16,0%. Wyniki te mogą sugerować, że – w ujęciu średnim – mieszkańcy są bardziej związani z miejscem zamieszkania, aniżeli z ludźmi tworzącymi społeczność lokalną. W pewnym stopniu można to zapewne wytłumaczyć niewystarczającą </w:t>
      </w:r>
      <w:r w:rsidR="00F11EF1">
        <w:rPr>
          <w:rFonts w:ascii="Garamond" w:hAnsi="Garamond"/>
        </w:rPr>
        <w:lastRenderedPageBreak/>
        <w:t xml:space="preserve">integracją ludności napływowej z osobami żyjącymi na terenie gminy od kilkunastu czy kilkudziesięciu lat. </w:t>
      </w:r>
    </w:p>
    <w:p w14:paraId="3034168D" w14:textId="17E128CC" w:rsidR="004F585E" w:rsidRDefault="00710765" w:rsidP="00A20F30">
      <w:pPr>
        <w:spacing w:line="480" w:lineRule="auto"/>
        <w:jc w:val="both"/>
        <w:rPr>
          <w:rFonts w:ascii="Garamond" w:hAnsi="Garamond"/>
        </w:rPr>
      </w:pPr>
      <w:r>
        <w:rPr>
          <w:rFonts w:ascii="Garamond" w:hAnsi="Garamond"/>
        </w:rPr>
        <w:tab/>
        <w:t xml:space="preserve">Inne z kluczowych pytań dotyczyło nowych rozwiązań w zakresie usług społecznych, które powinny być wprowadzone na terenie gminy. Ze względu na </w:t>
      </w:r>
      <w:proofErr w:type="spellStart"/>
      <w:r>
        <w:rPr>
          <w:rFonts w:ascii="Garamond" w:hAnsi="Garamond"/>
        </w:rPr>
        <w:t>dywergencyjny</w:t>
      </w:r>
      <w:proofErr w:type="spellEnd"/>
      <w:r>
        <w:rPr>
          <w:rFonts w:ascii="Garamond" w:hAnsi="Garamond"/>
        </w:rPr>
        <w:t xml:space="preserve"> charakter tego problemu, odpowiedzi pozyskano poprzez zastosowanie podejścia jakościowego (wywiady). </w:t>
      </w:r>
      <w:r w:rsidR="00073918">
        <w:rPr>
          <w:rFonts w:ascii="Garamond" w:hAnsi="Garamond"/>
        </w:rPr>
        <w:t xml:space="preserve">Wiele </w:t>
      </w:r>
      <w:r w:rsidR="004B1420">
        <w:rPr>
          <w:rFonts w:ascii="Garamond" w:hAnsi="Garamond"/>
        </w:rPr>
        <w:t>inspiracji do wdrożenia nowych rozwiązań znalazło się w części poświęconej analizie potrzeb mieszkańców w zakresie usług społecznych.</w:t>
      </w:r>
      <w:r w:rsidR="005A2C8D">
        <w:rPr>
          <w:rFonts w:ascii="Garamond" w:hAnsi="Garamond"/>
        </w:rPr>
        <w:t xml:space="preserve"> </w:t>
      </w:r>
      <w:r w:rsidR="005D2E6F">
        <w:rPr>
          <w:rFonts w:ascii="Garamond" w:hAnsi="Garamond"/>
        </w:rPr>
        <w:t xml:space="preserve">Pojawiły się między innymi następujące pomysły na nowe rozwiązania: rozszerzanie oferty wsparcia opieki dziennej nad dziećmi (z możliwością </w:t>
      </w:r>
      <w:proofErr w:type="spellStart"/>
      <w:r w:rsidR="005D2E6F">
        <w:rPr>
          <w:rFonts w:ascii="Garamond" w:hAnsi="Garamond"/>
        </w:rPr>
        <w:t>deinstytucjonalizacji</w:t>
      </w:r>
      <w:proofErr w:type="spellEnd"/>
      <w:r w:rsidR="005D2E6F">
        <w:rPr>
          <w:rFonts w:ascii="Garamond" w:hAnsi="Garamond"/>
        </w:rPr>
        <w:t xml:space="preserve"> tych usług), rozwój wolontariatu, nowe projekty dla osób starszych </w:t>
      </w:r>
      <w:r w:rsidR="005A2C8D">
        <w:rPr>
          <w:rFonts w:ascii="Garamond" w:hAnsi="Garamond"/>
        </w:rPr>
        <w:br/>
      </w:r>
      <w:r w:rsidR="005D2E6F">
        <w:rPr>
          <w:rFonts w:ascii="Garamond" w:hAnsi="Garamond"/>
        </w:rPr>
        <w:t xml:space="preserve">i niesamodzielnych, działania na rzecz opiekunów osób niesamodzielnych, działania na rzecz rodzin zmagających się z problemami opiekuńczo-wychowawczymi (m.in. warsztaty kompetencji rodzicielskich), specjalistyczne terapie dla dzieci z niepełnosprawnościami i/lub zaburzeniami, wprowadzenie usługi terapii rodzin, działania profilaktyczne z zakresu przemocy domowej </w:t>
      </w:r>
      <w:r w:rsidR="005A2C8D">
        <w:rPr>
          <w:rFonts w:ascii="Garamond" w:hAnsi="Garamond"/>
        </w:rPr>
        <w:br/>
      </w:r>
      <w:r w:rsidR="005D2E6F">
        <w:rPr>
          <w:rFonts w:ascii="Garamond" w:hAnsi="Garamond"/>
        </w:rPr>
        <w:t xml:space="preserve">w placówkach oświatowych, kampanie społeczne zmieniające społeczne spostrzeganie problemu przemocy (od „wchodzenia z butami w życie innych” do „reagowania”), stworzenie oferty dla osób współuzależnionych, kompleksowe działania na rzecz rodziców samotnie wychowujących dzieci, powstanie świetlic środowiskowych, rozszerzenie wsparcia (szkoleniowego i </w:t>
      </w:r>
      <w:proofErr w:type="spellStart"/>
      <w:r w:rsidR="005D2E6F">
        <w:rPr>
          <w:rFonts w:ascii="Garamond" w:hAnsi="Garamond"/>
        </w:rPr>
        <w:t>superwizyjnego</w:t>
      </w:r>
      <w:proofErr w:type="spellEnd"/>
      <w:r w:rsidR="005D2E6F">
        <w:rPr>
          <w:rFonts w:ascii="Garamond" w:hAnsi="Garamond"/>
        </w:rPr>
        <w:t xml:space="preserve">) dla pracowników socjalnych, nowe działania z zakresu promocji zdrowia, „Akademia Młodych Liderów” – jako inicjatywa rozwojowa dla zdolnej młodzieży, działania edukacyjne dla rodziców (np. w ramach LOWE), działania przeciwdziałające wykluczeniu transportowemu, działania integrujące społeczność osób z niepełnosprawnościami i ich rodzin; działania integrujące podmioty wchodzące w skład potencjału społeczności lokalnej, spotkania </w:t>
      </w:r>
      <w:proofErr w:type="spellStart"/>
      <w:r w:rsidR="005D2E6F">
        <w:rPr>
          <w:rFonts w:ascii="Garamond" w:hAnsi="Garamond"/>
        </w:rPr>
        <w:t>filmoterapeutyczne</w:t>
      </w:r>
      <w:proofErr w:type="spellEnd"/>
      <w:r w:rsidR="005D2E6F">
        <w:rPr>
          <w:rFonts w:ascii="Garamond" w:hAnsi="Garamond"/>
        </w:rPr>
        <w:t xml:space="preserve"> połączone </w:t>
      </w:r>
      <w:r w:rsidR="005A2C8D">
        <w:rPr>
          <w:rFonts w:ascii="Garamond" w:hAnsi="Garamond"/>
        </w:rPr>
        <w:br/>
      </w:r>
      <w:r w:rsidR="005D2E6F">
        <w:rPr>
          <w:rFonts w:ascii="Garamond" w:hAnsi="Garamond"/>
        </w:rPr>
        <w:t xml:space="preserve">z oddziaływaniami edukacyjnymi, zwiększenie liczby wyjazdów do instytucji kultury, organizacja warsztatów teatralnych, powołanie nieformalnej grupy kolarskiej, warsztaty z zakresu rozwoju osobistego dla kobiet w średnim wieku (aktywnych zawodowo). </w:t>
      </w:r>
    </w:p>
    <w:p w14:paraId="283926BE" w14:textId="33E6CC8A" w:rsidR="005D2E6F" w:rsidRDefault="004A1182" w:rsidP="00A20F30">
      <w:pPr>
        <w:spacing w:line="480" w:lineRule="auto"/>
        <w:jc w:val="both"/>
        <w:rPr>
          <w:rFonts w:ascii="Garamond" w:hAnsi="Garamond"/>
          <w:color w:val="000000" w:themeColor="text1"/>
        </w:rPr>
      </w:pPr>
      <w:r>
        <w:rPr>
          <w:rFonts w:ascii="Garamond" w:hAnsi="Garamond"/>
        </w:rPr>
        <w:lastRenderedPageBreak/>
        <w:tab/>
        <w:t>Trzon potencjału społeczności lokalnej w zakresie usług społecznych stanowią: Centrum Usług Społecznych, Gminny Ośrodek Kultury Sportu i Rekreacji, Gminna Biblioteka Publiczna</w:t>
      </w:r>
      <w:r w:rsidR="00A95B55">
        <w:rPr>
          <w:rFonts w:ascii="Garamond" w:hAnsi="Garamond"/>
        </w:rPr>
        <w:t xml:space="preserve">, Gminne Centrum Oświaty, Gminny Ośrodek Rehabilitacji, Szkoła Podstawowa w Pruszczu, Szkoła Podstawowa im. Marii Konopnickiej w Niewieścinie, Szkoła Podstawowa im. Janusza Korczaka w Łowinku, Szkoła Podstawowa w Serocku, Przedszkole Samorządowe w Pruszczu, Przedszkole Samorządowe „Niezapominajka” w Serocku i Punkt Konsultacyjny. Poza tym, na terenie gminy działają fundacje i stowarzyszenia, takie jak między innymi: </w:t>
      </w:r>
      <w:r w:rsidR="00A95B55">
        <w:rPr>
          <w:rFonts w:ascii="Garamond" w:hAnsi="Garamond"/>
          <w:color w:val="000000" w:themeColor="text1"/>
        </w:rPr>
        <w:t xml:space="preserve">Stowarzyszenie „MIŚ” Stowarzyszenia „Aktywna Młodzież”, Rodzina </w:t>
      </w:r>
      <w:proofErr w:type="spellStart"/>
      <w:r w:rsidR="00A95B55">
        <w:rPr>
          <w:rFonts w:ascii="Garamond" w:hAnsi="Garamond"/>
          <w:color w:val="000000" w:themeColor="text1"/>
        </w:rPr>
        <w:t>Kolpinga</w:t>
      </w:r>
      <w:proofErr w:type="spellEnd"/>
      <w:r w:rsidR="00A95B55">
        <w:rPr>
          <w:rFonts w:ascii="Garamond" w:hAnsi="Garamond"/>
          <w:color w:val="000000" w:themeColor="text1"/>
        </w:rPr>
        <w:t xml:space="preserve"> czy Stowarzyszenie Emerytów </w:t>
      </w:r>
      <w:r w:rsidR="005A2C8D">
        <w:rPr>
          <w:rFonts w:ascii="Garamond" w:hAnsi="Garamond"/>
          <w:color w:val="000000" w:themeColor="text1"/>
        </w:rPr>
        <w:br/>
      </w:r>
      <w:r w:rsidR="00A95B55">
        <w:rPr>
          <w:rFonts w:ascii="Garamond" w:hAnsi="Garamond"/>
          <w:color w:val="000000" w:themeColor="text1"/>
        </w:rPr>
        <w:t xml:space="preserve">i Rencistów. Bardzo prężnie działają lokalne KGW oraz mniejsze organizacje (takie jak m.in. Eko-Babki). W skład potencjału społeczności lokalnej wchodzi także lokalna OSP i Gminna Komisja Rozwiązywania Problemów Alkoholowych w Pruszczu. </w:t>
      </w:r>
      <w:r w:rsidR="00DA6B1B">
        <w:rPr>
          <w:rFonts w:ascii="Garamond" w:hAnsi="Garamond"/>
          <w:color w:val="000000" w:themeColor="text1"/>
        </w:rPr>
        <w:t xml:space="preserve">Dużym ograniczeniem potencjału lokalnego jest brak szkoły średniej na terenie gminy, czego konsekwencją są ograniczone możliwości utrzymania na jej terenie zdolnej młodzieży. </w:t>
      </w:r>
    </w:p>
    <w:p w14:paraId="5CBD85C5" w14:textId="3AB92164" w:rsidR="00866A7D" w:rsidRDefault="00866A7D" w:rsidP="00A20F30">
      <w:pPr>
        <w:spacing w:line="480" w:lineRule="auto"/>
        <w:jc w:val="both"/>
        <w:rPr>
          <w:rFonts w:ascii="Garamond" w:hAnsi="Garamond"/>
          <w:color w:val="000000" w:themeColor="text1"/>
        </w:rPr>
      </w:pPr>
      <w:r>
        <w:rPr>
          <w:rFonts w:ascii="Garamond" w:hAnsi="Garamond"/>
          <w:color w:val="000000" w:themeColor="text1"/>
        </w:rPr>
        <w:tab/>
        <w:t xml:space="preserve">Ostatnie ze szczegółowych pytań badawczych dotyczyło poziomu zadowolenia mieszkańców z zakresu usług społecznych na terenie gminy. Zbadano markę Gminnego Ośrodka Pomocy Społecznej w Pruszczu z wykorzystaniem matrycy dyferencjału semantycznego. Mieszkańcy ocenili jednostkę na pięciu wymiarach (ze skalą od -2 do 2). </w:t>
      </w:r>
      <w:r w:rsidR="00F62826">
        <w:rPr>
          <w:rFonts w:ascii="Garamond" w:hAnsi="Garamond"/>
          <w:color w:val="000000" w:themeColor="text1"/>
        </w:rPr>
        <w:t xml:space="preserve">W toku analizy, obliczono średnie arytmetyczne dla każdego wymiaru. Zakres wyników mieścił się w przedziale od 0,07 do 0,35. GOPS zebrał najniższe noty w przypadku dwóch kryteriów: oferowania usług dla wszystkich mieszkańców (0,07) oraz nowoczesności (0,08). Nota najwyższa (0,35) przypadła zatrudnianiu dobrych specjalistów. Pozostałe oceny dotyczyły wzbudzania pozytywnych emocji (0,26) </w:t>
      </w:r>
      <w:r w:rsidR="005A2C8D">
        <w:rPr>
          <w:rFonts w:ascii="Garamond" w:hAnsi="Garamond"/>
          <w:color w:val="000000" w:themeColor="text1"/>
        </w:rPr>
        <w:br/>
      </w:r>
      <w:r w:rsidR="00F62826">
        <w:rPr>
          <w:rFonts w:ascii="Garamond" w:hAnsi="Garamond"/>
          <w:color w:val="000000" w:themeColor="text1"/>
        </w:rPr>
        <w:t>i zachęcania do skorzystania z usług (0,18). Analogiczną analizę wykon</w:t>
      </w:r>
      <w:r w:rsidR="005A2C8D">
        <w:rPr>
          <w:rFonts w:ascii="Garamond" w:hAnsi="Garamond"/>
          <w:color w:val="000000" w:themeColor="text1"/>
        </w:rPr>
        <w:t>ano</w:t>
      </w:r>
      <w:r w:rsidR="00F62826">
        <w:rPr>
          <w:rFonts w:ascii="Garamond" w:hAnsi="Garamond"/>
          <w:color w:val="000000" w:themeColor="text1"/>
        </w:rPr>
        <w:t xml:space="preserve"> dla marki „Centrum Usług Społecznych”. Okazało się, że jest to nazwa spostrzegana przez mieszkańców bardziej korzystnie. Średnie oceny mieściły się w przedziale od 0,40 do 0,45. Wyniki te dają nadzieję, że CUS stanie się miejscem spostrzeganym jako mniej piętnujące, nowoczesne i </w:t>
      </w:r>
      <w:r w:rsidR="007D6453">
        <w:rPr>
          <w:rFonts w:ascii="Garamond" w:hAnsi="Garamond"/>
          <w:color w:val="000000" w:themeColor="text1"/>
        </w:rPr>
        <w:t>z bardziej pluralistyczną strukturą odbiorców usług.</w:t>
      </w:r>
      <w:r w:rsidR="00F62826">
        <w:rPr>
          <w:rFonts w:ascii="Garamond" w:hAnsi="Garamond"/>
          <w:color w:val="000000" w:themeColor="text1"/>
        </w:rPr>
        <w:t xml:space="preserve"> </w:t>
      </w:r>
    </w:p>
    <w:p w14:paraId="6525636E" w14:textId="4EFD27E3" w:rsidR="00F62826" w:rsidRDefault="00F62826" w:rsidP="00A20F30">
      <w:pPr>
        <w:spacing w:line="480" w:lineRule="auto"/>
        <w:jc w:val="both"/>
        <w:rPr>
          <w:rFonts w:ascii="Garamond" w:hAnsi="Garamond"/>
          <w:color w:val="000000" w:themeColor="text1"/>
        </w:rPr>
      </w:pPr>
      <w:r>
        <w:rPr>
          <w:rFonts w:ascii="Garamond" w:hAnsi="Garamond"/>
          <w:color w:val="000000" w:themeColor="text1"/>
        </w:rPr>
        <w:lastRenderedPageBreak/>
        <w:tab/>
        <w:t xml:space="preserve">Dyferencjał semantyczny zastosowano także do zbadania marki Gminy Pruszcz. Okazało się, że jest ona najwyżej oceniana w zakresie bycia bezpiecznym miejscem do życia (0,83), dobrym miejscem do życia (0,76) oraz zadbania (0,68). Najniższe średnie oceny uzyskano w przypadku: stwarzania możliwości zawodowych (-0,37), atrakcyjności turystycznej (-0,25) oraz możliwości edukacyjnych (-0,09). Wyniki te mogą sugerować, że – zdaniem wielu mieszkańców </w:t>
      </w:r>
      <w:r w:rsidR="00884968">
        <w:rPr>
          <w:rFonts w:ascii="Garamond" w:hAnsi="Garamond"/>
          <w:color w:val="000000" w:themeColor="text1"/>
        </w:rPr>
        <w:br/>
      </w:r>
      <w:r>
        <w:rPr>
          <w:rFonts w:ascii="Garamond" w:hAnsi="Garamond"/>
          <w:color w:val="000000" w:themeColor="text1"/>
        </w:rPr>
        <w:t xml:space="preserve">– zamieszkiwanie na terenie gminy wiąże się z możliwością korzystania z walorów takich jak: spokój, bezpieczeństwo i czystość, choć ceną za to są mniejsze możliwości zawodowe, edukacyjne </w:t>
      </w:r>
      <w:r w:rsidR="007D6453">
        <w:rPr>
          <w:rFonts w:ascii="Garamond" w:hAnsi="Garamond"/>
          <w:color w:val="000000" w:themeColor="text1"/>
        </w:rPr>
        <w:br/>
      </w:r>
      <w:r>
        <w:rPr>
          <w:rFonts w:ascii="Garamond" w:hAnsi="Garamond"/>
          <w:color w:val="000000" w:themeColor="text1"/>
        </w:rPr>
        <w:t xml:space="preserve">i turystyczne. Być może tworzy do przestrzeń do wdrożenia przez CUS działań podnoszących kompetencje (zawodowe i osobiste) zainteresowanych mieszkańców. </w:t>
      </w:r>
    </w:p>
    <w:p w14:paraId="51742339" w14:textId="7B224784" w:rsidR="00F62826" w:rsidRDefault="00F62826" w:rsidP="00A20F30">
      <w:pPr>
        <w:spacing w:line="480" w:lineRule="auto"/>
        <w:jc w:val="both"/>
        <w:rPr>
          <w:rFonts w:ascii="Garamond" w:hAnsi="Garamond"/>
          <w:color w:val="000000" w:themeColor="text1"/>
        </w:rPr>
      </w:pPr>
      <w:r>
        <w:rPr>
          <w:rFonts w:ascii="Garamond" w:hAnsi="Garamond"/>
          <w:color w:val="000000" w:themeColor="text1"/>
        </w:rPr>
        <w:tab/>
        <w:t xml:space="preserve">O ile pytania dotyczące marki GOPS, CUS i Gminy Pruszcz pozwoliły na zbadanie zadowolenia z usług nie wprost, o tyle kolejne pytania pozwoliły na zmierzenie jej bardziej bezpośrednio. </w:t>
      </w:r>
      <w:r w:rsidR="00D13617">
        <w:rPr>
          <w:rFonts w:ascii="Garamond" w:hAnsi="Garamond"/>
          <w:color w:val="000000" w:themeColor="text1"/>
        </w:rPr>
        <w:t xml:space="preserve">Ofertę kulturalną na terenie gminy oceniła pozytywnie (raczej lub w stopniu zdecydowanym) nieco ponad jedna trzecia respondentów (34,4%). </w:t>
      </w:r>
      <w:r w:rsidR="00E20228">
        <w:rPr>
          <w:rFonts w:ascii="Garamond" w:hAnsi="Garamond"/>
          <w:color w:val="000000" w:themeColor="text1"/>
        </w:rPr>
        <w:t xml:space="preserve">W ramach badania ustalono preferowane przez mieszkańców aktywności kulturalne. Wyniki prezentują się następująco: koncerty (70,2%), festiwale i jarmarki lokalne (66,6%), sztuki teatralne (49,6%), kluby filmowe (45,3%), warsztaty artystyczne i/lub rękodzielnicze (41,4%), wystawy i/lub wernisaże (40,8%) </w:t>
      </w:r>
      <w:r w:rsidR="007D6453">
        <w:rPr>
          <w:rFonts w:ascii="Garamond" w:hAnsi="Garamond"/>
          <w:color w:val="000000" w:themeColor="text1"/>
        </w:rPr>
        <w:br/>
      </w:r>
      <w:r w:rsidR="00E20228">
        <w:rPr>
          <w:rFonts w:ascii="Garamond" w:hAnsi="Garamond"/>
          <w:color w:val="000000" w:themeColor="text1"/>
        </w:rPr>
        <w:t>i spotkania literackie i/lub kluby książki (33,1%).</w:t>
      </w:r>
    </w:p>
    <w:p w14:paraId="6156DD1B" w14:textId="5954B5E4" w:rsidR="00E20228" w:rsidRDefault="00E20228" w:rsidP="00A20F30">
      <w:pPr>
        <w:spacing w:line="480" w:lineRule="auto"/>
        <w:jc w:val="both"/>
        <w:rPr>
          <w:rFonts w:ascii="Garamond" w:hAnsi="Garamond"/>
        </w:rPr>
      </w:pPr>
      <w:r>
        <w:rPr>
          <w:rFonts w:ascii="Garamond" w:hAnsi="Garamond"/>
          <w:color w:val="000000" w:themeColor="text1"/>
        </w:rPr>
        <w:tab/>
        <w:t>Pomimo wielu działań podejmowanych na rzecz osób starszych i niesamodzielnych, jedynie 3,4% respondentów oceniło jakość wsparcia dla osób z niepełnosprawnościami jako bardzo dobrą.  Nieco optymizmu dodaje fakt, iż niemal jedna czwarta próby oceniła ją jako dobrą (24,4%). Jedynie 3 na każde 10 osób badanych (30,0%) pozytywnie ocenia jakość terenów publicznych pozwalających młodzieży na spędzanie czasu wolnego (raczej lub w stopniu zdecydowanym). Odsetek osób zajmujących stanowisko przeciwne (ocena bardzo negatywna lub raczej negatywna) był nieco wyższy (34,4%). Mniej optymistyczne wynik</w:t>
      </w:r>
      <w:r w:rsidR="00732949">
        <w:rPr>
          <w:rFonts w:ascii="Garamond" w:hAnsi="Garamond"/>
          <w:color w:val="000000" w:themeColor="text1"/>
        </w:rPr>
        <w:t>i</w:t>
      </w:r>
      <w:r>
        <w:rPr>
          <w:rFonts w:ascii="Garamond" w:hAnsi="Garamond"/>
          <w:color w:val="000000" w:themeColor="text1"/>
        </w:rPr>
        <w:t xml:space="preserve"> uzyskano w analogicznym pytaniu, dotyczącym jednak osób dorosłych. Jedynie nieco więcej jedna piąta ankietowanych oceniła tereny </w:t>
      </w:r>
      <w:r>
        <w:rPr>
          <w:rFonts w:ascii="Garamond" w:hAnsi="Garamond"/>
          <w:color w:val="000000" w:themeColor="text1"/>
        </w:rPr>
        <w:lastRenderedPageBreak/>
        <w:t>dla dorosłych raczej pozytywnie lub zdecydowanie pozytywnie (22,8%). Zdania przeciwne wyraziło prawie dwukrotnie więcej ankietowanych (42,2%).</w:t>
      </w:r>
    </w:p>
    <w:p w14:paraId="0DC254C3" w14:textId="60F00CE6" w:rsidR="007D6453" w:rsidRDefault="004B1420" w:rsidP="005005A0">
      <w:pPr>
        <w:spacing w:line="480" w:lineRule="auto"/>
        <w:jc w:val="both"/>
        <w:rPr>
          <w:rFonts w:ascii="Garamond" w:hAnsi="Garamond"/>
        </w:rPr>
      </w:pPr>
      <w:r>
        <w:rPr>
          <w:rFonts w:ascii="Garamond" w:hAnsi="Garamond"/>
        </w:rPr>
        <w:tab/>
      </w:r>
      <w:r w:rsidR="005005A0">
        <w:rPr>
          <w:rFonts w:ascii="Garamond" w:hAnsi="Garamond"/>
        </w:rPr>
        <w:t>Podsumowując, działania Gminy Pruszcz w zakresie usług społecznych powinny koncentrować się na wsparciu</w:t>
      </w:r>
      <w:r w:rsidR="00DA6B1B">
        <w:rPr>
          <w:rFonts w:ascii="Garamond" w:hAnsi="Garamond"/>
        </w:rPr>
        <w:t xml:space="preserve"> co najmniej czterech grup docelowych. </w:t>
      </w:r>
      <w:r w:rsidR="007D6453">
        <w:rPr>
          <w:rFonts w:ascii="Garamond" w:hAnsi="Garamond"/>
        </w:rPr>
        <w:t xml:space="preserve">Pierwszą stanowią osoby starsze, niesamodzielne i/lub z niepełnosprawnościami (w tym dzieci) oraz członkowie ich rodzin (opiekunowie). </w:t>
      </w:r>
      <w:r w:rsidR="00DA6B1B">
        <w:rPr>
          <w:rFonts w:ascii="Garamond" w:hAnsi="Garamond"/>
        </w:rPr>
        <w:t>Oddziaływania powinny koncentrować się na wsparciu opiekuńczym, terapeutycznym, doradczym</w:t>
      </w:r>
      <w:r w:rsidR="00A568F1">
        <w:rPr>
          <w:rFonts w:ascii="Garamond" w:hAnsi="Garamond"/>
        </w:rPr>
        <w:t xml:space="preserve">, </w:t>
      </w:r>
      <w:r w:rsidR="00DA6B1B">
        <w:rPr>
          <w:rFonts w:ascii="Garamond" w:hAnsi="Garamond"/>
        </w:rPr>
        <w:t>materialnym</w:t>
      </w:r>
      <w:r w:rsidR="00A568F1">
        <w:rPr>
          <w:rFonts w:ascii="Garamond" w:hAnsi="Garamond"/>
        </w:rPr>
        <w:t>, transportowym i „sprzętowym”</w:t>
      </w:r>
      <w:r w:rsidR="00DA6B1B">
        <w:rPr>
          <w:rFonts w:ascii="Garamond" w:hAnsi="Garamond"/>
        </w:rPr>
        <w:t>. Do drugiej grupy należą osoby z rodzin zmagających się z problemami</w:t>
      </w:r>
      <w:r w:rsidR="000C01D3">
        <w:rPr>
          <w:rFonts w:ascii="Garamond" w:hAnsi="Garamond"/>
        </w:rPr>
        <w:t xml:space="preserve"> </w:t>
      </w:r>
      <w:r w:rsidR="00DA6B1B">
        <w:rPr>
          <w:rFonts w:ascii="Garamond" w:hAnsi="Garamond"/>
        </w:rPr>
        <w:t xml:space="preserve">takimi jak przemoc, uzależnienia i kryzysy finansowe. </w:t>
      </w:r>
      <w:r w:rsidR="00A568F1">
        <w:rPr>
          <w:rFonts w:ascii="Garamond" w:hAnsi="Garamond"/>
        </w:rPr>
        <w:t>Takie osoby potrzebują między innymi: wsparcia psychologicznego, terapeutycznego, materialnego</w:t>
      </w:r>
      <w:r w:rsidR="007D6453">
        <w:rPr>
          <w:rFonts w:ascii="Garamond" w:hAnsi="Garamond"/>
        </w:rPr>
        <w:t xml:space="preserve"> i resocjalizacyjnego.</w:t>
      </w:r>
      <w:r w:rsidR="000C01D3">
        <w:rPr>
          <w:rFonts w:ascii="Garamond" w:hAnsi="Garamond"/>
        </w:rPr>
        <w:t xml:space="preserve"> </w:t>
      </w:r>
      <w:r w:rsidR="00DA6B1B">
        <w:rPr>
          <w:rFonts w:ascii="Garamond" w:hAnsi="Garamond"/>
        </w:rPr>
        <w:t xml:space="preserve">Trzecią grupę stanowią dzieci i młodzież. Oddziaływania na jej rzecz powinny koncentrować się na zapewnieniu dostępu do wsparcia psychologicznego </w:t>
      </w:r>
      <w:r w:rsidR="007D6453">
        <w:rPr>
          <w:rFonts w:ascii="Garamond" w:hAnsi="Garamond"/>
        </w:rPr>
        <w:br/>
      </w:r>
      <w:r w:rsidR="00DA6B1B">
        <w:rPr>
          <w:rFonts w:ascii="Garamond" w:hAnsi="Garamond"/>
        </w:rPr>
        <w:t xml:space="preserve">i psychiatrycznego, rozwijaniu kompetencji osobistych, tworzeniu możliwości do realizacji pasji </w:t>
      </w:r>
      <w:r w:rsidR="007D6453">
        <w:rPr>
          <w:rFonts w:ascii="Garamond" w:hAnsi="Garamond"/>
        </w:rPr>
        <w:br/>
      </w:r>
      <w:r w:rsidR="00DA6B1B">
        <w:rPr>
          <w:rFonts w:ascii="Garamond" w:hAnsi="Garamond"/>
        </w:rPr>
        <w:t>i</w:t>
      </w:r>
      <w:r w:rsidR="00A568F1">
        <w:rPr>
          <w:rFonts w:ascii="Garamond" w:hAnsi="Garamond"/>
        </w:rPr>
        <w:t xml:space="preserve"> uczestnictwa w zajęciach sportowych</w:t>
      </w:r>
      <w:r w:rsidR="00DA6B1B">
        <w:rPr>
          <w:rFonts w:ascii="Garamond" w:hAnsi="Garamond"/>
        </w:rPr>
        <w:t xml:space="preserve"> oraz działań profilaktycznych (uzależnienia, przemoc, cyberprzemoc). Czwartą grupę mieszkańcy w wieku produkcyjnym, posiadający</w:t>
      </w:r>
      <w:r w:rsidR="005005A0">
        <w:rPr>
          <w:rFonts w:ascii="Garamond" w:hAnsi="Garamond"/>
        </w:rPr>
        <w:t xml:space="preserve"> </w:t>
      </w:r>
      <w:r w:rsidR="00DA6B1B">
        <w:rPr>
          <w:rFonts w:ascii="Garamond" w:hAnsi="Garamond"/>
        </w:rPr>
        <w:t xml:space="preserve">względnie stabilny status socjoekonomiczny i większe aspiracje rozwojowe (na ten moment – realizowane zapewne </w:t>
      </w:r>
      <w:r w:rsidR="00884968">
        <w:rPr>
          <w:rFonts w:ascii="Garamond" w:hAnsi="Garamond"/>
        </w:rPr>
        <w:br/>
      </w:r>
      <w:r w:rsidR="00DA6B1B">
        <w:rPr>
          <w:rFonts w:ascii="Garamond" w:hAnsi="Garamond"/>
        </w:rPr>
        <w:t xml:space="preserve">w większych miastach na terenie województwa kujawsko-pomorskiego). </w:t>
      </w:r>
    </w:p>
    <w:p w14:paraId="47E2E38B" w14:textId="1A50E2C6" w:rsidR="000735C5" w:rsidRDefault="007D6453" w:rsidP="005005A0">
      <w:pPr>
        <w:spacing w:line="480" w:lineRule="auto"/>
        <w:jc w:val="both"/>
        <w:rPr>
          <w:rFonts w:ascii="Garamond" w:hAnsi="Garamond"/>
        </w:rPr>
      </w:pPr>
      <w:r>
        <w:rPr>
          <w:rFonts w:ascii="Garamond" w:hAnsi="Garamond"/>
        </w:rPr>
        <w:tab/>
      </w:r>
      <w:r w:rsidR="000C01D3">
        <w:rPr>
          <w:rFonts w:ascii="Garamond" w:hAnsi="Garamond"/>
        </w:rPr>
        <w:t xml:space="preserve">Zaprezentowany podział </w:t>
      </w:r>
      <w:r>
        <w:rPr>
          <w:rFonts w:ascii="Garamond" w:hAnsi="Garamond"/>
        </w:rPr>
        <w:t>na grupy docelowe</w:t>
      </w:r>
      <w:r w:rsidR="000C01D3">
        <w:rPr>
          <w:rFonts w:ascii="Garamond" w:hAnsi="Garamond"/>
        </w:rPr>
        <w:t xml:space="preserve"> jest w dużej mierze uproszczony; w obrębie każdej z nich można by wyodrębnić segmenty charakteryzujące się zupełnie </w:t>
      </w:r>
      <w:r>
        <w:rPr>
          <w:rFonts w:ascii="Garamond" w:hAnsi="Garamond"/>
        </w:rPr>
        <w:t>odmienną</w:t>
      </w:r>
      <w:r w:rsidR="000C01D3">
        <w:rPr>
          <w:rFonts w:ascii="Garamond" w:hAnsi="Garamond"/>
        </w:rPr>
        <w:t xml:space="preserve"> specyfiką (np. </w:t>
      </w:r>
      <w:r>
        <w:rPr>
          <w:rFonts w:ascii="Garamond" w:hAnsi="Garamond"/>
        </w:rPr>
        <w:t>aktywne zawodowo kobiety w wieku 40-50 lat</w:t>
      </w:r>
      <w:r w:rsidR="000C01D3">
        <w:rPr>
          <w:rFonts w:ascii="Garamond" w:hAnsi="Garamond"/>
        </w:rPr>
        <w:t>). Zaproponowane uproszczenie nie stanowi zachęty do rezygnacji z indywidualizacji usług/wsparcia, a służy wyłącznie uporządkowaniu zebranego w trakcie badań materiału.</w:t>
      </w:r>
    </w:p>
    <w:p w14:paraId="29AF3A30" w14:textId="77777777" w:rsidR="000C01D3" w:rsidRDefault="000C01D3" w:rsidP="005005A0">
      <w:pPr>
        <w:spacing w:line="480" w:lineRule="auto"/>
        <w:jc w:val="both"/>
        <w:rPr>
          <w:rFonts w:ascii="Garamond" w:hAnsi="Garamond"/>
        </w:rPr>
      </w:pPr>
    </w:p>
    <w:p w14:paraId="462663F8" w14:textId="77777777" w:rsidR="000C01D3" w:rsidRDefault="000C01D3" w:rsidP="005005A0">
      <w:pPr>
        <w:spacing w:line="480" w:lineRule="auto"/>
        <w:jc w:val="both"/>
        <w:rPr>
          <w:rFonts w:ascii="Garamond" w:hAnsi="Garamond"/>
        </w:rPr>
      </w:pPr>
    </w:p>
    <w:p w14:paraId="4BD6268D" w14:textId="77777777" w:rsidR="000C01D3" w:rsidRDefault="000C01D3" w:rsidP="005005A0">
      <w:pPr>
        <w:spacing w:line="480" w:lineRule="auto"/>
        <w:jc w:val="both"/>
        <w:rPr>
          <w:rFonts w:ascii="Garamond" w:hAnsi="Garamond"/>
        </w:rPr>
      </w:pPr>
    </w:p>
    <w:p w14:paraId="74F86A4B" w14:textId="77777777" w:rsidR="000C01D3" w:rsidRDefault="000C01D3" w:rsidP="005005A0">
      <w:pPr>
        <w:spacing w:line="480" w:lineRule="auto"/>
        <w:jc w:val="both"/>
        <w:rPr>
          <w:rFonts w:ascii="Garamond" w:hAnsi="Garamond"/>
        </w:rPr>
      </w:pPr>
    </w:p>
    <w:p w14:paraId="577D819D" w14:textId="77777777" w:rsidR="000C01D3" w:rsidRPr="005005A0" w:rsidRDefault="000C01D3" w:rsidP="005005A0">
      <w:pPr>
        <w:spacing w:line="480" w:lineRule="auto"/>
        <w:jc w:val="both"/>
        <w:rPr>
          <w:rFonts w:ascii="Garamond" w:hAnsi="Garamond"/>
        </w:rPr>
      </w:pPr>
    </w:p>
    <w:p w14:paraId="7ADAA197" w14:textId="37743E30" w:rsidR="00A24736" w:rsidRPr="00154EF1" w:rsidRDefault="00A24736" w:rsidP="0066649F">
      <w:pPr>
        <w:pStyle w:val="Nagwek1"/>
        <w:rPr>
          <w:rFonts w:ascii="Garamond" w:hAnsi="Garamond"/>
          <w:b/>
          <w:bCs/>
          <w:color w:val="000000" w:themeColor="text1"/>
          <w:sz w:val="32"/>
          <w:szCs w:val="32"/>
        </w:rPr>
      </w:pPr>
      <w:bookmarkStart w:id="78" w:name="_Toc202813587"/>
      <w:r w:rsidRPr="00154EF1">
        <w:rPr>
          <w:rFonts w:ascii="Garamond" w:hAnsi="Garamond"/>
          <w:b/>
          <w:bCs/>
          <w:color w:val="000000" w:themeColor="text1"/>
          <w:sz w:val="32"/>
          <w:szCs w:val="32"/>
        </w:rPr>
        <w:lastRenderedPageBreak/>
        <w:t>Spis</w:t>
      </w:r>
      <w:r w:rsidR="0066649F" w:rsidRPr="00154EF1">
        <w:rPr>
          <w:rFonts w:ascii="Garamond" w:hAnsi="Garamond"/>
          <w:b/>
          <w:bCs/>
          <w:color w:val="000000" w:themeColor="text1"/>
          <w:sz w:val="32"/>
          <w:szCs w:val="32"/>
        </w:rPr>
        <w:t xml:space="preserve"> tabel i </w:t>
      </w:r>
      <w:r w:rsidR="00534307" w:rsidRPr="00154EF1">
        <w:rPr>
          <w:rFonts w:ascii="Garamond" w:hAnsi="Garamond"/>
          <w:b/>
          <w:bCs/>
          <w:color w:val="000000" w:themeColor="text1"/>
          <w:sz w:val="32"/>
          <w:szCs w:val="32"/>
        </w:rPr>
        <w:t>rycin</w:t>
      </w:r>
      <w:bookmarkEnd w:id="78"/>
    </w:p>
    <w:p w14:paraId="1E3C3EFE" w14:textId="77777777" w:rsidR="00B334B2" w:rsidRDefault="00B334B2" w:rsidP="00B334B2"/>
    <w:p w14:paraId="008D862F" w14:textId="4FCFD35B" w:rsidR="00B334B2" w:rsidRPr="00154EF1" w:rsidRDefault="00B334B2" w:rsidP="00B334B2">
      <w:pPr>
        <w:rPr>
          <w:rFonts w:ascii="Garamond" w:hAnsi="Garamond"/>
          <w:b/>
          <w:bCs/>
        </w:rPr>
      </w:pPr>
      <w:r w:rsidRPr="00154EF1">
        <w:rPr>
          <w:rFonts w:ascii="Garamond" w:hAnsi="Garamond"/>
          <w:b/>
          <w:bCs/>
        </w:rPr>
        <w:t xml:space="preserve">Spis tabel </w:t>
      </w:r>
    </w:p>
    <w:p w14:paraId="2A0DF461" w14:textId="77777777" w:rsidR="004A4079" w:rsidRDefault="004A4079" w:rsidP="004A4079"/>
    <w:p w14:paraId="1C542F46" w14:textId="09B36ABE" w:rsidR="008244B3" w:rsidRPr="00154EF1" w:rsidRDefault="004A4079">
      <w:pPr>
        <w:pStyle w:val="Spisilustracji"/>
        <w:tabs>
          <w:tab w:val="right" w:leader="dot" w:pos="9062"/>
        </w:tabs>
        <w:rPr>
          <w:rFonts w:ascii="Garamond" w:eastAsiaTheme="minorEastAsia" w:hAnsi="Garamond"/>
          <w:noProof/>
          <w:lang w:eastAsia="pl-PL"/>
        </w:rPr>
      </w:pPr>
      <w:r>
        <w:fldChar w:fldCharType="begin"/>
      </w:r>
      <w:r>
        <w:instrText xml:space="preserve"> TOC \h \z \c "Tabela" </w:instrText>
      </w:r>
      <w:r>
        <w:fldChar w:fldCharType="separate"/>
      </w:r>
      <w:hyperlink w:anchor="_Toc202788048" w:history="1">
        <w:r w:rsidR="008244B3" w:rsidRPr="00154EF1">
          <w:rPr>
            <w:rStyle w:val="Hipercze"/>
            <w:rFonts w:ascii="Garamond" w:hAnsi="Garamond"/>
            <w:b/>
            <w:bCs/>
            <w:noProof/>
          </w:rPr>
          <w:t>Tabela 1</w:t>
        </w:r>
        <w:r w:rsidR="008244B3" w:rsidRPr="00154EF1">
          <w:rPr>
            <w:rStyle w:val="Hipercze"/>
            <w:rFonts w:ascii="Garamond" w:hAnsi="Garamond"/>
            <w:noProof/>
          </w:rPr>
          <w:t>. Metody, techniki i narzędzia badawcze zastosowane w badaniach własnych</w:t>
        </w:r>
        <w:r w:rsidR="008244B3" w:rsidRPr="00154EF1">
          <w:rPr>
            <w:rFonts w:ascii="Garamond" w:hAnsi="Garamond"/>
            <w:noProof/>
            <w:webHidden/>
          </w:rPr>
          <w:tab/>
        </w:r>
        <w:r w:rsidR="008244B3" w:rsidRPr="00154EF1">
          <w:rPr>
            <w:rFonts w:ascii="Garamond" w:hAnsi="Garamond"/>
            <w:noProof/>
            <w:webHidden/>
          </w:rPr>
          <w:fldChar w:fldCharType="begin"/>
        </w:r>
        <w:r w:rsidR="008244B3" w:rsidRPr="00154EF1">
          <w:rPr>
            <w:rFonts w:ascii="Garamond" w:hAnsi="Garamond"/>
            <w:noProof/>
            <w:webHidden/>
          </w:rPr>
          <w:instrText xml:space="preserve"> PAGEREF _Toc202788048 \h </w:instrText>
        </w:r>
        <w:r w:rsidR="008244B3" w:rsidRPr="00154EF1">
          <w:rPr>
            <w:rFonts w:ascii="Garamond" w:hAnsi="Garamond"/>
            <w:noProof/>
            <w:webHidden/>
          </w:rPr>
        </w:r>
        <w:r w:rsidR="008244B3" w:rsidRPr="00154EF1">
          <w:rPr>
            <w:rFonts w:ascii="Garamond" w:hAnsi="Garamond"/>
            <w:noProof/>
            <w:webHidden/>
          </w:rPr>
          <w:fldChar w:fldCharType="separate"/>
        </w:r>
        <w:r w:rsidR="00203CB2">
          <w:rPr>
            <w:rFonts w:ascii="Garamond" w:hAnsi="Garamond"/>
            <w:noProof/>
            <w:webHidden/>
          </w:rPr>
          <w:t>6</w:t>
        </w:r>
        <w:r w:rsidR="008244B3" w:rsidRPr="00154EF1">
          <w:rPr>
            <w:rFonts w:ascii="Garamond" w:hAnsi="Garamond"/>
            <w:noProof/>
            <w:webHidden/>
          </w:rPr>
          <w:fldChar w:fldCharType="end"/>
        </w:r>
      </w:hyperlink>
    </w:p>
    <w:p w14:paraId="64A6647F" w14:textId="4158182B" w:rsidR="008244B3" w:rsidRPr="00154EF1" w:rsidRDefault="008244B3">
      <w:pPr>
        <w:pStyle w:val="Spisilustracji"/>
        <w:tabs>
          <w:tab w:val="right" w:leader="dot" w:pos="9062"/>
        </w:tabs>
        <w:rPr>
          <w:rFonts w:ascii="Garamond" w:eastAsiaTheme="minorEastAsia" w:hAnsi="Garamond"/>
          <w:noProof/>
          <w:lang w:eastAsia="pl-PL"/>
        </w:rPr>
      </w:pPr>
      <w:hyperlink w:anchor="_Toc202788049" w:history="1">
        <w:r w:rsidRPr="00154EF1">
          <w:rPr>
            <w:rStyle w:val="Hipercze"/>
            <w:rFonts w:ascii="Garamond" w:hAnsi="Garamond"/>
            <w:b/>
            <w:bCs/>
            <w:noProof/>
          </w:rPr>
          <w:t>Tabela 2</w:t>
        </w:r>
        <w:r w:rsidRPr="00154EF1">
          <w:rPr>
            <w:rStyle w:val="Hipercze"/>
            <w:rFonts w:ascii="Garamond" w:hAnsi="Garamond"/>
            <w:noProof/>
          </w:rPr>
          <w:t>. Wiek respondentów - statystyki opisowe (N = 349).</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_Toc202788049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9</w:t>
        </w:r>
        <w:r w:rsidRPr="00154EF1">
          <w:rPr>
            <w:rFonts w:ascii="Garamond" w:hAnsi="Garamond"/>
            <w:noProof/>
            <w:webHidden/>
          </w:rPr>
          <w:fldChar w:fldCharType="end"/>
        </w:r>
      </w:hyperlink>
    </w:p>
    <w:p w14:paraId="5E6A54B2" w14:textId="0E875325" w:rsidR="008244B3" w:rsidRPr="00154EF1" w:rsidRDefault="008244B3">
      <w:pPr>
        <w:pStyle w:val="Spisilustracji"/>
        <w:tabs>
          <w:tab w:val="right" w:leader="dot" w:pos="9062"/>
        </w:tabs>
        <w:rPr>
          <w:rFonts w:ascii="Garamond" w:eastAsiaTheme="minorEastAsia" w:hAnsi="Garamond"/>
          <w:noProof/>
          <w:lang w:eastAsia="pl-PL"/>
        </w:rPr>
      </w:pPr>
      <w:hyperlink w:anchor="_Toc202788050" w:history="1">
        <w:r w:rsidRPr="00154EF1">
          <w:rPr>
            <w:rStyle w:val="Hipercze"/>
            <w:rFonts w:ascii="Garamond" w:hAnsi="Garamond"/>
            <w:b/>
            <w:bCs/>
            <w:noProof/>
          </w:rPr>
          <w:t>Tabela 3</w:t>
        </w:r>
        <w:r w:rsidRPr="00154EF1">
          <w:rPr>
            <w:rStyle w:val="Hipercze"/>
            <w:rFonts w:ascii="Garamond" w:hAnsi="Garamond"/>
            <w:noProof/>
          </w:rPr>
          <w:t>. Kategorie wiekowe badanych (N=349).</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_Toc202788050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10</w:t>
        </w:r>
        <w:r w:rsidRPr="00154EF1">
          <w:rPr>
            <w:rFonts w:ascii="Garamond" w:hAnsi="Garamond"/>
            <w:noProof/>
            <w:webHidden/>
          </w:rPr>
          <w:fldChar w:fldCharType="end"/>
        </w:r>
      </w:hyperlink>
    </w:p>
    <w:p w14:paraId="30401478" w14:textId="657A23CC" w:rsidR="008244B3" w:rsidRPr="00154EF1" w:rsidRDefault="008244B3">
      <w:pPr>
        <w:pStyle w:val="Spisilustracji"/>
        <w:tabs>
          <w:tab w:val="right" w:leader="dot" w:pos="9062"/>
        </w:tabs>
        <w:rPr>
          <w:rFonts w:ascii="Garamond" w:eastAsiaTheme="minorEastAsia" w:hAnsi="Garamond"/>
          <w:noProof/>
          <w:lang w:eastAsia="pl-PL"/>
        </w:rPr>
      </w:pPr>
      <w:hyperlink w:anchor="_Toc202788051" w:history="1">
        <w:r w:rsidRPr="00154EF1">
          <w:rPr>
            <w:rStyle w:val="Hipercze"/>
            <w:rFonts w:ascii="Garamond" w:hAnsi="Garamond"/>
            <w:b/>
            <w:bCs/>
            <w:noProof/>
          </w:rPr>
          <w:t>Tabela 4</w:t>
        </w:r>
        <w:r w:rsidRPr="00154EF1">
          <w:rPr>
            <w:rStyle w:val="Hipercze"/>
            <w:rFonts w:ascii="Garamond" w:hAnsi="Garamond"/>
            <w:noProof/>
          </w:rPr>
          <w:t>. Czas zamieszkiwania na terenie gminy Pruszcz (w latach). N = 356.</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_Toc202788051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10</w:t>
        </w:r>
        <w:r w:rsidRPr="00154EF1">
          <w:rPr>
            <w:rFonts w:ascii="Garamond" w:hAnsi="Garamond"/>
            <w:noProof/>
            <w:webHidden/>
          </w:rPr>
          <w:fldChar w:fldCharType="end"/>
        </w:r>
      </w:hyperlink>
    </w:p>
    <w:p w14:paraId="255E1756" w14:textId="6486B410" w:rsidR="008244B3" w:rsidRPr="00154EF1" w:rsidRDefault="008244B3">
      <w:pPr>
        <w:pStyle w:val="Spisilustracji"/>
        <w:tabs>
          <w:tab w:val="right" w:leader="dot" w:pos="9062"/>
        </w:tabs>
        <w:rPr>
          <w:rFonts w:ascii="Garamond" w:eastAsiaTheme="minorEastAsia" w:hAnsi="Garamond"/>
          <w:noProof/>
          <w:lang w:eastAsia="pl-PL"/>
        </w:rPr>
      </w:pPr>
      <w:hyperlink w:anchor="_Toc202788052" w:history="1">
        <w:r w:rsidRPr="00154EF1">
          <w:rPr>
            <w:rStyle w:val="Hipercze"/>
            <w:rFonts w:ascii="Garamond" w:hAnsi="Garamond"/>
            <w:b/>
            <w:bCs/>
            <w:noProof/>
          </w:rPr>
          <w:t>Tabela 5.</w:t>
        </w:r>
        <w:r w:rsidRPr="00154EF1">
          <w:rPr>
            <w:rStyle w:val="Hipercze"/>
            <w:rFonts w:ascii="Garamond" w:hAnsi="Garamond"/>
            <w:noProof/>
          </w:rPr>
          <w:t xml:space="preserve"> Struktura próby ze względu na płeć i miejsce zamieszkania (N = 369).</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_Toc202788052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11</w:t>
        </w:r>
        <w:r w:rsidRPr="00154EF1">
          <w:rPr>
            <w:rFonts w:ascii="Garamond" w:hAnsi="Garamond"/>
            <w:noProof/>
            <w:webHidden/>
          </w:rPr>
          <w:fldChar w:fldCharType="end"/>
        </w:r>
      </w:hyperlink>
    </w:p>
    <w:p w14:paraId="25B20C9E" w14:textId="648AD778" w:rsidR="008244B3" w:rsidRPr="00154EF1" w:rsidRDefault="008244B3">
      <w:pPr>
        <w:pStyle w:val="Spisilustracji"/>
        <w:tabs>
          <w:tab w:val="right" w:leader="dot" w:pos="9062"/>
        </w:tabs>
        <w:rPr>
          <w:rFonts w:ascii="Garamond" w:eastAsiaTheme="minorEastAsia" w:hAnsi="Garamond"/>
          <w:noProof/>
          <w:lang w:eastAsia="pl-PL"/>
        </w:rPr>
      </w:pPr>
      <w:hyperlink w:anchor="_Toc202788053" w:history="1">
        <w:r w:rsidRPr="00154EF1">
          <w:rPr>
            <w:rStyle w:val="Hipercze"/>
            <w:rFonts w:ascii="Garamond" w:hAnsi="Garamond"/>
            <w:b/>
            <w:bCs/>
            <w:noProof/>
          </w:rPr>
          <w:t>Tabela 6</w:t>
        </w:r>
        <w:r w:rsidRPr="00154EF1">
          <w:rPr>
            <w:rStyle w:val="Hipercze"/>
            <w:rFonts w:ascii="Garamond" w:hAnsi="Garamond"/>
            <w:noProof/>
          </w:rPr>
          <w:t>. Samoocena sytuacji materialnej na skali ilościowej - statystyki opisowe  (N = 367).</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_Toc202788053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21</w:t>
        </w:r>
        <w:r w:rsidRPr="00154EF1">
          <w:rPr>
            <w:rFonts w:ascii="Garamond" w:hAnsi="Garamond"/>
            <w:noProof/>
            <w:webHidden/>
          </w:rPr>
          <w:fldChar w:fldCharType="end"/>
        </w:r>
      </w:hyperlink>
    </w:p>
    <w:p w14:paraId="3A9AE317" w14:textId="67053D74" w:rsidR="008244B3" w:rsidRPr="00154EF1" w:rsidRDefault="008244B3">
      <w:pPr>
        <w:pStyle w:val="Spisilustracji"/>
        <w:tabs>
          <w:tab w:val="right" w:leader="dot" w:pos="9062"/>
        </w:tabs>
        <w:rPr>
          <w:rFonts w:ascii="Garamond" w:eastAsiaTheme="minorEastAsia" w:hAnsi="Garamond"/>
          <w:noProof/>
          <w:lang w:eastAsia="pl-PL"/>
        </w:rPr>
      </w:pPr>
      <w:hyperlink w:anchor="_Toc202788054" w:history="1">
        <w:r w:rsidRPr="00154EF1">
          <w:rPr>
            <w:rStyle w:val="Hipercze"/>
            <w:rFonts w:ascii="Garamond" w:hAnsi="Garamond"/>
            <w:b/>
            <w:bCs/>
            <w:noProof/>
          </w:rPr>
          <w:t>Tabela 7</w:t>
        </w:r>
        <w:r w:rsidRPr="00154EF1">
          <w:rPr>
            <w:rStyle w:val="Hipercze"/>
            <w:rFonts w:ascii="Garamond" w:hAnsi="Garamond"/>
            <w:noProof/>
          </w:rPr>
          <w:t>. Które zajęcia powinny stać się bardziej dostępne dla dzieci i młodzieży na terenie Gminy?</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_Toc202788054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28</w:t>
        </w:r>
        <w:r w:rsidRPr="00154EF1">
          <w:rPr>
            <w:rFonts w:ascii="Garamond" w:hAnsi="Garamond"/>
            <w:noProof/>
            <w:webHidden/>
          </w:rPr>
          <w:fldChar w:fldCharType="end"/>
        </w:r>
      </w:hyperlink>
    </w:p>
    <w:p w14:paraId="6306AD17" w14:textId="3BB30231" w:rsidR="008244B3" w:rsidRPr="00154EF1" w:rsidRDefault="008244B3">
      <w:pPr>
        <w:pStyle w:val="Spisilustracji"/>
        <w:tabs>
          <w:tab w:val="right" w:leader="dot" w:pos="9062"/>
        </w:tabs>
        <w:rPr>
          <w:rFonts w:ascii="Garamond" w:eastAsiaTheme="minorEastAsia" w:hAnsi="Garamond"/>
          <w:noProof/>
          <w:lang w:eastAsia="pl-PL"/>
        </w:rPr>
      </w:pPr>
      <w:hyperlink w:anchor="_Toc202788055" w:history="1">
        <w:r w:rsidRPr="00154EF1">
          <w:rPr>
            <w:rStyle w:val="Hipercze"/>
            <w:rFonts w:ascii="Garamond" w:hAnsi="Garamond"/>
            <w:b/>
            <w:bCs/>
            <w:noProof/>
          </w:rPr>
          <w:t>Tabela 8</w:t>
        </w:r>
        <w:r w:rsidRPr="00154EF1">
          <w:rPr>
            <w:rStyle w:val="Hipercze"/>
            <w:rFonts w:ascii="Garamond" w:hAnsi="Garamond"/>
            <w:noProof/>
          </w:rPr>
          <w:t>. Które zajęcia powinny stać się bardziej dostępne dla osób dorosłych na terenie Gminy?</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_Toc202788055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29</w:t>
        </w:r>
        <w:r w:rsidRPr="00154EF1">
          <w:rPr>
            <w:rFonts w:ascii="Garamond" w:hAnsi="Garamond"/>
            <w:noProof/>
            <w:webHidden/>
          </w:rPr>
          <w:fldChar w:fldCharType="end"/>
        </w:r>
      </w:hyperlink>
    </w:p>
    <w:p w14:paraId="122B2CFD" w14:textId="785FF1E2" w:rsidR="008244B3" w:rsidRPr="00154EF1" w:rsidRDefault="008244B3">
      <w:pPr>
        <w:pStyle w:val="Spisilustracji"/>
        <w:tabs>
          <w:tab w:val="right" w:leader="dot" w:pos="9062"/>
        </w:tabs>
        <w:rPr>
          <w:rFonts w:ascii="Garamond" w:eastAsiaTheme="minorEastAsia" w:hAnsi="Garamond"/>
          <w:noProof/>
          <w:lang w:eastAsia="pl-PL"/>
        </w:rPr>
      </w:pPr>
      <w:hyperlink w:anchor="_Toc202788056" w:history="1">
        <w:r w:rsidRPr="00154EF1">
          <w:rPr>
            <w:rStyle w:val="Hipercze"/>
            <w:rFonts w:ascii="Garamond" w:hAnsi="Garamond"/>
            <w:b/>
            <w:bCs/>
            <w:noProof/>
          </w:rPr>
          <w:t xml:space="preserve">Tabela 9. </w:t>
        </w:r>
        <w:r w:rsidRPr="00154EF1">
          <w:rPr>
            <w:rStyle w:val="Hipercze"/>
            <w:rFonts w:ascii="Garamond" w:hAnsi="Garamond"/>
            <w:noProof/>
          </w:rPr>
          <w:t>Przywiązanie do miejsca zamieszkania - statystyki opisowe.</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_Toc202788056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53</w:t>
        </w:r>
        <w:r w:rsidRPr="00154EF1">
          <w:rPr>
            <w:rFonts w:ascii="Garamond" w:hAnsi="Garamond"/>
            <w:noProof/>
            <w:webHidden/>
          </w:rPr>
          <w:fldChar w:fldCharType="end"/>
        </w:r>
      </w:hyperlink>
    </w:p>
    <w:p w14:paraId="1D69B363" w14:textId="15CD72AD" w:rsidR="008244B3" w:rsidRPr="00154EF1" w:rsidRDefault="008244B3">
      <w:pPr>
        <w:pStyle w:val="Spisilustracji"/>
        <w:tabs>
          <w:tab w:val="right" w:leader="dot" w:pos="9062"/>
        </w:tabs>
        <w:rPr>
          <w:rFonts w:ascii="Garamond" w:eastAsiaTheme="minorEastAsia" w:hAnsi="Garamond"/>
          <w:noProof/>
          <w:lang w:eastAsia="pl-PL"/>
        </w:rPr>
      </w:pPr>
      <w:hyperlink w:anchor="_Toc202788057" w:history="1">
        <w:r w:rsidRPr="00154EF1">
          <w:rPr>
            <w:rStyle w:val="Hipercze"/>
            <w:rFonts w:ascii="Garamond" w:hAnsi="Garamond"/>
            <w:b/>
            <w:bCs/>
            <w:noProof/>
          </w:rPr>
          <w:t>Tabela 10.</w:t>
        </w:r>
        <w:r w:rsidRPr="00154EF1">
          <w:rPr>
            <w:rStyle w:val="Hipercze"/>
            <w:rFonts w:ascii="Garamond" w:hAnsi="Garamond"/>
            <w:noProof/>
          </w:rPr>
          <w:t xml:space="preserve"> Poczucie wspólnoty - statystyki opisowe.</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_Toc202788057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53</w:t>
        </w:r>
        <w:r w:rsidRPr="00154EF1">
          <w:rPr>
            <w:rFonts w:ascii="Garamond" w:hAnsi="Garamond"/>
            <w:noProof/>
            <w:webHidden/>
          </w:rPr>
          <w:fldChar w:fldCharType="end"/>
        </w:r>
      </w:hyperlink>
    </w:p>
    <w:p w14:paraId="7B13AFC2" w14:textId="0C151271" w:rsidR="008244B3" w:rsidRPr="00154EF1" w:rsidRDefault="008244B3">
      <w:pPr>
        <w:pStyle w:val="Spisilustracji"/>
        <w:tabs>
          <w:tab w:val="right" w:leader="dot" w:pos="9062"/>
        </w:tabs>
        <w:rPr>
          <w:rFonts w:ascii="Garamond" w:eastAsiaTheme="minorEastAsia" w:hAnsi="Garamond"/>
          <w:noProof/>
          <w:lang w:eastAsia="pl-PL"/>
        </w:rPr>
      </w:pPr>
      <w:hyperlink w:anchor="_Toc202788058" w:history="1">
        <w:r w:rsidRPr="00154EF1">
          <w:rPr>
            <w:rStyle w:val="Hipercze"/>
            <w:rFonts w:ascii="Garamond" w:hAnsi="Garamond"/>
            <w:b/>
            <w:bCs/>
            <w:noProof/>
          </w:rPr>
          <w:t>Tabela 11</w:t>
        </w:r>
        <w:r w:rsidRPr="00154EF1">
          <w:rPr>
            <w:rStyle w:val="Hipercze"/>
            <w:rFonts w:ascii="Garamond" w:hAnsi="Garamond"/>
            <w:noProof/>
          </w:rPr>
          <w:t>. Ocena zadowolenia z życia - statystyki opisowe (N = 366).</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_Toc202788058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54</w:t>
        </w:r>
        <w:r w:rsidRPr="00154EF1">
          <w:rPr>
            <w:rFonts w:ascii="Garamond" w:hAnsi="Garamond"/>
            <w:noProof/>
            <w:webHidden/>
          </w:rPr>
          <w:fldChar w:fldCharType="end"/>
        </w:r>
      </w:hyperlink>
    </w:p>
    <w:p w14:paraId="3D4A9AAA" w14:textId="5480E04F" w:rsidR="008244B3" w:rsidRPr="00154EF1" w:rsidRDefault="008244B3">
      <w:pPr>
        <w:pStyle w:val="Spisilustracji"/>
        <w:tabs>
          <w:tab w:val="right" w:leader="dot" w:pos="9062"/>
        </w:tabs>
        <w:rPr>
          <w:rFonts w:ascii="Garamond" w:eastAsiaTheme="minorEastAsia" w:hAnsi="Garamond"/>
          <w:noProof/>
          <w:lang w:eastAsia="pl-PL"/>
        </w:rPr>
      </w:pPr>
      <w:hyperlink w:anchor="_Toc202788059" w:history="1">
        <w:r w:rsidRPr="00154EF1">
          <w:rPr>
            <w:rStyle w:val="Hipercze"/>
            <w:rFonts w:ascii="Garamond" w:hAnsi="Garamond"/>
            <w:b/>
            <w:bCs/>
            <w:noProof/>
          </w:rPr>
          <w:t>Tabela 12.</w:t>
        </w:r>
        <w:r w:rsidRPr="00154EF1">
          <w:rPr>
            <w:rStyle w:val="Hipercze"/>
            <w:rFonts w:ascii="Garamond" w:hAnsi="Garamond"/>
            <w:noProof/>
          </w:rPr>
          <w:t xml:space="preserve"> Przywiązanie do miejsca zamieszkania - zestawienie odpowiedzi respondentów  (N = 362)</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_Toc202788059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55</w:t>
        </w:r>
        <w:r w:rsidRPr="00154EF1">
          <w:rPr>
            <w:rFonts w:ascii="Garamond" w:hAnsi="Garamond"/>
            <w:noProof/>
            <w:webHidden/>
          </w:rPr>
          <w:fldChar w:fldCharType="end"/>
        </w:r>
      </w:hyperlink>
    </w:p>
    <w:p w14:paraId="721C48E4" w14:textId="3BD1EF6B" w:rsidR="008244B3" w:rsidRPr="00154EF1" w:rsidRDefault="008244B3">
      <w:pPr>
        <w:pStyle w:val="Spisilustracji"/>
        <w:tabs>
          <w:tab w:val="right" w:leader="dot" w:pos="9062"/>
        </w:tabs>
        <w:rPr>
          <w:rFonts w:ascii="Garamond" w:eastAsiaTheme="minorEastAsia" w:hAnsi="Garamond"/>
          <w:noProof/>
          <w:lang w:eastAsia="pl-PL"/>
        </w:rPr>
      </w:pPr>
      <w:hyperlink w:anchor="_Toc202788060" w:history="1">
        <w:r w:rsidRPr="00154EF1">
          <w:rPr>
            <w:rStyle w:val="Hipercze"/>
            <w:rFonts w:ascii="Garamond" w:hAnsi="Garamond"/>
            <w:b/>
            <w:bCs/>
            <w:noProof/>
          </w:rPr>
          <w:t>Tabela 13.</w:t>
        </w:r>
        <w:r w:rsidRPr="00154EF1">
          <w:rPr>
            <w:rStyle w:val="Hipercze"/>
            <w:rFonts w:ascii="Garamond" w:hAnsi="Garamond"/>
            <w:noProof/>
          </w:rPr>
          <w:t xml:space="preserve"> Poczucie wspólnoty - zestawienie odpowiedzi respondentów.</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_Toc202788060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55</w:t>
        </w:r>
        <w:r w:rsidRPr="00154EF1">
          <w:rPr>
            <w:rFonts w:ascii="Garamond" w:hAnsi="Garamond"/>
            <w:noProof/>
            <w:webHidden/>
          </w:rPr>
          <w:fldChar w:fldCharType="end"/>
        </w:r>
      </w:hyperlink>
    </w:p>
    <w:p w14:paraId="42254A90" w14:textId="02912EC7" w:rsidR="008244B3" w:rsidRPr="00154EF1" w:rsidRDefault="008244B3">
      <w:pPr>
        <w:pStyle w:val="Spisilustracji"/>
        <w:tabs>
          <w:tab w:val="right" w:leader="dot" w:pos="9062"/>
        </w:tabs>
        <w:rPr>
          <w:rFonts w:ascii="Garamond" w:eastAsiaTheme="minorEastAsia" w:hAnsi="Garamond"/>
          <w:noProof/>
          <w:lang w:eastAsia="pl-PL"/>
        </w:rPr>
      </w:pPr>
      <w:hyperlink w:anchor="_Toc202788061" w:history="1">
        <w:r w:rsidRPr="00154EF1">
          <w:rPr>
            <w:rStyle w:val="Hipercze"/>
            <w:rFonts w:ascii="Garamond" w:hAnsi="Garamond"/>
            <w:b/>
            <w:bCs/>
            <w:noProof/>
          </w:rPr>
          <w:t>Tabela 14.</w:t>
        </w:r>
        <w:r w:rsidRPr="00154EF1">
          <w:rPr>
            <w:rStyle w:val="Hipercze"/>
            <w:rFonts w:ascii="Garamond" w:hAnsi="Garamond"/>
            <w:noProof/>
          </w:rPr>
          <w:t xml:space="preserve"> Marka GOPS w Pruszczu - szczegółowe zestawienie odpowiedzi respondentów.</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_Toc202788061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74</w:t>
        </w:r>
        <w:r w:rsidRPr="00154EF1">
          <w:rPr>
            <w:rFonts w:ascii="Garamond" w:hAnsi="Garamond"/>
            <w:noProof/>
            <w:webHidden/>
          </w:rPr>
          <w:fldChar w:fldCharType="end"/>
        </w:r>
      </w:hyperlink>
    </w:p>
    <w:p w14:paraId="2BAA5A32" w14:textId="4FBDB5B0" w:rsidR="008244B3" w:rsidRPr="00154EF1" w:rsidRDefault="008244B3">
      <w:pPr>
        <w:pStyle w:val="Spisilustracji"/>
        <w:tabs>
          <w:tab w:val="right" w:leader="dot" w:pos="9062"/>
        </w:tabs>
        <w:rPr>
          <w:rFonts w:ascii="Garamond" w:eastAsiaTheme="minorEastAsia" w:hAnsi="Garamond"/>
          <w:noProof/>
          <w:lang w:eastAsia="pl-PL"/>
        </w:rPr>
      </w:pPr>
      <w:hyperlink w:anchor="_Toc202788062" w:history="1">
        <w:r w:rsidRPr="00154EF1">
          <w:rPr>
            <w:rStyle w:val="Hipercze"/>
            <w:rFonts w:ascii="Garamond" w:hAnsi="Garamond"/>
            <w:b/>
            <w:bCs/>
            <w:noProof/>
          </w:rPr>
          <w:t>Tabela 15.</w:t>
        </w:r>
        <w:r w:rsidRPr="00154EF1">
          <w:rPr>
            <w:rStyle w:val="Hipercze"/>
            <w:rFonts w:ascii="Garamond" w:hAnsi="Garamond"/>
            <w:noProof/>
          </w:rPr>
          <w:t xml:space="preserve"> Marka Centrum Usług Społecznych w Pruszczu - szczegółowe zestawienie odpowiedzi respondentów (N = 369).</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_Toc202788062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76</w:t>
        </w:r>
        <w:r w:rsidRPr="00154EF1">
          <w:rPr>
            <w:rFonts w:ascii="Garamond" w:hAnsi="Garamond"/>
            <w:noProof/>
            <w:webHidden/>
          </w:rPr>
          <w:fldChar w:fldCharType="end"/>
        </w:r>
      </w:hyperlink>
    </w:p>
    <w:p w14:paraId="4152E883" w14:textId="7F85E0B2" w:rsidR="008244B3" w:rsidRPr="00154EF1" w:rsidRDefault="008244B3">
      <w:pPr>
        <w:pStyle w:val="Spisilustracji"/>
        <w:tabs>
          <w:tab w:val="right" w:leader="dot" w:pos="9062"/>
        </w:tabs>
        <w:rPr>
          <w:rFonts w:ascii="Garamond" w:eastAsiaTheme="minorEastAsia" w:hAnsi="Garamond"/>
          <w:noProof/>
          <w:lang w:eastAsia="pl-PL"/>
        </w:rPr>
      </w:pPr>
      <w:hyperlink w:anchor="_Toc202788063" w:history="1">
        <w:r w:rsidRPr="00154EF1">
          <w:rPr>
            <w:rStyle w:val="Hipercze"/>
            <w:rFonts w:ascii="Garamond" w:hAnsi="Garamond"/>
            <w:b/>
            <w:bCs/>
            <w:noProof/>
          </w:rPr>
          <w:t>Tabela 16.</w:t>
        </w:r>
        <w:r w:rsidRPr="00154EF1">
          <w:rPr>
            <w:rStyle w:val="Hipercze"/>
            <w:rFonts w:ascii="Garamond" w:hAnsi="Garamond"/>
            <w:noProof/>
          </w:rPr>
          <w:t xml:space="preserve"> Gmina Pruszcz w oczach mieszkańców - zestawienie odpowiedzi  w dyferencjale semantycznym.</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_Toc202788063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80</w:t>
        </w:r>
        <w:r w:rsidRPr="00154EF1">
          <w:rPr>
            <w:rFonts w:ascii="Garamond" w:hAnsi="Garamond"/>
            <w:noProof/>
            <w:webHidden/>
          </w:rPr>
          <w:fldChar w:fldCharType="end"/>
        </w:r>
      </w:hyperlink>
    </w:p>
    <w:p w14:paraId="24AEB3D9" w14:textId="720F98A8" w:rsidR="008244B3" w:rsidRPr="00154EF1" w:rsidRDefault="008244B3">
      <w:pPr>
        <w:pStyle w:val="Spisilustracji"/>
        <w:tabs>
          <w:tab w:val="right" w:leader="dot" w:pos="9062"/>
        </w:tabs>
        <w:rPr>
          <w:rFonts w:ascii="Garamond" w:eastAsiaTheme="minorEastAsia" w:hAnsi="Garamond"/>
          <w:noProof/>
          <w:lang w:eastAsia="pl-PL"/>
        </w:rPr>
      </w:pPr>
      <w:hyperlink w:anchor="_Toc202788064" w:history="1">
        <w:r w:rsidRPr="00154EF1">
          <w:rPr>
            <w:rStyle w:val="Hipercze"/>
            <w:rFonts w:ascii="Garamond" w:hAnsi="Garamond"/>
            <w:b/>
            <w:bCs/>
            <w:noProof/>
          </w:rPr>
          <w:t>Tabela 17</w:t>
        </w:r>
        <w:r w:rsidRPr="00154EF1">
          <w:rPr>
            <w:rStyle w:val="Hipercze"/>
            <w:rFonts w:ascii="Garamond" w:hAnsi="Garamond"/>
            <w:noProof/>
          </w:rPr>
          <w:t>. Aktywności kulturalne preferowane przez mieszkańców (poziom zainteresowania)</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_Toc202788064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82</w:t>
        </w:r>
        <w:r w:rsidRPr="00154EF1">
          <w:rPr>
            <w:rFonts w:ascii="Garamond" w:hAnsi="Garamond"/>
            <w:noProof/>
            <w:webHidden/>
          </w:rPr>
          <w:fldChar w:fldCharType="end"/>
        </w:r>
      </w:hyperlink>
    </w:p>
    <w:p w14:paraId="3A3BB4BB" w14:textId="51F962F1" w:rsidR="00B756F6" w:rsidRDefault="004A4079" w:rsidP="004A4079">
      <w:r>
        <w:fldChar w:fldCharType="end"/>
      </w:r>
    </w:p>
    <w:p w14:paraId="7150FDBC" w14:textId="21C41F7B" w:rsidR="00B334B2" w:rsidRPr="00154EF1" w:rsidRDefault="00B334B2" w:rsidP="004A4079">
      <w:pPr>
        <w:rPr>
          <w:rFonts w:ascii="Garamond" w:hAnsi="Garamond"/>
          <w:b/>
          <w:bCs/>
        </w:rPr>
      </w:pPr>
      <w:r w:rsidRPr="00154EF1">
        <w:rPr>
          <w:rFonts w:ascii="Garamond" w:hAnsi="Garamond"/>
          <w:b/>
          <w:bCs/>
        </w:rPr>
        <w:t>Spis rycin</w:t>
      </w:r>
    </w:p>
    <w:p w14:paraId="08698CBA" w14:textId="77777777" w:rsidR="00B334B2" w:rsidRPr="00B334B2" w:rsidRDefault="00B334B2" w:rsidP="004A4079">
      <w:pPr>
        <w:rPr>
          <w:b/>
          <w:bCs/>
        </w:rPr>
      </w:pPr>
    </w:p>
    <w:p w14:paraId="0D76B567" w14:textId="17CB9201" w:rsidR="008244B3" w:rsidRPr="00154EF1" w:rsidRDefault="004A4079">
      <w:pPr>
        <w:pStyle w:val="Spisilustracji"/>
        <w:tabs>
          <w:tab w:val="right" w:leader="dot" w:pos="9062"/>
        </w:tabs>
        <w:rPr>
          <w:rFonts w:ascii="Garamond" w:eastAsiaTheme="minorEastAsia" w:hAnsi="Garamond"/>
          <w:noProof/>
          <w:lang w:eastAsia="pl-PL"/>
        </w:rPr>
      </w:pPr>
      <w:r w:rsidRPr="00154EF1">
        <w:rPr>
          <w:rFonts w:ascii="Garamond" w:hAnsi="Garamond"/>
        </w:rPr>
        <w:fldChar w:fldCharType="begin"/>
      </w:r>
      <w:r w:rsidRPr="00154EF1">
        <w:rPr>
          <w:rFonts w:ascii="Garamond" w:hAnsi="Garamond"/>
        </w:rPr>
        <w:instrText xml:space="preserve"> TOC \h \z \c "Ryc. " </w:instrText>
      </w:r>
      <w:r w:rsidRPr="00154EF1">
        <w:rPr>
          <w:rFonts w:ascii="Garamond" w:hAnsi="Garamond"/>
        </w:rPr>
        <w:fldChar w:fldCharType="separate"/>
      </w:r>
      <w:hyperlink w:anchor="_Toc202788065" w:history="1">
        <w:r w:rsidR="008244B3" w:rsidRPr="00154EF1">
          <w:rPr>
            <w:rStyle w:val="Hipercze"/>
            <w:rFonts w:ascii="Garamond" w:hAnsi="Garamond"/>
            <w:b/>
            <w:bCs/>
            <w:noProof/>
          </w:rPr>
          <w:t>Ryc.  1.</w:t>
        </w:r>
        <w:r w:rsidR="008244B3" w:rsidRPr="00154EF1">
          <w:rPr>
            <w:rStyle w:val="Hipercze"/>
            <w:rFonts w:ascii="Garamond" w:hAnsi="Garamond"/>
            <w:noProof/>
          </w:rPr>
          <w:t xml:space="preserve"> Płeć respondentów (N = 369).</w:t>
        </w:r>
        <w:r w:rsidR="008244B3" w:rsidRPr="00154EF1">
          <w:rPr>
            <w:rFonts w:ascii="Garamond" w:hAnsi="Garamond"/>
            <w:noProof/>
            <w:webHidden/>
          </w:rPr>
          <w:tab/>
        </w:r>
        <w:r w:rsidR="008244B3" w:rsidRPr="00154EF1">
          <w:rPr>
            <w:rFonts w:ascii="Garamond" w:hAnsi="Garamond"/>
            <w:noProof/>
            <w:webHidden/>
          </w:rPr>
          <w:fldChar w:fldCharType="begin"/>
        </w:r>
        <w:r w:rsidR="008244B3" w:rsidRPr="00154EF1">
          <w:rPr>
            <w:rFonts w:ascii="Garamond" w:hAnsi="Garamond"/>
            <w:noProof/>
            <w:webHidden/>
          </w:rPr>
          <w:instrText xml:space="preserve"> PAGEREF _Toc202788065 \h </w:instrText>
        </w:r>
        <w:r w:rsidR="008244B3" w:rsidRPr="00154EF1">
          <w:rPr>
            <w:rFonts w:ascii="Garamond" w:hAnsi="Garamond"/>
            <w:noProof/>
            <w:webHidden/>
          </w:rPr>
        </w:r>
        <w:r w:rsidR="008244B3" w:rsidRPr="00154EF1">
          <w:rPr>
            <w:rFonts w:ascii="Garamond" w:hAnsi="Garamond"/>
            <w:noProof/>
            <w:webHidden/>
          </w:rPr>
          <w:fldChar w:fldCharType="separate"/>
        </w:r>
        <w:r w:rsidR="00203CB2">
          <w:rPr>
            <w:rFonts w:ascii="Garamond" w:hAnsi="Garamond"/>
            <w:noProof/>
            <w:webHidden/>
          </w:rPr>
          <w:t>9</w:t>
        </w:r>
        <w:r w:rsidR="008244B3" w:rsidRPr="00154EF1">
          <w:rPr>
            <w:rFonts w:ascii="Garamond" w:hAnsi="Garamond"/>
            <w:noProof/>
            <w:webHidden/>
          </w:rPr>
          <w:fldChar w:fldCharType="end"/>
        </w:r>
      </w:hyperlink>
    </w:p>
    <w:p w14:paraId="1E19E372" w14:textId="3F6E181D" w:rsidR="008244B3" w:rsidRPr="00154EF1" w:rsidRDefault="008244B3">
      <w:pPr>
        <w:pStyle w:val="Spisilustracji"/>
        <w:tabs>
          <w:tab w:val="right" w:leader="dot" w:pos="9062"/>
        </w:tabs>
        <w:rPr>
          <w:rFonts w:ascii="Garamond" w:eastAsiaTheme="minorEastAsia" w:hAnsi="Garamond"/>
          <w:noProof/>
          <w:lang w:eastAsia="pl-PL"/>
        </w:rPr>
      </w:pPr>
      <w:hyperlink w:anchor="_Toc202788066" w:history="1">
        <w:r w:rsidRPr="00154EF1">
          <w:rPr>
            <w:rStyle w:val="Hipercze"/>
            <w:rFonts w:ascii="Garamond" w:hAnsi="Garamond"/>
            <w:b/>
            <w:bCs/>
            <w:noProof/>
          </w:rPr>
          <w:t>Ryc.  2.</w:t>
        </w:r>
        <w:r w:rsidRPr="00154EF1">
          <w:rPr>
            <w:rStyle w:val="Hipercze"/>
            <w:rFonts w:ascii="Garamond" w:hAnsi="Garamond"/>
            <w:noProof/>
          </w:rPr>
          <w:t xml:space="preserve"> Stan cywilny respondentów (N = 368).</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_Toc202788066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12</w:t>
        </w:r>
        <w:r w:rsidRPr="00154EF1">
          <w:rPr>
            <w:rFonts w:ascii="Garamond" w:hAnsi="Garamond"/>
            <w:noProof/>
            <w:webHidden/>
          </w:rPr>
          <w:fldChar w:fldCharType="end"/>
        </w:r>
      </w:hyperlink>
    </w:p>
    <w:p w14:paraId="62375AA3" w14:textId="79BE8441" w:rsidR="008244B3" w:rsidRPr="00154EF1" w:rsidRDefault="008244B3">
      <w:pPr>
        <w:pStyle w:val="Spisilustracji"/>
        <w:tabs>
          <w:tab w:val="right" w:leader="dot" w:pos="9062"/>
        </w:tabs>
        <w:rPr>
          <w:rFonts w:ascii="Garamond" w:eastAsiaTheme="minorEastAsia" w:hAnsi="Garamond"/>
          <w:noProof/>
          <w:lang w:eastAsia="pl-PL"/>
        </w:rPr>
      </w:pPr>
      <w:hyperlink w:anchor="_Toc202788067" w:history="1">
        <w:r w:rsidRPr="00154EF1">
          <w:rPr>
            <w:rStyle w:val="Hipercze"/>
            <w:rFonts w:ascii="Garamond" w:hAnsi="Garamond"/>
            <w:b/>
            <w:bCs/>
            <w:noProof/>
          </w:rPr>
          <w:t>Ryc.  3</w:t>
        </w:r>
        <w:r w:rsidRPr="00154EF1">
          <w:rPr>
            <w:rStyle w:val="Hipercze"/>
            <w:rFonts w:ascii="Garamond" w:hAnsi="Garamond"/>
            <w:noProof/>
          </w:rPr>
          <w:t>. Status zawodowy respondentów (N = 369).</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_Toc202788067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12</w:t>
        </w:r>
        <w:r w:rsidRPr="00154EF1">
          <w:rPr>
            <w:rFonts w:ascii="Garamond" w:hAnsi="Garamond"/>
            <w:noProof/>
            <w:webHidden/>
          </w:rPr>
          <w:fldChar w:fldCharType="end"/>
        </w:r>
      </w:hyperlink>
    </w:p>
    <w:p w14:paraId="009D1156" w14:textId="08EE9A0F" w:rsidR="008244B3" w:rsidRPr="00154EF1" w:rsidRDefault="008244B3">
      <w:pPr>
        <w:pStyle w:val="Spisilustracji"/>
        <w:tabs>
          <w:tab w:val="right" w:leader="dot" w:pos="9062"/>
        </w:tabs>
        <w:rPr>
          <w:rFonts w:ascii="Garamond" w:eastAsiaTheme="minorEastAsia" w:hAnsi="Garamond"/>
          <w:noProof/>
          <w:lang w:eastAsia="pl-PL"/>
        </w:rPr>
      </w:pPr>
      <w:hyperlink w:anchor="_Toc202788068" w:history="1">
        <w:r w:rsidRPr="00154EF1">
          <w:rPr>
            <w:rStyle w:val="Hipercze"/>
            <w:rFonts w:ascii="Garamond" w:hAnsi="Garamond"/>
            <w:b/>
            <w:bCs/>
            <w:noProof/>
          </w:rPr>
          <w:t>Ryc.  4</w:t>
        </w:r>
        <w:r w:rsidRPr="00154EF1">
          <w:rPr>
            <w:rStyle w:val="Hipercze"/>
            <w:rFonts w:ascii="Garamond" w:hAnsi="Garamond"/>
            <w:noProof/>
          </w:rPr>
          <w:t>. Wykształcenie respondentów (N=362).</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_Toc202788068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13</w:t>
        </w:r>
        <w:r w:rsidRPr="00154EF1">
          <w:rPr>
            <w:rFonts w:ascii="Garamond" w:hAnsi="Garamond"/>
            <w:noProof/>
            <w:webHidden/>
          </w:rPr>
          <w:fldChar w:fldCharType="end"/>
        </w:r>
      </w:hyperlink>
    </w:p>
    <w:p w14:paraId="24AEB5DC" w14:textId="3BB525B0" w:rsidR="008244B3" w:rsidRPr="00154EF1" w:rsidRDefault="008244B3">
      <w:pPr>
        <w:pStyle w:val="Spisilustracji"/>
        <w:tabs>
          <w:tab w:val="right" w:leader="dot" w:pos="9062"/>
        </w:tabs>
        <w:rPr>
          <w:rFonts w:ascii="Garamond" w:eastAsiaTheme="minorEastAsia" w:hAnsi="Garamond"/>
          <w:noProof/>
          <w:lang w:eastAsia="pl-PL"/>
        </w:rPr>
      </w:pPr>
      <w:hyperlink w:anchor="_Toc202788069" w:history="1">
        <w:r w:rsidRPr="00154EF1">
          <w:rPr>
            <w:rStyle w:val="Hipercze"/>
            <w:rFonts w:ascii="Garamond" w:hAnsi="Garamond"/>
            <w:b/>
            <w:bCs/>
            <w:noProof/>
          </w:rPr>
          <w:t>Ryc.  5</w:t>
        </w:r>
        <w:r w:rsidRPr="00154EF1">
          <w:rPr>
            <w:rStyle w:val="Hipercze"/>
            <w:rFonts w:ascii="Garamond" w:hAnsi="Garamond"/>
            <w:noProof/>
          </w:rPr>
          <w:t>. Osoby z niepełnosprawnością wśród respondentów (N = 367).</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_Toc202788069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13</w:t>
        </w:r>
        <w:r w:rsidRPr="00154EF1">
          <w:rPr>
            <w:rFonts w:ascii="Garamond" w:hAnsi="Garamond"/>
            <w:noProof/>
            <w:webHidden/>
          </w:rPr>
          <w:fldChar w:fldCharType="end"/>
        </w:r>
      </w:hyperlink>
    </w:p>
    <w:p w14:paraId="5D837371" w14:textId="038544CE" w:rsidR="008244B3" w:rsidRPr="00154EF1" w:rsidRDefault="008244B3">
      <w:pPr>
        <w:pStyle w:val="Spisilustracji"/>
        <w:tabs>
          <w:tab w:val="right" w:leader="dot" w:pos="9062"/>
        </w:tabs>
        <w:rPr>
          <w:rFonts w:ascii="Garamond" w:eastAsiaTheme="minorEastAsia" w:hAnsi="Garamond"/>
          <w:noProof/>
          <w:lang w:eastAsia="pl-PL"/>
        </w:rPr>
      </w:pPr>
      <w:hyperlink w:anchor="_Toc202788070" w:history="1">
        <w:r w:rsidRPr="00154EF1">
          <w:rPr>
            <w:rStyle w:val="Hipercze"/>
            <w:rFonts w:ascii="Garamond" w:hAnsi="Garamond"/>
            <w:b/>
            <w:bCs/>
            <w:noProof/>
          </w:rPr>
          <w:t>Ryc.  6</w:t>
        </w:r>
        <w:r w:rsidRPr="00154EF1">
          <w:rPr>
            <w:rStyle w:val="Hipercze"/>
            <w:rFonts w:ascii="Garamond" w:hAnsi="Garamond"/>
            <w:noProof/>
          </w:rPr>
          <w:t>. Zamieszkiwanie z osobą wymagającą wsparcia w codziennym funkcjonowaniu (N = 366).</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_Toc202788070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14</w:t>
        </w:r>
        <w:r w:rsidRPr="00154EF1">
          <w:rPr>
            <w:rFonts w:ascii="Garamond" w:hAnsi="Garamond"/>
            <w:noProof/>
            <w:webHidden/>
          </w:rPr>
          <w:fldChar w:fldCharType="end"/>
        </w:r>
      </w:hyperlink>
    </w:p>
    <w:p w14:paraId="16F09613" w14:textId="548EDB50" w:rsidR="008244B3" w:rsidRPr="00154EF1" w:rsidRDefault="008244B3">
      <w:pPr>
        <w:pStyle w:val="Spisilustracji"/>
        <w:tabs>
          <w:tab w:val="right" w:leader="dot" w:pos="9062"/>
        </w:tabs>
        <w:rPr>
          <w:rFonts w:ascii="Garamond" w:eastAsiaTheme="minorEastAsia" w:hAnsi="Garamond"/>
          <w:noProof/>
          <w:lang w:eastAsia="pl-PL"/>
        </w:rPr>
      </w:pPr>
      <w:hyperlink w:anchor="_Toc202788071" w:history="1">
        <w:r w:rsidRPr="00154EF1">
          <w:rPr>
            <w:rStyle w:val="Hipercze"/>
            <w:rFonts w:ascii="Garamond" w:hAnsi="Garamond"/>
            <w:b/>
            <w:bCs/>
            <w:noProof/>
          </w:rPr>
          <w:t>Ryc.  8.</w:t>
        </w:r>
        <w:r w:rsidRPr="00154EF1">
          <w:rPr>
            <w:rStyle w:val="Hipercze"/>
            <w:rFonts w:ascii="Garamond" w:hAnsi="Garamond"/>
            <w:noProof/>
          </w:rPr>
          <w:t xml:space="preserve"> Doświadczenie w korzystaniu z usług GOPS w Pruszczu (N = 368).</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_Toc202788071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14</w:t>
        </w:r>
        <w:r w:rsidRPr="00154EF1">
          <w:rPr>
            <w:rFonts w:ascii="Garamond" w:hAnsi="Garamond"/>
            <w:noProof/>
            <w:webHidden/>
          </w:rPr>
          <w:fldChar w:fldCharType="end"/>
        </w:r>
      </w:hyperlink>
    </w:p>
    <w:p w14:paraId="26BA14DF" w14:textId="62B58D64" w:rsidR="008244B3" w:rsidRPr="00154EF1" w:rsidRDefault="008244B3">
      <w:pPr>
        <w:pStyle w:val="Spisilustracji"/>
        <w:tabs>
          <w:tab w:val="right" w:leader="dot" w:pos="9062"/>
        </w:tabs>
        <w:rPr>
          <w:rFonts w:ascii="Garamond" w:eastAsiaTheme="minorEastAsia" w:hAnsi="Garamond"/>
          <w:noProof/>
          <w:lang w:eastAsia="pl-PL"/>
        </w:rPr>
      </w:pPr>
      <w:hyperlink w:anchor="_Toc202788072" w:history="1">
        <w:r w:rsidRPr="00154EF1">
          <w:rPr>
            <w:rStyle w:val="Hipercze"/>
            <w:rFonts w:ascii="Garamond" w:hAnsi="Garamond"/>
            <w:b/>
            <w:bCs/>
            <w:noProof/>
          </w:rPr>
          <w:t>Ryc.  9.</w:t>
        </w:r>
        <w:r w:rsidRPr="00154EF1">
          <w:rPr>
            <w:rStyle w:val="Hipercze"/>
            <w:rFonts w:ascii="Garamond" w:hAnsi="Garamond"/>
            <w:noProof/>
          </w:rPr>
          <w:t xml:space="preserve"> Samoocena sytuacji materialnej (N = 367).</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_Toc202788072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20</w:t>
        </w:r>
        <w:r w:rsidRPr="00154EF1">
          <w:rPr>
            <w:rFonts w:ascii="Garamond" w:hAnsi="Garamond"/>
            <w:noProof/>
            <w:webHidden/>
          </w:rPr>
          <w:fldChar w:fldCharType="end"/>
        </w:r>
      </w:hyperlink>
    </w:p>
    <w:p w14:paraId="4BBF6ACE" w14:textId="562DAD09" w:rsidR="008244B3" w:rsidRPr="00154EF1" w:rsidRDefault="008244B3">
      <w:pPr>
        <w:pStyle w:val="Spisilustracji"/>
        <w:tabs>
          <w:tab w:val="right" w:leader="dot" w:pos="9062"/>
        </w:tabs>
        <w:rPr>
          <w:rFonts w:ascii="Garamond" w:eastAsiaTheme="minorEastAsia" w:hAnsi="Garamond"/>
          <w:noProof/>
          <w:lang w:eastAsia="pl-PL"/>
        </w:rPr>
      </w:pPr>
      <w:hyperlink w:anchor="_Toc202788073" w:history="1">
        <w:r w:rsidRPr="00154EF1">
          <w:rPr>
            <w:rStyle w:val="Hipercze"/>
            <w:rFonts w:ascii="Garamond" w:hAnsi="Garamond"/>
            <w:b/>
            <w:bCs/>
            <w:noProof/>
          </w:rPr>
          <w:t>Ryc.  10</w:t>
        </w:r>
        <w:r w:rsidRPr="00154EF1">
          <w:rPr>
            <w:rStyle w:val="Hipercze"/>
            <w:rFonts w:ascii="Garamond" w:hAnsi="Garamond"/>
            <w:noProof/>
          </w:rPr>
          <w:t>. Znajomość oferty gminy Pruszcz w zakresie wsparcia dla rodzin (N = 364).</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_Toc202788073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21</w:t>
        </w:r>
        <w:r w:rsidRPr="00154EF1">
          <w:rPr>
            <w:rFonts w:ascii="Garamond" w:hAnsi="Garamond"/>
            <w:noProof/>
            <w:webHidden/>
          </w:rPr>
          <w:fldChar w:fldCharType="end"/>
        </w:r>
      </w:hyperlink>
    </w:p>
    <w:p w14:paraId="097138BB" w14:textId="04861020" w:rsidR="008244B3" w:rsidRPr="00154EF1" w:rsidRDefault="008244B3">
      <w:pPr>
        <w:pStyle w:val="Spisilustracji"/>
        <w:tabs>
          <w:tab w:val="right" w:leader="dot" w:pos="9062"/>
        </w:tabs>
        <w:rPr>
          <w:rFonts w:ascii="Garamond" w:eastAsiaTheme="minorEastAsia" w:hAnsi="Garamond"/>
          <w:noProof/>
          <w:lang w:eastAsia="pl-PL"/>
        </w:rPr>
      </w:pPr>
      <w:hyperlink w:anchor="_Toc202788074" w:history="1">
        <w:r w:rsidRPr="00154EF1">
          <w:rPr>
            <w:rStyle w:val="Hipercze"/>
            <w:rFonts w:ascii="Garamond" w:hAnsi="Garamond"/>
            <w:b/>
            <w:bCs/>
            <w:noProof/>
          </w:rPr>
          <w:t>Ryc.  11</w:t>
        </w:r>
        <w:r w:rsidRPr="00154EF1">
          <w:rPr>
            <w:rStyle w:val="Hipercze"/>
            <w:rFonts w:ascii="Garamond" w:hAnsi="Garamond"/>
            <w:noProof/>
          </w:rPr>
          <w:t>. Poziom zainteresowania skorzystaniem z usług psychologicznych i/lub psychoterapeutycznych (dla siebie lub członka rodziny). N = 334.</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_Toc202788074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22</w:t>
        </w:r>
        <w:r w:rsidRPr="00154EF1">
          <w:rPr>
            <w:rFonts w:ascii="Garamond" w:hAnsi="Garamond"/>
            <w:noProof/>
            <w:webHidden/>
          </w:rPr>
          <w:fldChar w:fldCharType="end"/>
        </w:r>
      </w:hyperlink>
    </w:p>
    <w:p w14:paraId="579A13E1" w14:textId="025AF2F9" w:rsidR="008244B3" w:rsidRPr="00154EF1" w:rsidRDefault="008244B3">
      <w:pPr>
        <w:pStyle w:val="Spisilustracji"/>
        <w:tabs>
          <w:tab w:val="right" w:leader="dot" w:pos="9062"/>
        </w:tabs>
        <w:rPr>
          <w:rFonts w:ascii="Garamond" w:eastAsiaTheme="minorEastAsia" w:hAnsi="Garamond"/>
          <w:noProof/>
          <w:lang w:eastAsia="pl-PL"/>
        </w:rPr>
      </w:pPr>
      <w:hyperlink w:anchor="_Toc202788075" w:history="1">
        <w:r w:rsidRPr="00154EF1">
          <w:rPr>
            <w:rStyle w:val="Hipercze"/>
            <w:rFonts w:ascii="Garamond" w:hAnsi="Garamond"/>
            <w:b/>
            <w:bCs/>
            <w:noProof/>
          </w:rPr>
          <w:t>Ryc.  12</w:t>
        </w:r>
        <w:r w:rsidRPr="00154EF1">
          <w:rPr>
            <w:rStyle w:val="Hipercze"/>
            <w:rFonts w:ascii="Garamond" w:hAnsi="Garamond"/>
            <w:noProof/>
          </w:rPr>
          <w:t>. Poziom zainteresowania skorzystaniem z usług pracownika socjalnego dla siebie lub członka rodziny  (N = 326).</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_Toc202788075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22</w:t>
        </w:r>
        <w:r w:rsidRPr="00154EF1">
          <w:rPr>
            <w:rFonts w:ascii="Garamond" w:hAnsi="Garamond"/>
            <w:noProof/>
            <w:webHidden/>
          </w:rPr>
          <w:fldChar w:fldCharType="end"/>
        </w:r>
      </w:hyperlink>
    </w:p>
    <w:p w14:paraId="4CF9968C" w14:textId="737E2B67" w:rsidR="008244B3" w:rsidRPr="00154EF1" w:rsidRDefault="008244B3">
      <w:pPr>
        <w:pStyle w:val="Spisilustracji"/>
        <w:tabs>
          <w:tab w:val="right" w:leader="dot" w:pos="9062"/>
        </w:tabs>
        <w:rPr>
          <w:rFonts w:ascii="Garamond" w:eastAsiaTheme="minorEastAsia" w:hAnsi="Garamond"/>
          <w:noProof/>
          <w:lang w:eastAsia="pl-PL"/>
        </w:rPr>
      </w:pPr>
      <w:hyperlink w:anchor="_Toc202788076" w:history="1">
        <w:r w:rsidRPr="00154EF1">
          <w:rPr>
            <w:rStyle w:val="Hipercze"/>
            <w:rFonts w:ascii="Garamond" w:hAnsi="Garamond"/>
            <w:b/>
            <w:bCs/>
            <w:noProof/>
          </w:rPr>
          <w:t>Ryc.  13.</w:t>
        </w:r>
        <w:r w:rsidRPr="00154EF1">
          <w:rPr>
            <w:rStyle w:val="Hipercze"/>
            <w:rFonts w:ascii="Garamond" w:hAnsi="Garamond"/>
            <w:noProof/>
          </w:rPr>
          <w:t xml:space="preserve"> Poziom zainteresowania skorzystaniem z usług terapeuty zajęciowego (dla siebie lub członka rodziny).  N = 323.</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_Toc202788076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23</w:t>
        </w:r>
        <w:r w:rsidRPr="00154EF1">
          <w:rPr>
            <w:rFonts w:ascii="Garamond" w:hAnsi="Garamond"/>
            <w:noProof/>
            <w:webHidden/>
          </w:rPr>
          <w:fldChar w:fldCharType="end"/>
        </w:r>
      </w:hyperlink>
    </w:p>
    <w:p w14:paraId="1E1163B6" w14:textId="149C88B4" w:rsidR="008244B3" w:rsidRPr="00154EF1" w:rsidRDefault="008244B3">
      <w:pPr>
        <w:pStyle w:val="Spisilustracji"/>
        <w:tabs>
          <w:tab w:val="right" w:leader="dot" w:pos="9062"/>
        </w:tabs>
        <w:rPr>
          <w:rFonts w:ascii="Garamond" w:eastAsiaTheme="minorEastAsia" w:hAnsi="Garamond"/>
          <w:noProof/>
          <w:lang w:eastAsia="pl-PL"/>
        </w:rPr>
      </w:pPr>
      <w:hyperlink w:anchor="_Toc202788077" w:history="1">
        <w:r w:rsidRPr="00154EF1">
          <w:rPr>
            <w:rStyle w:val="Hipercze"/>
            <w:rFonts w:ascii="Garamond" w:hAnsi="Garamond"/>
            <w:b/>
            <w:bCs/>
            <w:noProof/>
          </w:rPr>
          <w:t>Ryc.  14.</w:t>
        </w:r>
        <w:r w:rsidRPr="00154EF1">
          <w:rPr>
            <w:rStyle w:val="Hipercze"/>
            <w:rFonts w:ascii="Garamond" w:hAnsi="Garamond"/>
            <w:noProof/>
          </w:rPr>
          <w:t xml:space="preserve"> Poziom zainteresowania skorzystaniem z usług fizjoterapeuty (dla siebie lub członka rodziny).  N = 338.</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_Toc202788077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23</w:t>
        </w:r>
        <w:r w:rsidRPr="00154EF1">
          <w:rPr>
            <w:rFonts w:ascii="Garamond" w:hAnsi="Garamond"/>
            <w:noProof/>
            <w:webHidden/>
          </w:rPr>
          <w:fldChar w:fldCharType="end"/>
        </w:r>
      </w:hyperlink>
    </w:p>
    <w:p w14:paraId="1C2AF158" w14:textId="142931EB" w:rsidR="008244B3" w:rsidRPr="00154EF1" w:rsidRDefault="008244B3">
      <w:pPr>
        <w:pStyle w:val="Spisilustracji"/>
        <w:tabs>
          <w:tab w:val="right" w:leader="dot" w:pos="9062"/>
        </w:tabs>
        <w:rPr>
          <w:rFonts w:ascii="Garamond" w:eastAsiaTheme="minorEastAsia" w:hAnsi="Garamond"/>
          <w:noProof/>
          <w:lang w:eastAsia="pl-PL"/>
        </w:rPr>
      </w:pPr>
      <w:hyperlink w:anchor="_Toc202788078" w:history="1">
        <w:r w:rsidRPr="00154EF1">
          <w:rPr>
            <w:rStyle w:val="Hipercze"/>
            <w:rFonts w:ascii="Garamond" w:hAnsi="Garamond"/>
            <w:b/>
            <w:bCs/>
            <w:noProof/>
          </w:rPr>
          <w:t>Ryc.  15.</w:t>
        </w:r>
        <w:r w:rsidRPr="00154EF1">
          <w:rPr>
            <w:rStyle w:val="Hipercze"/>
            <w:rFonts w:ascii="Garamond" w:hAnsi="Garamond"/>
            <w:noProof/>
          </w:rPr>
          <w:t xml:space="preserve"> Poziom zainteresowania skorzystaniem z usług dietetyka (dla siebie lub członka rodziny).  N = 337.</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_Toc202788078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24</w:t>
        </w:r>
        <w:r w:rsidRPr="00154EF1">
          <w:rPr>
            <w:rFonts w:ascii="Garamond" w:hAnsi="Garamond"/>
            <w:noProof/>
            <w:webHidden/>
          </w:rPr>
          <w:fldChar w:fldCharType="end"/>
        </w:r>
      </w:hyperlink>
    </w:p>
    <w:p w14:paraId="36798799" w14:textId="64DE711D" w:rsidR="008244B3" w:rsidRPr="00154EF1" w:rsidRDefault="008244B3">
      <w:pPr>
        <w:pStyle w:val="Spisilustracji"/>
        <w:tabs>
          <w:tab w:val="right" w:leader="dot" w:pos="9062"/>
        </w:tabs>
        <w:rPr>
          <w:rFonts w:ascii="Garamond" w:eastAsiaTheme="minorEastAsia" w:hAnsi="Garamond"/>
          <w:noProof/>
          <w:lang w:eastAsia="pl-PL"/>
        </w:rPr>
      </w:pPr>
      <w:hyperlink w:anchor="_Toc202788079" w:history="1">
        <w:r w:rsidRPr="00154EF1">
          <w:rPr>
            <w:rStyle w:val="Hipercze"/>
            <w:rFonts w:ascii="Garamond" w:hAnsi="Garamond"/>
            <w:b/>
            <w:bCs/>
            <w:noProof/>
          </w:rPr>
          <w:t>Ryc.  16.</w:t>
        </w:r>
        <w:r w:rsidRPr="00154EF1">
          <w:rPr>
            <w:rStyle w:val="Hipercze"/>
            <w:rFonts w:ascii="Garamond" w:hAnsi="Garamond"/>
            <w:noProof/>
          </w:rPr>
          <w:t xml:space="preserve"> Poziom zainteresowania skorzystaniem z usług prawnych (dla siebie lub członka rodziny).  N = 338.</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_Toc202788079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24</w:t>
        </w:r>
        <w:r w:rsidRPr="00154EF1">
          <w:rPr>
            <w:rFonts w:ascii="Garamond" w:hAnsi="Garamond"/>
            <w:noProof/>
            <w:webHidden/>
          </w:rPr>
          <w:fldChar w:fldCharType="end"/>
        </w:r>
      </w:hyperlink>
    </w:p>
    <w:p w14:paraId="6F53CF1F" w14:textId="3CAE4B72" w:rsidR="008244B3" w:rsidRPr="00154EF1" w:rsidRDefault="008244B3">
      <w:pPr>
        <w:pStyle w:val="Spisilustracji"/>
        <w:tabs>
          <w:tab w:val="right" w:leader="dot" w:pos="9062"/>
        </w:tabs>
        <w:rPr>
          <w:rFonts w:ascii="Garamond" w:eastAsiaTheme="minorEastAsia" w:hAnsi="Garamond"/>
          <w:noProof/>
          <w:lang w:eastAsia="pl-PL"/>
        </w:rPr>
      </w:pPr>
      <w:hyperlink w:anchor="_Toc202788080" w:history="1">
        <w:r w:rsidRPr="00154EF1">
          <w:rPr>
            <w:rStyle w:val="Hipercze"/>
            <w:rFonts w:ascii="Garamond" w:hAnsi="Garamond"/>
            <w:b/>
            <w:bCs/>
            <w:noProof/>
          </w:rPr>
          <w:t>Ryc.  17.</w:t>
        </w:r>
        <w:r w:rsidRPr="00154EF1">
          <w:rPr>
            <w:rStyle w:val="Hipercze"/>
            <w:rFonts w:ascii="Garamond" w:hAnsi="Garamond"/>
            <w:noProof/>
          </w:rPr>
          <w:t xml:space="preserve"> Zainteresowanie korzystaniem z usług koordynatora indywidualnych planów usług społecznych (dla siebie lub członka rodziny). N = 327.</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_Toc202788080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25</w:t>
        </w:r>
        <w:r w:rsidRPr="00154EF1">
          <w:rPr>
            <w:rFonts w:ascii="Garamond" w:hAnsi="Garamond"/>
            <w:noProof/>
            <w:webHidden/>
          </w:rPr>
          <w:fldChar w:fldCharType="end"/>
        </w:r>
      </w:hyperlink>
    </w:p>
    <w:p w14:paraId="7D3DD098" w14:textId="2FB64D9F" w:rsidR="008244B3" w:rsidRPr="00154EF1" w:rsidRDefault="008244B3">
      <w:pPr>
        <w:pStyle w:val="Spisilustracji"/>
        <w:tabs>
          <w:tab w:val="right" w:leader="dot" w:pos="9062"/>
        </w:tabs>
        <w:rPr>
          <w:rFonts w:ascii="Garamond" w:eastAsiaTheme="minorEastAsia" w:hAnsi="Garamond"/>
          <w:noProof/>
          <w:lang w:eastAsia="pl-PL"/>
        </w:rPr>
      </w:pPr>
      <w:hyperlink w:anchor="_Toc202788081" w:history="1">
        <w:r w:rsidRPr="00154EF1">
          <w:rPr>
            <w:rStyle w:val="Hipercze"/>
            <w:rFonts w:ascii="Garamond" w:hAnsi="Garamond"/>
            <w:b/>
            <w:bCs/>
            <w:noProof/>
          </w:rPr>
          <w:t>Ryc.  18.</w:t>
        </w:r>
        <w:r w:rsidRPr="00154EF1">
          <w:rPr>
            <w:rStyle w:val="Hipercze"/>
            <w:rFonts w:ascii="Garamond" w:hAnsi="Garamond"/>
            <w:noProof/>
          </w:rPr>
          <w:t xml:space="preserve"> Samoocena samodzielności w korzystaniu z usług ochrony zdrowia (N = 366).</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_Toc202788081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25</w:t>
        </w:r>
        <w:r w:rsidRPr="00154EF1">
          <w:rPr>
            <w:rFonts w:ascii="Garamond" w:hAnsi="Garamond"/>
            <w:noProof/>
            <w:webHidden/>
          </w:rPr>
          <w:fldChar w:fldCharType="end"/>
        </w:r>
      </w:hyperlink>
    </w:p>
    <w:p w14:paraId="47784C7B" w14:textId="65463FF9" w:rsidR="008244B3" w:rsidRPr="00154EF1" w:rsidRDefault="008244B3">
      <w:pPr>
        <w:pStyle w:val="Spisilustracji"/>
        <w:tabs>
          <w:tab w:val="right" w:leader="dot" w:pos="9062"/>
        </w:tabs>
        <w:rPr>
          <w:rFonts w:ascii="Garamond" w:eastAsiaTheme="minorEastAsia" w:hAnsi="Garamond"/>
          <w:noProof/>
          <w:lang w:eastAsia="pl-PL"/>
        </w:rPr>
      </w:pPr>
      <w:hyperlink w:anchor="_Toc202788082" w:history="1">
        <w:r w:rsidRPr="00154EF1">
          <w:rPr>
            <w:rStyle w:val="Hipercze"/>
            <w:rFonts w:ascii="Garamond" w:hAnsi="Garamond"/>
            <w:b/>
            <w:bCs/>
            <w:noProof/>
          </w:rPr>
          <w:t>Ryc.  19</w:t>
        </w:r>
        <w:r w:rsidRPr="00154EF1">
          <w:rPr>
            <w:rStyle w:val="Hipercze"/>
            <w:rFonts w:ascii="Garamond" w:hAnsi="Garamond"/>
            <w:noProof/>
          </w:rPr>
          <w:t>. Deklarowana chęć skorzystania z usługi wypożyczalni sprzętu do opieki i rehabilitacji (dla siebie lub członka rodziny). N = 363.</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_Toc202788082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26</w:t>
        </w:r>
        <w:r w:rsidRPr="00154EF1">
          <w:rPr>
            <w:rFonts w:ascii="Garamond" w:hAnsi="Garamond"/>
            <w:noProof/>
            <w:webHidden/>
          </w:rPr>
          <w:fldChar w:fldCharType="end"/>
        </w:r>
      </w:hyperlink>
    </w:p>
    <w:p w14:paraId="6D1AEEDC" w14:textId="550636EE" w:rsidR="008244B3" w:rsidRPr="00154EF1" w:rsidRDefault="008244B3">
      <w:pPr>
        <w:pStyle w:val="Spisilustracji"/>
        <w:tabs>
          <w:tab w:val="right" w:leader="dot" w:pos="9062"/>
        </w:tabs>
        <w:rPr>
          <w:rFonts w:ascii="Garamond" w:eastAsiaTheme="minorEastAsia" w:hAnsi="Garamond"/>
          <w:noProof/>
          <w:lang w:eastAsia="pl-PL"/>
        </w:rPr>
      </w:pPr>
      <w:hyperlink w:anchor="_Toc202788083" w:history="1">
        <w:r w:rsidRPr="00154EF1">
          <w:rPr>
            <w:rStyle w:val="Hipercze"/>
            <w:rFonts w:ascii="Garamond" w:hAnsi="Garamond"/>
            <w:b/>
            <w:bCs/>
            <w:noProof/>
          </w:rPr>
          <w:t>Ryc.  20</w:t>
        </w:r>
        <w:r w:rsidRPr="00154EF1">
          <w:rPr>
            <w:rStyle w:val="Hipercze"/>
            <w:rFonts w:ascii="Garamond" w:hAnsi="Garamond"/>
            <w:noProof/>
          </w:rPr>
          <w:t>. Deklarowana chęć skorzystania z usługi door to door (dla siebie lub członka rodziny). N = 362.</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_Toc202788083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26</w:t>
        </w:r>
        <w:r w:rsidRPr="00154EF1">
          <w:rPr>
            <w:rFonts w:ascii="Garamond" w:hAnsi="Garamond"/>
            <w:noProof/>
            <w:webHidden/>
          </w:rPr>
          <w:fldChar w:fldCharType="end"/>
        </w:r>
      </w:hyperlink>
    </w:p>
    <w:p w14:paraId="3D4A6881" w14:textId="511FF4DE" w:rsidR="008244B3" w:rsidRPr="00154EF1" w:rsidRDefault="008244B3">
      <w:pPr>
        <w:pStyle w:val="Spisilustracji"/>
        <w:tabs>
          <w:tab w:val="right" w:leader="dot" w:pos="9062"/>
        </w:tabs>
        <w:rPr>
          <w:rFonts w:ascii="Garamond" w:eastAsiaTheme="minorEastAsia" w:hAnsi="Garamond"/>
          <w:noProof/>
          <w:lang w:eastAsia="pl-PL"/>
        </w:rPr>
      </w:pPr>
      <w:hyperlink w:anchor="_Toc202788084" w:history="1">
        <w:r w:rsidRPr="00154EF1">
          <w:rPr>
            <w:rStyle w:val="Hipercze"/>
            <w:rFonts w:ascii="Garamond" w:hAnsi="Garamond"/>
            <w:b/>
            <w:bCs/>
            <w:noProof/>
          </w:rPr>
          <w:t>Ryc.  21</w:t>
        </w:r>
        <w:r w:rsidRPr="00154EF1">
          <w:rPr>
            <w:rStyle w:val="Hipercze"/>
            <w:rFonts w:ascii="Garamond" w:hAnsi="Garamond"/>
            <w:noProof/>
          </w:rPr>
          <w:t>. Ocena dostępności zajęć dodatkowych dla dzieci i młodzieży na terenie gminy. N = 357.</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_Toc202788084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27</w:t>
        </w:r>
        <w:r w:rsidRPr="00154EF1">
          <w:rPr>
            <w:rFonts w:ascii="Garamond" w:hAnsi="Garamond"/>
            <w:noProof/>
            <w:webHidden/>
          </w:rPr>
          <w:fldChar w:fldCharType="end"/>
        </w:r>
      </w:hyperlink>
    </w:p>
    <w:p w14:paraId="6A97FCFE" w14:textId="2A88F053" w:rsidR="008244B3" w:rsidRPr="00154EF1" w:rsidRDefault="008244B3">
      <w:pPr>
        <w:pStyle w:val="Spisilustracji"/>
        <w:tabs>
          <w:tab w:val="right" w:leader="dot" w:pos="9062"/>
        </w:tabs>
        <w:rPr>
          <w:rFonts w:ascii="Garamond" w:eastAsiaTheme="minorEastAsia" w:hAnsi="Garamond"/>
          <w:noProof/>
          <w:lang w:eastAsia="pl-PL"/>
        </w:rPr>
      </w:pPr>
      <w:hyperlink w:anchor="_Toc202788085" w:history="1">
        <w:r w:rsidRPr="00154EF1">
          <w:rPr>
            <w:rStyle w:val="Hipercze"/>
            <w:rFonts w:ascii="Garamond" w:hAnsi="Garamond"/>
            <w:b/>
            <w:bCs/>
            <w:noProof/>
          </w:rPr>
          <w:t>Ryc.  22</w:t>
        </w:r>
        <w:r w:rsidRPr="00154EF1">
          <w:rPr>
            <w:rStyle w:val="Hipercze"/>
            <w:rFonts w:ascii="Garamond" w:hAnsi="Garamond"/>
            <w:noProof/>
          </w:rPr>
          <w:t>. Czy na terenie gminy powinno powstać więcej ośrodków wspierających osoby starsze i/lub niesamodzielne? N = 361.</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_Toc202788085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30</w:t>
        </w:r>
        <w:r w:rsidRPr="00154EF1">
          <w:rPr>
            <w:rFonts w:ascii="Garamond" w:hAnsi="Garamond"/>
            <w:noProof/>
            <w:webHidden/>
          </w:rPr>
          <w:fldChar w:fldCharType="end"/>
        </w:r>
      </w:hyperlink>
    </w:p>
    <w:p w14:paraId="63D19E32" w14:textId="3DA5D3BB" w:rsidR="008244B3" w:rsidRPr="00154EF1" w:rsidRDefault="008244B3">
      <w:pPr>
        <w:pStyle w:val="Spisilustracji"/>
        <w:tabs>
          <w:tab w:val="right" w:leader="dot" w:pos="9062"/>
        </w:tabs>
        <w:rPr>
          <w:rFonts w:ascii="Garamond" w:eastAsiaTheme="minorEastAsia" w:hAnsi="Garamond"/>
          <w:noProof/>
          <w:lang w:eastAsia="pl-PL"/>
        </w:rPr>
      </w:pPr>
      <w:hyperlink w:anchor="_Toc202788086" w:history="1">
        <w:r w:rsidRPr="00154EF1">
          <w:rPr>
            <w:rStyle w:val="Hipercze"/>
            <w:rFonts w:ascii="Garamond" w:hAnsi="Garamond"/>
            <w:b/>
            <w:bCs/>
            <w:noProof/>
          </w:rPr>
          <w:t>Ryc.  7</w:t>
        </w:r>
        <w:r w:rsidRPr="00154EF1">
          <w:rPr>
            <w:rStyle w:val="Hipercze"/>
            <w:rFonts w:ascii="Garamond" w:hAnsi="Garamond"/>
            <w:noProof/>
          </w:rPr>
          <w:t>. Deklarowane członkostwo w organizacjach pozarządowych działających na terenie gminy Pruszcz (N = 367).</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_Toc202788086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51</w:t>
        </w:r>
        <w:r w:rsidRPr="00154EF1">
          <w:rPr>
            <w:rFonts w:ascii="Garamond" w:hAnsi="Garamond"/>
            <w:noProof/>
            <w:webHidden/>
          </w:rPr>
          <w:fldChar w:fldCharType="end"/>
        </w:r>
      </w:hyperlink>
    </w:p>
    <w:p w14:paraId="7BAEE304" w14:textId="4814CE43" w:rsidR="008244B3" w:rsidRPr="00154EF1" w:rsidRDefault="008244B3">
      <w:pPr>
        <w:pStyle w:val="Spisilustracji"/>
        <w:tabs>
          <w:tab w:val="right" w:leader="dot" w:pos="9062"/>
        </w:tabs>
        <w:rPr>
          <w:rFonts w:ascii="Garamond" w:eastAsiaTheme="minorEastAsia" w:hAnsi="Garamond"/>
          <w:noProof/>
          <w:lang w:eastAsia="pl-PL"/>
        </w:rPr>
      </w:pPr>
      <w:hyperlink w:anchor="_Toc202788087" w:history="1">
        <w:r w:rsidRPr="00154EF1">
          <w:rPr>
            <w:rStyle w:val="Hipercze"/>
            <w:rFonts w:ascii="Garamond" w:hAnsi="Garamond"/>
            <w:b/>
            <w:bCs/>
            <w:noProof/>
          </w:rPr>
          <w:t>Ryc.  24.</w:t>
        </w:r>
        <w:r w:rsidRPr="00154EF1">
          <w:rPr>
            <w:rStyle w:val="Hipercze"/>
            <w:rFonts w:ascii="Garamond" w:hAnsi="Garamond"/>
            <w:noProof/>
          </w:rPr>
          <w:t xml:space="preserve"> Deklarowana aktywność w formie wolontariatu na przestrzeni roku poprzedzającego badanie.  N = 361.</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_Toc202788087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51</w:t>
        </w:r>
        <w:r w:rsidRPr="00154EF1">
          <w:rPr>
            <w:rFonts w:ascii="Garamond" w:hAnsi="Garamond"/>
            <w:noProof/>
            <w:webHidden/>
          </w:rPr>
          <w:fldChar w:fldCharType="end"/>
        </w:r>
      </w:hyperlink>
    </w:p>
    <w:p w14:paraId="7F47FE25" w14:textId="7D60971F" w:rsidR="008244B3" w:rsidRPr="00154EF1" w:rsidRDefault="008244B3">
      <w:pPr>
        <w:pStyle w:val="Spisilustracji"/>
        <w:tabs>
          <w:tab w:val="right" w:leader="dot" w:pos="9062"/>
        </w:tabs>
        <w:rPr>
          <w:rFonts w:ascii="Garamond" w:eastAsiaTheme="minorEastAsia" w:hAnsi="Garamond"/>
          <w:noProof/>
          <w:lang w:eastAsia="pl-PL"/>
        </w:rPr>
      </w:pPr>
      <w:hyperlink w:anchor="_Toc202788088" w:history="1">
        <w:r w:rsidRPr="00154EF1">
          <w:rPr>
            <w:rStyle w:val="Hipercze"/>
            <w:rFonts w:ascii="Garamond" w:hAnsi="Garamond"/>
            <w:b/>
            <w:bCs/>
            <w:noProof/>
          </w:rPr>
          <w:t>Ryc.  25.</w:t>
        </w:r>
        <w:r w:rsidRPr="00154EF1">
          <w:rPr>
            <w:rStyle w:val="Hipercze"/>
            <w:rFonts w:ascii="Garamond" w:hAnsi="Garamond"/>
            <w:noProof/>
          </w:rPr>
          <w:t xml:space="preserve">  Deklarowana gotowość do zaangażowania się w działania wolontaryjne w ciągu najbliższego roku. N = 362.</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_Toc202788088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52</w:t>
        </w:r>
        <w:r w:rsidRPr="00154EF1">
          <w:rPr>
            <w:rFonts w:ascii="Garamond" w:hAnsi="Garamond"/>
            <w:noProof/>
            <w:webHidden/>
          </w:rPr>
          <w:fldChar w:fldCharType="end"/>
        </w:r>
      </w:hyperlink>
    </w:p>
    <w:p w14:paraId="07EDCEA6" w14:textId="79B01774" w:rsidR="008244B3" w:rsidRPr="00154EF1" w:rsidRDefault="008244B3">
      <w:pPr>
        <w:pStyle w:val="Spisilustracji"/>
        <w:tabs>
          <w:tab w:val="right" w:leader="dot" w:pos="9062"/>
        </w:tabs>
        <w:rPr>
          <w:rFonts w:ascii="Garamond" w:eastAsiaTheme="minorEastAsia" w:hAnsi="Garamond"/>
          <w:noProof/>
          <w:lang w:eastAsia="pl-PL"/>
        </w:rPr>
      </w:pPr>
      <w:hyperlink w:anchor="_Toc202788089" w:history="1">
        <w:r w:rsidRPr="00154EF1">
          <w:rPr>
            <w:rStyle w:val="Hipercze"/>
            <w:rFonts w:ascii="Garamond" w:hAnsi="Garamond"/>
            <w:b/>
            <w:bCs/>
            <w:noProof/>
          </w:rPr>
          <w:t>Ryc.  26</w:t>
        </w:r>
        <w:r w:rsidRPr="00154EF1">
          <w:rPr>
            <w:rStyle w:val="Hipercze"/>
            <w:rFonts w:ascii="Garamond" w:hAnsi="Garamond"/>
            <w:noProof/>
          </w:rPr>
          <w:t>. Ocena zadowolenia z życia (N = 366)</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_Toc202788089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54</w:t>
        </w:r>
        <w:r w:rsidRPr="00154EF1">
          <w:rPr>
            <w:rFonts w:ascii="Garamond" w:hAnsi="Garamond"/>
            <w:noProof/>
            <w:webHidden/>
          </w:rPr>
          <w:fldChar w:fldCharType="end"/>
        </w:r>
      </w:hyperlink>
    </w:p>
    <w:p w14:paraId="491D7DDC" w14:textId="2E8A9818" w:rsidR="008244B3" w:rsidRPr="00154EF1" w:rsidRDefault="008244B3">
      <w:pPr>
        <w:pStyle w:val="Spisilustracji"/>
        <w:tabs>
          <w:tab w:val="right" w:leader="dot" w:pos="9062"/>
        </w:tabs>
        <w:rPr>
          <w:rFonts w:ascii="Garamond" w:eastAsiaTheme="minorEastAsia" w:hAnsi="Garamond"/>
          <w:noProof/>
          <w:lang w:eastAsia="pl-PL"/>
        </w:rPr>
      </w:pPr>
      <w:hyperlink w:anchor="_Toc202788090" w:history="1">
        <w:r w:rsidRPr="00154EF1">
          <w:rPr>
            <w:rStyle w:val="Hipercze"/>
            <w:rFonts w:ascii="Garamond" w:hAnsi="Garamond"/>
            <w:b/>
            <w:bCs/>
            <w:noProof/>
          </w:rPr>
          <w:t>Ryc.  29.</w:t>
        </w:r>
        <w:r w:rsidRPr="00154EF1">
          <w:rPr>
            <w:rStyle w:val="Hipercze"/>
            <w:rFonts w:ascii="Garamond" w:hAnsi="Garamond"/>
            <w:noProof/>
          </w:rPr>
          <w:t xml:space="preserve"> Marka GOPS w Pruszczu (N = 369).</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_Toc202788090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73</w:t>
        </w:r>
        <w:r w:rsidRPr="00154EF1">
          <w:rPr>
            <w:rFonts w:ascii="Garamond" w:hAnsi="Garamond"/>
            <w:noProof/>
            <w:webHidden/>
          </w:rPr>
          <w:fldChar w:fldCharType="end"/>
        </w:r>
      </w:hyperlink>
    </w:p>
    <w:p w14:paraId="0B724CAC" w14:textId="245C1548" w:rsidR="008244B3" w:rsidRPr="00154EF1" w:rsidRDefault="008244B3">
      <w:pPr>
        <w:pStyle w:val="Spisilustracji"/>
        <w:tabs>
          <w:tab w:val="right" w:leader="dot" w:pos="9062"/>
        </w:tabs>
        <w:rPr>
          <w:rFonts w:ascii="Garamond" w:eastAsiaTheme="minorEastAsia" w:hAnsi="Garamond"/>
          <w:noProof/>
          <w:lang w:eastAsia="pl-PL"/>
        </w:rPr>
      </w:pPr>
      <w:hyperlink w:anchor="_Toc202788091" w:history="1">
        <w:r w:rsidRPr="00154EF1">
          <w:rPr>
            <w:rStyle w:val="Hipercze"/>
            <w:rFonts w:ascii="Garamond" w:hAnsi="Garamond"/>
            <w:b/>
            <w:bCs/>
            <w:noProof/>
          </w:rPr>
          <w:t>Ryc.  30.</w:t>
        </w:r>
        <w:r w:rsidRPr="00154EF1">
          <w:rPr>
            <w:rStyle w:val="Hipercze"/>
            <w:rFonts w:ascii="Garamond" w:hAnsi="Garamond"/>
            <w:noProof/>
          </w:rPr>
          <w:t xml:space="preserve"> Marka CUS w Pruszczu.</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_Toc202788091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75</w:t>
        </w:r>
        <w:r w:rsidRPr="00154EF1">
          <w:rPr>
            <w:rFonts w:ascii="Garamond" w:hAnsi="Garamond"/>
            <w:noProof/>
            <w:webHidden/>
          </w:rPr>
          <w:fldChar w:fldCharType="end"/>
        </w:r>
      </w:hyperlink>
    </w:p>
    <w:p w14:paraId="3AF41D9A" w14:textId="23DAA993" w:rsidR="008244B3" w:rsidRPr="00154EF1" w:rsidRDefault="008244B3">
      <w:pPr>
        <w:pStyle w:val="Spisilustracji"/>
        <w:tabs>
          <w:tab w:val="right" w:leader="dot" w:pos="9062"/>
        </w:tabs>
        <w:rPr>
          <w:rFonts w:ascii="Garamond" w:eastAsiaTheme="minorEastAsia" w:hAnsi="Garamond"/>
          <w:noProof/>
          <w:lang w:eastAsia="pl-PL"/>
        </w:rPr>
      </w:pPr>
      <w:hyperlink w:anchor="_Toc202788092" w:history="1">
        <w:r w:rsidRPr="00154EF1">
          <w:rPr>
            <w:rStyle w:val="Hipercze"/>
            <w:rFonts w:ascii="Garamond" w:hAnsi="Garamond"/>
            <w:b/>
            <w:bCs/>
            <w:noProof/>
          </w:rPr>
          <w:t>Ryc.  31</w:t>
        </w:r>
        <w:r w:rsidRPr="00154EF1">
          <w:rPr>
            <w:rStyle w:val="Hipercze"/>
            <w:rFonts w:ascii="Garamond" w:hAnsi="Garamond"/>
            <w:noProof/>
          </w:rPr>
          <w:t>. Marka GOPS i marka CUS – zestawienie średnich.</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_Toc202788092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77</w:t>
        </w:r>
        <w:r w:rsidRPr="00154EF1">
          <w:rPr>
            <w:rFonts w:ascii="Garamond" w:hAnsi="Garamond"/>
            <w:noProof/>
            <w:webHidden/>
          </w:rPr>
          <w:fldChar w:fldCharType="end"/>
        </w:r>
      </w:hyperlink>
    </w:p>
    <w:p w14:paraId="422082D9" w14:textId="4E3A259D" w:rsidR="008244B3" w:rsidRPr="00154EF1" w:rsidRDefault="008244B3">
      <w:pPr>
        <w:pStyle w:val="Spisilustracji"/>
        <w:tabs>
          <w:tab w:val="right" w:leader="dot" w:pos="9062"/>
        </w:tabs>
        <w:rPr>
          <w:rFonts w:ascii="Garamond" w:eastAsiaTheme="minorEastAsia" w:hAnsi="Garamond"/>
          <w:noProof/>
          <w:lang w:eastAsia="pl-PL"/>
        </w:rPr>
      </w:pPr>
      <w:hyperlink w:anchor="_Toc202788093" w:history="1">
        <w:r w:rsidRPr="00154EF1">
          <w:rPr>
            <w:rStyle w:val="Hipercze"/>
            <w:rFonts w:ascii="Garamond" w:hAnsi="Garamond"/>
            <w:b/>
            <w:bCs/>
            <w:noProof/>
          </w:rPr>
          <w:t>Ryc.  32.</w:t>
        </w:r>
        <w:r w:rsidRPr="00154EF1">
          <w:rPr>
            <w:rStyle w:val="Hipercze"/>
            <w:rFonts w:ascii="Garamond" w:hAnsi="Garamond"/>
            <w:noProof/>
          </w:rPr>
          <w:t xml:space="preserve"> Wizerunek gminy Pruszcz w percepcji mieszkańców.</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_Toc202788093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78</w:t>
        </w:r>
        <w:r w:rsidRPr="00154EF1">
          <w:rPr>
            <w:rFonts w:ascii="Garamond" w:hAnsi="Garamond"/>
            <w:noProof/>
            <w:webHidden/>
          </w:rPr>
          <w:fldChar w:fldCharType="end"/>
        </w:r>
      </w:hyperlink>
    </w:p>
    <w:p w14:paraId="744899DE" w14:textId="503E9FD3" w:rsidR="008244B3" w:rsidRPr="00154EF1" w:rsidRDefault="008244B3">
      <w:pPr>
        <w:pStyle w:val="Spisilustracji"/>
        <w:tabs>
          <w:tab w:val="right" w:leader="dot" w:pos="9062"/>
        </w:tabs>
        <w:rPr>
          <w:rFonts w:ascii="Garamond" w:eastAsiaTheme="minorEastAsia" w:hAnsi="Garamond"/>
          <w:noProof/>
          <w:lang w:eastAsia="pl-PL"/>
        </w:rPr>
      </w:pPr>
      <w:hyperlink w:anchor="_Toc202788094" w:history="1">
        <w:r w:rsidRPr="00154EF1">
          <w:rPr>
            <w:rStyle w:val="Hipercze"/>
            <w:rFonts w:ascii="Garamond" w:hAnsi="Garamond"/>
            <w:b/>
            <w:bCs/>
            <w:noProof/>
          </w:rPr>
          <w:t>Ryc.  33</w:t>
        </w:r>
        <w:r w:rsidRPr="00154EF1">
          <w:rPr>
            <w:rStyle w:val="Hipercze"/>
            <w:rFonts w:ascii="Garamond" w:hAnsi="Garamond"/>
            <w:noProof/>
          </w:rPr>
          <w:t>. Ocena atrakcyjności oferty kulturalnej na terenie gminy. N = 357.</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_Toc202788094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81</w:t>
        </w:r>
        <w:r w:rsidRPr="00154EF1">
          <w:rPr>
            <w:rFonts w:ascii="Garamond" w:hAnsi="Garamond"/>
            <w:noProof/>
            <w:webHidden/>
          </w:rPr>
          <w:fldChar w:fldCharType="end"/>
        </w:r>
      </w:hyperlink>
    </w:p>
    <w:p w14:paraId="2043CE17" w14:textId="722F1C3C" w:rsidR="008244B3" w:rsidRPr="00154EF1" w:rsidRDefault="008244B3">
      <w:pPr>
        <w:pStyle w:val="Spisilustracji"/>
        <w:tabs>
          <w:tab w:val="right" w:leader="dot" w:pos="9062"/>
        </w:tabs>
        <w:rPr>
          <w:rFonts w:ascii="Garamond" w:eastAsiaTheme="minorEastAsia" w:hAnsi="Garamond"/>
          <w:noProof/>
          <w:lang w:eastAsia="pl-PL"/>
        </w:rPr>
      </w:pPr>
      <w:hyperlink w:anchor="_Toc202788095" w:history="1">
        <w:r w:rsidRPr="00154EF1">
          <w:rPr>
            <w:rStyle w:val="Hipercze"/>
            <w:rFonts w:ascii="Garamond" w:hAnsi="Garamond"/>
            <w:b/>
            <w:bCs/>
            <w:noProof/>
          </w:rPr>
          <w:t>Ryc.  34.</w:t>
        </w:r>
        <w:r w:rsidRPr="00154EF1">
          <w:rPr>
            <w:rStyle w:val="Hipercze"/>
            <w:rFonts w:ascii="Garamond" w:hAnsi="Garamond"/>
            <w:noProof/>
          </w:rPr>
          <w:t xml:space="preserve"> Ocena jakości wsparcia osób z niepełnosprawnościami na terenie gminy. N = 369.</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_Toc202788095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83</w:t>
        </w:r>
        <w:r w:rsidRPr="00154EF1">
          <w:rPr>
            <w:rFonts w:ascii="Garamond" w:hAnsi="Garamond"/>
            <w:noProof/>
            <w:webHidden/>
          </w:rPr>
          <w:fldChar w:fldCharType="end"/>
        </w:r>
      </w:hyperlink>
    </w:p>
    <w:p w14:paraId="6446062B" w14:textId="076FDEDF" w:rsidR="008244B3" w:rsidRPr="00154EF1" w:rsidRDefault="008244B3">
      <w:pPr>
        <w:pStyle w:val="Spisilustracji"/>
        <w:tabs>
          <w:tab w:val="right" w:leader="dot" w:pos="9062"/>
        </w:tabs>
        <w:rPr>
          <w:rFonts w:ascii="Garamond" w:eastAsiaTheme="minorEastAsia" w:hAnsi="Garamond"/>
          <w:noProof/>
          <w:lang w:eastAsia="pl-PL"/>
        </w:rPr>
      </w:pPr>
      <w:hyperlink w:anchor="_Toc202788096" w:history="1">
        <w:r w:rsidRPr="00154EF1">
          <w:rPr>
            <w:rStyle w:val="Hipercze"/>
            <w:rFonts w:ascii="Garamond" w:hAnsi="Garamond"/>
            <w:b/>
            <w:bCs/>
            <w:noProof/>
          </w:rPr>
          <w:t>Ryc.  35</w:t>
        </w:r>
        <w:r w:rsidRPr="00154EF1">
          <w:rPr>
            <w:rStyle w:val="Hipercze"/>
            <w:rFonts w:ascii="Garamond" w:hAnsi="Garamond"/>
            <w:noProof/>
          </w:rPr>
          <w:t>. Ocena jakości terenów publicznych związanych ze spędzaniem czasu wolnego przez dzieci  i młodzież. N = 360.</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_Toc202788096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83</w:t>
        </w:r>
        <w:r w:rsidRPr="00154EF1">
          <w:rPr>
            <w:rFonts w:ascii="Garamond" w:hAnsi="Garamond"/>
            <w:noProof/>
            <w:webHidden/>
          </w:rPr>
          <w:fldChar w:fldCharType="end"/>
        </w:r>
      </w:hyperlink>
    </w:p>
    <w:p w14:paraId="6D679A34" w14:textId="6568860D" w:rsidR="008244B3" w:rsidRPr="00154EF1" w:rsidRDefault="008244B3">
      <w:pPr>
        <w:pStyle w:val="Spisilustracji"/>
        <w:tabs>
          <w:tab w:val="right" w:leader="dot" w:pos="9062"/>
        </w:tabs>
        <w:rPr>
          <w:rFonts w:ascii="Garamond" w:eastAsiaTheme="minorEastAsia" w:hAnsi="Garamond"/>
          <w:noProof/>
          <w:lang w:eastAsia="pl-PL"/>
        </w:rPr>
      </w:pPr>
      <w:hyperlink w:anchor="_Toc202788097" w:history="1">
        <w:r w:rsidRPr="00154EF1">
          <w:rPr>
            <w:rStyle w:val="Hipercze"/>
            <w:rFonts w:ascii="Garamond" w:hAnsi="Garamond"/>
            <w:b/>
            <w:bCs/>
            <w:noProof/>
          </w:rPr>
          <w:t>Ryc.  36.</w:t>
        </w:r>
        <w:r w:rsidRPr="00154EF1">
          <w:rPr>
            <w:rStyle w:val="Hipercze"/>
            <w:rFonts w:ascii="Garamond" w:hAnsi="Garamond"/>
            <w:noProof/>
          </w:rPr>
          <w:t xml:space="preserve"> Ocena jakości terenów publicznych, związanych ze spędzaniem czasu wolnego przez osoby dorosłe.  N = 360.</w:t>
        </w:r>
        <w:r w:rsidRPr="00154EF1">
          <w:rPr>
            <w:rFonts w:ascii="Garamond" w:hAnsi="Garamond"/>
            <w:noProof/>
            <w:webHidden/>
          </w:rPr>
          <w:tab/>
        </w:r>
        <w:r w:rsidRPr="00154EF1">
          <w:rPr>
            <w:rFonts w:ascii="Garamond" w:hAnsi="Garamond"/>
            <w:noProof/>
            <w:webHidden/>
          </w:rPr>
          <w:fldChar w:fldCharType="begin"/>
        </w:r>
        <w:r w:rsidRPr="00154EF1">
          <w:rPr>
            <w:rFonts w:ascii="Garamond" w:hAnsi="Garamond"/>
            <w:noProof/>
            <w:webHidden/>
          </w:rPr>
          <w:instrText xml:space="preserve"> PAGEREF _Toc202788097 \h </w:instrText>
        </w:r>
        <w:r w:rsidRPr="00154EF1">
          <w:rPr>
            <w:rFonts w:ascii="Garamond" w:hAnsi="Garamond"/>
            <w:noProof/>
            <w:webHidden/>
          </w:rPr>
        </w:r>
        <w:r w:rsidRPr="00154EF1">
          <w:rPr>
            <w:rFonts w:ascii="Garamond" w:hAnsi="Garamond"/>
            <w:noProof/>
            <w:webHidden/>
          </w:rPr>
          <w:fldChar w:fldCharType="separate"/>
        </w:r>
        <w:r w:rsidR="00203CB2">
          <w:rPr>
            <w:rFonts w:ascii="Garamond" w:hAnsi="Garamond"/>
            <w:noProof/>
            <w:webHidden/>
          </w:rPr>
          <w:t>84</w:t>
        </w:r>
        <w:r w:rsidRPr="00154EF1">
          <w:rPr>
            <w:rFonts w:ascii="Garamond" w:hAnsi="Garamond"/>
            <w:noProof/>
            <w:webHidden/>
          </w:rPr>
          <w:fldChar w:fldCharType="end"/>
        </w:r>
      </w:hyperlink>
    </w:p>
    <w:p w14:paraId="2AA2FDA0" w14:textId="3A939D06" w:rsidR="004A4079" w:rsidRPr="004A4079" w:rsidRDefault="004A4079" w:rsidP="004A4079">
      <w:r w:rsidRPr="00154EF1">
        <w:rPr>
          <w:rFonts w:ascii="Garamond" w:hAnsi="Garamond"/>
        </w:rPr>
        <w:fldChar w:fldCharType="end"/>
      </w:r>
    </w:p>
    <w:p w14:paraId="633658D2" w14:textId="77777777" w:rsidR="0066649F" w:rsidRDefault="0066649F" w:rsidP="00A24736">
      <w:pPr>
        <w:rPr>
          <w:sz w:val="30"/>
          <w:szCs w:val="30"/>
        </w:rPr>
      </w:pPr>
    </w:p>
    <w:p w14:paraId="1182AD9E" w14:textId="77777777" w:rsidR="00A05C65" w:rsidRDefault="00A05C65" w:rsidP="00A24736">
      <w:pPr>
        <w:rPr>
          <w:sz w:val="30"/>
          <w:szCs w:val="30"/>
        </w:rPr>
      </w:pPr>
    </w:p>
    <w:p w14:paraId="29EC9891" w14:textId="77777777" w:rsidR="00A05C65" w:rsidRDefault="00A05C65" w:rsidP="00A24736">
      <w:pPr>
        <w:rPr>
          <w:sz w:val="30"/>
          <w:szCs w:val="30"/>
        </w:rPr>
      </w:pPr>
    </w:p>
    <w:p w14:paraId="0C3EAE82" w14:textId="77777777" w:rsidR="00A05C65" w:rsidRDefault="00A05C65" w:rsidP="00A24736">
      <w:pPr>
        <w:rPr>
          <w:sz w:val="30"/>
          <w:szCs w:val="30"/>
        </w:rPr>
      </w:pPr>
    </w:p>
    <w:p w14:paraId="67518B74" w14:textId="77777777" w:rsidR="00A05C65" w:rsidRDefault="00A05C65" w:rsidP="00A24736">
      <w:pPr>
        <w:rPr>
          <w:sz w:val="30"/>
          <w:szCs w:val="30"/>
        </w:rPr>
      </w:pPr>
    </w:p>
    <w:p w14:paraId="441972C0" w14:textId="77777777" w:rsidR="00A05C65" w:rsidRDefault="00A05C65" w:rsidP="00A24736">
      <w:pPr>
        <w:rPr>
          <w:sz w:val="30"/>
          <w:szCs w:val="30"/>
        </w:rPr>
      </w:pPr>
    </w:p>
    <w:p w14:paraId="7C86821E" w14:textId="77777777" w:rsidR="00A05C65" w:rsidRDefault="00A05C65" w:rsidP="00A24736">
      <w:pPr>
        <w:rPr>
          <w:sz w:val="30"/>
          <w:szCs w:val="30"/>
        </w:rPr>
      </w:pPr>
    </w:p>
    <w:p w14:paraId="4A90CD6E" w14:textId="77777777" w:rsidR="00A05C65" w:rsidRDefault="00A05C65" w:rsidP="00A24736">
      <w:pPr>
        <w:rPr>
          <w:sz w:val="30"/>
          <w:szCs w:val="30"/>
        </w:rPr>
      </w:pPr>
    </w:p>
    <w:p w14:paraId="6D9AF299" w14:textId="77777777" w:rsidR="009C6BF0" w:rsidRDefault="009C6BF0" w:rsidP="00A24736">
      <w:pPr>
        <w:rPr>
          <w:sz w:val="30"/>
          <w:szCs w:val="30"/>
        </w:rPr>
      </w:pPr>
    </w:p>
    <w:p w14:paraId="752A51A5" w14:textId="77777777" w:rsidR="009C6BF0" w:rsidRDefault="009C6BF0" w:rsidP="00A24736">
      <w:pPr>
        <w:rPr>
          <w:sz w:val="30"/>
          <w:szCs w:val="30"/>
        </w:rPr>
      </w:pPr>
    </w:p>
    <w:p w14:paraId="77BBA372" w14:textId="77777777" w:rsidR="00154EF1" w:rsidRDefault="00154EF1" w:rsidP="00A24736">
      <w:pPr>
        <w:rPr>
          <w:sz w:val="30"/>
          <w:szCs w:val="30"/>
        </w:rPr>
      </w:pPr>
    </w:p>
    <w:p w14:paraId="3CBD6723" w14:textId="77777777" w:rsidR="00154EF1" w:rsidRDefault="00154EF1" w:rsidP="00A24736">
      <w:pPr>
        <w:rPr>
          <w:sz w:val="30"/>
          <w:szCs w:val="30"/>
        </w:rPr>
      </w:pPr>
    </w:p>
    <w:p w14:paraId="7D95C0CF" w14:textId="77777777" w:rsidR="00154EF1" w:rsidRDefault="00154EF1" w:rsidP="00A24736">
      <w:pPr>
        <w:rPr>
          <w:sz w:val="30"/>
          <w:szCs w:val="30"/>
        </w:rPr>
      </w:pPr>
    </w:p>
    <w:p w14:paraId="03BECF2B" w14:textId="12C5FBFB" w:rsidR="0066649F" w:rsidRPr="00154EF1" w:rsidRDefault="0066649F" w:rsidP="0066649F">
      <w:pPr>
        <w:pStyle w:val="Nagwek1"/>
        <w:rPr>
          <w:rFonts w:ascii="Garamond" w:hAnsi="Garamond"/>
          <w:b/>
          <w:bCs/>
          <w:color w:val="000000" w:themeColor="text1"/>
          <w:sz w:val="32"/>
          <w:szCs w:val="32"/>
        </w:rPr>
      </w:pPr>
      <w:bookmarkStart w:id="79" w:name="_Toc202813588"/>
      <w:r w:rsidRPr="00154EF1">
        <w:rPr>
          <w:rFonts w:ascii="Garamond" w:hAnsi="Garamond"/>
          <w:b/>
          <w:bCs/>
          <w:color w:val="000000" w:themeColor="text1"/>
          <w:sz w:val="32"/>
          <w:szCs w:val="32"/>
        </w:rPr>
        <w:lastRenderedPageBreak/>
        <w:t>Załączniki</w:t>
      </w:r>
      <w:bookmarkEnd w:id="79"/>
    </w:p>
    <w:p w14:paraId="1F92D924" w14:textId="77777777" w:rsidR="00154EF1" w:rsidRPr="00154EF1" w:rsidRDefault="00154EF1" w:rsidP="00154EF1"/>
    <w:p w14:paraId="7B8637FA" w14:textId="77777777" w:rsidR="006811AD" w:rsidRPr="009809BD" w:rsidRDefault="006811AD" w:rsidP="006811AD">
      <w:pPr>
        <w:rPr>
          <w:color w:val="000000" w:themeColor="text1"/>
        </w:rPr>
      </w:pPr>
    </w:p>
    <w:p w14:paraId="157C4831" w14:textId="13FDD4D6" w:rsidR="006811AD" w:rsidRPr="00154EF1" w:rsidRDefault="006811AD" w:rsidP="006811AD">
      <w:pPr>
        <w:pStyle w:val="Nagwek2"/>
        <w:rPr>
          <w:rFonts w:ascii="Garamond" w:hAnsi="Garamond"/>
          <w:b/>
          <w:bCs/>
          <w:color w:val="000000" w:themeColor="text1"/>
          <w:sz w:val="28"/>
          <w:szCs w:val="28"/>
        </w:rPr>
      </w:pPr>
      <w:bookmarkStart w:id="80" w:name="_Toc202813589"/>
      <w:r w:rsidRPr="00154EF1">
        <w:rPr>
          <w:rFonts w:ascii="Garamond" w:hAnsi="Garamond"/>
          <w:b/>
          <w:bCs/>
          <w:color w:val="000000" w:themeColor="text1"/>
          <w:sz w:val="28"/>
          <w:szCs w:val="28"/>
        </w:rPr>
        <w:t>Załącznik nr 1. Kwestionariusz ankiety</w:t>
      </w:r>
      <w:bookmarkEnd w:id="80"/>
    </w:p>
    <w:p w14:paraId="40905B91" w14:textId="77777777" w:rsidR="00A24736" w:rsidRDefault="00A24736" w:rsidP="00A24736">
      <w:pPr>
        <w:rPr>
          <w:color w:val="C00000"/>
          <w:sz w:val="30"/>
          <w:szCs w:val="30"/>
        </w:rPr>
      </w:pPr>
    </w:p>
    <w:p w14:paraId="6D6E04B0" w14:textId="77777777" w:rsidR="00DF7B19" w:rsidRDefault="00DF7B19" w:rsidP="00DF7B19">
      <w:pPr>
        <w:jc w:val="center"/>
        <w:rPr>
          <w:b/>
          <w:bCs/>
        </w:rPr>
      </w:pPr>
      <w:r>
        <w:rPr>
          <w:b/>
          <w:bCs/>
        </w:rPr>
        <w:t>Kwestionariusz ankiety dla mieszkańców gminy Pruszcz</w:t>
      </w:r>
    </w:p>
    <w:p w14:paraId="30B6CB99" w14:textId="77777777" w:rsidR="00DF7B19" w:rsidRDefault="00DF7B19" w:rsidP="00DF7B19">
      <w:pPr>
        <w:rPr>
          <w:b/>
          <w:bCs/>
        </w:rPr>
      </w:pPr>
    </w:p>
    <w:p w14:paraId="6FAD8991" w14:textId="77777777" w:rsidR="00DF7B19" w:rsidRDefault="00DF7B19" w:rsidP="00DF7B19">
      <w:pPr>
        <w:spacing w:line="276" w:lineRule="auto"/>
        <w:jc w:val="both"/>
      </w:pPr>
      <w:r w:rsidRPr="00FB76FD">
        <w:t>Drodzy Mieszkańcy,</w:t>
      </w:r>
    </w:p>
    <w:p w14:paraId="6F836979" w14:textId="77777777" w:rsidR="00DF7B19" w:rsidRPr="00FB76FD" w:rsidRDefault="00DF7B19" w:rsidP="00DF7B19">
      <w:pPr>
        <w:spacing w:line="276" w:lineRule="auto"/>
        <w:jc w:val="both"/>
      </w:pPr>
    </w:p>
    <w:p w14:paraId="1F723315" w14:textId="77777777" w:rsidR="00DF7B19" w:rsidRDefault="00DF7B19" w:rsidP="00DF7B19">
      <w:pPr>
        <w:spacing w:line="276" w:lineRule="auto"/>
        <w:jc w:val="both"/>
      </w:pPr>
      <w:r>
        <w:t>s</w:t>
      </w:r>
      <w:r w:rsidRPr="00FB76FD">
        <w:t>erdecznie zapraszamy do udziału w badaniu</w:t>
      </w:r>
      <w:r>
        <w:t xml:space="preserve">. Jego celem jest głębsze poznanie potrzeb mieszkańców naszej gminy. Zależy nam na Państwa opiniach i sugestiach. Będą one miały duże znaczenie w kształtowaniu polityki społecznej w gminie Pruszcz. </w:t>
      </w:r>
    </w:p>
    <w:p w14:paraId="7B1E644C" w14:textId="77777777" w:rsidR="00DF7B19" w:rsidRDefault="00DF7B19" w:rsidP="00DF7B19">
      <w:pPr>
        <w:spacing w:line="276" w:lineRule="auto"/>
        <w:jc w:val="both"/>
      </w:pPr>
    </w:p>
    <w:p w14:paraId="57FAB63D" w14:textId="77777777" w:rsidR="00DF7B19" w:rsidRDefault="00DF7B19" w:rsidP="00DF7B19">
      <w:pPr>
        <w:jc w:val="both"/>
      </w:pPr>
      <w:r>
        <w:t xml:space="preserve">Dziękujemy za poświęcony czas. </w:t>
      </w:r>
      <w:r w:rsidRPr="00FB76FD">
        <w:t>Razem możemy sprawić, że nasza gmina stanie się jeszcze lepszym miejscem do życia</w:t>
      </w:r>
      <w:r>
        <w:t xml:space="preserve">! </w:t>
      </w:r>
    </w:p>
    <w:p w14:paraId="482E1AF3" w14:textId="77777777" w:rsidR="00DF7B19" w:rsidRDefault="00DF7B19" w:rsidP="00DF7B19">
      <w:pPr>
        <w:rPr>
          <w:b/>
          <w:bCs/>
        </w:rPr>
      </w:pPr>
    </w:p>
    <w:p w14:paraId="2BCCBF7C" w14:textId="77777777" w:rsidR="00DF7B19" w:rsidRPr="007012AF" w:rsidRDefault="00DF7B19" w:rsidP="00DF7B19">
      <w:pPr>
        <w:spacing w:line="276" w:lineRule="auto"/>
        <w:jc w:val="both"/>
        <w:rPr>
          <w:b/>
          <w:bCs/>
        </w:rPr>
      </w:pPr>
      <w:r w:rsidRPr="007012AF">
        <w:rPr>
          <w:b/>
          <w:bCs/>
        </w:rPr>
        <w:t>1. Płeć (proszę zaznaczyć „X” we właściwym polu)</w:t>
      </w:r>
    </w:p>
    <w:tbl>
      <w:tblPr>
        <w:tblStyle w:val="Tabela-Siatka"/>
        <w:tblW w:w="0" w:type="auto"/>
        <w:tblLook w:val="04A0" w:firstRow="1" w:lastRow="0" w:firstColumn="1" w:lastColumn="0" w:noHBand="0" w:noVBand="1"/>
      </w:tblPr>
      <w:tblGrid>
        <w:gridCol w:w="4531"/>
        <w:gridCol w:w="4531"/>
      </w:tblGrid>
      <w:tr w:rsidR="00DF7B19" w:rsidRPr="007012AF" w14:paraId="3E716388" w14:textId="77777777" w:rsidTr="002C7C3E">
        <w:tc>
          <w:tcPr>
            <w:tcW w:w="4531" w:type="dxa"/>
          </w:tcPr>
          <w:p w14:paraId="68DABE67" w14:textId="77777777" w:rsidR="00DF7B19" w:rsidRPr="007012AF" w:rsidRDefault="00DF7B19" w:rsidP="002C7C3E">
            <w:pPr>
              <w:spacing w:line="276" w:lineRule="auto"/>
              <w:jc w:val="center"/>
            </w:pPr>
            <w:r w:rsidRPr="007012AF">
              <w:t>Kobieta</w:t>
            </w:r>
          </w:p>
        </w:tc>
        <w:tc>
          <w:tcPr>
            <w:tcW w:w="4531" w:type="dxa"/>
          </w:tcPr>
          <w:p w14:paraId="2AC764C3" w14:textId="77777777" w:rsidR="00DF7B19" w:rsidRPr="007012AF" w:rsidRDefault="00DF7B19" w:rsidP="002C7C3E">
            <w:pPr>
              <w:spacing w:line="276" w:lineRule="auto"/>
              <w:jc w:val="center"/>
            </w:pPr>
            <w:r w:rsidRPr="007012AF">
              <w:t>Mężczyzna</w:t>
            </w:r>
          </w:p>
        </w:tc>
      </w:tr>
    </w:tbl>
    <w:p w14:paraId="1F043851" w14:textId="77777777" w:rsidR="00DF7B19" w:rsidRDefault="00DF7B19" w:rsidP="00DF7B19">
      <w:pPr>
        <w:spacing w:line="276" w:lineRule="auto"/>
        <w:jc w:val="both"/>
        <w:rPr>
          <w:b/>
          <w:bCs/>
        </w:rPr>
      </w:pPr>
    </w:p>
    <w:p w14:paraId="7FF14214" w14:textId="77777777" w:rsidR="00DF7B19" w:rsidRPr="007012AF" w:rsidRDefault="00DF7B19" w:rsidP="00DF7B19">
      <w:pPr>
        <w:spacing w:line="276" w:lineRule="auto"/>
        <w:jc w:val="both"/>
        <w:rPr>
          <w:b/>
          <w:bCs/>
        </w:rPr>
      </w:pPr>
      <w:r w:rsidRPr="007012AF">
        <w:rPr>
          <w:b/>
          <w:bCs/>
        </w:rPr>
        <w:t>2. Wiek (w latach)</w:t>
      </w:r>
    </w:p>
    <w:p w14:paraId="6581047B" w14:textId="77777777" w:rsidR="00DF7B19" w:rsidRPr="007012AF" w:rsidRDefault="00DF7B19" w:rsidP="00DF7B19">
      <w:pPr>
        <w:spacing w:line="276" w:lineRule="auto"/>
        <w:jc w:val="both"/>
        <w:rPr>
          <w:b/>
          <w:bCs/>
        </w:rPr>
      </w:pPr>
      <w:r w:rsidRPr="007012AF">
        <w:rPr>
          <w:b/>
          <w:bCs/>
        </w:rPr>
        <w:t xml:space="preserve">     ………………………..</w:t>
      </w:r>
    </w:p>
    <w:p w14:paraId="2195CF42" w14:textId="77777777" w:rsidR="00DF7B19" w:rsidRPr="007012AF" w:rsidRDefault="00DF7B19" w:rsidP="00DF7B19">
      <w:pPr>
        <w:spacing w:line="276" w:lineRule="auto"/>
        <w:jc w:val="both"/>
        <w:rPr>
          <w:b/>
          <w:bCs/>
        </w:rPr>
      </w:pPr>
      <w:r w:rsidRPr="007012AF">
        <w:rPr>
          <w:b/>
          <w:bCs/>
        </w:rPr>
        <w:t>3. Miejsce zamieszkania (proszę zaznaczyć „X” przy właściwej miejscowości)</w:t>
      </w:r>
    </w:p>
    <w:tbl>
      <w:tblPr>
        <w:tblStyle w:val="Tabela-Siatka"/>
        <w:tblW w:w="9060" w:type="dxa"/>
        <w:tblLook w:val="04A0" w:firstRow="1" w:lastRow="0" w:firstColumn="1" w:lastColumn="0" w:noHBand="0" w:noVBand="1"/>
      </w:tblPr>
      <w:tblGrid>
        <w:gridCol w:w="2265"/>
        <w:gridCol w:w="2265"/>
        <w:gridCol w:w="2265"/>
        <w:gridCol w:w="2265"/>
      </w:tblGrid>
      <w:tr w:rsidR="00DF7B19" w:rsidRPr="007012AF" w14:paraId="485F3BAB" w14:textId="77777777" w:rsidTr="002C7C3E">
        <w:tc>
          <w:tcPr>
            <w:tcW w:w="2265" w:type="dxa"/>
          </w:tcPr>
          <w:p w14:paraId="0B3CD206" w14:textId="77777777" w:rsidR="00DF7B19" w:rsidRPr="007012AF" w:rsidRDefault="00DF7B19" w:rsidP="002C7C3E">
            <w:pPr>
              <w:spacing w:line="276" w:lineRule="auto"/>
              <w:jc w:val="center"/>
            </w:pPr>
            <w:r>
              <w:t>Brzeźno</w:t>
            </w:r>
          </w:p>
        </w:tc>
        <w:tc>
          <w:tcPr>
            <w:tcW w:w="2265" w:type="dxa"/>
          </w:tcPr>
          <w:p w14:paraId="3751E8C0" w14:textId="77777777" w:rsidR="00DF7B19" w:rsidRPr="007012AF" w:rsidRDefault="00DF7B19" w:rsidP="002C7C3E">
            <w:pPr>
              <w:spacing w:line="276" w:lineRule="auto"/>
              <w:jc w:val="center"/>
            </w:pPr>
            <w:r>
              <w:t>Bagniewo</w:t>
            </w:r>
          </w:p>
        </w:tc>
        <w:tc>
          <w:tcPr>
            <w:tcW w:w="2265" w:type="dxa"/>
          </w:tcPr>
          <w:p w14:paraId="5C5AECE8" w14:textId="77777777" w:rsidR="00DF7B19" w:rsidRPr="007012AF" w:rsidRDefault="00DF7B19" w:rsidP="002C7C3E">
            <w:pPr>
              <w:spacing w:line="276" w:lineRule="auto"/>
              <w:jc w:val="center"/>
            </w:pPr>
            <w:proofErr w:type="spellStart"/>
            <w:r>
              <w:t>Bagniewko</w:t>
            </w:r>
            <w:proofErr w:type="spellEnd"/>
          </w:p>
        </w:tc>
        <w:tc>
          <w:tcPr>
            <w:tcW w:w="2265" w:type="dxa"/>
          </w:tcPr>
          <w:p w14:paraId="273F7459" w14:textId="77777777" w:rsidR="00DF7B19" w:rsidRPr="007012AF" w:rsidRDefault="00DF7B19" w:rsidP="002C7C3E">
            <w:pPr>
              <w:spacing w:line="276" w:lineRule="auto"/>
              <w:jc w:val="center"/>
            </w:pPr>
            <w:r>
              <w:t>Cieleszyn</w:t>
            </w:r>
          </w:p>
        </w:tc>
      </w:tr>
      <w:tr w:rsidR="00DF7B19" w:rsidRPr="007012AF" w14:paraId="46B5BB55" w14:textId="77777777" w:rsidTr="002C7C3E">
        <w:tc>
          <w:tcPr>
            <w:tcW w:w="2265" w:type="dxa"/>
          </w:tcPr>
          <w:p w14:paraId="0880F7F3" w14:textId="77777777" w:rsidR="00DF7B19" w:rsidRPr="007012AF" w:rsidRDefault="00DF7B19" w:rsidP="002C7C3E">
            <w:pPr>
              <w:spacing w:line="276" w:lineRule="auto"/>
              <w:jc w:val="center"/>
            </w:pPr>
            <w:r>
              <w:t>Gołuszyce</w:t>
            </w:r>
          </w:p>
        </w:tc>
        <w:tc>
          <w:tcPr>
            <w:tcW w:w="2265" w:type="dxa"/>
          </w:tcPr>
          <w:p w14:paraId="56B4DD2C" w14:textId="77777777" w:rsidR="00DF7B19" w:rsidRPr="007012AF" w:rsidRDefault="00DF7B19" w:rsidP="002C7C3E">
            <w:pPr>
              <w:spacing w:line="276" w:lineRule="auto"/>
              <w:jc w:val="center"/>
            </w:pPr>
            <w:r>
              <w:t>Grabówko</w:t>
            </w:r>
          </w:p>
        </w:tc>
        <w:tc>
          <w:tcPr>
            <w:tcW w:w="2265" w:type="dxa"/>
          </w:tcPr>
          <w:p w14:paraId="7395CE27" w14:textId="77777777" w:rsidR="00DF7B19" w:rsidRPr="007012AF" w:rsidRDefault="00DF7B19" w:rsidP="002C7C3E">
            <w:pPr>
              <w:spacing w:line="276" w:lineRule="auto"/>
              <w:jc w:val="center"/>
            </w:pPr>
            <w:r>
              <w:t>Grabowo</w:t>
            </w:r>
          </w:p>
        </w:tc>
        <w:tc>
          <w:tcPr>
            <w:tcW w:w="2265" w:type="dxa"/>
          </w:tcPr>
          <w:p w14:paraId="5512A0F5" w14:textId="77777777" w:rsidR="00DF7B19" w:rsidRPr="007012AF" w:rsidRDefault="00DF7B19" w:rsidP="002C7C3E">
            <w:pPr>
              <w:spacing w:line="276" w:lineRule="auto"/>
              <w:jc w:val="center"/>
            </w:pPr>
            <w:r>
              <w:t>Luszkówko</w:t>
            </w:r>
          </w:p>
        </w:tc>
      </w:tr>
      <w:tr w:rsidR="00DF7B19" w:rsidRPr="007012AF" w14:paraId="642BE3E0" w14:textId="77777777" w:rsidTr="002C7C3E">
        <w:tc>
          <w:tcPr>
            <w:tcW w:w="2265" w:type="dxa"/>
          </w:tcPr>
          <w:p w14:paraId="44E08E09" w14:textId="77777777" w:rsidR="00DF7B19" w:rsidRPr="007012AF" w:rsidRDefault="00DF7B19" w:rsidP="002C7C3E">
            <w:pPr>
              <w:spacing w:line="276" w:lineRule="auto"/>
              <w:jc w:val="center"/>
            </w:pPr>
            <w:r>
              <w:t>Luszkowo</w:t>
            </w:r>
          </w:p>
        </w:tc>
        <w:tc>
          <w:tcPr>
            <w:tcW w:w="2265" w:type="dxa"/>
          </w:tcPr>
          <w:p w14:paraId="75B5C728" w14:textId="77777777" w:rsidR="00DF7B19" w:rsidRPr="007012AF" w:rsidRDefault="00DF7B19" w:rsidP="002C7C3E">
            <w:pPr>
              <w:spacing w:line="276" w:lineRule="auto"/>
              <w:jc w:val="center"/>
            </w:pPr>
            <w:r>
              <w:t>Łaszewo</w:t>
            </w:r>
          </w:p>
        </w:tc>
        <w:tc>
          <w:tcPr>
            <w:tcW w:w="2265" w:type="dxa"/>
          </w:tcPr>
          <w:p w14:paraId="59A64C34" w14:textId="77777777" w:rsidR="00DF7B19" w:rsidRPr="007012AF" w:rsidRDefault="00DF7B19" w:rsidP="002C7C3E">
            <w:pPr>
              <w:spacing w:line="276" w:lineRule="auto"/>
              <w:jc w:val="center"/>
            </w:pPr>
            <w:r>
              <w:t>Łowin</w:t>
            </w:r>
          </w:p>
        </w:tc>
        <w:tc>
          <w:tcPr>
            <w:tcW w:w="2265" w:type="dxa"/>
          </w:tcPr>
          <w:p w14:paraId="5BC65EB3" w14:textId="77777777" w:rsidR="00DF7B19" w:rsidRPr="007012AF" w:rsidRDefault="00DF7B19" w:rsidP="002C7C3E">
            <w:pPr>
              <w:spacing w:line="276" w:lineRule="auto"/>
              <w:jc w:val="center"/>
            </w:pPr>
            <w:r>
              <w:t>Łowinek</w:t>
            </w:r>
          </w:p>
        </w:tc>
      </w:tr>
      <w:tr w:rsidR="00DF7B19" w:rsidRPr="007012AF" w14:paraId="2FCD0097" w14:textId="77777777" w:rsidTr="002C7C3E">
        <w:tc>
          <w:tcPr>
            <w:tcW w:w="2265" w:type="dxa"/>
          </w:tcPr>
          <w:p w14:paraId="02D1E2F8" w14:textId="77777777" w:rsidR="00DF7B19" w:rsidRPr="007012AF" w:rsidRDefault="00DF7B19" w:rsidP="002C7C3E">
            <w:pPr>
              <w:spacing w:line="276" w:lineRule="auto"/>
              <w:jc w:val="center"/>
            </w:pPr>
            <w:r>
              <w:t>Małociechowo</w:t>
            </w:r>
          </w:p>
        </w:tc>
        <w:tc>
          <w:tcPr>
            <w:tcW w:w="2265" w:type="dxa"/>
          </w:tcPr>
          <w:p w14:paraId="48FCE85C" w14:textId="77777777" w:rsidR="00DF7B19" w:rsidRPr="007012AF" w:rsidRDefault="00DF7B19" w:rsidP="002C7C3E">
            <w:pPr>
              <w:spacing w:line="276" w:lineRule="auto"/>
              <w:jc w:val="center"/>
            </w:pPr>
            <w:r>
              <w:t>Mirowice</w:t>
            </w:r>
          </w:p>
        </w:tc>
        <w:tc>
          <w:tcPr>
            <w:tcW w:w="2265" w:type="dxa"/>
          </w:tcPr>
          <w:p w14:paraId="296AE7F8" w14:textId="77777777" w:rsidR="00DF7B19" w:rsidRPr="007012AF" w:rsidRDefault="00DF7B19" w:rsidP="002C7C3E">
            <w:pPr>
              <w:spacing w:line="276" w:lineRule="auto"/>
              <w:jc w:val="center"/>
            </w:pPr>
            <w:r>
              <w:t>Nieciszewo</w:t>
            </w:r>
          </w:p>
        </w:tc>
        <w:tc>
          <w:tcPr>
            <w:tcW w:w="2265" w:type="dxa"/>
          </w:tcPr>
          <w:p w14:paraId="0551D7B5" w14:textId="77777777" w:rsidR="00DF7B19" w:rsidRPr="007012AF" w:rsidRDefault="00DF7B19" w:rsidP="002C7C3E">
            <w:pPr>
              <w:spacing w:line="276" w:lineRule="auto"/>
              <w:jc w:val="center"/>
            </w:pPr>
            <w:r>
              <w:t>Niewieścin</w:t>
            </w:r>
          </w:p>
        </w:tc>
      </w:tr>
      <w:tr w:rsidR="00DF7B19" w:rsidRPr="007012AF" w14:paraId="4DFFDDB4" w14:textId="77777777" w:rsidTr="002C7C3E">
        <w:tc>
          <w:tcPr>
            <w:tcW w:w="2265" w:type="dxa"/>
          </w:tcPr>
          <w:p w14:paraId="669C5F6B" w14:textId="77777777" w:rsidR="00DF7B19" w:rsidRPr="007012AF" w:rsidRDefault="00DF7B19" w:rsidP="002C7C3E">
            <w:pPr>
              <w:spacing w:line="276" w:lineRule="auto"/>
              <w:jc w:val="center"/>
            </w:pPr>
            <w:r>
              <w:t>Parlin</w:t>
            </w:r>
          </w:p>
        </w:tc>
        <w:tc>
          <w:tcPr>
            <w:tcW w:w="2265" w:type="dxa"/>
          </w:tcPr>
          <w:p w14:paraId="18057F6A" w14:textId="77777777" w:rsidR="00DF7B19" w:rsidRPr="007012AF" w:rsidRDefault="00DF7B19" w:rsidP="002C7C3E">
            <w:pPr>
              <w:spacing w:line="276" w:lineRule="auto"/>
              <w:jc w:val="center"/>
            </w:pPr>
            <w:r>
              <w:t>Pruszcz</w:t>
            </w:r>
          </w:p>
        </w:tc>
        <w:tc>
          <w:tcPr>
            <w:tcW w:w="2265" w:type="dxa"/>
            <w:tcBorders>
              <w:bottom w:val="single" w:sz="4" w:space="0" w:color="auto"/>
            </w:tcBorders>
          </w:tcPr>
          <w:p w14:paraId="25F5BC6F" w14:textId="77777777" w:rsidR="00DF7B19" w:rsidRPr="007012AF" w:rsidRDefault="00DF7B19" w:rsidP="002C7C3E">
            <w:pPr>
              <w:spacing w:line="276" w:lineRule="auto"/>
              <w:jc w:val="center"/>
            </w:pPr>
            <w:r>
              <w:t>Rudki</w:t>
            </w:r>
          </w:p>
        </w:tc>
        <w:tc>
          <w:tcPr>
            <w:tcW w:w="2265" w:type="dxa"/>
            <w:tcBorders>
              <w:bottom w:val="single" w:sz="4" w:space="0" w:color="auto"/>
            </w:tcBorders>
          </w:tcPr>
          <w:p w14:paraId="5F4AA745" w14:textId="77777777" w:rsidR="00DF7B19" w:rsidRPr="00043287" w:rsidRDefault="00DF7B19" w:rsidP="002C7C3E">
            <w:pPr>
              <w:spacing w:line="276" w:lineRule="auto"/>
              <w:jc w:val="center"/>
            </w:pPr>
            <w:proofErr w:type="spellStart"/>
            <w:r w:rsidRPr="00043287">
              <w:t>Konstantowo</w:t>
            </w:r>
            <w:proofErr w:type="spellEnd"/>
          </w:p>
        </w:tc>
      </w:tr>
      <w:tr w:rsidR="00DF7B19" w:rsidRPr="007012AF" w14:paraId="10459A6F" w14:textId="77777777" w:rsidTr="002C7C3E">
        <w:tc>
          <w:tcPr>
            <w:tcW w:w="2265" w:type="dxa"/>
          </w:tcPr>
          <w:p w14:paraId="6BE921D9" w14:textId="77777777" w:rsidR="00DF7B19" w:rsidRPr="007012AF" w:rsidRDefault="00DF7B19" w:rsidP="002C7C3E">
            <w:pPr>
              <w:spacing w:line="276" w:lineRule="auto"/>
              <w:jc w:val="center"/>
            </w:pPr>
            <w:proofErr w:type="spellStart"/>
            <w:r>
              <w:t>Trępel</w:t>
            </w:r>
            <w:proofErr w:type="spellEnd"/>
          </w:p>
        </w:tc>
        <w:tc>
          <w:tcPr>
            <w:tcW w:w="2265" w:type="dxa"/>
          </w:tcPr>
          <w:p w14:paraId="69C46B67" w14:textId="77777777" w:rsidR="00DF7B19" w:rsidRPr="007012AF" w:rsidRDefault="00DF7B19" w:rsidP="002C7C3E">
            <w:pPr>
              <w:spacing w:line="276" w:lineRule="auto"/>
              <w:jc w:val="center"/>
            </w:pPr>
            <w:r>
              <w:t>Serock</w:t>
            </w:r>
          </w:p>
        </w:tc>
        <w:tc>
          <w:tcPr>
            <w:tcW w:w="2265" w:type="dxa"/>
            <w:tcBorders>
              <w:bottom w:val="single" w:sz="4" w:space="0" w:color="auto"/>
              <w:right w:val="single" w:sz="4" w:space="0" w:color="auto"/>
            </w:tcBorders>
          </w:tcPr>
          <w:p w14:paraId="2F594C13" w14:textId="77777777" w:rsidR="00DF7B19" w:rsidRPr="007012AF" w:rsidRDefault="00DF7B19" w:rsidP="002C7C3E">
            <w:pPr>
              <w:spacing w:line="276" w:lineRule="auto"/>
              <w:jc w:val="center"/>
            </w:pPr>
            <w:r>
              <w:t>Topolno</w:t>
            </w:r>
          </w:p>
        </w:tc>
        <w:tc>
          <w:tcPr>
            <w:tcW w:w="2265" w:type="dxa"/>
            <w:tcBorders>
              <w:left w:val="single" w:sz="4" w:space="0" w:color="auto"/>
              <w:bottom w:val="single" w:sz="4" w:space="0" w:color="auto"/>
              <w:right w:val="single" w:sz="4" w:space="0" w:color="auto"/>
            </w:tcBorders>
          </w:tcPr>
          <w:p w14:paraId="0FC83FD5" w14:textId="77777777" w:rsidR="00DF7B19" w:rsidRPr="00043287" w:rsidRDefault="00DF7B19" w:rsidP="002C7C3E">
            <w:pPr>
              <w:spacing w:line="276" w:lineRule="auto"/>
              <w:jc w:val="center"/>
            </w:pPr>
            <w:r w:rsidRPr="00043287">
              <w:t>Wałdowo</w:t>
            </w:r>
          </w:p>
        </w:tc>
      </w:tr>
      <w:tr w:rsidR="00DF7B19" w:rsidRPr="007012AF" w14:paraId="19F1BA24" w14:textId="77777777" w:rsidTr="002C7C3E">
        <w:tc>
          <w:tcPr>
            <w:tcW w:w="2265" w:type="dxa"/>
          </w:tcPr>
          <w:p w14:paraId="594255CF" w14:textId="77777777" w:rsidR="00DF7B19" w:rsidRPr="007012AF" w:rsidRDefault="00DF7B19" w:rsidP="002C7C3E">
            <w:pPr>
              <w:spacing w:line="276" w:lineRule="auto"/>
              <w:jc w:val="center"/>
            </w:pPr>
            <w:r>
              <w:t>Zawada</w:t>
            </w:r>
          </w:p>
        </w:tc>
        <w:tc>
          <w:tcPr>
            <w:tcW w:w="2265" w:type="dxa"/>
          </w:tcPr>
          <w:p w14:paraId="60E2DCF5" w14:textId="77777777" w:rsidR="00DF7B19" w:rsidRPr="007012AF" w:rsidRDefault="00DF7B19" w:rsidP="002C7C3E">
            <w:pPr>
              <w:spacing w:line="276" w:lineRule="auto"/>
              <w:jc w:val="center"/>
            </w:pPr>
            <w:r>
              <w:t>Zbrachlin</w:t>
            </w:r>
          </w:p>
        </w:tc>
        <w:tc>
          <w:tcPr>
            <w:tcW w:w="2265" w:type="dxa"/>
            <w:tcBorders>
              <w:bottom w:val="nil"/>
              <w:right w:val="nil"/>
            </w:tcBorders>
          </w:tcPr>
          <w:p w14:paraId="7A439F62" w14:textId="77777777" w:rsidR="00DF7B19" w:rsidRPr="007012AF" w:rsidRDefault="00DF7B19" w:rsidP="002C7C3E">
            <w:pPr>
              <w:spacing w:line="276" w:lineRule="auto"/>
              <w:jc w:val="center"/>
            </w:pPr>
          </w:p>
        </w:tc>
        <w:tc>
          <w:tcPr>
            <w:tcW w:w="2265" w:type="dxa"/>
            <w:tcBorders>
              <w:left w:val="nil"/>
              <w:bottom w:val="nil"/>
              <w:right w:val="nil"/>
            </w:tcBorders>
          </w:tcPr>
          <w:p w14:paraId="0F466086" w14:textId="77777777" w:rsidR="00DF7B19" w:rsidRPr="007012AF" w:rsidRDefault="00DF7B19" w:rsidP="002C7C3E">
            <w:pPr>
              <w:spacing w:line="276" w:lineRule="auto"/>
              <w:jc w:val="center"/>
              <w:rPr>
                <w:b/>
                <w:bCs/>
              </w:rPr>
            </w:pPr>
          </w:p>
        </w:tc>
      </w:tr>
    </w:tbl>
    <w:p w14:paraId="697EB92A" w14:textId="77777777" w:rsidR="00DF7B19" w:rsidRDefault="00DF7B19" w:rsidP="00DF7B19">
      <w:pPr>
        <w:spacing w:line="276" w:lineRule="auto"/>
        <w:jc w:val="both"/>
        <w:rPr>
          <w:b/>
          <w:bCs/>
        </w:rPr>
      </w:pPr>
    </w:p>
    <w:p w14:paraId="3D92620A" w14:textId="77777777" w:rsidR="00DF7B19" w:rsidRPr="007012AF" w:rsidRDefault="00DF7B19" w:rsidP="00DF7B19">
      <w:pPr>
        <w:spacing w:line="276" w:lineRule="auto"/>
        <w:jc w:val="both"/>
        <w:rPr>
          <w:b/>
          <w:bCs/>
        </w:rPr>
      </w:pPr>
      <w:r w:rsidRPr="007012AF">
        <w:rPr>
          <w:b/>
          <w:bCs/>
        </w:rPr>
        <w:t>4. Stan cywilny (proszę zaznaczyć „X” na właściwym polu)</w:t>
      </w:r>
    </w:p>
    <w:tbl>
      <w:tblPr>
        <w:tblStyle w:val="Tabela-Siatka"/>
        <w:tblW w:w="0" w:type="auto"/>
        <w:tblLook w:val="04A0" w:firstRow="1" w:lastRow="0" w:firstColumn="1" w:lastColumn="0" w:noHBand="0" w:noVBand="1"/>
      </w:tblPr>
      <w:tblGrid>
        <w:gridCol w:w="2970"/>
        <w:gridCol w:w="2967"/>
        <w:gridCol w:w="3125"/>
      </w:tblGrid>
      <w:tr w:rsidR="00DF7B19" w:rsidRPr="007012AF" w14:paraId="2D491939" w14:textId="77777777" w:rsidTr="002C7C3E">
        <w:tc>
          <w:tcPr>
            <w:tcW w:w="3020" w:type="dxa"/>
          </w:tcPr>
          <w:p w14:paraId="33C7F50C" w14:textId="77777777" w:rsidR="00DF7B19" w:rsidRPr="007012AF" w:rsidRDefault="00DF7B19" w:rsidP="002C7C3E">
            <w:pPr>
              <w:spacing w:line="276" w:lineRule="auto"/>
              <w:jc w:val="center"/>
            </w:pPr>
            <w:r w:rsidRPr="007012AF">
              <w:t>Osoba stanu wolnego</w:t>
            </w:r>
          </w:p>
        </w:tc>
        <w:tc>
          <w:tcPr>
            <w:tcW w:w="3021" w:type="dxa"/>
          </w:tcPr>
          <w:p w14:paraId="191097EA" w14:textId="77777777" w:rsidR="00DF7B19" w:rsidRPr="007012AF" w:rsidRDefault="00DF7B19" w:rsidP="002C7C3E">
            <w:pPr>
              <w:spacing w:line="276" w:lineRule="auto"/>
              <w:jc w:val="center"/>
            </w:pPr>
            <w:r w:rsidRPr="007012AF">
              <w:t>Żonaty/Zamężna</w:t>
            </w:r>
          </w:p>
        </w:tc>
        <w:tc>
          <w:tcPr>
            <w:tcW w:w="3021" w:type="dxa"/>
          </w:tcPr>
          <w:p w14:paraId="2CA0BB95" w14:textId="77777777" w:rsidR="00DF7B19" w:rsidRPr="007012AF" w:rsidRDefault="00DF7B19" w:rsidP="002C7C3E">
            <w:pPr>
              <w:spacing w:line="276" w:lineRule="auto"/>
              <w:jc w:val="center"/>
            </w:pPr>
            <w:r w:rsidRPr="007012AF">
              <w:t>Rozwiedziony/Rozwiedziona</w:t>
            </w:r>
          </w:p>
        </w:tc>
      </w:tr>
      <w:tr w:rsidR="00DF7B19" w:rsidRPr="007012AF" w14:paraId="1342ACB8" w14:textId="77777777" w:rsidTr="002C7C3E">
        <w:tc>
          <w:tcPr>
            <w:tcW w:w="3020" w:type="dxa"/>
          </w:tcPr>
          <w:p w14:paraId="68596E3B" w14:textId="77777777" w:rsidR="00DF7B19" w:rsidRPr="007012AF" w:rsidRDefault="00DF7B19" w:rsidP="002C7C3E">
            <w:pPr>
              <w:spacing w:line="276" w:lineRule="auto"/>
              <w:jc w:val="center"/>
            </w:pPr>
            <w:r w:rsidRPr="007012AF">
              <w:t>Wdowiec/Wdowa</w:t>
            </w:r>
          </w:p>
        </w:tc>
        <w:tc>
          <w:tcPr>
            <w:tcW w:w="3021" w:type="dxa"/>
          </w:tcPr>
          <w:p w14:paraId="49E6B50F" w14:textId="77777777" w:rsidR="00DF7B19" w:rsidRPr="007012AF" w:rsidRDefault="00DF7B19" w:rsidP="002C7C3E">
            <w:pPr>
              <w:spacing w:line="276" w:lineRule="auto"/>
              <w:jc w:val="center"/>
            </w:pPr>
            <w:r w:rsidRPr="007012AF">
              <w:t>W separacji</w:t>
            </w:r>
          </w:p>
        </w:tc>
        <w:tc>
          <w:tcPr>
            <w:tcW w:w="3021" w:type="dxa"/>
          </w:tcPr>
          <w:p w14:paraId="32BCE24F" w14:textId="77777777" w:rsidR="00DF7B19" w:rsidRPr="007012AF" w:rsidRDefault="00DF7B19" w:rsidP="002C7C3E">
            <w:pPr>
              <w:spacing w:line="276" w:lineRule="auto"/>
              <w:jc w:val="center"/>
            </w:pPr>
            <w:r w:rsidRPr="007012AF">
              <w:t>W związku nieformalnym</w:t>
            </w:r>
          </w:p>
        </w:tc>
      </w:tr>
    </w:tbl>
    <w:p w14:paraId="7FE8D546" w14:textId="77777777" w:rsidR="00DF7B19" w:rsidRDefault="00DF7B19" w:rsidP="00DF7B19">
      <w:pPr>
        <w:spacing w:line="276" w:lineRule="auto"/>
        <w:jc w:val="both"/>
        <w:rPr>
          <w:b/>
          <w:bCs/>
        </w:rPr>
      </w:pPr>
    </w:p>
    <w:p w14:paraId="224AD4BE" w14:textId="77777777" w:rsidR="00DF7B19" w:rsidRPr="007012AF" w:rsidRDefault="00DF7B19" w:rsidP="00DF7B19">
      <w:pPr>
        <w:spacing w:line="276" w:lineRule="auto"/>
        <w:jc w:val="both"/>
        <w:rPr>
          <w:b/>
          <w:bCs/>
        </w:rPr>
      </w:pPr>
      <w:r w:rsidRPr="007012AF">
        <w:rPr>
          <w:b/>
          <w:bCs/>
        </w:rPr>
        <w:t>5. Status zawodowy (proszę zaznaczyć „X” na właściwym polu)</w:t>
      </w:r>
    </w:p>
    <w:tbl>
      <w:tblPr>
        <w:tblStyle w:val="Tabela-Siatka"/>
        <w:tblW w:w="0" w:type="auto"/>
        <w:tblLook w:val="04A0" w:firstRow="1" w:lastRow="0" w:firstColumn="1" w:lastColumn="0" w:noHBand="0" w:noVBand="1"/>
      </w:tblPr>
      <w:tblGrid>
        <w:gridCol w:w="2265"/>
        <w:gridCol w:w="2265"/>
        <w:gridCol w:w="2266"/>
        <w:gridCol w:w="2266"/>
      </w:tblGrid>
      <w:tr w:rsidR="00DF7B19" w:rsidRPr="007012AF" w14:paraId="3E304092" w14:textId="77777777" w:rsidTr="002C7C3E">
        <w:tc>
          <w:tcPr>
            <w:tcW w:w="2265" w:type="dxa"/>
          </w:tcPr>
          <w:p w14:paraId="2BD04FAC" w14:textId="77777777" w:rsidR="00DF7B19" w:rsidRPr="007012AF" w:rsidRDefault="00DF7B19" w:rsidP="002C7C3E">
            <w:pPr>
              <w:spacing w:line="276" w:lineRule="auto"/>
              <w:jc w:val="center"/>
            </w:pPr>
            <w:r w:rsidRPr="007012AF">
              <w:t>Osoba pracująca</w:t>
            </w:r>
          </w:p>
        </w:tc>
        <w:tc>
          <w:tcPr>
            <w:tcW w:w="2265" w:type="dxa"/>
          </w:tcPr>
          <w:p w14:paraId="718D3A5F" w14:textId="77777777" w:rsidR="00DF7B19" w:rsidRPr="007012AF" w:rsidRDefault="00DF7B19" w:rsidP="002C7C3E">
            <w:pPr>
              <w:spacing w:line="276" w:lineRule="auto"/>
              <w:jc w:val="center"/>
            </w:pPr>
            <w:r w:rsidRPr="007012AF">
              <w:t>Osoba bezrobotna</w:t>
            </w:r>
          </w:p>
        </w:tc>
        <w:tc>
          <w:tcPr>
            <w:tcW w:w="2266" w:type="dxa"/>
          </w:tcPr>
          <w:p w14:paraId="520533E4" w14:textId="77777777" w:rsidR="00DF7B19" w:rsidRPr="007012AF" w:rsidRDefault="00DF7B19" w:rsidP="002C7C3E">
            <w:pPr>
              <w:spacing w:line="276" w:lineRule="auto"/>
              <w:jc w:val="center"/>
            </w:pPr>
            <w:r w:rsidRPr="007012AF">
              <w:t>Emeryt/rencista</w:t>
            </w:r>
          </w:p>
        </w:tc>
        <w:tc>
          <w:tcPr>
            <w:tcW w:w="2266" w:type="dxa"/>
          </w:tcPr>
          <w:p w14:paraId="2CA48287" w14:textId="77777777" w:rsidR="00DF7B19" w:rsidRPr="007012AF" w:rsidRDefault="00DF7B19" w:rsidP="002C7C3E">
            <w:pPr>
              <w:spacing w:line="276" w:lineRule="auto"/>
              <w:jc w:val="center"/>
            </w:pPr>
            <w:r w:rsidRPr="007012AF">
              <w:t>Uczeń/student</w:t>
            </w:r>
          </w:p>
        </w:tc>
      </w:tr>
    </w:tbl>
    <w:p w14:paraId="5C29FE79" w14:textId="77777777" w:rsidR="00DF7B19" w:rsidRDefault="00DF7B19" w:rsidP="00DF7B19">
      <w:pPr>
        <w:spacing w:line="276" w:lineRule="auto"/>
        <w:jc w:val="both"/>
        <w:rPr>
          <w:b/>
          <w:bCs/>
        </w:rPr>
      </w:pPr>
    </w:p>
    <w:p w14:paraId="52145534" w14:textId="77777777" w:rsidR="00DF7B19" w:rsidRPr="007012AF" w:rsidRDefault="00DF7B19" w:rsidP="00DF7B19">
      <w:pPr>
        <w:spacing w:line="276" w:lineRule="auto"/>
        <w:jc w:val="both"/>
        <w:rPr>
          <w:b/>
          <w:bCs/>
        </w:rPr>
      </w:pPr>
      <w:r w:rsidRPr="007012AF">
        <w:rPr>
          <w:b/>
          <w:bCs/>
        </w:rPr>
        <w:t>6. Wykształcenie (proszę zaznaczyć „X” na właściwym polu)</w:t>
      </w:r>
    </w:p>
    <w:tbl>
      <w:tblPr>
        <w:tblStyle w:val="Tabela-Siatka"/>
        <w:tblW w:w="0" w:type="auto"/>
        <w:tblLook w:val="04A0" w:firstRow="1" w:lastRow="0" w:firstColumn="1" w:lastColumn="0" w:noHBand="0" w:noVBand="1"/>
      </w:tblPr>
      <w:tblGrid>
        <w:gridCol w:w="2265"/>
        <w:gridCol w:w="2265"/>
        <w:gridCol w:w="2266"/>
        <w:gridCol w:w="2266"/>
      </w:tblGrid>
      <w:tr w:rsidR="00DF7B19" w:rsidRPr="007012AF" w14:paraId="7E8C5FA1" w14:textId="77777777" w:rsidTr="002C7C3E">
        <w:tc>
          <w:tcPr>
            <w:tcW w:w="2265" w:type="dxa"/>
          </w:tcPr>
          <w:p w14:paraId="71157F48" w14:textId="77777777" w:rsidR="00DF7B19" w:rsidRPr="007012AF" w:rsidRDefault="00DF7B19" w:rsidP="002C7C3E">
            <w:pPr>
              <w:spacing w:line="276" w:lineRule="auto"/>
              <w:jc w:val="center"/>
            </w:pPr>
            <w:r w:rsidRPr="007012AF">
              <w:t>Podstawowe</w:t>
            </w:r>
          </w:p>
        </w:tc>
        <w:tc>
          <w:tcPr>
            <w:tcW w:w="2265" w:type="dxa"/>
          </w:tcPr>
          <w:p w14:paraId="60C0F3BA" w14:textId="77777777" w:rsidR="00DF7B19" w:rsidRPr="007012AF" w:rsidRDefault="00DF7B19" w:rsidP="002C7C3E">
            <w:pPr>
              <w:spacing w:line="276" w:lineRule="auto"/>
              <w:jc w:val="center"/>
            </w:pPr>
            <w:r w:rsidRPr="007012AF">
              <w:t>Gimnazjalne</w:t>
            </w:r>
          </w:p>
        </w:tc>
        <w:tc>
          <w:tcPr>
            <w:tcW w:w="2266" w:type="dxa"/>
          </w:tcPr>
          <w:p w14:paraId="65530919" w14:textId="77777777" w:rsidR="00DF7B19" w:rsidRPr="007012AF" w:rsidRDefault="00DF7B19" w:rsidP="002C7C3E">
            <w:pPr>
              <w:spacing w:line="276" w:lineRule="auto"/>
              <w:jc w:val="center"/>
            </w:pPr>
            <w:r w:rsidRPr="007012AF">
              <w:t>Średnie</w:t>
            </w:r>
          </w:p>
        </w:tc>
        <w:tc>
          <w:tcPr>
            <w:tcW w:w="2266" w:type="dxa"/>
          </w:tcPr>
          <w:p w14:paraId="3D90FED1" w14:textId="77777777" w:rsidR="00DF7B19" w:rsidRPr="007012AF" w:rsidRDefault="00DF7B19" w:rsidP="002C7C3E">
            <w:pPr>
              <w:spacing w:line="276" w:lineRule="auto"/>
              <w:jc w:val="center"/>
            </w:pPr>
            <w:r w:rsidRPr="007012AF">
              <w:t>Wyższe</w:t>
            </w:r>
          </w:p>
        </w:tc>
      </w:tr>
    </w:tbl>
    <w:p w14:paraId="6A3D9D2B" w14:textId="77777777" w:rsidR="00DF7B19" w:rsidRDefault="00DF7B19" w:rsidP="00DF7B19">
      <w:pPr>
        <w:spacing w:line="276" w:lineRule="auto"/>
        <w:jc w:val="both"/>
        <w:rPr>
          <w:b/>
          <w:bCs/>
        </w:rPr>
      </w:pPr>
    </w:p>
    <w:p w14:paraId="58C37A39" w14:textId="77777777" w:rsidR="00DF7B19" w:rsidRPr="007012AF" w:rsidRDefault="00DF7B19" w:rsidP="00DF7B19">
      <w:pPr>
        <w:spacing w:line="276" w:lineRule="auto"/>
        <w:jc w:val="both"/>
        <w:rPr>
          <w:b/>
          <w:bCs/>
        </w:rPr>
      </w:pPr>
      <w:r w:rsidRPr="007012AF">
        <w:rPr>
          <w:b/>
          <w:bCs/>
        </w:rPr>
        <w:lastRenderedPageBreak/>
        <w:t xml:space="preserve">7. Czy jest Pani/Pan osobą z niepełnosprawnością? Proszę zaznaczyć „X” na właściwym polu”. </w:t>
      </w:r>
    </w:p>
    <w:tbl>
      <w:tblPr>
        <w:tblStyle w:val="Tabela-Siatka"/>
        <w:tblW w:w="0" w:type="auto"/>
        <w:tblLook w:val="04A0" w:firstRow="1" w:lastRow="0" w:firstColumn="1" w:lastColumn="0" w:noHBand="0" w:noVBand="1"/>
      </w:tblPr>
      <w:tblGrid>
        <w:gridCol w:w="4530"/>
        <w:gridCol w:w="4532"/>
      </w:tblGrid>
      <w:tr w:rsidR="00DF7B19" w:rsidRPr="007012AF" w14:paraId="4F79F819" w14:textId="77777777" w:rsidTr="002C7C3E">
        <w:tc>
          <w:tcPr>
            <w:tcW w:w="4530" w:type="dxa"/>
          </w:tcPr>
          <w:p w14:paraId="5E34C35B" w14:textId="77777777" w:rsidR="00DF7B19" w:rsidRPr="007012AF" w:rsidRDefault="00DF7B19" w:rsidP="002C7C3E">
            <w:pPr>
              <w:spacing w:line="360" w:lineRule="auto"/>
              <w:jc w:val="center"/>
            </w:pPr>
            <w:r w:rsidRPr="007012AF">
              <w:t>Tak</w:t>
            </w:r>
          </w:p>
        </w:tc>
        <w:tc>
          <w:tcPr>
            <w:tcW w:w="4532" w:type="dxa"/>
          </w:tcPr>
          <w:p w14:paraId="2937746B" w14:textId="77777777" w:rsidR="00DF7B19" w:rsidRPr="007012AF" w:rsidRDefault="00DF7B19" w:rsidP="002C7C3E">
            <w:pPr>
              <w:spacing w:line="360" w:lineRule="auto"/>
              <w:jc w:val="center"/>
            </w:pPr>
            <w:r w:rsidRPr="007012AF">
              <w:t>Nie</w:t>
            </w:r>
          </w:p>
        </w:tc>
      </w:tr>
    </w:tbl>
    <w:p w14:paraId="152FBF03" w14:textId="77777777" w:rsidR="00DF7B19" w:rsidRDefault="00DF7B19" w:rsidP="00DF7B19">
      <w:pPr>
        <w:spacing w:line="276" w:lineRule="auto"/>
        <w:jc w:val="both"/>
        <w:rPr>
          <w:b/>
          <w:bCs/>
        </w:rPr>
      </w:pPr>
    </w:p>
    <w:p w14:paraId="63BF8717" w14:textId="77777777" w:rsidR="00DF7B19" w:rsidRDefault="00DF7B19" w:rsidP="00DF7B19">
      <w:pPr>
        <w:spacing w:line="276" w:lineRule="auto"/>
        <w:jc w:val="both"/>
        <w:rPr>
          <w:b/>
          <w:bCs/>
        </w:rPr>
      </w:pPr>
      <w:r>
        <w:rPr>
          <w:b/>
          <w:bCs/>
        </w:rPr>
        <w:t xml:space="preserve">8. Czy w Pani/Pana gospodarstwie domowym mieszka osoba wsparcia w codziennym funkcjonowaniu (np. osobę starszą, osobę z niepełnosprawnością)? Proszę zaznaczyć „X” na właściwym polu. </w:t>
      </w:r>
    </w:p>
    <w:tbl>
      <w:tblPr>
        <w:tblStyle w:val="Tabela-Siatka"/>
        <w:tblW w:w="0" w:type="auto"/>
        <w:tblLook w:val="04A0" w:firstRow="1" w:lastRow="0" w:firstColumn="1" w:lastColumn="0" w:noHBand="0" w:noVBand="1"/>
      </w:tblPr>
      <w:tblGrid>
        <w:gridCol w:w="4530"/>
        <w:gridCol w:w="4532"/>
      </w:tblGrid>
      <w:tr w:rsidR="00DF7B19" w:rsidRPr="00B17256" w14:paraId="2E10DCBE" w14:textId="77777777" w:rsidTr="002C7C3E">
        <w:tc>
          <w:tcPr>
            <w:tcW w:w="4530" w:type="dxa"/>
          </w:tcPr>
          <w:p w14:paraId="45AE759E" w14:textId="77777777" w:rsidR="00DF7B19" w:rsidRPr="00B17256" w:rsidRDefault="00DF7B19" w:rsidP="002C7C3E">
            <w:pPr>
              <w:spacing w:line="276" w:lineRule="auto"/>
              <w:jc w:val="center"/>
            </w:pPr>
            <w:r>
              <w:t>Tak</w:t>
            </w:r>
          </w:p>
        </w:tc>
        <w:tc>
          <w:tcPr>
            <w:tcW w:w="4532" w:type="dxa"/>
          </w:tcPr>
          <w:p w14:paraId="50E2F654" w14:textId="77777777" w:rsidR="00DF7B19" w:rsidRPr="00B17256" w:rsidRDefault="00DF7B19" w:rsidP="002C7C3E">
            <w:pPr>
              <w:spacing w:line="276" w:lineRule="auto"/>
              <w:jc w:val="center"/>
            </w:pPr>
            <w:r>
              <w:t>Nie</w:t>
            </w:r>
          </w:p>
        </w:tc>
      </w:tr>
    </w:tbl>
    <w:p w14:paraId="57F131E6" w14:textId="77777777" w:rsidR="00DF7B19" w:rsidRDefault="00DF7B19" w:rsidP="00DF7B19">
      <w:pPr>
        <w:spacing w:line="276" w:lineRule="auto"/>
        <w:jc w:val="both"/>
        <w:rPr>
          <w:b/>
          <w:bCs/>
        </w:rPr>
      </w:pPr>
    </w:p>
    <w:p w14:paraId="5B142C54" w14:textId="77777777" w:rsidR="00DF7B19" w:rsidRDefault="00DF7B19" w:rsidP="00DF7B19">
      <w:pPr>
        <w:spacing w:line="276" w:lineRule="auto"/>
        <w:jc w:val="both"/>
        <w:rPr>
          <w:b/>
          <w:bCs/>
        </w:rPr>
      </w:pPr>
      <w:r>
        <w:rPr>
          <w:b/>
          <w:bCs/>
        </w:rPr>
        <w:t>9. Jak długo mieszka Pani/Pan na terenie gminy Pruszcz? Proszę wpisać liczbę lat.</w:t>
      </w:r>
    </w:p>
    <w:p w14:paraId="2FF5824F" w14:textId="77777777" w:rsidR="00DF7B19" w:rsidRPr="007012AF" w:rsidRDefault="00DF7B19" w:rsidP="00DF7B19">
      <w:pPr>
        <w:spacing w:line="276" w:lineRule="auto"/>
        <w:jc w:val="both"/>
      </w:pPr>
      <w:r w:rsidRPr="007012AF">
        <w:t>……………………………………….……………………………………….…………………………………..</w:t>
      </w:r>
    </w:p>
    <w:p w14:paraId="7894EAD6" w14:textId="77777777" w:rsidR="00DF7B19" w:rsidRDefault="00DF7B19" w:rsidP="00DF7B19">
      <w:pPr>
        <w:spacing w:line="276" w:lineRule="auto"/>
        <w:jc w:val="both"/>
        <w:rPr>
          <w:b/>
          <w:bCs/>
        </w:rPr>
      </w:pPr>
    </w:p>
    <w:p w14:paraId="0402014B" w14:textId="77777777" w:rsidR="00DF7B19" w:rsidRDefault="00DF7B19" w:rsidP="00DF7B19">
      <w:pPr>
        <w:spacing w:line="276" w:lineRule="auto"/>
        <w:jc w:val="both"/>
        <w:rPr>
          <w:b/>
          <w:bCs/>
        </w:rPr>
      </w:pPr>
      <w:r>
        <w:rPr>
          <w:b/>
          <w:bCs/>
        </w:rPr>
        <w:t>10. Czy jest Pani/Pan członkiem organizacji pozarządowej działającej na terenie gminy Pruszcz (np. fundacji lub stowarzyszenia)?</w:t>
      </w:r>
    </w:p>
    <w:tbl>
      <w:tblPr>
        <w:tblStyle w:val="Tabela-Siatka"/>
        <w:tblW w:w="0" w:type="auto"/>
        <w:tblLook w:val="04A0" w:firstRow="1" w:lastRow="0" w:firstColumn="1" w:lastColumn="0" w:noHBand="0" w:noVBand="1"/>
      </w:tblPr>
      <w:tblGrid>
        <w:gridCol w:w="3059"/>
        <w:gridCol w:w="3066"/>
        <w:gridCol w:w="2937"/>
      </w:tblGrid>
      <w:tr w:rsidR="00DF7B19" w:rsidRPr="00B17256" w14:paraId="70DB7A63" w14:textId="77777777" w:rsidTr="002C7C3E">
        <w:tc>
          <w:tcPr>
            <w:tcW w:w="3059" w:type="dxa"/>
          </w:tcPr>
          <w:p w14:paraId="5BF83CC9" w14:textId="77777777" w:rsidR="00DF7B19" w:rsidRPr="00B17256" w:rsidRDefault="00DF7B19" w:rsidP="002C7C3E">
            <w:pPr>
              <w:spacing w:line="276" w:lineRule="auto"/>
              <w:jc w:val="center"/>
            </w:pPr>
            <w:r>
              <w:t>Tak</w:t>
            </w:r>
          </w:p>
        </w:tc>
        <w:tc>
          <w:tcPr>
            <w:tcW w:w="3066" w:type="dxa"/>
          </w:tcPr>
          <w:p w14:paraId="5D40E11B" w14:textId="77777777" w:rsidR="00DF7B19" w:rsidRPr="00B17256" w:rsidRDefault="00DF7B19" w:rsidP="002C7C3E">
            <w:pPr>
              <w:spacing w:line="276" w:lineRule="auto"/>
              <w:jc w:val="center"/>
            </w:pPr>
            <w:r>
              <w:t>Nie wiem</w:t>
            </w:r>
          </w:p>
        </w:tc>
        <w:tc>
          <w:tcPr>
            <w:tcW w:w="2937" w:type="dxa"/>
          </w:tcPr>
          <w:p w14:paraId="1D08ACD7" w14:textId="77777777" w:rsidR="00DF7B19" w:rsidRDefault="00DF7B19" w:rsidP="002C7C3E">
            <w:pPr>
              <w:spacing w:line="276" w:lineRule="auto"/>
              <w:jc w:val="center"/>
            </w:pPr>
            <w:r>
              <w:t>Nie</w:t>
            </w:r>
          </w:p>
        </w:tc>
      </w:tr>
    </w:tbl>
    <w:p w14:paraId="2EF31057" w14:textId="77777777" w:rsidR="00DF7B19" w:rsidRDefault="00DF7B19" w:rsidP="00DF7B19">
      <w:pPr>
        <w:spacing w:line="276" w:lineRule="auto"/>
        <w:jc w:val="both"/>
        <w:rPr>
          <w:b/>
          <w:bCs/>
        </w:rPr>
      </w:pPr>
    </w:p>
    <w:p w14:paraId="3DC6B47E" w14:textId="77777777" w:rsidR="00DF7B19" w:rsidRPr="00F75656" w:rsidRDefault="00DF7B19" w:rsidP="00DF7B19">
      <w:pPr>
        <w:spacing w:line="276" w:lineRule="auto"/>
        <w:jc w:val="both"/>
        <w:rPr>
          <w:b/>
          <w:bCs/>
        </w:rPr>
      </w:pPr>
      <w:r>
        <w:rPr>
          <w:b/>
          <w:bCs/>
        </w:rPr>
        <w:t xml:space="preserve">11. Czy kiedykolwiek korzystał(a) Pan(i) z usług Gminnego Ośrodka Pomocy Społecznej w Pruszczu? Proszę zaznaczyć X na właściwym polu. </w:t>
      </w:r>
    </w:p>
    <w:tbl>
      <w:tblPr>
        <w:tblStyle w:val="Tabela-Siatka"/>
        <w:tblW w:w="0" w:type="auto"/>
        <w:tblLook w:val="04A0" w:firstRow="1" w:lastRow="0" w:firstColumn="1" w:lastColumn="0" w:noHBand="0" w:noVBand="1"/>
      </w:tblPr>
      <w:tblGrid>
        <w:gridCol w:w="3059"/>
        <w:gridCol w:w="3066"/>
        <w:gridCol w:w="2937"/>
      </w:tblGrid>
      <w:tr w:rsidR="00DF7B19" w:rsidRPr="00B17256" w14:paraId="35CB73EF" w14:textId="77777777" w:rsidTr="002C7C3E">
        <w:tc>
          <w:tcPr>
            <w:tcW w:w="3059" w:type="dxa"/>
          </w:tcPr>
          <w:p w14:paraId="0B072C47" w14:textId="77777777" w:rsidR="00DF7B19" w:rsidRPr="00B17256" w:rsidRDefault="00DF7B19" w:rsidP="002C7C3E">
            <w:pPr>
              <w:spacing w:line="276" w:lineRule="auto"/>
              <w:jc w:val="center"/>
            </w:pPr>
            <w:r>
              <w:t>Tak</w:t>
            </w:r>
          </w:p>
        </w:tc>
        <w:tc>
          <w:tcPr>
            <w:tcW w:w="3066" w:type="dxa"/>
          </w:tcPr>
          <w:p w14:paraId="2D3A65DA" w14:textId="77777777" w:rsidR="00DF7B19" w:rsidRPr="00B17256" w:rsidRDefault="00DF7B19" w:rsidP="002C7C3E">
            <w:pPr>
              <w:spacing w:line="276" w:lineRule="auto"/>
              <w:jc w:val="center"/>
            </w:pPr>
            <w:r>
              <w:t>Nie wiem</w:t>
            </w:r>
          </w:p>
        </w:tc>
        <w:tc>
          <w:tcPr>
            <w:tcW w:w="2937" w:type="dxa"/>
          </w:tcPr>
          <w:p w14:paraId="34622FAB" w14:textId="77777777" w:rsidR="00DF7B19" w:rsidRDefault="00DF7B19" w:rsidP="002C7C3E">
            <w:pPr>
              <w:spacing w:line="276" w:lineRule="auto"/>
              <w:jc w:val="center"/>
            </w:pPr>
            <w:r>
              <w:t>Nie</w:t>
            </w:r>
          </w:p>
        </w:tc>
      </w:tr>
    </w:tbl>
    <w:p w14:paraId="592B763C" w14:textId="77777777" w:rsidR="00DF7B19" w:rsidRDefault="00DF7B19" w:rsidP="00DF7B19">
      <w:pPr>
        <w:spacing w:line="276" w:lineRule="auto"/>
        <w:jc w:val="both"/>
        <w:rPr>
          <w:b/>
          <w:bCs/>
        </w:rPr>
      </w:pPr>
    </w:p>
    <w:p w14:paraId="7363B08A" w14:textId="77777777" w:rsidR="00DF7B19" w:rsidRDefault="00DF7B19" w:rsidP="00DF7B19">
      <w:pPr>
        <w:spacing w:line="276" w:lineRule="auto"/>
        <w:jc w:val="both"/>
        <w:rPr>
          <w:b/>
          <w:bCs/>
        </w:rPr>
      </w:pPr>
      <w:r>
        <w:rPr>
          <w:b/>
          <w:bCs/>
        </w:rPr>
        <w:t xml:space="preserve">12. Jak ocenia Pani/Pan swoją sytuację materialną? Poproszę o ocenę w skali od 1 do 5, gdzie 1 oznacza „bardzo źle”, zaś 5 – bardzo dobrze” (zaznaczając „X” na właściwym polu). </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04530A9C" w14:textId="77777777" w:rsidTr="002C7C3E">
        <w:tc>
          <w:tcPr>
            <w:tcW w:w="1812" w:type="dxa"/>
          </w:tcPr>
          <w:p w14:paraId="527888AE" w14:textId="77777777" w:rsidR="00DF7B19" w:rsidRPr="00F777F2" w:rsidRDefault="00DF7B19" w:rsidP="002C7C3E">
            <w:pPr>
              <w:spacing w:line="276" w:lineRule="auto"/>
              <w:jc w:val="center"/>
            </w:pPr>
            <w:r w:rsidRPr="00F777F2">
              <w:t>1</w:t>
            </w:r>
          </w:p>
        </w:tc>
        <w:tc>
          <w:tcPr>
            <w:tcW w:w="1812" w:type="dxa"/>
          </w:tcPr>
          <w:p w14:paraId="75206049" w14:textId="77777777" w:rsidR="00DF7B19" w:rsidRPr="00F777F2" w:rsidRDefault="00DF7B19" w:rsidP="002C7C3E">
            <w:pPr>
              <w:spacing w:line="276" w:lineRule="auto"/>
              <w:jc w:val="center"/>
            </w:pPr>
            <w:r w:rsidRPr="00F777F2">
              <w:t>2</w:t>
            </w:r>
          </w:p>
        </w:tc>
        <w:tc>
          <w:tcPr>
            <w:tcW w:w="1812" w:type="dxa"/>
          </w:tcPr>
          <w:p w14:paraId="761AD1FE" w14:textId="77777777" w:rsidR="00DF7B19" w:rsidRPr="00F777F2" w:rsidRDefault="00DF7B19" w:rsidP="002C7C3E">
            <w:pPr>
              <w:spacing w:line="276" w:lineRule="auto"/>
              <w:jc w:val="center"/>
            </w:pPr>
            <w:r w:rsidRPr="00F777F2">
              <w:t>3</w:t>
            </w:r>
          </w:p>
        </w:tc>
        <w:tc>
          <w:tcPr>
            <w:tcW w:w="1813" w:type="dxa"/>
          </w:tcPr>
          <w:p w14:paraId="7DF6F8AD" w14:textId="77777777" w:rsidR="00DF7B19" w:rsidRPr="00F777F2" w:rsidRDefault="00DF7B19" w:rsidP="002C7C3E">
            <w:pPr>
              <w:spacing w:line="276" w:lineRule="auto"/>
              <w:jc w:val="center"/>
            </w:pPr>
            <w:r w:rsidRPr="00F777F2">
              <w:t>4</w:t>
            </w:r>
          </w:p>
        </w:tc>
        <w:tc>
          <w:tcPr>
            <w:tcW w:w="1813" w:type="dxa"/>
          </w:tcPr>
          <w:p w14:paraId="06AF0B59" w14:textId="77777777" w:rsidR="00DF7B19" w:rsidRPr="00F777F2" w:rsidRDefault="00DF7B19" w:rsidP="002C7C3E">
            <w:pPr>
              <w:spacing w:line="276" w:lineRule="auto"/>
              <w:jc w:val="center"/>
            </w:pPr>
            <w:r w:rsidRPr="00F777F2">
              <w:t>5</w:t>
            </w:r>
          </w:p>
        </w:tc>
      </w:tr>
    </w:tbl>
    <w:p w14:paraId="00CABBC5" w14:textId="77777777" w:rsidR="00DF7B19" w:rsidRDefault="00DF7B19" w:rsidP="00DF7B19">
      <w:pPr>
        <w:spacing w:line="276" w:lineRule="auto"/>
        <w:jc w:val="both"/>
        <w:rPr>
          <w:b/>
          <w:bCs/>
        </w:rPr>
      </w:pPr>
    </w:p>
    <w:p w14:paraId="7C9237C6" w14:textId="77777777" w:rsidR="00DF7B19" w:rsidRDefault="00DF7B19" w:rsidP="00DF7B19">
      <w:pPr>
        <w:spacing w:line="276" w:lineRule="auto"/>
        <w:jc w:val="both"/>
        <w:rPr>
          <w:b/>
          <w:bCs/>
        </w:rPr>
      </w:pPr>
      <w:r>
        <w:rPr>
          <w:b/>
          <w:bCs/>
        </w:rPr>
        <w:t>13. Jak dobrze, Pani/Pana zdaniem, zna Pani/Pan ofertę gminy Pruszcz w zakresie wsparcia dla rodzin? Poproszę o ocenę w skali od 1 do 5, gdzie 1 oznacza „bardzo słabo”, zaś 5 – „bardzo dobrze”.</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1C201095" w14:textId="77777777" w:rsidTr="002C7C3E">
        <w:tc>
          <w:tcPr>
            <w:tcW w:w="1812" w:type="dxa"/>
          </w:tcPr>
          <w:p w14:paraId="1072A484" w14:textId="77777777" w:rsidR="00DF7B19" w:rsidRPr="00F777F2" w:rsidRDefault="00DF7B19" w:rsidP="002C7C3E">
            <w:pPr>
              <w:spacing w:line="276" w:lineRule="auto"/>
              <w:jc w:val="center"/>
            </w:pPr>
            <w:r w:rsidRPr="00F777F2">
              <w:t>1</w:t>
            </w:r>
          </w:p>
        </w:tc>
        <w:tc>
          <w:tcPr>
            <w:tcW w:w="1812" w:type="dxa"/>
          </w:tcPr>
          <w:p w14:paraId="191E0517" w14:textId="77777777" w:rsidR="00DF7B19" w:rsidRPr="00F777F2" w:rsidRDefault="00DF7B19" w:rsidP="002C7C3E">
            <w:pPr>
              <w:spacing w:line="276" w:lineRule="auto"/>
              <w:jc w:val="center"/>
            </w:pPr>
            <w:r w:rsidRPr="00F777F2">
              <w:t>2</w:t>
            </w:r>
          </w:p>
        </w:tc>
        <w:tc>
          <w:tcPr>
            <w:tcW w:w="1812" w:type="dxa"/>
          </w:tcPr>
          <w:p w14:paraId="2FB6127B" w14:textId="77777777" w:rsidR="00DF7B19" w:rsidRPr="00F777F2" w:rsidRDefault="00DF7B19" w:rsidP="002C7C3E">
            <w:pPr>
              <w:spacing w:line="276" w:lineRule="auto"/>
              <w:jc w:val="center"/>
            </w:pPr>
            <w:r w:rsidRPr="00F777F2">
              <w:t>3</w:t>
            </w:r>
          </w:p>
        </w:tc>
        <w:tc>
          <w:tcPr>
            <w:tcW w:w="1813" w:type="dxa"/>
          </w:tcPr>
          <w:p w14:paraId="76EFCB54" w14:textId="77777777" w:rsidR="00DF7B19" w:rsidRPr="00F777F2" w:rsidRDefault="00DF7B19" w:rsidP="002C7C3E">
            <w:pPr>
              <w:spacing w:line="276" w:lineRule="auto"/>
              <w:jc w:val="center"/>
            </w:pPr>
            <w:r w:rsidRPr="00F777F2">
              <w:t>4</w:t>
            </w:r>
          </w:p>
        </w:tc>
        <w:tc>
          <w:tcPr>
            <w:tcW w:w="1813" w:type="dxa"/>
          </w:tcPr>
          <w:p w14:paraId="68583CC4" w14:textId="77777777" w:rsidR="00DF7B19" w:rsidRPr="00F777F2" w:rsidRDefault="00DF7B19" w:rsidP="002C7C3E">
            <w:pPr>
              <w:spacing w:line="276" w:lineRule="auto"/>
              <w:jc w:val="center"/>
            </w:pPr>
            <w:r w:rsidRPr="00F777F2">
              <w:t>5</w:t>
            </w:r>
          </w:p>
        </w:tc>
      </w:tr>
    </w:tbl>
    <w:p w14:paraId="1528F4C1" w14:textId="77777777" w:rsidR="00DF7B19" w:rsidRDefault="00DF7B19" w:rsidP="00DF7B19">
      <w:pPr>
        <w:spacing w:line="276" w:lineRule="auto"/>
        <w:jc w:val="both"/>
        <w:rPr>
          <w:b/>
          <w:bCs/>
        </w:rPr>
      </w:pPr>
    </w:p>
    <w:p w14:paraId="7858B48E" w14:textId="77777777" w:rsidR="00DF7B19" w:rsidRDefault="00DF7B19" w:rsidP="00DF7B19">
      <w:pPr>
        <w:spacing w:line="276" w:lineRule="auto"/>
        <w:jc w:val="both"/>
        <w:rPr>
          <w:b/>
          <w:bCs/>
        </w:rPr>
      </w:pPr>
    </w:p>
    <w:p w14:paraId="53FA12D2" w14:textId="77777777" w:rsidR="00DF7B19" w:rsidRDefault="00DF7B19" w:rsidP="00DF7B19">
      <w:pPr>
        <w:spacing w:line="276" w:lineRule="auto"/>
        <w:jc w:val="both"/>
        <w:rPr>
          <w:b/>
          <w:bCs/>
        </w:rPr>
      </w:pPr>
    </w:p>
    <w:p w14:paraId="0CBA1B7D" w14:textId="77777777" w:rsidR="00DF7B19" w:rsidRDefault="00DF7B19" w:rsidP="00DF7B19">
      <w:pPr>
        <w:spacing w:line="276" w:lineRule="auto"/>
        <w:jc w:val="both"/>
        <w:rPr>
          <w:b/>
          <w:bCs/>
        </w:rPr>
      </w:pPr>
    </w:p>
    <w:p w14:paraId="2A4F2FE1" w14:textId="77777777" w:rsidR="00DF7B19" w:rsidRDefault="00DF7B19" w:rsidP="00DF7B19">
      <w:pPr>
        <w:spacing w:line="276" w:lineRule="auto"/>
        <w:jc w:val="both"/>
        <w:rPr>
          <w:b/>
          <w:bCs/>
        </w:rPr>
      </w:pPr>
    </w:p>
    <w:p w14:paraId="1F7EC0F6" w14:textId="77777777" w:rsidR="00DF7B19" w:rsidRDefault="00DF7B19" w:rsidP="00DF7B19">
      <w:pPr>
        <w:spacing w:line="276" w:lineRule="auto"/>
        <w:jc w:val="both"/>
        <w:rPr>
          <w:b/>
          <w:bCs/>
        </w:rPr>
      </w:pPr>
    </w:p>
    <w:p w14:paraId="6A6DCB1D" w14:textId="77777777" w:rsidR="00DF7B19" w:rsidRDefault="00DF7B19" w:rsidP="00DF7B19">
      <w:pPr>
        <w:spacing w:line="276" w:lineRule="auto"/>
        <w:jc w:val="both"/>
        <w:rPr>
          <w:b/>
          <w:bCs/>
        </w:rPr>
      </w:pPr>
    </w:p>
    <w:p w14:paraId="174902F5" w14:textId="77777777" w:rsidR="00DF7B19" w:rsidRDefault="00DF7B19" w:rsidP="00DF7B19">
      <w:pPr>
        <w:spacing w:line="276" w:lineRule="auto"/>
        <w:jc w:val="both"/>
        <w:rPr>
          <w:b/>
          <w:bCs/>
        </w:rPr>
      </w:pPr>
    </w:p>
    <w:p w14:paraId="7E95949C" w14:textId="77777777" w:rsidR="00DF7B19" w:rsidRDefault="00DF7B19" w:rsidP="00DF7B19">
      <w:pPr>
        <w:spacing w:line="276" w:lineRule="auto"/>
        <w:jc w:val="both"/>
        <w:rPr>
          <w:b/>
          <w:bCs/>
        </w:rPr>
      </w:pPr>
    </w:p>
    <w:p w14:paraId="1C8569AD" w14:textId="77777777" w:rsidR="00DF7B19" w:rsidRDefault="00DF7B19" w:rsidP="00DF7B19">
      <w:pPr>
        <w:spacing w:line="276" w:lineRule="auto"/>
        <w:jc w:val="both"/>
        <w:rPr>
          <w:b/>
          <w:bCs/>
        </w:rPr>
      </w:pPr>
    </w:p>
    <w:p w14:paraId="6E22F2F3" w14:textId="77777777" w:rsidR="00DF7B19" w:rsidRDefault="00DF7B19" w:rsidP="00DF7B19">
      <w:pPr>
        <w:spacing w:line="276" w:lineRule="auto"/>
        <w:jc w:val="both"/>
        <w:rPr>
          <w:b/>
          <w:bCs/>
        </w:rPr>
      </w:pPr>
    </w:p>
    <w:p w14:paraId="5F4254AC" w14:textId="77777777" w:rsidR="00DF7B19" w:rsidRDefault="00DF7B19" w:rsidP="00DF7B19">
      <w:pPr>
        <w:spacing w:line="276" w:lineRule="auto"/>
        <w:jc w:val="both"/>
        <w:rPr>
          <w:b/>
          <w:bCs/>
        </w:rPr>
      </w:pPr>
      <w:r>
        <w:rPr>
          <w:b/>
          <w:bCs/>
        </w:rPr>
        <w:lastRenderedPageBreak/>
        <w:t>14. W jakim stopniu chciał(a)by Pan(i) skorzystać ze wsparcia niżej wymienionych specjalistów dla siebie lub członków Pani/Pana rodziny? Poproszę o ocenę w skali od 1 do 5, gdzie 1 oznacza „w bardzo niskim”, zaś 5 – „w bardzo wysokim”. Proszę wpisać „X” we właściwych polach (odnosząc się do każdego z wymienionych specjalistów).</w:t>
      </w:r>
    </w:p>
    <w:p w14:paraId="0EB72C0B" w14:textId="77777777" w:rsidR="00DF7B19" w:rsidRDefault="00DF7B19" w:rsidP="00DF7B19">
      <w:pPr>
        <w:rPr>
          <w:b/>
          <w:bCs/>
        </w:rPr>
      </w:pPr>
    </w:p>
    <w:tbl>
      <w:tblPr>
        <w:tblStyle w:val="Tabela-Siatka"/>
        <w:tblW w:w="9374" w:type="dxa"/>
        <w:tblLook w:val="04A0" w:firstRow="1" w:lastRow="0" w:firstColumn="1" w:lastColumn="0" w:noHBand="0" w:noVBand="1"/>
      </w:tblPr>
      <w:tblGrid>
        <w:gridCol w:w="6374"/>
        <w:gridCol w:w="709"/>
        <w:gridCol w:w="567"/>
        <w:gridCol w:w="567"/>
        <w:gridCol w:w="567"/>
        <w:gridCol w:w="590"/>
      </w:tblGrid>
      <w:tr w:rsidR="00DF7B19" w14:paraId="5C3F0E1B" w14:textId="77777777" w:rsidTr="002C7C3E">
        <w:tc>
          <w:tcPr>
            <w:tcW w:w="6374" w:type="dxa"/>
            <w:shd w:val="clear" w:color="auto" w:fill="BFBFBF" w:themeFill="background1" w:themeFillShade="BF"/>
          </w:tcPr>
          <w:p w14:paraId="24216881" w14:textId="77777777" w:rsidR="00DF7B19" w:rsidRPr="0076000C" w:rsidRDefault="00DF7B19" w:rsidP="002C7C3E">
            <w:pPr>
              <w:jc w:val="center"/>
              <w:rPr>
                <w:b/>
                <w:bCs/>
              </w:rPr>
            </w:pPr>
            <w:r w:rsidRPr="0076000C">
              <w:rPr>
                <w:b/>
                <w:bCs/>
              </w:rPr>
              <w:t>Specjalista</w:t>
            </w:r>
          </w:p>
        </w:tc>
        <w:tc>
          <w:tcPr>
            <w:tcW w:w="3000" w:type="dxa"/>
            <w:gridSpan w:val="5"/>
            <w:shd w:val="clear" w:color="auto" w:fill="BFBFBF" w:themeFill="background1" w:themeFillShade="BF"/>
          </w:tcPr>
          <w:p w14:paraId="30B2F3C8" w14:textId="77777777" w:rsidR="00DF7B19" w:rsidRPr="0076000C" w:rsidRDefault="00DF7B19" w:rsidP="002C7C3E">
            <w:pPr>
              <w:jc w:val="center"/>
              <w:rPr>
                <w:b/>
                <w:bCs/>
              </w:rPr>
            </w:pPr>
            <w:r w:rsidRPr="0076000C">
              <w:rPr>
                <w:b/>
                <w:bCs/>
              </w:rPr>
              <w:t>Poziom zainteresowania</w:t>
            </w:r>
          </w:p>
        </w:tc>
      </w:tr>
      <w:tr w:rsidR="00DF7B19" w14:paraId="6FCDA0E1" w14:textId="77777777" w:rsidTr="002C7C3E">
        <w:tc>
          <w:tcPr>
            <w:tcW w:w="6374" w:type="dxa"/>
            <w:shd w:val="clear" w:color="auto" w:fill="F2F2F2" w:themeFill="background1" w:themeFillShade="F2"/>
          </w:tcPr>
          <w:p w14:paraId="7A0D0276" w14:textId="77777777" w:rsidR="00DF7B19" w:rsidRDefault="00DF7B19" w:rsidP="002C7C3E">
            <w:pPr>
              <w:jc w:val="center"/>
              <w:rPr>
                <w:b/>
                <w:bCs/>
              </w:rPr>
            </w:pPr>
            <w:r>
              <w:rPr>
                <w:b/>
                <w:bCs/>
              </w:rPr>
              <w:t>Psycholog lub psychoterapeuta</w:t>
            </w:r>
          </w:p>
        </w:tc>
        <w:tc>
          <w:tcPr>
            <w:tcW w:w="709" w:type="dxa"/>
          </w:tcPr>
          <w:p w14:paraId="60247535" w14:textId="77777777" w:rsidR="00DF7B19" w:rsidRPr="0076000C" w:rsidRDefault="00DF7B19" w:rsidP="002C7C3E">
            <w:pPr>
              <w:jc w:val="center"/>
            </w:pPr>
            <w:r w:rsidRPr="0076000C">
              <w:t>1</w:t>
            </w:r>
          </w:p>
        </w:tc>
        <w:tc>
          <w:tcPr>
            <w:tcW w:w="567" w:type="dxa"/>
          </w:tcPr>
          <w:p w14:paraId="71B15455" w14:textId="77777777" w:rsidR="00DF7B19" w:rsidRPr="0076000C" w:rsidRDefault="00DF7B19" w:rsidP="002C7C3E">
            <w:pPr>
              <w:jc w:val="center"/>
            </w:pPr>
            <w:r w:rsidRPr="0076000C">
              <w:t>2</w:t>
            </w:r>
          </w:p>
        </w:tc>
        <w:tc>
          <w:tcPr>
            <w:tcW w:w="567" w:type="dxa"/>
          </w:tcPr>
          <w:p w14:paraId="3AFD382A" w14:textId="77777777" w:rsidR="00DF7B19" w:rsidRPr="0076000C" w:rsidRDefault="00DF7B19" w:rsidP="002C7C3E">
            <w:pPr>
              <w:jc w:val="center"/>
            </w:pPr>
            <w:r w:rsidRPr="0076000C">
              <w:t>3</w:t>
            </w:r>
          </w:p>
        </w:tc>
        <w:tc>
          <w:tcPr>
            <w:tcW w:w="567" w:type="dxa"/>
          </w:tcPr>
          <w:p w14:paraId="1F6083B1" w14:textId="77777777" w:rsidR="00DF7B19" w:rsidRPr="0076000C" w:rsidRDefault="00DF7B19" w:rsidP="002C7C3E">
            <w:pPr>
              <w:jc w:val="center"/>
            </w:pPr>
            <w:r w:rsidRPr="0076000C">
              <w:t>4</w:t>
            </w:r>
          </w:p>
        </w:tc>
        <w:tc>
          <w:tcPr>
            <w:tcW w:w="590" w:type="dxa"/>
          </w:tcPr>
          <w:p w14:paraId="54A8EE5F" w14:textId="77777777" w:rsidR="00DF7B19" w:rsidRPr="0076000C" w:rsidRDefault="00DF7B19" w:rsidP="002C7C3E">
            <w:pPr>
              <w:jc w:val="center"/>
            </w:pPr>
            <w:r w:rsidRPr="0076000C">
              <w:t>5</w:t>
            </w:r>
          </w:p>
        </w:tc>
      </w:tr>
      <w:tr w:rsidR="00DF7B19" w14:paraId="61E38BB8" w14:textId="77777777" w:rsidTr="002C7C3E">
        <w:tc>
          <w:tcPr>
            <w:tcW w:w="6374" w:type="dxa"/>
            <w:shd w:val="clear" w:color="auto" w:fill="F2F2F2" w:themeFill="background1" w:themeFillShade="F2"/>
          </w:tcPr>
          <w:p w14:paraId="3EA1C6EF" w14:textId="77777777" w:rsidR="00DF7B19" w:rsidRDefault="00DF7B19" w:rsidP="002C7C3E">
            <w:pPr>
              <w:jc w:val="center"/>
              <w:rPr>
                <w:b/>
                <w:bCs/>
              </w:rPr>
            </w:pPr>
            <w:r>
              <w:rPr>
                <w:b/>
                <w:bCs/>
              </w:rPr>
              <w:t>Pracownik socjalny</w:t>
            </w:r>
          </w:p>
        </w:tc>
        <w:tc>
          <w:tcPr>
            <w:tcW w:w="709" w:type="dxa"/>
          </w:tcPr>
          <w:p w14:paraId="5F598794" w14:textId="77777777" w:rsidR="00DF7B19" w:rsidRPr="0076000C" w:rsidRDefault="00DF7B19" w:rsidP="002C7C3E">
            <w:pPr>
              <w:jc w:val="center"/>
            </w:pPr>
            <w:r w:rsidRPr="0076000C">
              <w:t>1</w:t>
            </w:r>
          </w:p>
        </w:tc>
        <w:tc>
          <w:tcPr>
            <w:tcW w:w="567" w:type="dxa"/>
          </w:tcPr>
          <w:p w14:paraId="08B320EB" w14:textId="77777777" w:rsidR="00DF7B19" w:rsidRPr="0076000C" w:rsidRDefault="00DF7B19" w:rsidP="002C7C3E">
            <w:pPr>
              <w:jc w:val="center"/>
            </w:pPr>
            <w:r w:rsidRPr="0076000C">
              <w:t>2</w:t>
            </w:r>
          </w:p>
        </w:tc>
        <w:tc>
          <w:tcPr>
            <w:tcW w:w="567" w:type="dxa"/>
          </w:tcPr>
          <w:p w14:paraId="5B029D47" w14:textId="77777777" w:rsidR="00DF7B19" w:rsidRPr="0076000C" w:rsidRDefault="00DF7B19" w:rsidP="002C7C3E">
            <w:pPr>
              <w:jc w:val="center"/>
            </w:pPr>
            <w:r w:rsidRPr="0076000C">
              <w:t>3</w:t>
            </w:r>
          </w:p>
        </w:tc>
        <w:tc>
          <w:tcPr>
            <w:tcW w:w="567" w:type="dxa"/>
          </w:tcPr>
          <w:p w14:paraId="0E5898B1" w14:textId="77777777" w:rsidR="00DF7B19" w:rsidRPr="0076000C" w:rsidRDefault="00DF7B19" w:rsidP="002C7C3E">
            <w:pPr>
              <w:jc w:val="center"/>
            </w:pPr>
            <w:r w:rsidRPr="0076000C">
              <w:t>4</w:t>
            </w:r>
          </w:p>
        </w:tc>
        <w:tc>
          <w:tcPr>
            <w:tcW w:w="590" w:type="dxa"/>
          </w:tcPr>
          <w:p w14:paraId="77E6875A" w14:textId="77777777" w:rsidR="00DF7B19" w:rsidRPr="0076000C" w:rsidRDefault="00DF7B19" w:rsidP="002C7C3E">
            <w:pPr>
              <w:jc w:val="center"/>
            </w:pPr>
            <w:r w:rsidRPr="0076000C">
              <w:t>5</w:t>
            </w:r>
          </w:p>
        </w:tc>
      </w:tr>
      <w:tr w:rsidR="00DF7B19" w14:paraId="55A9C05A" w14:textId="77777777" w:rsidTr="002C7C3E">
        <w:tc>
          <w:tcPr>
            <w:tcW w:w="6374" w:type="dxa"/>
            <w:shd w:val="clear" w:color="auto" w:fill="F2F2F2" w:themeFill="background1" w:themeFillShade="F2"/>
          </w:tcPr>
          <w:p w14:paraId="7173EDA1" w14:textId="77777777" w:rsidR="00DF7B19" w:rsidRDefault="00DF7B19" w:rsidP="002C7C3E">
            <w:pPr>
              <w:jc w:val="center"/>
              <w:rPr>
                <w:b/>
                <w:bCs/>
              </w:rPr>
            </w:pPr>
            <w:r>
              <w:rPr>
                <w:b/>
                <w:bCs/>
              </w:rPr>
              <w:t>Terapeuta zajęciowy</w:t>
            </w:r>
          </w:p>
        </w:tc>
        <w:tc>
          <w:tcPr>
            <w:tcW w:w="709" w:type="dxa"/>
          </w:tcPr>
          <w:p w14:paraId="077026E3" w14:textId="77777777" w:rsidR="00DF7B19" w:rsidRPr="0076000C" w:rsidRDefault="00DF7B19" w:rsidP="002C7C3E">
            <w:pPr>
              <w:jc w:val="center"/>
            </w:pPr>
            <w:r w:rsidRPr="0076000C">
              <w:t>1</w:t>
            </w:r>
          </w:p>
        </w:tc>
        <w:tc>
          <w:tcPr>
            <w:tcW w:w="567" w:type="dxa"/>
          </w:tcPr>
          <w:p w14:paraId="74908D6E" w14:textId="77777777" w:rsidR="00DF7B19" w:rsidRPr="0076000C" w:rsidRDefault="00DF7B19" w:rsidP="002C7C3E">
            <w:pPr>
              <w:jc w:val="center"/>
            </w:pPr>
            <w:r w:rsidRPr="0076000C">
              <w:t>2</w:t>
            </w:r>
          </w:p>
        </w:tc>
        <w:tc>
          <w:tcPr>
            <w:tcW w:w="567" w:type="dxa"/>
          </w:tcPr>
          <w:p w14:paraId="688EB34A" w14:textId="77777777" w:rsidR="00DF7B19" w:rsidRPr="0076000C" w:rsidRDefault="00DF7B19" w:rsidP="002C7C3E">
            <w:pPr>
              <w:jc w:val="center"/>
            </w:pPr>
            <w:r w:rsidRPr="0076000C">
              <w:t>3</w:t>
            </w:r>
          </w:p>
        </w:tc>
        <w:tc>
          <w:tcPr>
            <w:tcW w:w="567" w:type="dxa"/>
          </w:tcPr>
          <w:p w14:paraId="4581012A" w14:textId="77777777" w:rsidR="00DF7B19" w:rsidRPr="0076000C" w:rsidRDefault="00DF7B19" w:rsidP="002C7C3E">
            <w:pPr>
              <w:jc w:val="center"/>
            </w:pPr>
            <w:r w:rsidRPr="0076000C">
              <w:t>4</w:t>
            </w:r>
          </w:p>
        </w:tc>
        <w:tc>
          <w:tcPr>
            <w:tcW w:w="590" w:type="dxa"/>
          </w:tcPr>
          <w:p w14:paraId="01167597" w14:textId="77777777" w:rsidR="00DF7B19" w:rsidRPr="0076000C" w:rsidRDefault="00DF7B19" w:rsidP="002C7C3E">
            <w:pPr>
              <w:jc w:val="center"/>
            </w:pPr>
            <w:r w:rsidRPr="0076000C">
              <w:t>5</w:t>
            </w:r>
          </w:p>
        </w:tc>
      </w:tr>
      <w:tr w:rsidR="00DF7B19" w14:paraId="3D2CC298" w14:textId="77777777" w:rsidTr="002C7C3E">
        <w:tc>
          <w:tcPr>
            <w:tcW w:w="6374" w:type="dxa"/>
            <w:shd w:val="clear" w:color="auto" w:fill="F2F2F2" w:themeFill="background1" w:themeFillShade="F2"/>
          </w:tcPr>
          <w:p w14:paraId="6C4513C3" w14:textId="77777777" w:rsidR="00DF7B19" w:rsidRDefault="00DF7B19" w:rsidP="002C7C3E">
            <w:pPr>
              <w:jc w:val="center"/>
              <w:rPr>
                <w:b/>
                <w:bCs/>
              </w:rPr>
            </w:pPr>
            <w:r>
              <w:rPr>
                <w:b/>
                <w:bCs/>
              </w:rPr>
              <w:t>Fizjoterapeuta</w:t>
            </w:r>
          </w:p>
        </w:tc>
        <w:tc>
          <w:tcPr>
            <w:tcW w:w="709" w:type="dxa"/>
          </w:tcPr>
          <w:p w14:paraId="311407B1" w14:textId="77777777" w:rsidR="00DF7B19" w:rsidRPr="0076000C" w:rsidRDefault="00DF7B19" w:rsidP="002C7C3E">
            <w:pPr>
              <w:jc w:val="center"/>
            </w:pPr>
            <w:r w:rsidRPr="0076000C">
              <w:t>1</w:t>
            </w:r>
          </w:p>
        </w:tc>
        <w:tc>
          <w:tcPr>
            <w:tcW w:w="567" w:type="dxa"/>
          </w:tcPr>
          <w:p w14:paraId="6877E1B2" w14:textId="77777777" w:rsidR="00DF7B19" w:rsidRPr="0076000C" w:rsidRDefault="00DF7B19" w:rsidP="002C7C3E">
            <w:pPr>
              <w:jc w:val="center"/>
            </w:pPr>
            <w:r w:rsidRPr="0076000C">
              <w:t>2</w:t>
            </w:r>
          </w:p>
        </w:tc>
        <w:tc>
          <w:tcPr>
            <w:tcW w:w="567" w:type="dxa"/>
          </w:tcPr>
          <w:p w14:paraId="5A1A660B" w14:textId="77777777" w:rsidR="00DF7B19" w:rsidRPr="0076000C" w:rsidRDefault="00DF7B19" w:rsidP="002C7C3E">
            <w:pPr>
              <w:jc w:val="center"/>
            </w:pPr>
            <w:r w:rsidRPr="0076000C">
              <w:t>3</w:t>
            </w:r>
          </w:p>
        </w:tc>
        <w:tc>
          <w:tcPr>
            <w:tcW w:w="567" w:type="dxa"/>
          </w:tcPr>
          <w:p w14:paraId="41C9A1EB" w14:textId="77777777" w:rsidR="00DF7B19" w:rsidRPr="0076000C" w:rsidRDefault="00DF7B19" w:rsidP="002C7C3E">
            <w:pPr>
              <w:jc w:val="center"/>
            </w:pPr>
            <w:r w:rsidRPr="0076000C">
              <w:t>4</w:t>
            </w:r>
          </w:p>
        </w:tc>
        <w:tc>
          <w:tcPr>
            <w:tcW w:w="590" w:type="dxa"/>
          </w:tcPr>
          <w:p w14:paraId="6F5579C1" w14:textId="77777777" w:rsidR="00DF7B19" w:rsidRPr="0076000C" w:rsidRDefault="00DF7B19" w:rsidP="002C7C3E">
            <w:pPr>
              <w:jc w:val="center"/>
            </w:pPr>
            <w:r w:rsidRPr="0076000C">
              <w:t>5</w:t>
            </w:r>
          </w:p>
        </w:tc>
      </w:tr>
      <w:tr w:rsidR="00DF7B19" w14:paraId="1DA3559B" w14:textId="77777777" w:rsidTr="002C7C3E">
        <w:tc>
          <w:tcPr>
            <w:tcW w:w="6374" w:type="dxa"/>
            <w:shd w:val="clear" w:color="auto" w:fill="F2F2F2" w:themeFill="background1" w:themeFillShade="F2"/>
          </w:tcPr>
          <w:p w14:paraId="79322731" w14:textId="77777777" w:rsidR="00DF7B19" w:rsidRDefault="00DF7B19" w:rsidP="002C7C3E">
            <w:pPr>
              <w:jc w:val="center"/>
              <w:rPr>
                <w:b/>
                <w:bCs/>
              </w:rPr>
            </w:pPr>
            <w:r>
              <w:rPr>
                <w:b/>
                <w:bCs/>
              </w:rPr>
              <w:t>Dietetyk</w:t>
            </w:r>
          </w:p>
        </w:tc>
        <w:tc>
          <w:tcPr>
            <w:tcW w:w="709" w:type="dxa"/>
          </w:tcPr>
          <w:p w14:paraId="14168B2C" w14:textId="77777777" w:rsidR="00DF7B19" w:rsidRPr="0076000C" w:rsidRDefault="00DF7B19" w:rsidP="002C7C3E">
            <w:pPr>
              <w:jc w:val="center"/>
            </w:pPr>
            <w:r w:rsidRPr="0076000C">
              <w:t>1</w:t>
            </w:r>
          </w:p>
        </w:tc>
        <w:tc>
          <w:tcPr>
            <w:tcW w:w="567" w:type="dxa"/>
          </w:tcPr>
          <w:p w14:paraId="3FE5E0F0" w14:textId="77777777" w:rsidR="00DF7B19" w:rsidRPr="0076000C" w:rsidRDefault="00DF7B19" w:rsidP="002C7C3E">
            <w:pPr>
              <w:jc w:val="center"/>
            </w:pPr>
            <w:r w:rsidRPr="0076000C">
              <w:t>2</w:t>
            </w:r>
          </w:p>
        </w:tc>
        <w:tc>
          <w:tcPr>
            <w:tcW w:w="567" w:type="dxa"/>
          </w:tcPr>
          <w:p w14:paraId="70F33BBD" w14:textId="77777777" w:rsidR="00DF7B19" w:rsidRPr="0076000C" w:rsidRDefault="00DF7B19" w:rsidP="002C7C3E">
            <w:pPr>
              <w:jc w:val="center"/>
            </w:pPr>
            <w:r w:rsidRPr="0076000C">
              <w:t>3</w:t>
            </w:r>
          </w:p>
        </w:tc>
        <w:tc>
          <w:tcPr>
            <w:tcW w:w="567" w:type="dxa"/>
          </w:tcPr>
          <w:p w14:paraId="3E47B8B9" w14:textId="77777777" w:rsidR="00DF7B19" w:rsidRPr="0076000C" w:rsidRDefault="00DF7B19" w:rsidP="002C7C3E">
            <w:pPr>
              <w:jc w:val="center"/>
            </w:pPr>
            <w:r w:rsidRPr="0076000C">
              <w:t>4</w:t>
            </w:r>
          </w:p>
        </w:tc>
        <w:tc>
          <w:tcPr>
            <w:tcW w:w="590" w:type="dxa"/>
          </w:tcPr>
          <w:p w14:paraId="60865CCF" w14:textId="77777777" w:rsidR="00DF7B19" w:rsidRPr="0076000C" w:rsidRDefault="00DF7B19" w:rsidP="002C7C3E">
            <w:pPr>
              <w:jc w:val="center"/>
            </w:pPr>
            <w:r w:rsidRPr="0076000C">
              <w:t>5</w:t>
            </w:r>
          </w:p>
        </w:tc>
      </w:tr>
      <w:tr w:rsidR="00DF7B19" w14:paraId="231FC064" w14:textId="77777777" w:rsidTr="002C7C3E">
        <w:tc>
          <w:tcPr>
            <w:tcW w:w="6374" w:type="dxa"/>
            <w:shd w:val="clear" w:color="auto" w:fill="F2F2F2" w:themeFill="background1" w:themeFillShade="F2"/>
          </w:tcPr>
          <w:p w14:paraId="1E17DE12" w14:textId="77777777" w:rsidR="00DF7B19" w:rsidRDefault="00DF7B19" w:rsidP="002C7C3E">
            <w:pPr>
              <w:jc w:val="center"/>
              <w:rPr>
                <w:b/>
                <w:bCs/>
              </w:rPr>
            </w:pPr>
            <w:r>
              <w:rPr>
                <w:b/>
                <w:bCs/>
              </w:rPr>
              <w:t>Prawnik</w:t>
            </w:r>
          </w:p>
        </w:tc>
        <w:tc>
          <w:tcPr>
            <w:tcW w:w="709" w:type="dxa"/>
          </w:tcPr>
          <w:p w14:paraId="14AF2C50" w14:textId="77777777" w:rsidR="00DF7B19" w:rsidRPr="0076000C" w:rsidRDefault="00DF7B19" w:rsidP="002C7C3E">
            <w:pPr>
              <w:jc w:val="center"/>
            </w:pPr>
            <w:r>
              <w:t>1</w:t>
            </w:r>
          </w:p>
        </w:tc>
        <w:tc>
          <w:tcPr>
            <w:tcW w:w="567" w:type="dxa"/>
          </w:tcPr>
          <w:p w14:paraId="1F43AF63" w14:textId="77777777" w:rsidR="00DF7B19" w:rsidRPr="0076000C" w:rsidRDefault="00DF7B19" w:rsidP="002C7C3E">
            <w:pPr>
              <w:jc w:val="center"/>
            </w:pPr>
            <w:r>
              <w:t>2</w:t>
            </w:r>
          </w:p>
        </w:tc>
        <w:tc>
          <w:tcPr>
            <w:tcW w:w="567" w:type="dxa"/>
          </w:tcPr>
          <w:p w14:paraId="02AC36E5" w14:textId="77777777" w:rsidR="00DF7B19" w:rsidRPr="0076000C" w:rsidRDefault="00DF7B19" w:rsidP="002C7C3E">
            <w:pPr>
              <w:jc w:val="center"/>
            </w:pPr>
            <w:r>
              <w:t>3</w:t>
            </w:r>
          </w:p>
        </w:tc>
        <w:tc>
          <w:tcPr>
            <w:tcW w:w="567" w:type="dxa"/>
          </w:tcPr>
          <w:p w14:paraId="23C29F13" w14:textId="77777777" w:rsidR="00DF7B19" w:rsidRPr="0076000C" w:rsidRDefault="00DF7B19" w:rsidP="002C7C3E">
            <w:pPr>
              <w:jc w:val="center"/>
            </w:pPr>
            <w:r>
              <w:t>4</w:t>
            </w:r>
          </w:p>
        </w:tc>
        <w:tc>
          <w:tcPr>
            <w:tcW w:w="590" w:type="dxa"/>
          </w:tcPr>
          <w:p w14:paraId="7C5D5200" w14:textId="77777777" w:rsidR="00DF7B19" w:rsidRPr="0076000C" w:rsidRDefault="00DF7B19" w:rsidP="002C7C3E">
            <w:pPr>
              <w:jc w:val="center"/>
            </w:pPr>
            <w:r>
              <w:t>5</w:t>
            </w:r>
          </w:p>
        </w:tc>
      </w:tr>
    </w:tbl>
    <w:p w14:paraId="14246F82" w14:textId="77777777" w:rsidR="00DF7B19" w:rsidRDefault="00DF7B19" w:rsidP="00DF7B19">
      <w:pPr>
        <w:rPr>
          <w:b/>
          <w:bCs/>
        </w:rPr>
      </w:pPr>
    </w:p>
    <w:p w14:paraId="54D68406" w14:textId="77777777" w:rsidR="00DF7B19" w:rsidRDefault="00DF7B19" w:rsidP="00DF7B19">
      <w:pPr>
        <w:rPr>
          <w:b/>
          <w:bCs/>
        </w:rPr>
      </w:pPr>
      <w:r>
        <w:rPr>
          <w:b/>
          <w:bCs/>
        </w:rPr>
        <w:t>Inny (jaki</w:t>
      </w:r>
      <w:proofErr w:type="gramStart"/>
      <w:r>
        <w:rPr>
          <w:b/>
          <w:bCs/>
        </w:rPr>
        <w:t>?)…</w:t>
      </w:r>
      <w:proofErr w:type="gramEnd"/>
      <w:r>
        <w:rPr>
          <w:b/>
          <w:bCs/>
        </w:rPr>
        <w:t>………………………………………………………………………………………………</w:t>
      </w:r>
    </w:p>
    <w:p w14:paraId="4493C40E" w14:textId="77777777" w:rsidR="00DF7B19" w:rsidRDefault="00DF7B19" w:rsidP="00DF7B19">
      <w:pPr>
        <w:jc w:val="both"/>
        <w:rPr>
          <w:b/>
          <w:bCs/>
        </w:rPr>
      </w:pPr>
    </w:p>
    <w:p w14:paraId="73D519CF" w14:textId="77777777" w:rsidR="00DF7B19" w:rsidRDefault="00DF7B19" w:rsidP="00DF7B19">
      <w:pPr>
        <w:jc w:val="both"/>
        <w:rPr>
          <w:b/>
          <w:bCs/>
        </w:rPr>
      </w:pPr>
    </w:p>
    <w:p w14:paraId="514C1A67" w14:textId="77777777" w:rsidR="00DF7B19" w:rsidRDefault="00DF7B19" w:rsidP="00DF7B19">
      <w:pPr>
        <w:jc w:val="both"/>
        <w:rPr>
          <w:b/>
          <w:bCs/>
        </w:rPr>
      </w:pPr>
      <w:r>
        <w:rPr>
          <w:b/>
          <w:bCs/>
        </w:rPr>
        <w:t xml:space="preserve">15. Jak kojarzy się Pani/Panu Gminny Ośrodek Pomocy Społecznej w Pruszczu? Poniżej znajdują się pary przeciwnych cech (np. „nie zna potrzeb mieszkańców” oraz „zna potrzeby mieszkańców”. Poproszę o ocenę każdej pary w skali od -2 do 2, gdzie -2 oznacza maksymalnie negatywną ocenę (np. „nie zna potrzeb mieszkańców”), zaś </w:t>
      </w:r>
      <w:r>
        <w:rPr>
          <w:b/>
          <w:bCs/>
        </w:rPr>
        <w:br/>
        <w:t>2 – maksymalnie pozytywną ocenę (np. zna potrzeby mieszkańców). Zero oznacza ocenę neutralną. Proszę o zaznaczenie „X” przy każdej z wymienionych par.</w:t>
      </w:r>
    </w:p>
    <w:p w14:paraId="6F9DB32A" w14:textId="77777777" w:rsidR="00DF7B19" w:rsidRDefault="00DF7B19" w:rsidP="00DF7B19">
      <w:pPr>
        <w:jc w:val="both"/>
        <w:rPr>
          <w:b/>
          <w:bCs/>
        </w:rPr>
      </w:pPr>
    </w:p>
    <w:tbl>
      <w:tblPr>
        <w:tblStyle w:val="Tabela-Siatka"/>
        <w:tblW w:w="9067" w:type="dxa"/>
        <w:tblLook w:val="04A0" w:firstRow="1" w:lastRow="0" w:firstColumn="1" w:lastColumn="0" w:noHBand="0" w:noVBand="1"/>
      </w:tblPr>
      <w:tblGrid>
        <w:gridCol w:w="3632"/>
        <w:gridCol w:w="474"/>
        <w:gridCol w:w="425"/>
        <w:gridCol w:w="426"/>
        <w:gridCol w:w="425"/>
        <w:gridCol w:w="567"/>
        <w:gridCol w:w="71"/>
        <w:gridCol w:w="3047"/>
      </w:tblGrid>
      <w:tr w:rsidR="00DF7B19" w14:paraId="23D6E1BB" w14:textId="77777777" w:rsidTr="002C7C3E">
        <w:tc>
          <w:tcPr>
            <w:tcW w:w="3632" w:type="dxa"/>
            <w:shd w:val="clear" w:color="auto" w:fill="BFBFBF" w:themeFill="background1" w:themeFillShade="BF"/>
          </w:tcPr>
          <w:p w14:paraId="0FEF329E" w14:textId="77777777" w:rsidR="00DF7B19" w:rsidRDefault="00DF7B19" w:rsidP="002C7C3E">
            <w:pPr>
              <w:spacing w:line="276" w:lineRule="auto"/>
              <w:jc w:val="center"/>
              <w:rPr>
                <w:b/>
                <w:bCs/>
              </w:rPr>
            </w:pPr>
            <w:r>
              <w:rPr>
                <w:b/>
                <w:bCs/>
              </w:rPr>
              <w:t xml:space="preserve">Cechy negatywne </w:t>
            </w:r>
          </w:p>
        </w:tc>
        <w:tc>
          <w:tcPr>
            <w:tcW w:w="2388" w:type="dxa"/>
            <w:gridSpan w:val="6"/>
            <w:shd w:val="clear" w:color="auto" w:fill="BFBFBF" w:themeFill="background1" w:themeFillShade="BF"/>
          </w:tcPr>
          <w:p w14:paraId="6675A180" w14:textId="77777777" w:rsidR="00DF7B19" w:rsidRDefault="00DF7B19" w:rsidP="002C7C3E">
            <w:pPr>
              <w:spacing w:line="276" w:lineRule="auto"/>
              <w:jc w:val="center"/>
              <w:rPr>
                <w:b/>
                <w:bCs/>
              </w:rPr>
            </w:pPr>
            <w:r>
              <w:rPr>
                <w:b/>
                <w:bCs/>
              </w:rPr>
              <w:t>Ocena</w:t>
            </w:r>
          </w:p>
        </w:tc>
        <w:tc>
          <w:tcPr>
            <w:tcW w:w="3042" w:type="dxa"/>
            <w:shd w:val="clear" w:color="auto" w:fill="BFBFBF" w:themeFill="background1" w:themeFillShade="BF"/>
          </w:tcPr>
          <w:p w14:paraId="49C19DFD" w14:textId="77777777" w:rsidR="00DF7B19" w:rsidRDefault="00DF7B19" w:rsidP="002C7C3E">
            <w:pPr>
              <w:spacing w:line="276" w:lineRule="auto"/>
              <w:jc w:val="center"/>
              <w:rPr>
                <w:b/>
                <w:bCs/>
              </w:rPr>
            </w:pPr>
            <w:r>
              <w:rPr>
                <w:b/>
                <w:bCs/>
              </w:rPr>
              <w:t xml:space="preserve">Cechy pozytywne </w:t>
            </w:r>
          </w:p>
        </w:tc>
      </w:tr>
      <w:tr w:rsidR="00DF7B19" w14:paraId="493EE091" w14:textId="77777777" w:rsidTr="002C7C3E">
        <w:tc>
          <w:tcPr>
            <w:tcW w:w="3632" w:type="dxa"/>
            <w:shd w:val="clear" w:color="auto" w:fill="F2F2F2" w:themeFill="background1" w:themeFillShade="F2"/>
          </w:tcPr>
          <w:p w14:paraId="059E8F37" w14:textId="77777777" w:rsidR="00DF7B19" w:rsidRDefault="00DF7B19" w:rsidP="002C7C3E">
            <w:pPr>
              <w:spacing w:line="276" w:lineRule="auto"/>
              <w:jc w:val="center"/>
              <w:rPr>
                <w:b/>
                <w:bCs/>
              </w:rPr>
            </w:pPr>
            <w:r>
              <w:rPr>
                <w:b/>
                <w:bCs/>
              </w:rPr>
              <w:t>Przestarzałe miejsce</w:t>
            </w:r>
          </w:p>
        </w:tc>
        <w:tc>
          <w:tcPr>
            <w:tcW w:w="474" w:type="dxa"/>
          </w:tcPr>
          <w:p w14:paraId="2EE8E103" w14:textId="77777777" w:rsidR="00DF7B19" w:rsidRPr="00F523DD" w:rsidRDefault="00DF7B19" w:rsidP="002C7C3E">
            <w:pPr>
              <w:spacing w:line="276" w:lineRule="auto"/>
              <w:jc w:val="center"/>
            </w:pPr>
            <w:r w:rsidRPr="00F523DD">
              <w:t>-2</w:t>
            </w:r>
          </w:p>
        </w:tc>
        <w:tc>
          <w:tcPr>
            <w:tcW w:w="425" w:type="dxa"/>
          </w:tcPr>
          <w:p w14:paraId="370CF420" w14:textId="77777777" w:rsidR="00DF7B19" w:rsidRPr="00F523DD" w:rsidRDefault="00DF7B19" w:rsidP="002C7C3E">
            <w:pPr>
              <w:spacing w:line="276" w:lineRule="auto"/>
              <w:jc w:val="center"/>
            </w:pPr>
            <w:r w:rsidRPr="00F523DD">
              <w:t>-1</w:t>
            </w:r>
          </w:p>
        </w:tc>
        <w:tc>
          <w:tcPr>
            <w:tcW w:w="426" w:type="dxa"/>
          </w:tcPr>
          <w:p w14:paraId="06FE46C5" w14:textId="77777777" w:rsidR="00DF7B19" w:rsidRPr="00F523DD" w:rsidRDefault="00DF7B19" w:rsidP="002C7C3E">
            <w:pPr>
              <w:spacing w:line="276" w:lineRule="auto"/>
              <w:jc w:val="center"/>
            </w:pPr>
            <w:r w:rsidRPr="00F523DD">
              <w:t>0</w:t>
            </w:r>
          </w:p>
        </w:tc>
        <w:tc>
          <w:tcPr>
            <w:tcW w:w="425" w:type="dxa"/>
          </w:tcPr>
          <w:p w14:paraId="63EDB08E" w14:textId="77777777" w:rsidR="00DF7B19" w:rsidRPr="00F523DD" w:rsidRDefault="00DF7B19" w:rsidP="002C7C3E">
            <w:pPr>
              <w:spacing w:line="276" w:lineRule="auto"/>
              <w:jc w:val="center"/>
            </w:pPr>
            <w:r w:rsidRPr="00F523DD">
              <w:t>1</w:t>
            </w:r>
          </w:p>
        </w:tc>
        <w:tc>
          <w:tcPr>
            <w:tcW w:w="567" w:type="dxa"/>
          </w:tcPr>
          <w:p w14:paraId="309B323F"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4CE35BA0" w14:textId="77777777" w:rsidR="00DF7B19" w:rsidRDefault="00DF7B19" w:rsidP="002C7C3E">
            <w:pPr>
              <w:spacing w:line="276" w:lineRule="auto"/>
              <w:jc w:val="center"/>
              <w:rPr>
                <w:b/>
                <w:bCs/>
              </w:rPr>
            </w:pPr>
            <w:r>
              <w:rPr>
                <w:b/>
                <w:bCs/>
              </w:rPr>
              <w:t>Nowoczesne miejsce</w:t>
            </w:r>
          </w:p>
        </w:tc>
      </w:tr>
      <w:tr w:rsidR="00DF7B19" w14:paraId="535A303C" w14:textId="77777777" w:rsidTr="002C7C3E">
        <w:tc>
          <w:tcPr>
            <w:tcW w:w="3632" w:type="dxa"/>
            <w:shd w:val="clear" w:color="auto" w:fill="F2F2F2" w:themeFill="background1" w:themeFillShade="F2"/>
          </w:tcPr>
          <w:p w14:paraId="0C39F38B" w14:textId="77777777" w:rsidR="00DF7B19" w:rsidRDefault="00DF7B19" w:rsidP="002C7C3E">
            <w:pPr>
              <w:spacing w:line="276" w:lineRule="auto"/>
              <w:jc w:val="center"/>
              <w:rPr>
                <w:b/>
                <w:bCs/>
              </w:rPr>
            </w:pPr>
            <w:r>
              <w:rPr>
                <w:b/>
                <w:bCs/>
              </w:rPr>
              <w:t>Oferuje usługi dla nielicznych mieszkańców</w:t>
            </w:r>
          </w:p>
        </w:tc>
        <w:tc>
          <w:tcPr>
            <w:tcW w:w="474" w:type="dxa"/>
          </w:tcPr>
          <w:p w14:paraId="2640DF4F" w14:textId="77777777" w:rsidR="00DF7B19" w:rsidRPr="00F523DD" w:rsidRDefault="00DF7B19" w:rsidP="002C7C3E">
            <w:pPr>
              <w:spacing w:line="276" w:lineRule="auto"/>
              <w:jc w:val="center"/>
            </w:pPr>
            <w:r w:rsidRPr="00F523DD">
              <w:t>-2</w:t>
            </w:r>
          </w:p>
        </w:tc>
        <w:tc>
          <w:tcPr>
            <w:tcW w:w="425" w:type="dxa"/>
          </w:tcPr>
          <w:p w14:paraId="21C39BF0" w14:textId="77777777" w:rsidR="00DF7B19" w:rsidRPr="00F523DD" w:rsidRDefault="00DF7B19" w:rsidP="002C7C3E">
            <w:pPr>
              <w:spacing w:line="276" w:lineRule="auto"/>
              <w:jc w:val="center"/>
            </w:pPr>
            <w:r w:rsidRPr="00F523DD">
              <w:t>-1</w:t>
            </w:r>
          </w:p>
        </w:tc>
        <w:tc>
          <w:tcPr>
            <w:tcW w:w="426" w:type="dxa"/>
          </w:tcPr>
          <w:p w14:paraId="68420F8A" w14:textId="77777777" w:rsidR="00DF7B19" w:rsidRPr="00F523DD" w:rsidRDefault="00DF7B19" w:rsidP="002C7C3E">
            <w:pPr>
              <w:spacing w:line="276" w:lineRule="auto"/>
              <w:jc w:val="center"/>
            </w:pPr>
            <w:r w:rsidRPr="00F523DD">
              <w:t>0</w:t>
            </w:r>
          </w:p>
        </w:tc>
        <w:tc>
          <w:tcPr>
            <w:tcW w:w="425" w:type="dxa"/>
          </w:tcPr>
          <w:p w14:paraId="495B1AAB" w14:textId="77777777" w:rsidR="00DF7B19" w:rsidRPr="00F523DD" w:rsidRDefault="00DF7B19" w:rsidP="002C7C3E">
            <w:pPr>
              <w:spacing w:line="276" w:lineRule="auto"/>
              <w:jc w:val="center"/>
            </w:pPr>
            <w:r w:rsidRPr="00F523DD">
              <w:t>1</w:t>
            </w:r>
          </w:p>
        </w:tc>
        <w:tc>
          <w:tcPr>
            <w:tcW w:w="567" w:type="dxa"/>
          </w:tcPr>
          <w:p w14:paraId="471ADD6D"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6CAD6720" w14:textId="77777777" w:rsidR="00DF7B19" w:rsidRDefault="00DF7B19" w:rsidP="002C7C3E">
            <w:pPr>
              <w:spacing w:line="276" w:lineRule="auto"/>
              <w:jc w:val="center"/>
              <w:rPr>
                <w:b/>
                <w:bCs/>
              </w:rPr>
            </w:pPr>
            <w:r>
              <w:rPr>
                <w:b/>
                <w:bCs/>
              </w:rPr>
              <w:t>Oferuje usługi dla wszystkich mieszkańców</w:t>
            </w:r>
          </w:p>
        </w:tc>
      </w:tr>
      <w:tr w:rsidR="00DF7B19" w14:paraId="1EDECE78" w14:textId="77777777" w:rsidTr="002C7C3E">
        <w:tc>
          <w:tcPr>
            <w:tcW w:w="3632" w:type="dxa"/>
            <w:shd w:val="clear" w:color="auto" w:fill="F2F2F2" w:themeFill="background1" w:themeFillShade="F2"/>
          </w:tcPr>
          <w:p w14:paraId="45F94025" w14:textId="77777777" w:rsidR="00DF7B19" w:rsidRDefault="00DF7B19" w:rsidP="002C7C3E">
            <w:pPr>
              <w:spacing w:line="276" w:lineRule="auto"/>
              <w:jc w:val="center"/>
              <w:rPr>
                <w:b/>
                <w:bCs/>
              </w:rPr>
            </w:pPr>
            <w:r>
              <w:rPr>
                <w:b/>
                <w:bCs/>
              </w:rPr>
              <w:t>Zatrudnia słabych specjalistów</w:t>
            </w:r>
          </w:p>
        </w:tc>
        <w:tc>
          <w:tcPr>
            <w:tcW w:w="474" w:type="dxa"/>
          </w:tcPr>
          <w:p w14:paraId="061E96D3" w14:textId="77777777" w:rsidR="00DF7B19" w:rsidRPr="00F523DD" w:rsidRDefault="00DF7B19" w:rsidP="002C7C3E">
            <w:pPr>
              <w:spacing w:line="276" w:lineRule="auto"/>
              <w:jc w:val="center"/>
            </w:pPr>
            <w:r w:rsidRPr="00F523DD">
              <w:t>-2</w:t>
            </w:r>
          </w:p>
        </w:tc>
        <w:tc>
          <w:tcPr>
            <w:tcW w:w="425" w:type="dxa"/>
          </w:tcPr>
          <w:p w14:paraId="5E8CC5C9" w14:textId="77777777" w:rsidR="00DF7B19" w:rsidRPr="00F523DD" w:rsidRDefault="00DF7B19" w:rsidP="002C7C3E">
            <w:pPr>
              <w:spacing w:line="276" w:lineRule="auto"/>
              <w:jc w:val="center"/>
            </w:pPr>
            <w:r w:rsidRPr="00F523DD">
              <w:t>-1</w:t>
            </w:r>
          </w:p>
        </w:tc>
        <w:tc>
          <w:tcPr>
            <w:tcW w:w="426" w:type="dxa"/>
          </w:tcPr>
          <w:p w14:paraId="598CA581" w14:textId="77777777" w:rsidR="00DF7B19" w:rsidRPr="00F523DD" w:rsidRDefault="00DF7B19" w:rsidP="002C7C3E">
            <w:pPr>
              <w:spacing w:line="276" w:lineRule="auto"/>
              <w:jc w:val="center"/>
            </w:pPr>
            <w:r w:rsidRPr="00F523DD">
              <w:t>0</w:t>
            </w:r>
          </w:p>
        </w:tc>
        <w:tc>
          <w:tcPr>
            <w:tcW w:w="425" w:type="dxa"/>
          </w:tcPr>
          <w:p w14:paraId="03B63EE0" w14:textId="77777777" w:rsidR="00DF7B19" w:rsidRPr="00F523DD" w:rsidRDefault="00DF7B19" w:rsidP="002C7C3E">
            <w:pPr>
              <w:spacing w:line="276" w:lineRule="auto"/>
              <w:jc w:val="center"/>
            </w:pPr>
            <w:r w:rsidRPr="00F523DD">
              <w:t>1</w:t>
            </w:r>
          </w:p>
        </w:tc>
        <w:tc>
          <w:tcPr>
            <w:tcW w:w="567" w:type="dxa"/>
          </w:tcPr>
          <w:p w14:paraId="0196D844"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12F367B9" w14:textId="77777777" w:rsidR="00DF7B19" w:rsidRDefault="00DF7B19" w:rsidP="002C7C3E">
            <w:pPr>
              <w:spacing w:line="276" w:lineRule="auto"/>
              <w:jc w:val="center"/>
              <w:rPr>
                <w:b/>
                <w:bCs/>
              </w:rPr>
            </w:pPr>
            <w:r>
              <w:rPr>
                <w:b/>
                <w:bCs/>
              </w:rPr>
              <w:t>Zatrudnia dobrych specjalistów</w:t>
            </w:r>
          </w:p>
        </w:tc>
      </w:tr>
      <w:tr w:rsidR="00DF7B19" w14:paraId="431AD0DE" w14:textId="77777777" w:rsidTr="002C7C3E">
        <w:tc>
          <w:tcPr>
            <w:tcW w:w="3632" w:type="dxa"/>
            <w:shd w:val="clear" w:color="auto" w:fill="F2F2F2" w:themeFill="background1" w:themeFillShade="F2"/>
          </w:tcPr>
          <w:p w14:paraId="64A3A1A7" w14:textId="77777777" w:rsidR="00DF7B19" w:rsidRDefault="00DF7B19" w:rsidP="002C7C3E">
            <w:pPr>
              <w:spacing w:line="276" w:lineRule="auto"/>
              <w:jc w:val="center"/>
              <w:rPr>
                <w:b/>
                <w:bCs/>
              </w:rPr>
            </w:pPr>
            <w:r>
              <w:rPr>
                <w:b/>
                <w:bCs/>
              </w:rPr>
              <w:t xml:space="preserve">Nie zachęca do skorzystania </w:t>
            </w:r>
            <w:r>
              <w:rPr>
                <w:b/>
                <w:bCs/>
              </w:rPr>
              <w:br/>
              <w:t>z usług</w:t>
            </w:r>
          </w:p>
        </w:tc>
        <w:tc>
          <w:tcPr>
            <w:tcW w:w="474" w:type="dxa"/>
          </w:tcPr>
          <w:p w14:paraId="747D73DF" w14:textId="77777777" w:rsidR="00DF7B19" w:rsidRPr="00F523DD" w:rsidRDefault="00DF7B19" w:rsidP="002C7C3E">
            <w:pPr>
              <w:spacing w:line="276" w:lineRule="auto"/>
              <w:jc w:val="center"/>
            </w:pPr>
            <w:r w:rsidRPr="00F523DD">
              <w:t>-2</w:t>
            </w:r>
          </w:p>
        </w:tc>
        <w:tc>
          <w:tcPr>
            <w:tcW w:w="425" w:type="dxa"/>
          </w:tcPr>
          <w:p w14:paraId="0BD31F56" w14:textId="77777777" w:rsidR="00DF7B19" w:rsidRPr="00F523DD" w:rsidRDefault="00DF7B19" w:rsidP="002C7C3E">
            <w:pPr>
              <w:spacing w:line="276" w:lineRule="auto"/>
              <w:jc w:val="center"/>
            </w:pPr>
            <w:r w:rsidRPr="00F523DD">
              <w:t>-1</w:t>
            </w:r>
          </w:p>
        </w:tc>
        <w:tc>
          <w:tcPr>
            <w:tcW w:w="426" w:type="dxa"/>
          </w:tcPr>
          <w:p w14:paraId="3D65DA51" w14:textId="77777777" w:rsidR="00DF7B19" w:rsidRPr="00F523DD" w:rsidRDefault="00DF7B19" w:rsidP="002C7C3E">
            <w:pPr>
              <w:spacing w:line="276" w:lineRule="auto"/>
              <w:jc w:val="center"/>
            </w:pPr>
            <w:r w:rsidRPr="00F523DD">
              <w:t>0</w:t>
            </w:r>
          </w:p>
        </w:tc>
        <w:tc>
          <w:tcPr>
            <w:tcW w:w="425" w:type="dxa"/>
          </w:tcPr>
          <w:p w14:paraId="0775387C" w14:textId="77777777" w:rsidR="00DF7B19" w:rsidRPr="00F523DD" w:rsidRDefault="00DF7B19" w:rsidP="002C7C3E">
            <w:pPr>
              <w:spacing w:line="276" w:lineRule="auto"/>
              <w:jc w:val="center"/>
            </w:pPr>
            <w:r w:rsidRPr="00F523DD">
              <w:t>1</w:t>
            </w:r>
          </w:p>
        </w:tc>
        <w:tc>
          <w:tcPr>
            <w:tcW w:w="567" w:type="dxa"/>
          </w:tcPr>
          <w:p w14:paraId="3704A578"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484CBDD1" w14:textId="77777777" w:rsidR="00DF7B19" w:rsidRDefault="00DF7B19" w:rsidP="002C7C3E">
            <w:pPr>
              <w:spacing w:line="276" w:lineRule="auto"/>
              <w:jc w:val="center"/>
              <w:rPr>
                <w:b/>
                <w:bCs/>
              </w:rPr>
            </w:pPr>
            <w:r>
              <w:rPr>
                <w:b/>
                <w:bCs/>
              </w:rPr>
              <w:t xml:space="preserve">Zachęca do skorzystania </w:t>
            </w:r>
            <w:r>
              <w:rPr>
                <w:b/>
                <w:bCs/>
              </w:rPr>
              <w:br/>
              <w:t>z usług</w:t>
            </w:r>
          </w:p>
        </w:tc>
      </w:tr>
      <w:tr w:rsidR="00DF7B19" w14:paraId="4B03C856" w14:textId="77777777" w:rsidTr="002C7C3E">
        <w:tc>
          <w:tcPr>
            <w:tcW w:w="3632" w:type="dxa"/>
            <w:shd w:val="clear" w:color="auto" w:fill="F2F2F2" w:themeFill="background1" w:themeFillShade="F2"/>
          </w:tcPr>
          <w:p w14:paraId="76CBBB99" w14:textId="77777777" w:rsidR="00DF7B19" w:rsidRDefault="00DF7B19" w:rsidP="002C7C3E">
            <w:pPr>
              <w:spacing w:line="276" w:lineRule="auto"/>
              <w:jc w:val="center"/>
              <w:rPr>
                <w:b/>
                <w:bCs/>
              </w:rPr>
            </w:pPr>
            <w:r>
              <w:rPr>
                <w:b/>
                <w:bCs/>
              </w:rPr>
              <w:t>Wzbudza negatywne emocje</w:t>
            </w:r>
          </w:p>
        </w:tc>
        <w:tc>
          <w:tcPr>
            <w:tcW w:w="474" w:type="dxa"/>
          </w:tcPr>
          <w:p w14:paraId="00E8CC74" w14:textId="77777777" w:rsidR="00DF7B19" w:rsidRPr="00F523DD" w:rsidRDefault="00DF7B19" w:rsidP="002C7C3E">
            <w:pPr>
              <w:spacing w:line="276" w:lineRule="auto"/>
              <w:jc w:val="center"/>
            </w:pPr>
            <w:r w:rsidRPr="00F523DD">
              <w:t>-2</w:t>
            </w:r>
          </w:p>
        </w:tc>
        <w:tc>
          <w:tcPr>
            <w:tcW w:w="425" w:type="dxa"/>
          </w:tcPr>
          <w:p w14:paraId="7DF838F5" w14:textId="77777777" w:rsidR="00DF7B19" w:rsidRPr="00F523DD" w:rsidRDefault="00DF7B19" w:rsidP="002C7C3E">
            <w:pPr>
              <w:spacing w:line="276" w:lineRule="auto"/>
              <w:jc w:val="center"/>
            </w:pPr>
            <w:r w:rsidRPr="00F523DD">
              <w:t>-1</w:t>
            </w:r>
          </w:p>
        </w:tc>
        <w:tc>
          <w:tcPr>
            <w:tcW w:w="426" w:type="dxa"/>
          </w:tcPr>
          <w:p w14:paraId="36ADFF66" w14:textId="77777777" w:rsidR="00DF7B19" w:rsidRPr="00F523DD" w:rsidRDefault="00DF7B19" w:rsidP="002C7C3E">
            <w:pPr>
              <w:spacing w:line="276" w:lineRule="auto"/>
              <w:jc w:val="center"/>
            </w:pPr>
            <w:r w:rsidRPr="00F523DD">
              <w:t>0</w:t>
            </w:r>
          </w:p>
        </w:tc>
        <w:tc>
          <w:tcPr>
            <w:tcW w:w="425" w:type="dxa"/>
          </w:tcPr>
          <w:p w14:paraId="4C2BBCC1" w14:textId="77777777" w:rsidR="00DF7B19" w:rsidRPr="00F523DD" w:rsidRDefault="00DF7B19" w:rsidP="002C7C3E">
            <w:pPr>
              <w:spacing w:line="276" w:lineRule="auto"/>
              <w:jc w:val="center"/>
            </w:pPr>
            <w:r w:rsidRPr="00F523DD">
              <w:t>1</w:t>
            </w:r>
          </w:p>
        </w:tc>
        <w:tc>
          <w:tcPr>
            <w:tcW w:w="567" w:type="dxa"/>
          </w:tcPr>
          <w:p w14:paraId="44F503A4"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06998804" w14:textId="77777777" w:rsidR="00DF7B19" w:rsidRDefault="00DF7B19" w:rsidP="002C7C3E">
            <w:pPr>
              <w:spacing w:line="276" w:lineRule="auto"/>
              <w:jc w:val="center"/>
              <w:rPr>
                <w:b/>
                <w:bCs/>
              </w:rPr>
            </w:pPr>
            <w:r>
              <w:rPr>
                <w:b/>
                <w:bCs/>
              </w:rPr>
              <w:t>Wzbudza pozytywne emocje</w:t>
            </w:r>
          </w:p>
        </w:tc>
      </w:tr>
    </w:tbl>
    <w:p w14:paraId="6B295EA3" w14:textId="77777777" w:rsidR="00DF7B19" w:rsidRDefault="00DF7B19" w:rsidP="00DF7B19">
      <w:pPr>
        <w:jc w:val="both"/>
        <w:rPr>
          <w:b/>
          <w:bCs/>
        </w:rPr>
      </w:pPr>
    </w:p>
    <w:p w14:paraId="26759E05" w14:textId="77777777" w:rsidR="00DF7B19" w:rsidRDefault="00DF7B19" w:rsidP="00DF7B19">
      <w:pPr>
        <w:jc w:val="both"/>
        <w:rPr>
          <w:b/>
          <w:bCs/>
        </w:rPr>
      </w:pPr>
    </w:p>
    <w:p w14:paraId="5C3653F0" w14:textId="77777777" w:rsidR="00DF7B19" w:rsidRDefault="00DF7B19" w:rsidP="00DF7B19">
      <w:pPr>
        <w:jc w:val="both"/>
        <w:rPr>
          <w:b/>
          <w:bCs/>
        </w:rPr>
      </w:pPr>
    </w:p>
    <w:p w14:paraId="2A844D4B" w14:textId="77777777" w:rsidR="00DF7B19" w:rsidRDefault="00DF7B19" w:rsidP="00DF7B19">
      <w:pPr>
        <w:jc w:val="both"/>
        <w:rPr>
          <w:b/>
          <w:bCs/>
        </w:rPr>
      </w:pPr>
    </w:p>
    <w:p w14:paraId="058429BB" w14:textId="77777777" w:rsidR="00DF7B19" w:rsidRDefault="00DF7B19" w:rsidP="00DF7B19">
      <w:pPr>
        <w:jc w:val="both"/>
        <w:rPr>
          <w:b/>
          <w:bCs/>
        </w:rPr>
      </w:pPr>
    </w:p>
    <w:p w14:paraId="041EC009" w14:textId="77777777" w:rsidR="00DF7B19" w:rsidRDefault="00DF7B19" w:rsidP="00DF7B19">
      <w:pPr>
        <w:jc w:val="both"/>
        <w:rPr>
          <w:b/>
          <w:bCs/>
        </w:rPr>
      </w:pPr>
    </w:p>
    <w:p w14:paraId="325E4AAD" w14:textId="77777777" w:rsidR="00DF7B19" w:rsidRDefault="00DF7B19" w:rsidP="00DF7B19">
      <w:pPr>
        <w:jc w:val="both"/>
        <w:rPr>
          <w:b/>
          <w:bCs/>
        </w:rPr>
      </w:pPr>
    </w:p>
    <w:p w14:paraId="15ECB4E6" w14:textId="77777777" w:rsidR="00DF7B19" w:rsidRDefault="00DF7B19" w:rsidP="00DF7B19">
      <w:pPr>
        <w:jc w:val="both"/>
        <w:rPr>
          <w:b/>
          <w:bCs/>
        </w:rPr>
      </w:pPr>
    </w:p>
    <w:p w14:paraId="4312EC41" w14:textId="77777777" w:rsidR="00DF7B19" w:rsidRDefault="00DF7B19" w:rsidP="00DF7B19">
      <w:pPr>
        <w:jc w:val="both"/>
        <w:rPr>
          <w:b/>
          <w:bCs/>
        </w:rPr>
      </w:pPr>
    </w:p>
    <w:p w14:paraId="2D20736D" w14:textId="77777777" w:rsidR="00DF7B19" w:rsidRDefault="00DF7B19" w:rsidP="00DF7B19">
      <w:pPr>
        <w:spacing w:line="276" w:lineRule="auto"/>
        <w:jc w:val="both"/>
        <w:rPr>
          <w:b/>
          <w:bCs/>
        </w:rPr>
      </w:pPr>
      <w:r>
        <w:rPr>
          <w:b/>
          <w:bCs/>
        </w:rPr>
        <w:lastRenderedPageBreak/>
        <w:t xml:space="preserve">16. Jak kojarzy się Pani/Panu nazwa „Centrum Usług Społecznych”? Poprosimy </w:t>
      </w:r>
      <w:r>
        <w:rPr>
          <w:b/>
          <w:bCs/>
        </w:rPr>
        <w:br/>
        <w:t xml:space="preserve">o ocenę w skali od -2 do -2 (podobnie jak w poprzednim pytaniu), zaznaczając „X” </w:t>
      </w:r>
      <w:r>
        <w:rPr>
          <w:b/>
          <w:bCs/>
        </w:rPr>
        <w:br/>
        <w:t xml:space="preserve">w odpowiednich polach. </w:t>
      </w:r>
    </w:p>
    <w:tbl>
      <w:tblPr>
        <w:tblStyle w:val="Tabela-Siatka"/>
        <w:tblW w:w="9067" w:type="dxa"/>
        <w:tblLook w:val="04A0" w:firstRow="1" w:lastRow="0" w:firstColumn="1" w:lastColumn="0" w:noHBand="0" w:noVBand="1"/>
      </w:tblPr>
      <w:tblGrid>
        <w:gridCol w:w="3632"/>
        <w:gridCol w:w="474"/>
        <w:gridCol w:w="425"/>
        <w:gridCol w:w="426"/>
        <w:gridCol w:w="425"/>
        <w:gridCol w:w="567"/>
        <w:gridCol w:w="71"/>
        <w:gridCol w:w="3047"/>
      </w:tblGrid>
      <w:tr w:rsidR="00DF7B19" w14:paraId="2FD57B92" w14:textId="77777777" w:rsidTr="002C7C3E">
        <w:tc>
          <w:tcPr>
            <w:tcW w:w="3632" w:type="dxa"/>
            <w:shd w:val="clear" w:color="auto" w:fill="BFBFBF" w:themeFill="background1" w:themeFillShade="BF"/>
          </w:tcPr>
          <w:p w14:paraId="50F8D8C4" w14:textId="77777777" w:rsidR="00DF7B19" w:rsidRDefault="00DF7B19" w:rsidP="002C7C3E">
            <w:pPr>
              <w:spacing w:line="276" w:lineRule="auto"/>
              <w:jc w:val="center"/>
              <w:rPr>
                <w:b/>
                <w:bCs/>
              </w:rPr>
            </w:pPr>
            <w:r>
              <w:rPr>
                <w:b/>
                <w:bCs/>
              </w:rPr>
              <w:t xml:space="preserve">Cechy negatywne </w:t>
            </w:r>
          </w:p>
        </w:tc>
        <w:tc>
          <w:tcPr>
            <w:tcW w:w="2388" w:type="dxa"/>
            <w:gridSpan w:val="6"/>
            <w:shd w:val="clear" w:color="auto" w:fill="BFBFBF" w:themeFill="background1" w:themeFillShade="BF"/>
          </w:tcPr>
          <w:p w14:paraId="75A0AB92" w14:textId="77777777" w:rsidR="00DF7B19" w:rsidRDefault="00DF7B19" w:rsidP="002C7C3E">
            <w:pPr>
              <w:spacing w:line="276" w:lineRule="auto"/>
              <w:jc w:val="center"/>
              <w:rPr>
                <w:b/>
                <w:bCs/>
              </w:rPr>
            </w:pPr>
            <w:r>
              <w:rPr>
                <w:b/>
                <w:bCs/>
              </w:rPr>
              <w:t>Ocena</w:t>
            </w:r>
          </w:p>
        </w:tc>
        <w:tc>
          <w:tcPr>
            <w:tcW w:w="3042" w:type="dxa"/>
            <w:shd w:val="clear" w:color="auto" w:fill="BFBFBF" w:themeFill="background1" w:themeFillShade="BF"/>
          </w:tcPr>
          <w:p w14:paraId="2FE2EE1C" w14:textId="77777777" w:rsidR="00DF7B19" w:rsidRDefault="00DF7B19" w:rsidP="002C7C3E">
            <w:pPr>
              <w:spacing w:line="276" w:lineRule="auto"/>
              <w:jc w:val="center"/>
              <w:rPr>
                <w:b/>
                <w:bCs/>
              </w:rPr>
            </w:pPr>
            <w:r>
              <w:rPr>
                <w:b/>
                <w:bCs/>
              </w:rPr>
              <w:t xml:space="preserve">Cechy pozytywne </w:t>
            </w:r>
          </w:p>
        </w:tc>
      </w:tr>
      <w:tr w:rsidR="00DF7B19" w14:paraId="09D9DDB4" w14:textId="77777777" w:rsidTr="002C7C3E">
        <w:tc>
          <w:tcPr>
            <w:tcW w:w="3632" w:type="dxa"/>
            <w:shd w:val="clear" w:color="auto" w:fill="F2F2F2" w:themeFill="background1" w:themeFillShade="F2"/>
          </w:tcPr>
          <w:p w14:paraId="2BF249E3" w14:textId="77777777" w:rsidR="00DF7B19" w:rsidRDefault="00DF7B19" w:rsidP="002C7C3E">
            <w:pPr>
              <w:spacing w:line="276" w:lineRule="auto"/>
              <w:jc w:val="center"/>
              <w:rPr>
                <w:b/>
                <w:bCs/>
              </w:rPr>
            </w:pPr>
            <w:r>
              <w:rPr>
                <w:b/>
                <w:bCs/>
              </w:rPr>
              <w:t>Przestarzałe miejsce</w:t>
            </w:r>
          </w:p>
        </w:tc>
        <w:tc>
          <w:tcPr>
            <w:tcW w:w="474" w:type="dxa"/>
          </w:tcPr>
          <w:p w14:paraId="090945A3" w14:textId="77777777" w:rsidR="00DF7B19" w:rsidRPr="00F523DD" w:rsidRDefault="00DF7B19" w:rsidP="002C7C3E">
            <w:pPr>
              <w:spacing w:line="276" w:lineRule="auto"/>
              <w:jc w:val="center"/>
            </w:pPr>
            <w:r w:rsidRPr="00F523DD">
              <w:t>-2</w:t>
            </w:r>
          </w:p>
        </w:tc>
        <w:tc>
          <w:tcPr>
            <w:tcW w:w="425" w:type="dxa"/>
          </w:tcPr>
          <w:p w14:paraId="43C12C39" w14:textId="77777777" w:rsidR="00DF7B19" w:rsidRPr="00F523DD" w:rsidRDefault="00DF7B19" w:rsidP="002C7C3E">
            <w:pPr>
              <w:spacing w:line="276" w:lineRule="auto"/>
              <w:jc w:val="center"/>
            </w:pPr>
            <w:r w:rsidRPr="00F523DD">
              <w:t>-1</w:t>
            </w:r>
          </w:p>
        </w:tc>
        <w:tc>
          <w:tcPr>
            <w:tcW w:w="426" w:type="dxa"/>
          </w:tcPr>
          <w:p w14:paraId="64CA4E69" w14:textId="77777777" w:rsidR="00DF7B19" w:rsidRPr="00F523DD" w:rsidRDefault="00DF7B19" w:rsidP="002C7C3E">
            <w:pPr>
              <w:spacing w:line="276" w:lineRule="auto"/>
              <w:jc w:val="center"/>
            </w:pPr>
            <w:r w:rsidRPr="00F523DD">
              <w:t>0</w:t>
            </w:r>
          </w:p>
        </w:tc>
        <w:tc>
          <w:tcPr>
            <w:tcW w:w="425" w:type="dxa"/>
          </w:tcPr>
          <w:p w14:paraId="402F0BD4" w14:textId="77777777" w:rsidR="00DF7B19" w:rsidRPr="00F523DD" w:rsidRDefault="00DF7B19" w:rsidP="002C7C3E">
            <w:pPr>
              <w:spacing w:line="276" w:lineRule="auto"/>
              <w:jc w:val="center"/>
            </w:pPr>
            <w:r w:rsidRPr="00F523DD">
              <w:t>1</w:t>
            </w:r>
          </w:p>
        </w:tc>
        <w:tc>
          <w:tcPr>
            <w:tcW w:w="567" w:type="dxa"/>
          </w:tcPr>
          <w:p w14:paraId="67E59D41"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6ECEAD43" w14:textId="77777777" w:rsidR="00DF7B19" w:rsidRDefault="00DF7B19" w:rsidP="002C7C3E">
            <w:pPr>
              <w:spacing w:line="276" w:lineRule="auto"/>
              <w:jc w:val="center"/>
              <w:rPr>
                <w:b/>
                <w:bCs/>
              </w:rPr>
            </w:pPr>
            <w:r>
              <w:rPr>
                <w:b/>
                <w:bCs/>
              </w:rPr>
              <w:t>Nowoczesne miejsce</w:t>
            </w:r>
          </w:p>
        </w:tc>
      </w:tr>
      <w:tr w:rsidR="00DF7B19" w14:paraId="4724CF9C" w14:textId="77777777" w:rsidTr="002C7C3E">
        <w:tc>
          <w:tcPr>
            <w:tcW w:w="3632" w:type="dxa"/>
            <w:shd w:val="clear" w:color="auto" w:fill="F2F2F2" w:themeFill="background1" w:themeFillShade="F2"/>
          </w:tcPr>
          <w:p w14:paraId="061AE756" w14:textId="77777777" w:rsidR="00DF7B19" w:rsidRDefault="00DF7B19" w:rsidP="002C7C3E">
            <w:pPr>
              <w:spacing w:line="276" w:lineRule="auto"/>
              <w:jc w:val="center"/>
              <w:rPr>
                <w:b/>
                <w:bCs/>
              </w:rPr>
            </w:pPr>
            <w:r>
              <w:rPr>
                <w:b/>
                <w:bCs/>
              </w:rPr>
              <w:t>Oferuje usługi dla nielicznych mieszkańców</w:t>
            </w:r>
          </w:p>
        </w:tc>
        <w:tc>
          <w:tcPr>
            <w:tcW w:w="474" w:type="dxa"/>
          </w:tcPr>
          <w:p w14:paraId="51297069" w14:textId="77777777" w:rsidR="00DF7B19" w:rsidRPr="00F523DD" w:rsidRDefault="00DF7B19" w:rsidP="002C7C3E">
            <w:pPr>
              <w:spacing w:line="276" w:lineRule="auto"/>
              <w:jc w:val="center"/>
            </w:pPr>
            <w:r w:rsidRPr="00F523DD">
              <w:t>-2</w:t>
            </w:r>
          </w:p>
        </w:tc>
        <w:tc>
          <w:tcPr>
            <w:tcW w:w="425" w:type="dxa"/>
          </w:tcPr>
          <w:p w14:paraId="3DCA3F64" w14:textId="77777777" w:rsidR="00DF7B19" w:rsidRPr="00F523DD" w:rsidRDefault="00DF7B19" w:rsidP="002C7C3E">
            <w:pPr>
              <w:spacing w:line="276" w:lineRule="auto"/>
              <w:jc w:val="center"/>
            </w:pPr>
            <w:r w:rsidRPr="00F523DD">
              <w:t>-1</w:t>
            </w:r>
          </w:p>
        </w:tc>
        <w:tc>
          <w:tcPr>
            <w:tcW w:w="426" w:type="dxa"/>
          </w:tcPr>
          <w:p w14:paraId="12EEB19A" w14:textId="77777777" w:rsidR="00DF7B19" w:rsidRPr="00F523DD" w:rsidRDefault="00DF7B19" w:rsidP="002C7C3E">
            <w:pPr>
              <w:spacing w:line="276" w:lineRule="auto"/>
              <w:jc w:val="center"/>
            </w:pPr>
            <w:r w:rsidRPr="00F523DD">
              <w:t>0</w:t>
            </w:r>
          </w:p>
        </w:tc>
        <w:tc>
          <w:tcPr>
            <w:tcW w:w="425" w:type="dxa"/>
          </w:tcPr>
          <w:p w14:paraId="6A20255A" w14:textId="77777777" w:rsidR="00DF7B19" w:rsidRPr="00F523DD" w:rsidRDefault="00DF7B19" w:rsidP="002C7C3E">
            <w:pPr>
              <w:spacing w:line="276" w:lineRule="auto"/>
              <w:jc w:val="center"/>
            </w:pPr>
            <w:r w:rsidRPr="00F523DD">
              <w:t>1</w:t>
            </w:r>
          </w:p>
        </w:tc>
        <w:tc>
          <w:tcPr>
            <w:tcW w:w="567" w:type="dxa"/>
          </w:tcPr>
          <w:p w14:paraId="6E45E7AD"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0AD5CCF7" w14:textId="77777777" w:rsidR="00DF7B19" w:rsidRDefault="00DF7B19" w:rsidP="002C7C3E">
            <w:pPr>
              <w:spacing w:line="276" w:lineRule="auto"/>
              <w:jc w:val="center"/>
              <w:rPr>
                <w:b/>
                <w:bCs/>
              </w:rPr>
            </w:pPr>
            <w:r>
              <w:rPr>
                <w:b/>
                <w:bCs/>
              </w:rPr>
              <w:t>Oferuje usługi dla wszystkich mieszkańców</w:t>
            </w:r>
          </w:p>
        </w:tc>
      </w:tr>
      <w:tr w:rsidR="00DF7B19" w14:paraId="08B68ABE" w14:textId="77777777" w:rsidTr="002C7C3E">
        <w:tc>
          <w:tcPr>
            <w:tcW w:w="3632" w:type="dxa"/>
            <w:shd w:val="clear" w:color="auto" w:fill="F2F2F2" w:themeFill="background1" w:themeFillShade="F2"/>
          </w:tcPr>
          <w:p w14:paraId="6A3D7022" w14:textId="77777777" w:rsidR="00DF7B19" w:rsidRDefault="00DF7B19" w:rsidP="002C7C3E">
            <w:pPr>
              <w:spacing w:line="276" w:lineRule="auto"/>
              <w:jc w:val="center"/>
              <w:rPr>
                <w:b/>
                <w:bCs/>
              </w:rPr>
            </w:pPr>
            <w:r>
              <w:rPr>
                <w:b/>
                <w:bCs/>
              </w:rPr>
              <w:t>Zatrudnia słabych specjalistów</w:t>
            </w:r>
          </w:p>
        </w:tc>
        <w:tc>
          <w:tcPr>
            <w:tcW w:w="474" w:type="dxa"/>
          </w:tcPr>
          <w:p w14:paraId="5203A7BC" w14:textId="77777777" w:rsidR="00DF7B19" w:rsidRPr="00F523DD" w:rsidRDefault="00DF7B19" w:rsidP="002C7C3E">
            <w:pPr>
              <w:spacing w:line="276" w:lineRule="auto"/>
              <w:jc w:val="center"/>
            </w:pPr>
            <w:r w:rsidRPr="00F523DD">
              <w:t>-2</w:t>
            </w:r>
          </w:p>
        </w:tc>
        <w:tc>
          <w:tcPr>
            <w:tcW w:w="425" w:type="dxa"/>
          </w:tcPr>
          <w:p w14:paraId="7146B9E6" w14:textId="77777777" w:rsidR="00DF7B19" w:rsidRPr="00F523DD" w:rsidRDefault="00DF7B19" w:rsidP="002C7C3E">
            <w:pPr>
              <w:spacing w:line="276" w:lineRule="auto"/>
              <w:jc w:val="center"/>
            </w:pPr>
            <w:r w:rsidRPr="00F523DD">
              <w:t>-1</w:t>
            </w:r>
          </w:p>
        </w:tc>
        <w:tc>
          <w:tcPr>
            <w:tcW w:w="426" w:type="dxa"/>
          </w:tcPr>
          <w:p w14:paraId="4156AE41" w14:textId="77777777" w:rsidR="00DF7B19" w:rsidRPr="00F523DD" w:rsidRDefault="00DF7B19" w:rsidP="002C7C3E">
            <w:pPr>
              <w:spacing w:line="276" w:lineRule="auto"/>
              <w:jc w:val="center"/>
            </w:pPr>
            <w:r w:rsidRPr="00F523DD">
              <w:t>0</w:t>
            </w:r>
          </w:p>
        </w:tc>
        <w:tc>
          <w:tcPr>
            <w:tcW w:w="425" w:type="dxa"/>
          </w:tcPr>
          <w:p w14:paraId="3567DDA3" w14:textId="77777777" w:rsidR="00DF7B19" w:rsidRPr="00F523DD" w:rsidRDefault="00DF7B19" w:rsidP="002C7C3E">
            <w:pPr>
              <w:spacing w:line="276" w:lineRule="auto"/>
              <w:jc w:val="center"/>
            </w:pPr>
            <w:r w:rsidRPr="00F523DD">
              <w:t>1</w:t>
            </w:r>
          </w:p>
        </w:tc>
        <w:tc>
          <w:tcPr>
            <w:tcW w:w="567" w:type="dxa"/>
          </w:tcPr>
          <w:p w14:paraId="6CAE90E0"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7FF8D955" w14:textId="77777777" w:rsidR="00DF7B19" w:rsidRDefault="00DF7B19" w:rsidP="002C7C3E">
            <w:pPr>
              <w:spacing w:line="276" w:lineRule="auto"/>
              <w:jc w:val="center"/>
              <w:rPr>
                <w:b/>
                <w:bCs/>
              </w:rPr>
            </w:pPr>
            <w:r>
              <w:rPr>
                <w:b/>
                <w:bCs/>
              </w:rPr>
              <w:t>Zatrudnia dobrych specjalistów</w:t>
            </w:r>
          </w:p>
        </w:tc>
      </w:tr>
      <w:tr w:rsidR="00DF7B19" w14:paraId="2E345A21" w14:textId="77777777" w:rsidTr="002C7C3E">
        <w:tc>
          <w:tcPr>
            <w:tcW w:w="3632" w:type="dxa"/>
            <w:shd w:val="clear" w:color="auto" w:fill="F2F2F2" w:themeFill="background1" w:themeFillShade="F2"/>
          </w:tcPr>
          <w:p w14:paraId="5DF54E0C" w14:textId="77777777" w:rsidR="00DF7B19" w:rsidRDefault="00DF7B19" w:rsidP="002C7C3E">
            <w:pPr>
              <w:spacing w:line="276" w:lineRule="auto"/>
              <w:jc w:val="center"/>
              <w:rPr>
                <w:b/>
                <w:bCs/>
              </w:rPr>
            </w:pPr>
            <w:r>
              <w:rPr>
                <w:b/>
                <w:bCs/>
              </w:rPr>
              <w:t xml:space="preserve">Nie zachęca do skorzystania </w:t>
            </w:r>
            <w:r>
              <w:rPr>
                <w:b/>
                <w:bCs/>
              </w:rPr>
              <w:br/>
              <w:t>z usług</w:t>
            </w:r>
          </w:p>
        </w:tc>
        <w:tc>
          <w:tcPr>
            <w:tcW w:w="474" w:type="dxa"/>
          </w:tcPr>
          <w:p w14:paraId="26C016F3" w14:textId="77777777" w:rsidR="00DF7B19" w:rsidRPr="00F523DD" w:rsidRDefault="00DF7B19" w:rsidP="002C7C3E">
            <w:pPr>
              <w:spacing w:line="276" w:lineRule="auto"/>
              <w:jc w:val="center"/>
            </w:pPr>
            <w:r w:rsidRPr="00F523DD">
              <w:t>-2</w:t>
            </w:r>
          </w:p>
        </w:tc>
        <w:tc>
          <w:tcPr>
            <w:tcW w:w="425" w:type="dxa"/>
          </w:tcPr>
          <w:p w14:paraId="323D3408" w14:textId="77777777" w:rsidR="00DF7B19" w:rsidRPr="00F523DD" w:rsidRDefault="00DF7B19" w:rsidP="002C7C3E">
            <w:pPr>
              <w:spacing w:line="276" w:lineRule="auto"/>
              <w:jc w:val="center"/>
            </w:pPr>
            <w:r w:rsidRPr="00F523DD">
              <w:t>-1</w:t>
            </w:r>
          </w:p>
        </w:tc>
        <w:tc>
          <w:tcPr>
            <w:tcW w:w="426" w:type="dxa"/>
          </w:tcPr>
          <w:p w14:paraId="7101E2E2" w14:textId="77777777" w:rsidR="00DF7B19" w:rsidRPr="00F523DD" w:rsidRDefault="00DF7B19" w:rsidP="002C7C3E">
            <w:pPr>
              <w:spacing w:line="276" w:lineRule="auto"/>
              <w:jc w:val="center"/>
            </w:pPr>
            <w:r w:rsidRPr="00F523DD">
              <w:t>0</w:t>
            </w:r>
          </w:p>
        </w:tc>
        <w:tc>
          <w:tcPr>
            <w:tcW w:w="425" w:type="dxa"/>
          </w:tcPr>
          <w:p w14:paraId="7069D8FB" w14:textId="77777777" w:rsidR="00DF7B19" w:rsidRPr="00F523DD" w:rsidRDefault="00DF7B19" w:rsidP="002C7C3E">
            <w:pPr>
              <w:spacing w:line="276" w:lineRule="auto"/>
              <w:jc w:val="center"/>
            </w:pPr>
            <w:r w:rsidRPr="00F523DD">
              <w:t>1</w:t>
            </w:r>
          </w:p>
        </w:tc>
        <w:tc>
          <w:tcPr>
            <w:tcW w:w="567" w:type="dxa"/>
          </w:tcPr>
          <w:p w14:paraId="27B61025"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0E9611C5" w14:textId="77777777" w:rsidR="00DF7B19" w:rsidRDefault="00DF7B19" w:rsidP="002C7C3E">
            <w:pPr>
              <w:spacing w:line="276" w:lineRule="auto"/>
              <w:jc w:val="center"/>
              <w:rPr>
                <w:b/>
                <w:bCs/>
              </w:rPr>
            </w:pPr>
            <w:r>
              <w:rPr>
                <w:b/>
                <w:bCs/>
              </w:rPr>
              <w:t xml:space="preserve">Zachęca do skorzystania </w:t>
            </w:r>
            <w:r>
              <w:rPr>
                <w:b/>
                <w:bCs/>
              </w:rPr>
              <w:br/>
              <w:t>z usług</w:t>
            </w:r>
          </w:p>
        </w:tc>
      </w:tr>
      <w:tr w:rsidR="00DF7B19" w14:paraId="60387F7C" w14:textId="77777777" w:rsidTr="002C7C3E">
        <w:tc>
          <w:tcPr>
            <w:tcW w:w="3632" w:type="dxa"/>
            <w:shd w:val="clear" w:color="auto" w:fill="F2F2F2" w:themeFill="background1" w:themeFillShade="F2"/>
          </w:tcPr>
          <w:p w14:paraId="29727A3C" w14:textId="77777777" w:rsidR="00DF7B19" w:rsidRDefault="00DF7B19" w:rsidP="002C7C3E">
            <w:pPr>
              <w:spacing w:line="276" w:lineRule="auto"/>
              <w:jc w:val="center"/>
              <w:rPr>
                <w:b/>
                <w:bCs/>
              </w:rPr>
            </w:pPr>
            <w:r>
              <w:rPr>
                <w:b/>
                <w:bCs/>
              </w:rPr>
              <w:t>Wzbudza negatywne emocje</w:t>
            </w:r>
          </w:p>
        </w:tc>
        <w:tc>
          <w:tcPr>
            <w:tcW w:w="474" w:type="dxa"/>
          </w:tcPr>
          <w:p w14:paraId="27C805E6" w14:textId="77777777" w:rsidR="00DF7B19" w:rsidRPr="00F523DD" w:rsidRDefault="00DF7B19" w:rsidP="002C7C3E">
            <w:pPr>
              <w:spacing w:line="276" w:lineRule="auto"/>
              <w:jc w:val="center"/>
            </w:pPr>
            <w:r w:rsidRPr="00F523DD">
              <w:t>-2</w:t>
            </w:r>
          </w:p>
        </w:tc>
        <w:tc>
          <w:tcPr>
            <w:tcW w:w="425" w:type="dxa"/>
          </w:tcPr>
          <w:p w14:paraId="3F970193" w14:textId="77777777" w:rsidR="00DF7B19" w:rsidRPr="00F523DD" w:rsidRDefault="00DF7B19" w:rsidP="002C7C3E">
            <w:pPr>
              <w:spacing w:line="276" w:lineRule="auto"/>
              <w:jc w:val="center"/>
            </w:pPr>
            <w:r w:rsidRPr="00F523DD">
              <w:t>-1</w:t>
            </w:r>
          </w:p>
        </w:tc>
        <w:tc>
          <w:tcPr>
            <w:tcW w:w="426" w:type="dxa"/>
          </w:tcPr>
          <w:p w14:paraId="1F244703" w14:textId="77777777" w:rsidR="00DF7B19" w:rsidRPr="00F523DD" w:rsidRDefault="00DF7B19" w:rsidP="002C7C3E">
            <w:pPr>
              <w:spacing w:line="276" w:lineRule="auto"/>
              <w:jc w:val="center"/>
            </w:pPr>
            <w:r w:rsidRPr="00F523DD">
              <w:t>0</w:t>
            </w:r>
          </w:p>
        </w:tc>
        <w:tc>
          <w:tcPr>
            <w:tcW w:w="425" w:type="dxa"/>
          </w:tcPr>
          <w:p w14:paraId="4DC4F310" w14:textId="77777777" w:rsidR="00DF7B19" w:rsidRPr="00F523DD" w:rsidRDefault="00DF7B19" w:rsidP="002C7C3E">
            <w:pPr>
              <w:spacing w:line="276" w:lineRule="auto"/>
              <w:jc w:val="center"/>
            </w:pPr>
            <w:r w:rsidRPr="00F523DD">
              <w:t>1</w:t>
            </w:r>
          </w:p>
        </w:tc>
        <w:tc>
          <w:tcPr>
            <w:tcW w:w="567" w:type="dxa"/>
          </w:tcPr>
          <w:p w14:paraId="17AD96C4" w14:textId="77777777" w:rsidR="00DF7B19" w:rsidRPr="00F523DD" w:rsidRDefault="00DF7B19" w:rsidP="002C7C3E">
            <w:pPr>
              <w:spacing w:line="276" w:lineRule="auto"/>
              <w:jc w:val="center"/>
            </w:pPr>
            <w:r w:rsidRPr="00F523DD">
              <w:t>2</w:t>
            </w:r>
          </w:p>
        </w:tc>
        <w:tc>
          <w:tcPr>
            <w:tcW w:w="3118" w:type="dxa"/>
            <w:gridSpan w:val="2"/>
            <w:shd w:val="clear" w:color="auto" w:fill="F2F2F2" w:themeFill="background1" w:themeFillShade="F2"/>
          </w:tcPr>
          <w:p w14:paraId="797D8A88" w14:textId="77777777" w:rsidR="00DF7B19" w:rsidRDefault="00DF7B19" w:rsidP="002C7C3E">
            <w:pPr>
              <w:spacing w:line="276" w:lineRule="auto"/>
              <w:jc w:val="center"/>
              <w:rPr>
                <w:b/>
                <w:bCs/>
              </w:rPr>
            </w:pPr>
            <w:r>
              <w:rPr>
                <w:b/>
                <w:bCs/>
              </w:rPr>
              <w:t>Wzbudza pozytywne emocje</w:t>
            </w:r>
          </w:p>
        </w:tc>
      </w:tr>
    </w:tbl>
    <w:p w14:paraId="727FB074" w14:textId="77777777" w:rsidR="00DF7B19" w:rsidRDefault="00DF7B19" w:rsidP="00DF7B19">
      <w:pPr>
        <w:jc w:val="both"/>
        <w:rPr>
          <w:b/>
          <w:bCs/>
        </w:rPr>
      </w:pPr>
    </w:p>
    <w:p w14:paraId="27A14E60" w14:textId="77777777" w:rsidR="00DF7B19" w:rsidRDefault="00DF7B19" w:rsidP="00DF7B19">
      <w:pPr>
        <w:spacing w:line="276" w:lineRule="auto"/>
        <w:jc w:val="both"/>
        <w:rPr>
          <w:b/>
          <w:bCs/>
        </w:rPr>
      </w:pPr>
      <w:r>
        <w:rPr>
          <w:b/>
          <w:bCs/>
        </w:rPr>
        <w:t xml:space="preserve">17. Jak radzi sobie Pani/Pan z samodzielnym korzystaniem z usług służby zdrowia </w:t>
      </w:r>
      <w:r>
        <w:rPr>
          <w:b/>
          <w:bCs/>
        </w:rPr>
        <w:br/>
        <w:t xml:space="preserve">(m.in. umawianiem się na wizyty lekarskie)? Poproszę o ocenę w skali od 1 do 5, gdzie 1 oznacza „bardzo źle”, natomiast 5 – „bardzo dobrze”. </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09E7CAA8" w14:textId="77777777" w:rsidTr="002C7C3E">
        <w:tc>
          <w:tcPr>
            <w:tcW w:w="1812" w:type="dxa"/>
          </w:tcPr>
          <w:p w14:paraId="7248727E" w14:textId="77777777" w:rsidR="00DF7B19" w:rsidRPr="00F777F2" w:rsidRDefault="00DF7B19" w:rsidP="002C7C3E">
            <w:pPr>
              <w:spacing w:line="276" w:lineRule="auto"/>
              <w:jc w:val="center"/>
            </w:pPr>
            <w:r w:rsidRPr="00F777F2">
              <w:t>1</w:t>
            </w:r>
          </w:p>
        </w:tc>
        <w:tc>
          <w:tcPr>
            <w:tcW w:w="1812" w:type="dxa"/>
          </w:tcPr>
          <w:p w14:paraId="605D3FC3" w14:textId="77777777" w:rsidR="00DF7B19" w:rsidRPr="00F777F2" w:rsidRDefault="00DF7B19" w:rsidP="002C7C3E">
            <w:pPr>
              <w:spacing w:line="276" w:lineRule="auto"/>
              <w:jc w:val="center"/>
            </w:pPr>
            <w:r w:rsidRPr="00F777F2">
              <w:t>2</w:t>
            </w:r>
          </w:p>
        </w:tc>
        <w:tc>
          <w:tcPr>
            <w:tcW w:w="1812" w:type="dxa"/>
          </w:tcPr>
          <w:p w14:paraId="7463FC92" w14:textId="77777777" w:rsidR="00DF7B19" w:rsidRPr="00F777F2" w:rsidRDefault="00DF7B19" w:rsidP="002C7C3E">
            <w:pPr>
              <w:spacing w:line="276" w:lineRule="auto"/>
              <w:jc w:val="center"/>
            </w:pPr>
            <w:r w:rsidRPr="00F777F2">
              <w:t>3</w:t>
            </w:r>
          </w:p>
        </w:tc>
        <w:tc>
          <w:tcPr>
            <w:tcW w:w="1813" w:type="dxa"/>
          </w:tcPr>
          <w:p w14:paraId="3ADD59FC" w14:textId="77777777" w:rsidR="00DF7B19" w:rsidRPr="00F777F2" w:rsidRDefault="00DF7B19" w:rsidP="002C7C3E">
            <w:pPr>
              <w:spacing w:line="276" w:lineRule="auto"/>
              <w:jc w:val="center"/>
            </w:pPr>
            <w:r w:rsidRPr="00F777F2">
              <w:t>4</w:t>
            </w:r>
          </w:p>
        </w:tc>
        <w:tc>
          <w:tcPr>
            <w:tcW w:w="1813" w:type="dxa"/>
          </w:tcPr>
          <w:p w14:paraId="58D1F66E" w14:textId="77777777" w:rsidR="00DF7B19" w:rsidRPr="00F777F2" w:rsidRDefault="00DF7B19" w:rsidP="002C7C3E">
            <w:pPr>
              <w:spacing w:line="276" w:lineRule="auto"/>
              <w:jc w:val="center"/>
            </w:pPr>
            <w:r w:rsidRPr="00F777F2">
              <w:t>5</w:t>
            </w:r>
          </w:p>
        </w:tc>
      </w:tr>
    </w:tbl>
    <w:p w14:paraId="1C5649B4" w14:textId="77777777" w:rsidR="00DF7B19" w:rsidRDefault="00DF7B19" w:rsidP="00DF7B19">
      <w:pPr>
        <w:spacing w:line="276" w:lineRule="auto"/>
        <w:jc w:val="both"/>
        <w:rPr>
          <w:b/>
          <w:bCs/>
        </w:rPr>
      </w:pPr>
    </w:p>
    <w:p w14:paraId="35563A7C" w14:textId="77777777" w:rsidR="00DF7B19" w:rsidRDefault="00DF7B19" w:rsidP="00DF7B19">
      <w:pPr>
        <w:spacing w:line="276" w:lineRule="auto"/>
        <w:jc w:val="both"/>
        <w:rPr>
          <w:b/>
          <w:bCs/>
        </w:rPr>
      </w:pPr>
      <w:r>
        <w:rPr>
          <w:b/>
          <w:bCs/>
        </w:rPr>
        <w:t xml:space="preserve">18. W jakim stopniu jest Pani/Pan zadowolona(y) ze swojego życia? Poproszę o ocenę w skali od 1 do 5, gdzie 1 oznacza „bardzo niskie zadowolenie”, zaś 5 – „bardzo wysokie zadowolenie”. </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72B10293" w14:textId="77777777" w:rsidTr="002C7C3E">
        <w:tc>
          <w:tcPr>
            <w:tcW w:w="1812" w:type="dxa"/>
          </w:tcPr>
          <w:p w14:paraId="480E7473" w14:textId="77777777" w:rsidR="00DF7B19" w:rsidRPr="00F777F2" w:rsidRDefault="00DF7B19" w:rsidP="002C7C3E">
            <w:pPr>
              <w:spacing w:line="276" w:lineRule="auto"/>
              <w:jc w:val="center"/>
            </w:pPr>
            <w:r w:rsidRPr="00F777F2">
              <w:t>1</w:t>
            </w:r>
          </w:p>
        </w:tc>
        <w:tc>
          <w:tcPr>
            <w:tcW w:w="1812" w:type="dxa"/>
          </w:tcPr>
          <w:p w14:paraId="6D962B9A" w14:textId="77777777" w:rsidR="00DF7B19" w:rsidRPr="00F777F2" w:rsidRDefault="00DF7B19" w:rsidP="002C7C3E">
            <w:pPr>
              <w:spacing w:line="276" w:lineRule="auto"/>
              <w:jc w:val="center"/>
            </w:pPr>
            <w:r w:rsidRPr="00F777F2">
              <w:t>2</w:t>
            </w:r>
          </w:p>
        </w:tc>
        <w:tc>
          <w:tcPr>
            <w:tcW w:w="1812" w:type="dxa"/>
          </w:tcPr>
          <w:p w14:paraId="3513AC41" w14:textId="77777777" w:rsidR="00DF7B19" w:rsidRPr="00F777F2" w:rsidRDefault="00DF7B19" w:rsidP="002C7C3E">
            <w:pPr>
              <w:spacing w:line="276" w:lineRule="auto"/>
              <w:jc w:val="center"/>
            </w:pPr>
            <w:r w:rsidRPr="00F777F2">
              <w:t>3</w:t>
            </w:r>
          </w:p>
        </w:tc>
        <w:tc>
          <w:tcPr>
            <w:tcW w:w="1813" w:type="dxa"/>
          </w:tcPr>
          <w:p w14:paraId="4EC41673" w14:textId="77777777" w:rsidR="00DF7B19" w:rsidRPr="00F777F2" w:rsidRDefault="00DF7B19" w:rsidP="002C7C3E">
            <w:pPr>
              <w:spacing w:line="276" w:lineRule="auto"/>
              <w:jc w:val="center"/>
            </w:pPr>
            <w:r w:rsidRPr="00F777F2">
              <w:t>4</w:t>
            </w:r>
          </w:p>
        </w:tc>
        <w:tc>
          <w:tcPr>
            <w:tcW w:w="1813" w:type="dxa"/>
          </w:tcPr>
          <w:p w14:paraId="539E15A3" w14:textId="77777777" w:rsidR="00DF7B19" w:rsidRPr="00F777F2" w:rsidRDefault="00DF7B19" w:rsidP="002C7C3E">
            <w:pPr>
              <w:spacing w:line="276" w:lineRule="auto"/>
              <w:jc w:val="center"/>
            </w:pPr>
            <w:r w:rsidRPr="00F777F2">
              <w:t>5</w:t>
            </w:r>
          </w:p>
        </w:tc>
      </w:tr>
    </w:tbl>
    <w:p w14:paraId="0BBCC4FB" w14:textId="77777777" w:rsidR="00DF7B19" w:rsidRDefault="00DF7B19" w:rsidP="00DF7B19">
      <w:pPr>
        <w:spacing w:line="276" w:lineRule="auto"/>
        <w:jc w:val="both"/>
        <w:rPr>
          <w:b/>
          <w:bCs/>
        </w:rPr>
      </w:pPr>
      <w:r>
        <w:rPr>
          <w:b/>
          <w:bCs/>
        </w:rPr>
        <w:t>19. Czy był(a)by Pan(i) zainteresowany(a) skorzystaniem z usługi wypożyczalni sprzętu niezbędnego do opieki i rehabilitacji dla siebie lub członka rodziny? Poproszę o zaznaczenie „X” na właściwym polu.</w:t>
      </w:r>
    </w:p>
    <w:tbl>
      <w:tblPr>
        <w:tblStyle w:val="Tabela-Siatka"/>
        <w:tblW w:w="0" w:type="auto"/>
        <w:tblLook w:val="04A0" w:firstRow="1" w:lastRow="0" w:firstColumn="1" w:lastColumn="0" w:noHBand="0" w:noVBand="1"/>
      </w:tblPr>
      <w:tblGrid>
        <w:gridCol w:w="3020"/>
        <w:gridCol w:w="3021"/>
        <w:gridCol w:w="3021"/>
      </w:tblGrid>
      <w:tr w:rsidR="00DF7B19" w14:paraId="5A7996D8" w14:textId="77777777" w:rsidTr="002C7C3E">
        <w:tc>
          <w:tcPr>
            <w:tcW w:w="3020" w:type="dxa"/>
          </w:tcPr>
          <w:p w14:paraId="63DD8329" w14:textId="77777777" w:rsidR="00DF7B19" w:rsidRPr="00131541" w:rsidRDefault="00DF7B19" w:rsidP="002C7C3E">
            <w:pPr>
              <w:spacing w:line="276" w:lineRule="auto"/>
              <w:jc w:val="center"/>
            </w:pPr>
            <w:r w:rsidRPr="00131541">
              <w:t>Tak</w:t>
            </w:r>
          </w:p>
        </w:tc>
        <w:tc>
          <w:tcPr>
            <w:tcW w:w="3021" w:type="dxa"/>
          </w:tcPr>
          <w:p w14:paraId="43FD9BA7" w14:textId="77777777" w:rsidR="00DF7B19" w:rsidRPr="00131541" w:rsidRDefault="00DF7B19" w:rsidP="002C7C3E">
            <w:pPr>
              <w:spacing w:line="276" w:lineRule="auto"/>
              <w:jc w:val="center"/>
            </w:pPr>
            <w:r w:rsidRPr="00131541">
              <w:t>Nie wiem</w:t>
            </w:r>
          </w:p>
        </w:tc>
        <w:tc>
          <w:tcPr>
            <w:tcW w:w="3021" w:type="dxa"/>
          </w:tcPr>
          <w:p w14:paraId="734934C0" w14:textId="77777777" w:rsidR="00DF7B19" w:rsidRPr="00131541" w:rsidRDefault="00DF7B19" w:rsidP="002C7C3E">
            <w:pPr>
              <w:spacing w:line="276" w:lineRule="auto"/>
              <w:jc w:val="center"/>
            </w:pPr>
            <w:r w:rsidRPr="00131541">
              <w:t>Nie</w:t>
            </w:r>
          </w:p>
        </w:tc>
      </w:tr>
    </w:tbl>
    <w:p w14:paraId="059CC84B" w14:textId="77777777" w:rsidR="00DF7B19" w:rsidRDefault="00DF7B19" w:rsidP="00DF7B19">
      <w:pPr>
        <w:spacing w:line="276" w:lineRule="auto"/>
        <w:jc w:val="both"/>
        <w:rPr>
          <w:b/>
          <w:bCs/>
        </w:rPr>
      </w:pPr>
    </w:p>
    <w:p w14:paraId="6ABCA755" w14:textId="77777777" w:rsidR="00DF7B19" w:rsidRDefault="00DF7B19" w:rsidP="00DF7B19">
      <w:pPr>
        <w:spacing w:line="276" w:lineRule="auto"/>
        <w:jc w:val="both"/>
        <w:rPr>
          <w:b/>
          <w:bCs/>
        </w:rPr>
      </w:pPr>
      <w:r>
        <w:rPr>
          <w:b/>
          <w:bCs/>
        </w:rPr>
        <w:t xml:space="preserve">20. Czy był(a)by Pan(i) zainteresowany(a) skorzystaniem z usługi </w:t>
      </w:r>
      <w:proofErr w:type="spellStart"/>
      <w:r w:rsidRPr="00EE1207">
        <w:rPr>
          <w:b/>
          <w:bCs/>
          <w:i/>
          <w:iCs/>
        </w:rPr>
        <w:t>door</w:t>
      </w:r>
      <w:proofErr w:type="spellEnd"/>
      <w:r w:rsidRPr="00EE1207">
        <w:rPr>
          <w:b/>
          <w:bCs/>
          <w:i/>
          <w:iCs/>
        </w:rPr>
        <w:t xml:space="preserve"> to </w:t>
      </w:r>
      <w:proofErr w:type="spellStart"/>
      <w:r w:rsidRPr="00EE1207">
        <w:rPr>
          <w:b/>
          <w:bCs/>
          <w:i/>
          <w:iCs/>
        </w:rPr>
        <w:t>door</w:t>
      </w:r>
      <w:proofErr w:type="spellEnd"/>
      <w:r>
        <w:rPr>
          <w:b/>
          <w:bCs/>
        </w:rPr>
        <w:t xml:space="preserve"> dla siebie lub członka rodziny? Jest to usługa indywidualnego transportu osoby z potrzebą wsparcia w zakresie mobilności, obejmująca pomoc w wydostaniu się z mieszkania lub innego miejsca, przejazd i pomoc w dotarciu do miejsca docelowego (np. urzędu, lekarza). Poproszę o zaznaczenie „X” na właściwym polu.</w:t>
      </w:r>
    </w:p>
    <w:tbl>
      <w:tblPr>
        <w:tblStyle w:val="Tabela-Siatka"/>
        <w:tblW w:w="0" w:type="auto"/>
        <w:tblLook w:val="04A0" w:firstRow="1" w:lastRow="0" w:firstColumn="1" w:lastColumn="0" w:noHBand="0" w:noVBand="1"/>
      </w:tblPr>
      <w:tblGrid>
        <w:gridCol w:w="3020"/>
        <w:gridCol w:w="3021"/>
        <w:gridCol w:w="3021"/>
      </w:tblGrid>
      <w:tr w:rsidR="00DF7B19" w14:paraId="7DE379C2" w14:textId="77777777" w:rsidTr="002C7C3E">
        <w:tc>
          <w:tcPr>
            <w:tcW w:w="3020" w:type="dxa"/>
          </w:tcPr>
          <w:p w14:paraId="626C49A9" w14:textId="77777777" w:rsidR="00DF7B19" w:rsidRPr="00131541" w:rsidRDefault="00DF7B19" w:rsidP="002C7C3E">
            <w:pPr>
              <w:spacing w:line="276" w:lineRule="auto"/>
              <w:jc w:val="center"/>
            </w:pPr>
            <w:r w:rsidRPr="00131541">
              <w:t>Tak</w:t>
            </w:r>
          </w:p>
        </w:tc>
        <w:tc>
          <w:tcPr>
            <w:tcW w:w="3021" w:type="dxa"/>
          </w:tcPr>
          <w:p w14:paraId="6F52B3CE" w14:textId="77777777" w:rsidR="00DF7B19" w:rsidRPr="00131541" w:rsidRDefault="00DF7B19" w:rsidP="002C7C3E">
            <w:pPr>
              <w:spacing w:line="276" w:lineRule="auto"/>
              <w:jc w:val="center"/>
            </w:pPr>
            <w:r w:rsidRPr="00131541">
              <w:t>Nie wiem</w:t>
            </w:r>
          </w:p>
        </w:tc>
        <w:tc>
          <w:tcPr>
            <w:tcW w:w="3021" w:type="dxa"/>
          </w:tcPr>
          <w:p w14:paraId="52C8D6C1" w14:textId="77777777" w:rsidR="00DF7B19" w:rsidRPr="00131541" w:rsidRDefault="00DF7B19" w:rsidP="002C7C3E">
            <w:pPr>
              <w:spacing w:line="276" w:lineRule="auto"/>
              <w:jc w:val="center"/>
            </w:pPr>
            <w:r w:rsidRPr="00131541">
              <w:t>Nie</w:t>
            </w:r>
          </w:p>
        </w:tc>
      </w:tr>
    </w:tbl>
    <w:p w14:paraId="1AC30AE7" w14:textId="77777777" w:rsidR="00DF7B19" w:rsidRDefault="00DF7B19" w:rsidP="00DF7B19">
      <w:pPr>
        <w:spacing w:line="276" w:lineRule="auto"/>
        <w:jc w:val="both"/>
        <w:rPr>
          <w:b/>
          <w:bCs/>
        </w:rPr>
      </w:pPr>
    </w:p>
    <w:p w14:paraId="47860A52" w14:textId="77777777" w:rsidR="00DF7B19" w:rsidRDefault="00DF7B19" w:rsidP="00DF7B19">
      <w:pPr>
        <w:spacing w:line="276" w:lineRule="auto"/>
        <w:jc w:val="both"/>
        <w:rPr>
          <w:b/>
          <w:bCs/>
        </w:rPr>
      </w:pPr>
      <w:r>
        <w:rPr>
          <w:b/>
          <w:bCs/>
        </w:rPr>
        <w:t xml:space="preserve">21. Jak ocenia Pani/Pan jakość wsparcia osób z niepełnosprawnościami na terenie gminy Pruszcz? Proszę o ocenę w skali od 1 do 5, gdzie 1 oznacza „bardzo słabo”, natomiast 5 – „bardzo dobrze”. </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0F3CDCA7" w14:textId="77777777" w:rsidTr="002C7C3E">
        <w:tc>
          <w:tcPr>
            <w:tcW w:w="1812" w:type="dxa"/>
          </w:tcPr>
          <w:p w14:paraId="7C46D3C9" w14:textId="77777777" w:rsidR="00DF7B19" w:rsidRPr="00F777F2" w:rsidRDefault="00DF7B19" w:rsidP="002C7C3E">
            <w:pPr>
              <w:spacing w:line="276" w:lineRule="auto"/>
              <w:jc w:val="center"/>
            </w:pPr>
            <w:r w:rsidRPr="00F777F2">
              <w:t>1</w:t>
            </w:r>
          </w:p>
        </w:tc>
        <w:tc>
          <w:tcPr>
            <w:tcW w:w="1812" w:type="dxa"/>
          </w:tcPr>
          <w:p w14:paraId="4437CAB8" w14:textId="77777777" w:rsidR="00DF7B19" w:rsidRPr="00F777F2" w:rsidRDefault="00DF7B19" w:rsidP="002C7C3E">
            <w:pPr>
              <w:spacing w:line="276" w:lineRule="auto"/>
              <w:jc w:val="center"/>
            </w:pPr>
            <w:r w:rsidRPr="00F777F2">
              <w:t>2</w:t>
            </w:r>
          </w:p>
        </w:tc>
        <w:tc>
          <w:tcPr>
            <w:tcW w:w="1812" w:type="dxa"/>
          </w:tcPr>
          <w:p w14:paraId="2B68C2B2" w14:textId="77777777" w:rsidR="00DF7B19" w:rsidRPr="00F777F2" w:rsidRDefault="00DF7B19" w:rsidP="002C7C3E">
            <w:pPr>
              <w:spacing w:line="276" w:lineRule="auto"/>
              <w:jc w:val="center"/>
            </w:pPr>
            <w:r w:rsidRPr="00F777F2">
              <w:t>3</w:t>
            </w:r>
          </w:p>
        </w:tc>
        <w:tc>
          <w:tcPr>
            <w:tcW w:w="1813" w:type="dxa"/>
          </w:tcPr>
          <w:p w14:paraId="6D01F5F0" w14:textId="77777777" w:rsidR="00DF7B19" w:rsidRPr="00F777F2" w:rsidRDefault="00DF7B19" w:rsidP="002C7C3E">
            <w:pPr>
              <w:spacing w:line="276" w:lineRule="auto"/>
              <w:jc w:val="center"/>
            </w:pPr>
            <w:r w:rsidRPr="00F777F2">
              <w:t>4</w:t>
            </w:r>
          </w:p>
        </w:tc>
        <w:tc>
          <w:tcPr>
            <w:tcW w:w="1813" w:type="dxa"/>
          </w:tcPr>
          <w:p w14:paraId="7F44D8C4" w14:textId="77777777" w:rsidR="00DF7B19" w:rsidRPr="00F777F2" w:rsidRDefault="00DF7B19" w:rsidP="002C7C3E">
            <w:pPr>
              <w:spacing w:line="276" w:lineRule="auto"/>
              <w:jc w:val="center"/>
            </w:pPr>
            <w:r w:rsidRPr="00F777F2">
              <w:t>5</w:t>
            </w:r>
          </w:p>
        </w:tc>
      </w:tr>
    </w:tbl>
    <w:p w14:paraId="2CE9B97A" w14:textId="77777777" w:rsidR="00DF7B19" w:rsidRDefault="00DF7B19" w:rsidP="00DF7B19">
      <w:pPr>
        <w:spacing w:line="276" w:lineRule="auto"/>
        <w:jc w:val="both"/>
        <w:rPr>
          <w:b/>
          <w:bCs/>
        </w:rPr>
      </w:pPr>
    </w:p>
    <w:p w14:paraId="1D7D49C0" w14:textId="77777777" w:rsidR="00DF7B19" w:rsidRDefault="00DF7B19" w:rsidP="00DF7B19">
      <w:pPr>
        <w:spacing w:line="276" w:lineRule="auto"/>
        <w:jc w:val="both"/>
        <w:rPr>
          <w:b/>
          <w:bCs/>
        </w:rPr>
      </w:pPr>
      <w:r>
        <w:rPr>
          <w:b/>
          <w:bCs/>
        </w:rPr>
        <w:lastRenderedPageBreak/>
        <w:t xml:space="preserve">22. Jak ocenia Pani/Pan dostępność zajęć dodatkowych dla dzieci i młodzieży na terenie gminy Pruszcz? Proszę o ocenę w skali od 1 do 5, gdzie 1 oznacza „bardzo słabo”, natomiast 5 – „bardzo dobrze”. </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48AC7F9A" w14:textId="77777777" w:rsidTr="002C7C3E">
        <w:tc>
          <w:tcPr>
            <w:tcW w:w="1812" w:type="dxa"/>
          </w:tcPr>
          <w:p w14:paraId="6A8308B7" w14:textId="77777777" w:rsidR="00DF7B19" w:rsidRPr="00F777F2" w:rsidRDefault="00DF7B19" w:rsidP="002C7C3E">
            <w:pPr>
              <w:spacing w:line="276" w:lineRule="auto"/>
              <w:jc w:val="center"/>
            </w:pPr>
            <w:r w:rsidRPr="00F777F2">
              <w:t>1</w:t>
            </w:r>
          </w:p>
        </w:tc>
        <w:tc>
          <w:tcPr>
            <w:tcW w:w="1812" w:type="dxa"/>
          </w:tcPr>
          <w:p w14:paraId="3FF236A3" w14:textId="77777777" w:rsidR="00DF7B19" w:rsidRPr="00F777F2" w:rsidRDefault="00DF7B19" w:rsidP="002C7C3E">
            <w:pPr>
              <w:spacing w:line="276" w:lineRule="auto"/>
              <w:jc w:val="center"/>
            </w:pPr>
            <w:r w:rsidRPr="00F777F2">
              <w:t>2</w:t>
            </w:r>
          </w:p>
        </w:tc>
        <w:tc>
          <w:tcPr>
            <w:tcW w:w="1812" w:type="dxa"/>
          </w:tcPr>
          <w:p w14:paraId="4A26E31B" w14:textId="77777777" w:rsidR="00DF7B19" w:rsidRPr="00F777F2" w:rsidRDefault="00DF7B19" w:rsidP="002C7C3E">
            <w:pPr>
              <w:spacing w:line="276" w:lineRule="auto"/>
              <w:jc w:val="center"/>
            </w:pPr>
            <w:r w:rsidRPr="00F777F2">
              <w:t>3</w:t>
            </w:r>
          </w:p>
        </w:tc>
        <w:tc>
          <w:tcPr>
            <w:tcW w:w="1813" w:type="dxa"/>
          </w:tcPr>
          <w:p w14:paraId="50E35F1F" w14:textId="77777777" w:rsidR="00DF7B19" w:rsidRPr="00F777F2" w:rsidRDefault="00DF7B19" w:rsidP="002C7C3E">
            <w:pPr>
              <w:spacing w:line="276" w:lineRule="auto"/>
              <w:jc w:val="center"/>
            </w:pPr>
            <w:r w:rsidRPr="00F777F2">
              <w:t>4</w:t>
            </w:r>
          </w:p>
        </w:tc>
        <w:tc>
          <w:tcPr>
            <w:tcW w:w="1813" w:type="dxa"/>
          </w:tcPr>
          <w:p w14:paraId="3DC4F9B6" w14:textId="77777777" w:rsidR="00DF7B19" w:rsidRPr="00F777F2" w:rsidRDefault="00DF7B19" w:rsidP="002C7C3E">
            <w:pPr>
              <w:spacing w:line="276" w:lineRule="auto"/>
              <w:jc w:val="center"/>
            </w:pPr>
            <w:r w:rsidRPr="00F777F2">
              <w:t>5</w:t>
            </w:r>
          </w:p>
        </w:tc>
      </w:tr>
    </w:tbl>
    <w:p w14:paraId="1CA81189" w14:textId="77777777" w:rsidR="00DF7B19" w:rsidRDefault="00DF7B19" w:rsidP="00DF7B19">
      <w:pPr>
        <w:spacing w:line="276" w:lineRule="auto"/>
        <w:jc w:val="both"/>
        <w:rPr>
          <w:b/>
          <w:bCs/>
        </w:rPr>
      </w:pPr>
    </w:p>
    <w:p w14:paraId="76B57F65" w14:textId="77777777" w:rsidR="00DF7B19" w:rsidRDefault="00DF7B19" w:rsidP="00DF7B19">
      <w:pPr>
        <w:spacing w:line="276" w:lineRule="auto"/>
        <w:jc w:val="both"/>
        <w:rPr>
          <w:b/>
          <w:bCs/>
        </w:rPr>
      </w:pPr>
      <w:r>
        <w:rPr>
          <w:b/>
          <w:bCs/>
        </w:rPr>
        <w:t xml:space="preserve">23. Które z poniższych zajęć, powinny stać się bardziej dostępne dla dzieci </w:t>
      </w:r>
      <w:r>
        <w:rPr>
          <w:b/>
          <w:bCs/>
        </w:rPr>
        <w:br/>
        <w:t xml:space="preserve">i młodzieży na terenie Gminy? Poproszę o ocenę w skali od 1 do 5, gdzie 1 oznacza „zdecydowanie nie”, zaś 5 – „zdecydowanie tak” (wpisując „X” we właściwych polach). </w:t>
      </w:r>
    </w:p>
    <w:tbl>
      <w:tblPr>
        <w:tblStyle w:val="Tabela-Siatka"/>
        <w:tblW w:w="0" w:type="auto"/>
        <w:tblLook w:val="04A0" w:firstRow="1" w:lastRow="0" w:firstColumn="1" w:lastColumn="0" w:noHBand="0" w:noVBand="1"/>
      </w:tblPr>
      <w:tblGrid>
        <w:gridCol w:w="5524"/>
        <w:gridCol w:w="708"/>
        <w:gridCol w:w="709"/>
        <w:gridCol w:w="709"/>
        <w:gridCol w:w="709"/>
        <w:gridCol w:w="703"/>
      </w:tblGrid>
      <w:tr w:rsidR="00DF7B19" w14:paraId="3C362B5B" w14:textId="77777777" w:rsidTr="002C7C3E">
        <w:tc>
          <w:tcPr>
            <w:tcW w:w="5524" w:type="dxa"/>
            <w:shd w:val="clear" w:color="auto" w:fill="BFBFBF" w:themeFill="background1" w:themeFillShade="BF"/>
          </w:tcPr>
          <w:p w14:paraId="2BE54299" w14:textId="77777777" w:rsidR="00DF7B19" w:rsidRDefault="00DF7B19" w:rsidP="002C7C3E">
            <w:pPr>
              <w:jc w:val="center"/>
              <w:rPr>
                <w:b/>
                <w:bCs/>
              </w:rPr>
            </w:pPr>
            <w:r>
              <w:rPr>
                <w:b/>
                <w:bCs/>
              </w:rPr>
              <w:t>Rodzaj zajęć</w:t>
            </w:r>
          </w:p>
        </w:tc>
        <w:tc>
          <w:tcPr>
            <w:tcW w:w="3538" w:type="dxa"/>
            <w:gridSpan w:val="5"/>
            <w:shd w:val="clear" w:color="auto" w:fill="BFBFBF" w:themeFill="background1" w:themeFillShade="BF"/>
          </w:tcPr>
          <w:p w14:paraId="1538B9A2" w14:textId="77777777" w:rsidR="00DF7B19" w:rsidRDefault="00DF7B19" w:rsidP="002C7C3E">
            <w:pPr>
              <w:jc w:val="center"/>
              <w:rPr>
                <w:b/>
                <w:bCs/>
              </w:rPr>
            </w:pPr>
            <w:r>
              <w:rPr>
                <w:b/>
                <w:bCs/>
              </w:rPr>
              <w:t>Ocena</w:t>
            </w:r>
          </w:p>
        </w:tc>
      </w:tr>
      <w:tr w:rsidR="00DF7B19" w14:paraId="16BE2E60" w14:textId="77777777" w:rsidTr="002C7C3E">
        <w:tc>
          <w:tcPr>
            <w:tcW w:w="5524" w:type="dxa"/>
            <w:shd w:val="clear" w:color="auto" w:fill="F2F2F2" w:themeFill="background1" w:themeFillShade="F2"/>
          </w:tcPr>
          <w:p w14:paraId="052A220C" w14:textId="77777777" w:rsidR="00DF7B19" w:rsidRDefault="00DF7B19" w:rsidP="002C7C3E">
            <w:pPr>
              <w:jc w:val="center"/>
              <w:rPr>
                <w:b/>
                <w:bCs/>
              </w:rPr>
            </w:pPr>
            <w:r>
              <w:rPr>
                <w:b/>
                <w:bCs/>
              </w:rPr>
              <w:t>Zajęcia sportowe</w:t>
            </w:r>
          </w:p>
        </w:tc>
        <w:tc>
          <w:tcPr>
            <w:tcW w:w="708" w:type="dxa"/>
          </w:tcPr>
          <w:p w14:paraId="3C68CD9F" w14:textId="77777777" w:rsidR="00DF7B19" w:rsidRPr="00F523DD" w:rsidRDefault="00DF7B19" w:rsidP="002C7C3E">
            <w:pPr>
              <w:jc w:val="center"/>
            </w:pPr>
            <w:r w:rsidRPr="00F523DD">
              <w:t>1</w:t>
            </w:r>
          </w:p>
        </w:tc>
        <w:tc>
          <w:tcPr>
            <w:tcW w:w="709" w:type="dxa"/>
          </w:tcPr>
          <w:p w14:paraId="1BA52D7F" w14:textId="77777777" w:rsidR="00DF7B19" w:rsidRPr="00F523DD" w:rsidRDefault="00DF7B19" w:rsidP="002C7C3E">
            <w:pPr>
              <w:jc w:val="center"/>
            </w:pPr>
            <w:r w:rsidRPr="00F523DD">
              <w:t>2</w:t>
            </w:r>
          </w:p>
        </w:tc>
        <w:tc>
          <w:tcPr>
            <w:tcW w:w="709" w:type="dxa"/>
          </w:tcPr>
          <w:p w14:paraId="2ACF27B9" w14:textId="77777777" w:rsidR="00DF7B19" w:rsidRPr="00F523DD" w:rsidRDefault="00DF7B19" w:rsidP="002C7C3E">
            <w:pPr>
              <w:jc w:val="center"/>
            </w:pPr>
            <w:r w:rsidRPr="00F523DD">
              <w:t>3</w:t>
            </w:r>
          </w:p>
        </w:tc>
        <w:tc>
          <w:tcPr>
            <w:tcW w:w="709" w:type="dxa"/>
          </w:tcPr>
          <w:p w14:paraId="68339BBA" w14:textId="77777777" w:rsidR="00DF7B19" w:rsidRPr="00F523DD" w:rsidRDefault="00DF7B19" w:rsidP="002C7C3E">
            <w:pPr>
              <w:jc w:val="center"/>
            </w:pPr>
            <w:r w:rsidRPr="00F523DD">
              <w:t>4</w:t>
            </w:r>
          </w:p>
        </w:tc>
        <w:tc>
          <w:tcPr>
            <w:tcW w:w="703" w:type="dxa"/>
          </w:tcPr>
          <w:p w14:paraId="1EEA1F44" w14:textId="77777777" w:rsidR="00DF7B19" w:rsidRPr="00F523DD" w:rsidRDefault="00DF7B19" w:rsidP="002C7C3E">
            <w:pPr>
              <w:jc w:val="center"/>
            </w:pPr>
            <w:r w:rsidRPr="00F523DD">
              <w:t>5</w:t>
            </w:r>
          </w:p>
        </w:tc>
      </w:tr>
      <w:tr w:rsidR="00DF7B19" w14:paraId="00816ECD" w14:textId="77777777" w:rsidTr="002C7C3E">
        <w:tc>
          <w:tcPr>
            <w:tcW w:w="5524" w:type="dxa"/>
            <w:shd w:val="clear" w:color="auto" w:fill="F2F2F2" w:themeFill="background1" w:themeFillShade="F2"/>
          </w:tcPr>
          <w:p w14:paraId="1905D4F8" w14:textId="77777777" w:rsidR="00DF7B19" w:rsidRDefault="00DF7B19" w:rsidP="002C7C3E">
            <w:pPr>
              <w:jc w:val="center"/>
              <w:rPr>
                <w:b/>
                <w:bCs/>
              </w:rPr>
            </w:pPr>
            <w:r>
              <w:rPr>
                <w:b/>
                <w:bCs/>
              </w:rPr>
              <w:t>Zajęcia językowe</w:t>
            </w:r>
          </w:p>
        </w:tc>
        <w:tc>
          <w:tcPr>
            <w:tcW w:w="708" w:type="dxa"/>
          </w:tcPr>
          <w:p w14:paraId="0FC7FB7F" w14:textId="77777777" w:rsidR="00DF7B19" w:rsidRPr="00F523DD" w:rsidRDefault="00DF7B19" w:rsidP="002C7C3E">
            <w:pPr>
              <w:jc w:val="center"/>
            </w:pPr>
            <w:r w:rsidRPr="00F523DD">
              <w:t>1</w:t>
            </w:r>
          </w:p>
        </w:tc>
        <w:tc>
          <w:tcPr>
            <w:tcW w:w="709" w:type="dxa"/>
          </w:tcPr>
          <w:p w14:paraId="060802F8" w14:textId="77777777" w:rsidR="00DF7B19" w:rsidRPr="00F523DD" w:rsidRDefault="00DF7B19" w:rsidP="002C7C3E">
            <w:pPr>
              <w:jc w:val="center"/>
            </w:pPr>
            <w:r w:rsidRPr="00F523DD">
              <w:t>2</w:t>
            </w:r>
          </w:p>
        </w:tc>
        <w:tc>
          <w:tcPr>
            <w:tcW w:w="709" w:type="dxa"/>
          </w:tcPr>
          <w:p w14:paraId="7C6690AC" w14:textId="77777777" w:rsidR="00DF7B19" w:rsidRPr="00F523DD" w:rsidRDefault="00DF7B19" w:rsidP="002C7C3E">
            <w:pPr>
              <w:jc w:val="center"/>
            </w:pPr>
            <w:r w:rsidRPr="00F523DD">
              <w:t>3</w:t>
            </w:r>
          </w:p>
        </w:tc>
        <w:tc>
          <w:tcPr>
            <w:tcW w:w="709" w:type="dxa"/>
          </w:tcPr>
          <w:p w14:paraId="05C9199D" w14:textId="77777777" w:rsidR="00DF7B19" w:rsidRPr="00F523DD" w:rsidRDefault="00DF7B19" w:rsidP="002C7C3E">
            <w:pPr>
              <w:jc w:val="center"/>
            </w:pPr>
            <w:r w:rsidRPr="00F523DD">
              <w:t>4</w:t>
            </w:r>
          </w:p>
        </w:tc>
        <w:tc>
          <w:tcPr>
            <w:tcW w:w="703" w:type="dxa"/>
          </w:tcPr>
          <w:p w14:paraId="0EE84A92" w14:textId="77777777" w:rsidR="00DF7B19" w:rsidRPr="00F523DD" w:rsidRDefault="00DF7B19" w:rsidP="002C7C3E">
            <w:pPr>
              <w:jc w:val="center"/>
            </w:pPr>
            <w:r w:rsidRPr="00F523DD">
              <w:t>5</w:t>
            </w:r>
          </w:p>
        </w:tc>
      </w:tr>
      <w:tr w:rsidR="00DF7B19" w14:paraId="51662C39" w14:textId="77777777" w:rsidTr="002C7C3E">
        <w:tc>
          <w:tcPr>
            <w:tcW w:w="5524" w:type="dxa"/>
            <w:shd w:val="clear" w:color="auto" w:fill="F2F2F2" w:themeFill="background1" w:themeFillShade="F2"/>
          </w:tcPr>
          <w:p w14:paraId="008464F3" w14:textId="77777777" w:rsidR="00DF7B19" w:rsidRDefault="00DF7B19" w:rsidP="002C7C3E">
            <w:pPr>
              <w:jc w:val="center"/>
              <w:rPr>
                <w:b/>
                <w:bCs/>
              </w:rPr>
            </w:pPr>
            <w:r>
              <w:rPr>
                <w:b/>
                <w:bCs/>
              </w:rPr>
              <w:t>Zajęcia rozwijające umiejętności społeczne (np. współpracę, asertywność)</w:t>
            </w:r>
          </w:p>
        </w:tc>
        <w:tc>
          <w:tcPr>
            <w:tcW w:w="708" w:type="dxa"/>
          </w:tcPr>
          <w:p w14:paraId="722173C6" w14:textId="77777777" w:rsidR="00DF7B19" w:rsidRPr="00F523DD" w:rsidRDefault="00DF7B19" w:rsidP="002C7C3E">
            <w:pPr>
              <w:jc w:val="center"/>
            </w:pPr>
            <w:r w:rsidRPr="00F523DD">
              <w:t>1</w:t>
            </w:r>
          </w:p>
        </w:tc>
        <w:tc>
          <w:tcPr>
            <w:tcW w:w="709" w:type="dxa"/>
          </w:tcPr>
          <w:p w14:paraId="086372CC" w14:textId="77777777" w:rsidR="00DF7B19" w:rsidRPr="00F523DD" w:rsidRDefault="00DF7B19" w:rsidP="002C7C3E">
            <w:pPr>
              <w:jc w:val="center"/>
            </w:pPr>
            <w:r w:rsidRPr="00F523DD">
              <w:t>2</w:t>
            </w:r>
          </w:p>
        </w:tc>
        <w:tc>
          <w:tcPr>
            <w:tcW w:w="709" w:type="dxa"/>
          </w:tcPr>
          <w:p w14:paraId="6A37AAA3" w14:textId="77777777" w:rsidR="00DF7B19" w:rsidRPr="00F523DD" w:rsidRDefault="00DF7B19" w:rsidP="002C7C3E">
            <w:pPr>
              <w:jc w:val="center"/>
            </w:pPr>
            <w:r w:rsidRPr="00F523DD">
              <w:t>3</w:t>
            </w:r>
          </w:p>
        </w:tc>
        <w:tc>
          <w:tcPr>
            <w:tcW w:w="709" w:type="dxa"/>
          </w:tcPr>
          <w:p w14:paraId="749A27B2" w14:textId="77777777" w:rsidR="00DF7B19" w:rsidRPr="00F523DD" w:rsidRDefault="00DF7B19" w:rsidP="002C7C3E">
            <w:pPr>
              <w:jc w:val="center"/>
            </w:pPr>
            <w:r w:rsidRPr="00F523DD">
              <w:t>4</w:t>
            </w:r>
          </w:p>
        </w:tc>
        <w:tc>
          <w:tcPr>
            <w:tcW w:w="703" w:type="dxa"/>
          </w:tcPr>
          <w:p w14:paraId="58F1DADD" w14:textId="77777777" w:rsidR="00DF7B19" w:rsidRPr="00F523DD" w:rsidRDefault="00DF7B19" w:rsidP="002C7C3E">
            <w:pPr>
              <w:jc w:val="center"/>
            </w:pPr>
            <w:r w:rsidRPr="00F523DD">
              <w:t>5</w:t>
            </w:r>
          </w:p>
        </w:tc>
      </w:tr>
      <w:tr w:rsidR="00DF7B19" w14:paraId="74086BF3" w14:textId="77777777" w:rsidTr="002C7C3E">
        <w:tc>
          <w:tcPr>
            <w:tcW w:w="5524" w:type="dxa"/>
            <w:shd w:val="clear" w:color="auto" w:fill="F2F2F2" w:themeFill="background1" w:themeFillShade="F2"/>
          </w:tcPr>
          <w:p w14:paraId="57BB5BAD" w14:textId="77777777" w:rsidR="00DF7B19" w:rsidRDefault="00DF7B19" w:rsidP="002C7C3E">
            <w:pPr>
              <w:jc w:val="center"/>
              <w:rPr>
                <w:b/>
                <w:bCs/>
              </w:rPr>
            </w:pPr>
            <w:r>
              <w:rPr>
                <w:b/>
                <w:bCs/>
              </w:rPr>
              <w:t>Zajęcia terapeutyczne (np. warsztaty z radzenia sobie ze stresem)</w:t>
            </w:r>
          </w:p>
        </w:tc>
        <w:tc>
          <w:tcPr>
            <w:tcW w:w="708" w:type="dxa"/>
          </w:tcPr>
          <w:p w14:paraId="49B8D4F0" w14:textId="77777777" w:rsidR="00DF7B19" w:rsidRPr="00F523DD" w:rsidRDefault="00DF7B19" w:rsidP="002C7C3E">
            <w:pPr>
              <w:jc w:val="center"/>
            </w:pPr>
            <w:r w:rsidRPr="00F523DD">
              <w:t>1</w:t>
            </w:r>
          </w:p>
        </w:tc>
        <w:tc>
          <w:tcPr>
            <w:tcW w:w="709" w:type="dxa"/>
          </w:tcPr>
          <w:p w14:paraId="52CDD3E7" w14:textId="77777777" w:rsidR="00DF7B19" w:rsidRPr="00F523DD" w:rsidRDefault="00DF7B19" w:rsidP="002C7C3E">
            <w:pPr>
              <w:jc w:val="center"/>
            </w:pPr>
            <w:r w:rsidRPr="00F523DD">
              <w:t>2</w:t>
            </w:r>
          </w:p>
        </w:tc>
        <w:tc>
          <w:tcPr>
            <w:tcW w:w="709" w:type="dxa"/>
          </w:tcPr>
          <w:p w14:paraId="3D472128" w14:textId="77777777" w:rsidR="00DF7B19" w:rsidRPr="00F523DD" w:rsidRDefault="00DF7B19" w:rsidP="002C7C3E">
            <w:pPr>
              <w:jc w:val="center"/>
            </w:pPr>
            <w:r w:rsidRPr="00F523DD">
              <w:t>3</w:t>
            </w:r>
          </w:p>
        </w:tc>
        <w:tc>
          <w:tcPr>
            <w:tcW w:w="709" w:type="dxa"/>
          </w:tcPr>
          <w:p w14:paraId="6CCFC602" w14:textId="77777777" w:rsidR="00DF7B19" w:rsidRPr="00F523DD" w:rsidRDefault="00DF7B19" w:rsidP="002C7C3E">
            <w:pPr>
              <w:jc w:val="center"/>
            </w:pPr>
            <w:r w:rsidRPr="00F523DD">
              <w:t>4</w:t>
            </w:r>
          </w:p>
        </w:tc>
        <w:tc>
          <w:tcPr>
            <w:tcW w:w="703" w:type="dxa"/>
          </w:tcPr>
          <w:p w14:paraId="79EC29B1" w14:textId="77777777" w:rsidR="00DF7B19" w:rsidRPr="00F523DD" w:rsidRDefault="00DF7B19" w:rsidP="002C7C3E">
            <w:pPr>
              <w:jc w:val="center"/>
            </w:pPr>
            <w:r w:rsidRPr="00F523DD">
              <w:t>5</w:t>
            </w:r>
          </w:p>
        </w:tc>
      </w:tr>
      <w:tr w:rsidR="00DF7B19" w14:paraId="585EBCA2" w14:textId="77777777" w:rsidTr="002C7C3E">
        <w:tc>
          <w:tcPr>
            <w:tcW w:w="5524" w:type="dxa"/>
            <w:shd w:val="clear" w:color="auto" w:fill="F2F2F2" w:themeFill="background1" w:themeFillShade="F2"/>
          </w:tcPr>
          <w:p w14:paraId="022244D7" w14:textId="77777777" w:rsidR="00DF7B19" w:rsidRDefault="00DF7B19" w:rsidP="002C7C3E">
            <w:pPr>
              <w:jc w:val="center"/>
              <w:rPr>
                <w:b/>
                <w:bCs/>
              </w:rPr>
            </w:pPr>
            <w:r>
              <w:rPr>
                <w:b/>
                <w:bCs/>
              </w:rPr>
              <w:t>Zajęcia artystyczne</w:t>
            </w:r>
          </w:p>
        </w:tc>
        <w:tc>
          <w:tcPr>
            <w:tcW w:w="708" w:type="dxa"/>
          </w:tcPr>
          <w:p w14:paraId="77B78D72" w14:textId="77777777" w:rsidR="00DF7B19" w:rsidRPr="00F523DD" w:rsidRDefault="00DF7B19" w:rsidP="002C7C3E">
            <w:pPr>
              <w:jc w:val="center"/>
            </w:pPr>
            <w:r w:rsidRPr="00F523DD">
              <w:t>1</w:t>
            </w:r>
          </w:p>
        </w:tc>
        <w:tc>
          <w:tcPr>
            <w:tcW w:w="709" w:type="dxa"/>
          </w:tcPr>
          <w:p w14:paraId="57BA4819" w14:textId="77777777" w:rsidR="00DF7B19" w:rsidRPr="00F523DD" w:rsidRDefault="00DF7B19" w:rsidP="002C7C3E">
            <w:pPr>
              <w:jc w:val="center"/>
            </w:pPr>
            <w:r w:rsidRPr="00F523DD">
              <w:t>2</w:t>
            </w:r>
          </w:p>
        </w:tc>
        <w:tc>
          <w:tcPr>
            <w:tcW w:w="709" w:type="dxa"/>
          </w:tcPr>
          <w:p w14:paraId="206CD740" w14:textId="77777777" w:rsidR="00DF7B19" w:rsidRPr="00F523DD" w:rsidRDefault="00DF7B19" w:rsidP="002C7C3E">
            <w:pPr>
              <w:jc w:val="center"/>
            </w:pPr>
            <w:r w:rsidRPr="00F523DD">
              <w:t>3</w:t>
            </w:r>
          </w:p>
        </w:tc>
        <w:tc>
          <w:tcPr>
            <w:tcW w:w="709" w:type="dxa"/>
          </w:tcPr>
          <w:p w14:paraId="0A8A88DF" w14:textId="77777777" w:rsidR="00DF7B19" w:rsidRPr="00F523DD" w:rsidRDefault="00DF7B19" w:rsidP="002C7C3E">
            <w:pPr>
              <w:jc w:val="center"/>
            </w:pPr>
            <w:r w:rsidRPr="00F523DD">
              <w:t>4</w:t>
            </w:r>
          </w:p>
        </w:tc>
        <w:tc>
          <w:tcPr>
            <w:tcW w:w="703" w:type="dxa"/>
          </w:tcPr>
          <w:p w14:paraId="7FB18596" w14:textId="77777777" w:rsidR="00DF7B19" w:rsidRPr="00F523DD" w:rsidRDefault="00DF7B19" w:rsidP="002C7C3E">
            <w:pPr>
              <w:jc w:val="center"/>
            </w:pPr>
            <w:r w:rsidRPr="00F523DD">
              <w:t>5</w:t>
            </w:r>
          </w:p>
        </w:tc>
      </w:tr>
      <w:tr w:rsidR="00DF7B19" w14:paraId="46440B77" w14:textId="77777777" w:rsidTr="002C7C3E">
        <w:tc>
          <w:tcPr>
            <w:tcW w:w="5524" w:type="dxa"/>
            <w:shd w:val="clear" w:color="auto" w:fill="F2F2F2" w:themeFill="background1" w:themeFillShade="F2"/>
          </w:tcPr>
          <w:p w14:paraId="45777755" w14:textId="77777777" w:rsidR="00DF7B19" w:rsidRDefault="00DF7B19" w:rsidP="002C7C3E">
            <w:pPr>
              <w:jc w:val="center"/>
              <w:rPr>
                <w:b/>
                <w:bCs/>
              </w:rPr>
            </w:pPr>
            <w:r>
              <w:rPr>
                <w:b/>
                <w:bCs/>
              </w:rPr>
              <w:t>Zajęcia z doradztwa zawodowego</w:t>
            </w:r>
          </w:p>
        </w:tc>
        <w:tc>
          <w:tcPr>
            <w:tcW w:w="708" w:type="dxa"/>
          </w:tcPr>
          <w:p w14:paraId="1329C19D" w14:textId="77777777" w:rsidR="00DF7B19" w:rsidRPr="00F523DD" w:rsidRDefault="00DF7B19" w:rsidP="002C7C3E">
            <w:pPr>
              <w:jc w:val="center"/>
            </w:pPr>
            <w:r w:rsidRPr="00F523DD">
              <w:t>1</w:t>
            </w:r>
          </w:p>
        </w:tc>
        <w:tc>
          <w:tcPr>
            <w:tcW w:w="709" w:type="dxa"/>
          </w:tcPr>
          <w:p w14:paraId="43F54D52" w14:textId="77777777" w:rsidR="00DF7B19" w:rsidRPr="00F523DD" w:rsidRDefault="00DF7B19" w:rsidP="002C7C3E">
            <w:pPr>
              <w:jc w:val="center"/>
            </w:pPr>
            <w:r w:rsidRPr="00F523DD">
              <w:t>2</w:t>
            </w:r>
          </w:p>
        </w:tc>
        <w:tc>
          <w:tcPr>
            <w:tcW w:w="709" w:type="dxa"/>
          </w:tcPr>
          <w:p w14:paraId="34A41FDA" w14:textId="77777777" w:rsidR="00DF7B19" w:rsidRPr="00F523DD" w:rsidRDefault="00DF7B19" w:rsidP="002C7C3E">
            <w:pPr>
              <w:jc w:val="center"/>
            </w:pPr>
            <w:r w:rsidRPr="00F523DD">
              <w:t>3</w:t>
            </w:r>
          </w:p>
        </w:tc>
        <w:tc>
          <w:tcPr>
            <w:tcW w:w="709" w:type="dxa"/>
          </w:tcPr>
          <w:p w14:paraId="1766B89A" w14:textId="77777777" w:rsidR="00DF7B19" w:rsidRPr="00F523DD" w:rsidRDefault="00DF7B19" w:rsidP="002C7C3E">
            <w:pPr>
              <w:jc w:val="center"/>
            </w:pPr>
            <w:r w:rsidRPr="00F523DD">
              <w:t>4</w:t>
            </w:r>
          </w:p>
        </w:tc>
        <w:tc>
          <w:tcPr>
            <w:tcW w:w="703" w:type="dxa"/>
          </w:tcPr>
          <w:p w14:paraId="5AC4AD95" w14:textId="77777777" w:rsidR="00DF7B19" w:rsidRPr="00F523DD" w:rsidRDefault="00DF7B19" w:rsidP="002C7C3E">
            <w:pPr>
              <w:jc w:val="center"/>
            </w:pPr>
            <w:r w:rsidRPr="00F523DD">
              <w:t>5</w:t>
            </w:r>
          </w:p>
        </w:tc>
      </w:tr>
    </w:tbl>
    <w:p w14:paraId="3B78A202" w14:textId="77777777" w:rsidR="00DF7B19" w:rsidRDefault="00DF7B19" w:rsidP="00DF7B19">
      <w:pPr>
        <w:jc w:val="both"/>
        <w:rPr>
          <w:b/>
          <w:bCs/>
        </w:rPr>
      </w:pPr>
    </w:p>
    <w:p w14:paraId="1DEBEF09" w14:textId="77777777" w:rsidR="00DF7B19" w:rsidRDefault="00DF7B19" w:rsidP="00DF7B19">
      <w:pPr>
        <w:jc w:val="both"/>
        <w:rPr>
          <w:b/>
          <w:bCs/>
        </w:rPr>
      </w:pPr>
    </w:p>
    <w:p w14:paraId="7F3DEA9B" w14:textId="77777777" w:rsidR="00DF7B19" w:rsidRDefault="00DF7B19" w:rsidP="00DF7B19">
      <w:pPr>
        <w:jc w:val="both"/>
        <w:rPr>
          <w:b/>
          <w:bCs/>
        </w:rPr>
      </w:pPr>
      <w:r>
        <w:rPr>
          <w:b/>
          <w:bCs/>
        </w:rPr>
        <w:t>Inne (jakie</w:t>
      </w:r>
      <w:proofErr w:type="gramStart"/>
      <w:r>
        <w:rPr>
          <w:b/>
          <w:bCs/>
        </w:rPr>
        <w:t>?)…</w:t>
      </w:r>
      <w:proofErr w:type="gramEnd"/>
      <w:r>
        <w:rPr>
          <w:b/>
          <w:bCs/>
        </w:rPr>
        <w:t>………………………………………………………………………………………………</w:t>
      </w:r>
    </w:p>
    <w:p w14:paraId="559E3907" w14:textId="77777777" w:rsidR="00DF7B19" w:rsidRDefault="00DF7B19" w:rsidP="00DF7B19">
      <w:pPr>
        <w:jc w:val="both"/>
        <w:rPr>
          <w:b/>
          <w:bCs/>
        </w:rPr>
      </w:pPr>
    </w:p>
    <w:p w14:paraId="31FE9277" w14:textId="77777777" w:rsidR="00DF7B19" w:rsidRDefault="00DF7B19" w:rsidP="00DF7B19">
      <w:pPr>
        <w:jc w:val="both"/>
        <w:rPr>
          <w:b/>
          <w:bCs/>
        </w:rPr>
      </w:pPr>
      <w:r>
        <w:rPr>
          <w:b/>
          <w:bCs/>
        </w:rPr>
        <w:t xml:space="preserve">24. Które z poniższych zajęć powinny stać się bardziej dostępne dla osób dorosłych? Poproszę o ocenę w skali od 1 do 5, gdzie 1 oznacza „zdecydowanie nie”, zaś 5 – „zdecydowanie tak”. Należy wpisać „X” we właściwych polach. </w:t>
      </w:r>
    </w:p>
    <w:tbl>
      <w:tblPr>
        <w:tblStyle w:val="Tabela-Siatka"/>
        <w:tblW w:w="0" w:type="auto"/>
        <w:tblLook w:val="04A0" w:firstRow="1" w:lastRow="0" w:firstColumn="1" w:lastColumn="0" w:noHBand="0" w:noVBand="1"/>
      </w:tblPr>
      <w:tblGrid>
        <w:gridCol w:w="5524"/>
        <w:gridCol w:w="708"/>
        <w:gridCol w:w="709"/>
        <w:gridCol w:w="709"/>
        <w:gridCol w:w="709"/>
        <w:gridCol w:w="703"/>
      </w:tblGrid>
      <w:tr w:rsidR="00DF7B19" w14:paraId="5AD78C62" w14:textId="77777777" w:rsidTr="002C7C3E">
        <w:tc>
          <w:tcPr>
            <w:tcW w:w="5524" w:type="dxa"/>
            <w:shd w:val="clear" w:color="auto" w:fill="BFBFBF" w:themeFill="background1" w:themeFillShade="BF"/>
          </w:tcPr>
          <w:p w14:paraId="0E45BFAB" w14:textId="77777777" w:rsidR="00DF7B19" w:rsidRDefault="00DF7B19" w:rsidP="002C7C3E">
            <w:pPr>
              <w:jc w:val="center"/>
              <w:rPr>
                <w:b/>
                <w:bCs/>
              </w:rPr>
            </w:pPr>
            <w:r>
              <w:rPr>
                <w:b/>
                <w:bCs/>
              </w:rPr>
              <w:t>Rodzaj zajęć</w:t>
            </w:r>
          </w:p>
        </w:tc>
        <w:tc>
          <w:tcPr>
            <w:tcW w:w="3538" w:type="dxa"/>
            <w:gridSpan w:val="5"/>
            <w:shd w:val="clear" w:color="auto" w:fill="BFBFBF" w:themeFill="background1" w:themeFillShade="BF"/>
          </w:tcPr>
          <w:p w14:paraId="24D6ADD5" w14:textId="77777777" w:rsidR="00DF7B19" w:rsidRDefault="00DF7B19" w:rsidP="002C7C3E">
            <w:pPr>
              <w:jc w:val="center"/>
              <w:rPr>
                <w:b/>
                <w:bCs/>
              </w:rPr>
            </w:pPr>
            <w:r>
              <w:rPr>
                <w:b/>
                <w:bCs/>
              </w:rPr>
              <w:t>Ocena</w:t>
            </w:r>
          </w:p>
        </w:tc>
      </w:tr>
      <w:tr w:rsidR="00DF7B19" w14:paraId="22E0AC4E" w14:textId="77777777" w:rsidTr="002C7C3E">
        <w:tc>
          <w:tcPr>
            <w:tcW w:w="5524" w:type="dxa"/>
            <w:shd w:val="clear" w:color="auto" w:fill="F2F2F2" w:themeFill="background1" w:themeFillShade="F2"/>
          </w:tcPr>
          <w:p w14:paraId="1A317ACC" w14:textId="77777777" w:rsidR="00DF7B19" w:rsidRDefault="00DF7B19" w:rsidP="002C7C3E">
            <w:pPr>
              <w:jc w:val="center"/>
              <w:rPr>
                <w:b/>
                <w:bCs/>
              </w:rPr>
            </w:pPr>
            <w:r>
              <w:rPr>
                <w:b/>
                <w:bCs/>
              </w:rPr>
              <w:t>Zajęcia sportowe</w:t>
            </w:r>
          </w:p>
        </w:tc>
        <w:tc>
          <w:tcPr>
            <w:tcW w:w="708" w:type="dxa"/>
          </w:tcPr>
          <w:p w14:paraId="7740ACDD" w14:textId="77777777" w:rsidR="00DF7B19" w:rsidRPr="00F523DD" w:rsidRDefault="00DF7B19" w:rsidP="002C7C3E">
            <w:pPr>
              <w:jc w:val="center"/>
            </w:pPr>
            <w:r w:rsidRPr="00F523DD">
              <w:t>1</w:t>
            </w:r>
          </w:p>
        </w:tc>
        <w:tc>
          <w:tcPr>
            <w:tcW w:w="709" w:type="dxa"/>
          </w:tcPr>
          <w:p w14:paraId="07348270" w14:textId="77777777" w:rsidR="00DF7B19" w:rsidRPr="00F523DD" w:rsidRDefault="00DF7B19" w:rsidP="002C7C3E">
            <w:pPr>
              <w:jc w:val="center"/>
            </w:pPr>
            <w:r w:rsidRPr="00F523DD">
              <w:t>2</w:t>
            </w:r>
          </w:p>
        </w:tc>
        <w:tc>
          <w:tcPr>
            <w:tcW w:w="709" w:type="dxa"/>
          </w:tcPr>
          <w:p w14:paraId="047CC899" w14:textId="77777777" w:rsidR="00DF7B19" w:rsidRPr="00F523DD" w:rsidRDefault="00DF7B19" w:rsidP="002C7C3E">
            <w:pPr>
              <w:jc w:val="center"/>
            </w:pPr>
            <w:r w:rsidRPr="00F523DD">
              <w:t>3</w:t>
            </w:r>
          </w:p>
        </w:tc>
        <w:tc>
          <w:tcPr>
            <w:tcW w:w="709" w:type="dxa"/>
          </w:tcPr>
          <w:p w14:paraId="42285B1E" w14:textId="77777777" w:rsidR="00DF7B19" w:rsidRPr="00F523DD" w:rsidRDefault="00DF7B19" w:rsidP="002C7C3E">
            <w:pPr>
              <w:jc w:val="center"/>
            </w:pPr>
            <w:r w:rsidRPr="00F523DD">
              <w:t>4</w:t>
            </w:r>
          </w:p>
        </w:tc>
        <w:tc>
          <w:tcPr>
            <w:tcW w:w="703" w:type="dxa"/>
          </w:tcPr>
          <w:p w14:paraId="213C56F5" w14:textId="77777777" w:rsidR="00DF7B19" w:rsidRPr="00F523DD" w:rsidRDefault="00DF7B19" w:rsidP="002C7C3E">
            <w:pPr>
              <w:jc w:val="center"/>
            </w:pPr>
            <w:r w:rsidRPr="00F523DD">
              <w:t>5</w:t>
            </w:r>
          </w:p>
        </w:tc>
      </w:tr>
      <w:tr w:rsidR="00DF7B19" w14:paraId="6EFB6792" w14:textId="77777777" w:rsidTr="002C7C3E">
        <w:tc>
          <w:tcPr>
            <w:tcW w:w="5524" w:type="dxa"/>
            <w:shd w:val="clear" w:color="auto" w:fill="F2F2F2" w:themeFill="background1" w:themeFillShade="F2"/>
          </w:tcPr>
          <w:p w14:paraId="203EE1C3" w14:textId="77777777" w:rsidR="00DF7B19" w:rsidRDefault="00DF7B19" w:rsidP="002C7C3E">
            <w:pPr>
              <w:jc w:val="center"/>
              <w:rPr>
                <w:b/>
                <w:bCs/>
              </w:rPr>
            </w:pPr>
            <w:r>
              <w:rPr>
                <w:b/>
                <w:bCs/>
              </w:rPr>
              <w:t>Zajęcia językowe</w:t>
            </w:r>
          </w:p>
        </w:tc>
        <w:tc>
          <w:tcPr>
            <w:tcW w:w="708" w:type="dxa"/>
          </w:tcPr>
          <w:p w14:paraId="2767BCE0" w14:textId="77777777" w:rsidR="00DF7B19" w:rsidRPr="00F523DD" w:rsidRDefault="00DF7B19" w:rsidP="002C7C3E">
            <w:pPr>
              <w:jc w:val="center"/>
            </w:pPr>
            <w:r w:rsidRPr="00F523DD">
              <w:t>1</w:t>
            </w:r>
          </w:p>
        </w:tc>
        <w:tc>
          <w:tcPr>
            <w:tcW w:w="709" w:type="dxa"/>
          </w:tcPr>
          <w:p w14:paraId="51C59858" w14:textId="77777777" w:rsidR="00DF7B19" w:rsidRPr="00F523DD" w:rsidRDefault="00DF7B19" w:rsidP="002C7C3E">
            <w:pPr>
              <w:jc w:val="center"/>
            </w:pPr>
            <w:r w:rsidRPr="00F523DD">
              <w:t>2</w:t>
            </w:r>
          </w:p>
        </w:tc>
        <w:tc>
          <w:tcPr>
            <w:tcW w:w="709" w:type="dxa"/>
          </w:tcPr>
          <w:p w14:paraId="24723FF0" w14:textId="77777777" w:rsidR="00DF7B19" w:rsidRPr="00F523DD" w:rsidRDefault="00DF7B19" w:rsidP="002C7C3E">
            <w:pPr>
              <w:jc w:val="center"/>
            </w:pPr>
            <w:r w:rsidRPr="00F523DD">
              <w:t>3</w:t>
            </w:r>
          </w:p>
        </w:tc>
        <w:tc>
          <w:tcPr>
            <w:tcW w:w="709" w:type="dxa"/>
          </w:tcPr>
          <w:p w14:paraId="4E0B971B" w14:textId="77777777" w:rsidR="00DF7B19" w:rsidRPr="00F523DD" w:rsidRDefault="00DF7B19" w:rsidP="002C7C3E">
            <w:pPr>
              <w:jc w:val="center"/>
            </w:pPr>
            <w:r w:rsidRPr="00F523DD">
              <w:t>4</w:t>
            </w:r>
          </w:p>
        </w:tc>
        <w:tc>
          <w:tcPr>
            <w:tcW w:w="703" w:type="dxa"/>
          </w:tcPr>
          <w:p w14:paraId="2DB0B423" w14:textId="77777777" w:rsidR="00DF7B19" w:rsidRPr="00F523DD" w:rsidRDefault="00DF7B19" w:rsidP="002C7C3E">
            <w:pPr>
              <w:jc w:val="center"/>
            </w:pPr>
            <w:r w:rsidRPr="00F523DD">
              <w:t>5</w:t>
            </w:r>
          </w:p>
        </w:tc>
      </w:tr>
      <w:tr w:rsidR="00DF7B19" w14:paraId="7BDC1495" w14:textId="77777777" w:rsidTr="002C7C3E">
        <w:tc>
          <w:tcPr>
            <w:tcW w:w="5524" w:type="dxa"/>
            <w:shd w:val="clear" w:color="auto" w:fill="F2F2F2" w:themeFill="background1" w:themeFillShade="F2"/>
          </w:tcPr>
          <w:p w14:paraId="3DC14978" w14:textId="77777777" w:rsidR="00DF7B19" w:rsidRDefault="00DF7B19" w:rsidP="002C7C3E">
            <w:pPr>
              <w:jc w:val="center"/>
              <w:rPr>
                <w:b/>
                <w:bCs/>
              </w:rPr>
            </w:pPr>
            <w:r>
              <w:rPr>
                <w:b/>
                <w:bCs/>
              </w:rPr>
              <w:t>Zajęcia rozwijające umiejętności społeczne (np. współpracę, asertywność)</w:t>
            </w:r>
          </w:p>
        </w:tc>
        <w:tc>
          <w:tcPr>
            <w:tcW w:w="708" w:type="dxa"/>
          </w:tcPr>
          <w:p w14:paraId="3B2C5CFB" w14:textId="77777777" w:rsidR="00DF7B19" w:rsidRPr="00F523DD" w:rsidRDefault="00DF7B19" w:rsidP="002C7C3E">
            <w:pPr>
              <w:jc w:val="center"/>
            </w:pPr>
            <w:r w:rsidRPr="00F523DD">
              <w:t>1</w:t>
            </w:r>
          </w:p>
        </w:tc>
        <w:tc>
          <w:tcPr>
            <w:tcW w:w="709" w:type="dxa"/>
          </w:tcPr>
          <w:p w14:paraId="2FF7E19A" w14:textId="77777777" w:rsidR="00DF7B19" w:rsidRPr="00F523DD" w:rsidRDefault="00DF7B19" w:rsidP="002C7C3E">
            <w:pPr>
              <w:jc w:val="center"/>
            </w:pPr>
            <w:r w:rsidRPr="00F523DD">
              <w:t>2</w:t>
            </w:r>
          </w:p>
        </w:tc>
        <w:tc>
          <w:tcPr>
            <w:tcW w:w="709" w:type="dxa"/>
          </w:tcPr>
          <w:p w14:paraId="5396914F" w14:textId="77777777" w:rsidR="00DF7B19" w:rsidRPr="00F523DD" w:rsidRDefault="00DF7B19" w:rsidP="002C7C3E">
            <w:pPr>
              <w:jc w:val="center"/>
            </w:pPr>
            <w:r w:rsidRPr="00F523DD">
              <w:t>3</w:t>
            </w:r>
          </w:p>
        </w:tc>
        <w:tc>
          <w:tcPr>
            <w:tcW w:w="709" w:type="dxa"/>
          </w:tcPr>
          <w:p w14:paraId="52515EA9" w14:textId="77777777" w:rsidR="00DF7B19" w:rsidRPr="00F523DD" w:rsidRDefault="00DF7B19" w:rsidP="002C7C3E">
            <w:pPr>
              <w:jc w:val="center"/>
            </w:pPr>
            <w:r w:rsidRPr="00F523DD">
              <w:t>4</w:t>
            </w:r>
          </w:p>
        </w:tc>
        <w:tc>
          <w:tcPr>
            <w:tcW w:w="703" w:type="dxa"/>
          </w:tcPr>
          <w:p w14:paraId="16A966DE" w14:textId="77777777" w:rsidR="00DF7B19" w:rsidRPr="00F523DD" w:rsidRDefault="00DF7B19" w:rsidP="002C7C3E">
            <w:pPr>
              <w:jc w:val="center"/>
            </w:pPr>
            <w:r w:rsidRPr="00F523DD">
              <w:t>5</w:t>
            </w:r>
          </w:p>
        </w:tc>
      </w:tr>
      <w:tr w:rsidR="00DF7B19" w14:paraId="78182F2B" w14:textId="77777777" w:rsidTr="002C7C3E">
        <w:tc>
          <w:tcPr>
            <w:tcW w:w="5524" w:type="dxa"/>
            <w:shd w:val="clear" w:color="auto" w:fill="F2F2F2" w:themeFill="background1" w:themeFillShade="F2"/>
          </w:tcPr>
          <w:p w14:paraId="450E9256" w14:textId="77777777" w:rsidR="00DF7B19" w:rsidRDefault="00DF7B19" w:rsidP="002C7C3E">
            <w:pPr>
              <w:jc w:val="center"/>
              <w:rPr>
                <w:b/>
                <w:bCs/>
              </w:rPr>
            </w:pPr>
            <w:r>
              <w:rPr>
                <w:b/>
                <w:bCs/>
              </w:rPr>
              <w:t>Zajęcia terapeutyczne (np. warsztaty z radzenia sobie ze stresem)</w:t>
            </w:r>
          </w:p>
        </w:tc>
        <w:tc>
          <w:tcPr>
            <w:tcW w:w="708" w:type="dxa"/>
          </w:tcPr>
          <w:p w14:paraId="5B10D0F8" w14:textId="77777777" w:rsidR="00DF7B19" w:rsidRPr="00F523DD" w:rsidRDefault="00DF7B19" w:rsidP="002C7C3E">
            <w:pPr>
              <w:jc w:val="center"/>
            </w:pPr>
            <w:r w:rsidRPr="00F523DD">
              <w:t>1</w:t>
            </w:r>
          </w:p>
        </w:tc>
        <w:tc>
          <w:tcPr>
            <w:tcW w:w="709" w:type="dxa"/>
          </w:tcPr>
          <w:p w14:paraId="2F2DB13B" w14:textId="77777777" w:rsidR="00DF7B19" w:rsidRPr="00F523DD" w:rsidRDefault="00DF7B19" w:rsidP="002C7C3E">
            <w:pPr>
              <w:jc w:val="center"/>
            </w:pPr>
            <w:r w:rsidRPr="00F523DD">
              <w:t>2</w:t>
            </w:r>
          </w:p>
        </w:tc>
        <w:tc>
          <w:tcPr>
            <w:tcW w:w="709" w:type="dxa"/>
          </w:tcPr>
          <w:p w14:paraId="06F4F6EF" w14:textId="77777777" w:rsidR="00DF7B19" w:rsidRPr="00F523DD" w:rsidRDefault="00DF7B19" w:rsidP="002C7C3E">
            <w:pPr>
              <w:jc w:val="center"/>
            </w:pPr>
            <w:r w:rsidRPr="00F523DD">
              <w:t>3</w:t>
            </w:r>
          </w:p>
        </w:tc>
        <w:tc>
          <w:tcPr>
            <w:tcW w:w="709" w:type="dxa"/>
          </w:tcPr>
          <w:p w14:paraId="7EB1E1C6" w14:textId="77777777" w:rsidR="00DF7B19" w:rsidRPr="00F523DD" w:rsidRDefault="00DF7B19" w:rsidP="002C7C3E">
            <w:pPr>
              <w:jc w:val="center"/>
            </w:pPr>
            <w:r w:rsidRPr="00F523DD">
              <w:t>4</w:t>
            </w:r>
          </w:p>
        </w:tc>
        <w:tc>
          <w:tcPr>
            <w:tcW w:w="703" w:type="dxa"/>
          </w:tcPr>
          <w:p w14:paraId="092F568E" w14:textId="77777777" w:rsidR="00DF7B19" w:rsidRPr="00F523DD" w:rsidRDefault="00DF7B19" w:rsidP="002C7C3E">
            <w:pPr>
              <w:jc w:val="center"/>
            </w:pPr>
            <w:r w:rsidRPr="00F523DD">
              <w:t>5</w:t>
            </w:r>
          </w:p>
        </w:tc>
      </w:tr>
      <w:tr w:rsidR="00DF7B19" w14:paraId="1173A1DF" w14:textId="77777777" w:rsidTr="002C7C3E">
        <w:tc>
          <w:tcPr>
            <w:tcW w:w="5524" w:type="dxa"/>
            <w:shd w:val="clear" w:color="auto" w:fill="F2F2F2" w:themeFill="background1" w:themeFillShade="F2"/>
          </w:tcPr>
          <w:p w14:paraId="52D67D8E" w14:textId="77777777" w:rsidR="00DF7B19" w:rsidRDefault="00DF7B19" w:rsidP="002C7C3E">
            <w:pPr>
              <w:jc w:val="center"/>
              <w:rPr>
                <w:b/>
                <w:bCs/>
              </w:rPr>
            </w:pPr>
            <w:r>
              <w:rPr>
                <w:b/>
                <w:bCs/>
              </w:rPr>
              <w:t>Zajęcia wzmacniające kompetencje rodzicielskie</w:t>
            </w:r>
          </w:p>
        </w:tc>
        <w:tc>
          <w:tcPr>
            <w:tcW w:w="708" w:type="dxa"/>
          </w:tcPr>
          <w:p w14:paraId="099B90DF" w14:textId="77777777" w:rsidR="00DF7B19" w:rsidRPr="00F523DD" w:rsidRDefault="00DF7B19" w:rsidP="002C7C3E">
            <w:pPr>
              <w:jc w:val="center"/>
            </w:pPr>
            <w:r w:rsidRPr="00F523DD">
              <w:t>1</w:t>
            </w:r>
          </w:p>
        </w:tc>
        <w:tc>
          <w:tcPr>
            <w:tcW w:w="709" w:type="dxa"/>
          </w:tcPr>
          <w:p w14:paraId="30117E26" w14:textId="77777777" w:rsidR="00DF7B19" w:rsidRPr="00F523DD" w:rsidRDefault="00DF7B19" w:rsidP="002C7C3E">
            <w:pPr>
              <w:jc w:val="center"/>
            </w:pPr>
            <w:r w:rsidRPr="00F523DD">
              <w:t>2</w:t>
            </w:r>
          </w:p>
        </w:tc>
        <w:tc>
          <w:tcPr>
            <w:tcW w:w="709" w:type="dxa"/>
          </w:tcPr>
          <w:p w14:paraId="2A21480E" w14:textId="77777777" w:rsidR="00DF7B19" w:rsidRPr="00F523DD" w:rsidRDefault="00DF7B19" w:rsidP="002C7C3E">
            <w:pPr>
              <w:jc w:val="center"/>
            </w:pPr>
            <w:r w:rsidRPr="00F523DD">
              <w:t>3</w:t>
            </w:r>
          </w:p>
        </w:tc>
        <w:tc>
          <w:tcPr>
            <w:tcW w:w="709" w:type="dxa"/>
          </w:tcPr>
          <w:p w14:paraId="59D6092A" w14:textId="77777777" w:rsidR="00DF7B19" w:rsidRPr="00F523DD" w:rsidRDefault="00DF7B19" w:rsidP="002C7C3E">
            <w:pPr>
              <w:jc w:val="center"/>
            </w:pPr>
            <w:r w:rsidRPr="00F523DD">
              <w:t>4</w:t>
            </w:r>
          </w:p>
        </w:tc>
        <w:tc>
          <w:tcPr>
            <w:tcW w:w="703" w:type="dxa"/>
          </w:tcPr>
          <w:p w14:paraId="032A866C" w14:textId="77777777" w:rsidR="00DF7B19" w:rsidRPr="00F523DD" w:rsidRDefault="00DF7B19" w:rsidP="002C7C3E">
            <w:pPr>
              <w:jc w:val="center"/>
            </w:pPr>
            <w:r w:rsidRPr="00F523DD">
              <w:t>5</w:t>
            </w:r>
          </w:p>
        </w:tc>
      </w:tr>
    </w:tbl>
    <w:p w14:paraId="1C15AA2E" w14:textId="77777777" w:rsidR="00DF7B19" w:rsidRDefault="00DF7B19" w:rsidP="00DF7B19">
      <w:pPr>
        <w:jc w:val="both"/>
        <w:rPr>
          <w:b/>
          <w:bCs/>
        </w:rPr>
      </w:pPr>
    </w:p>
    <w:p w14:paraId="062E59BE" w14:textId="77777777" w:rsidR="00DF7B19" w:rsidRDefault="00DF7B19" w:rsidP="00DF7B19">
      <w:pPr>
        <w:spacing w:line="276" w:lineRule="auto"/>
        <w:jc w:val="both"/>
        <w:rPr>
          <w:b/>
          <w:bCs/>
        </w:rPr>
      </w:pPr>
      <w:r>
        <w:rPr>
          <w:b/>
          <w:bCs/>
        </w:rPr>
        <w:t>Inne (jakie</w:t>
      </w:r>
      <w:proofErr w:type="gramStart"/>
      <w:r>
        <w:rPr>
          <w:b/>
          <w:bCs/>
        </w:rPr>
        <w:t>?)…</w:t>
      </w:r>
      <w:proofErr w:type="gramEnd"/>
      <w:r>
        <w:rPr>
          <w:b/>
          <w:bCs/>
        </w:rPr>
        <w:t>………………………………………………………………………………………………</w:t>
      </w:r>
    </w:p>
    <w:p w14:paraId="3B3575E3" w14:textId="77777777" w:rsidR="00DF7B19" w:rsidRDefault="00DF7B19" w:rsidP="00DF7B19">
      <w:pPr>
        <w:spacing w:line="276" w:lineRule="auto"/>
        <w:jc w:val="both"/>
        <w:rPr>
          <w:b/>
          <w:bCs/>
        </w:rPr>
      </w:pPr>
    </w:p>
    <w:p w14:paraId="02D73AB0" w14:textId="77777777" w:rsidR="00DF7B19" w:rsidRDefault="00DF7B19" w:rsidP="00DF7B19">
      <w:pPr>
        <w:spacing w:line="276" w:lineRule="auto"/>
        <w:jc w:val="both"/>
        <w:rPr>
          <w:b/>
          <w:bCs/>
        </w:rPr>
      </w:pPr>
    </w:p>
    <w:p w14:paraId="2B3FCD13" w14:textId="77777777" w:rsidR="00DF7B19" w:rsidRDefault="00DF7B19" w:rsidP="00DF7B19">
      <w:pPr>
        <w:spacing w:line="276" w:lineRule="auto"/>
        <w:jc w:val="both"/>
        <w:rPr>
          <w:b/>
          <w:bCs/>
        </w:rPr>
      </w:pPr>
    </w:p>
    <w:p w14:paraId="41C92299" w14:textId="77777777" w:rsidR="00DF7B19" w:rsidRDefault="00DF7B19" w:rsidP="00DF7B19">
      <w:pPr>
        <w:spacing w:line="276" w:lineRule="auto"/>
        <w:jc w:val="both"/>
        <w:rPr>
          <w:b/>
          <w:bCs/>
        </w:rPr>
      </w:pPr>
    </w:p>
    <w:p w14:paraId="4B21AD18" w14:textId="77777777" w:rsidR="00DF7B19" w:rsidRDefault="00DF7B19" w:rsidP="00DF7B19">
      <w:pPr>
        <w:spacing w:line="276" w:lineRule="auto"/>
        <w:jc w:val="both"/>
        <w:rPr>
          <w:b/>
          <w:bCs/>
        </w:rPr>
      </w:pPr>
    </w:p>
    <w:p w14:paraId="4E53FD12" w14:textId="77777777" w:rsidR="00DF7B19" w:rsidRDefault="00DF7B19" w:rsidP="00DF7B19">
      <w:pPr>
        <w:spacing w:line="276" w:lineRule="auto"/>
        <w:jc w:val="both"/>
        <w:rPr>
          <w:b/>
          <w:bCs/>
        </w:rPr>
      </w:pPr>
    </w:p>
    <w:p w14:paraId="01892FD5" w14:textId="77777777" w:rsidR="00DF7B19" w:rsidRDefault="00DF7B19" w:rsidP="00DF7B19">
      <w:pPr>
        <w:spacing w:line="276" w:lineRule="auto"/>
        <w:jc w:val="both"/>
        <w:rPr>
          <w:b/>
          <w:bCs/>
        </w:rPr>
      </w:pPr>
    </w:p>
    <w:p w14:paraId="0CF85139" w14:textId="77777777" w:rsidR="00DF7B19" w:rsidRDefault="00DF7B19" w:rsidP="00DF7B19">
      <w:pPr>
        <w:spacing w:line="276" w:lineRule="auto"/>
        <w:jc w:val="both"/>
        <w:rPr>
          <w:b/>
          <w:bCs/>
        </w:rPr>
      </w:pPr>
      <w:r>
        <w:rPr>
          <w:b/>
          <w:bCs/>
        </w:rPr>
        <w:lastRenderedPageBreak/>
        <w:t xml:space="preserve">25. Czy Pani/Pana zdaniem na terenie gminy powinno powstać więcej ośrodków wspierających osoby starsze i/lub niesamodzielne (np. klubów seniora)? Poproszę o ocenę w skali od 1 do 5, gdzie 1 oznacza „zdecydowanie nie”, zaś 5 – „zdecydowanie tak”. </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05CC99D4" w14:textId="77777777" w:rsidTr="002C7C3E">
        <w:tc>
          <w:tcPr>
            <w:tcW w:w="1812" w:type="dxa"/>
          </w:tcPr>
          <w:p w14:paraId="2D509D53" w14:textId="77777777" w:rsidR="00DF7B19" w:rsidRPr="00F777F2" w:rsidRDefault="00DF7B19" w:rsidP="002C7C3E">
            <w:pPr>
              <w:spacing w:line="276" w:lineRule="auto"/>
              <w:jc w:val="center"/>
            </w:pPr>
            <w:r w:rsidRPr="00F777F2">
              <w:t>1</w:t>
            </w:r>
          </w:p>
        </w:tc>
        <w:tc>
          <w:tcPr>
            <w:tcW w:w="1812" w:type="dxa"/>
          </w:tcPr>
          <w:p w14:paraId="08B033AD" w14:textId="77777777" w:rsidR="00DF7B19" w:rsidRPr="00F777F2" w:rsidRDefault="00DF7B19" w:rsidP="002C7C3E">
            <w:pPr>
              <w:spacing w:line="276" w:lineRule="auto"/>
              <w:jc w:val="center"/>
            </w:pPr>
            <w:r w:rsidRPr="00F777F2">
              <w:t>2</w:t>
            </w:r>
          </w:p>
        </w:tc>
        <w:tc>
          <w:tcPr>
            <w:tcW w:w="1812" w:type="dxa"/>
          </w:tcPr>
          <w:p w14:paraId="6ABB2200" w14:textId="77777777" w:rsidR="00DF7B19" w:rsidRPr="00F777F2" w:rsidRDefault="00DF7B19" w:rsidP="002C7C3E">
            <w:pPr>
              <w:spacing w:line="276" w:lineRule="auto"/>
              <w:jc w:val="center"/>
            </w:pPr>
            <w:r w:rsidRPr="00F777F2">
              <w:t>3</w:t>
            </w:r>
          </w:p>
        </w:tc>
        <w:tc>
          <w:tcPr>
            <w:tcW w:w="1813" w:type="dxa"/>
          </w:tcPr>
          <w:p w14:paraId="28145602" w14:textId="77777777" w:rsidR="00DF7B19" w:rsidRPr="00F777F2" w:rsidRDefault="00DF7B19" w:rsidP="002C7C3E">
            <w:pPr>
              <w:spacing w:line="276" w:lineRule="auto"/>
              <w:jc w:val="center"/>
            </w:pPr>
            <w:r w:rsidRPr="00F777F2">
              <w:t>4</w:t>
            </w:r>
          </w:p>
        </w:tc>
        <w:tc>
          <w:tcPr>
            <w:tcW w:w="1813" w:type="dxa"/>
          </w:tcPr>
          <w:p w14:paraId="2F3455CE" w14:textId="77777777" w:rsidR="00DF7B19" w:rsidRPr="00F777F2" w:rsidRDefault="00DF7B19" w:rsidP="002C7C3E">
            <w:pPr>
              <w:spacing w:line="276" w:lineRule="auto"/>
              <w:jc w:val="center"/>
            </w:pPr>
            <w:r w:rsidRPr="00F777F2">
              <w:t>5</w:t>
            </w:r>
          </w:p>
        </w:tc>
      </w:tr>
    </w:tbl>
    <w:p w14:paraId="15361344" w14:textId="77777777" w:rsidR="00DF7B19" w:rsidRDefault="00DF7B19" w:rsidP="00DF7B19">
      <w:pPr>
        <w:spacing w:line="276" w:lineRule="auto"/>
        <w:jc w:val="both"/>
        <w:rPr>
          <w:b/>
          <w:bCs/>
        </w:rPr>
      </w:pPr>
    </w:p>
    <w:p w14:paraId="568DC27C" w14:textId="77777777" w:rsidR="00DF7B19" w:rsidRDefault="00DF7B19" w:rsidP="00DF7B19">
      <w:pPr>
        <w:spacing w:line="276" w:lineRule="auto"/>
        <w:jc w:val="both"/>
        <w:rPr>
          <w:b/>
          <w:bCs/>
        </w:rPr>
      </w:pPr>
      <w:r>
        <w:rPr>
          <w:b/>
          <w:bCs/>
        </w:rPr>
        <w:t xml:space="preserve">26. Jak ocenia Pani/Pan ofertę kulturalną w gminie? Poproszę o ocenę w skali od 1 do 5, gdzie 1 oznacza „bardzo negatywnie”, zaś 5 – „bardzo pozytywnie”. </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46430DB1" w14:textId="77777777" w:rsidTr="002C7C3E">
        <w:tc>
          <w:tcPr>
            <w:tcW w:w="1812" w:type="dxa"/>
          </w:tcPr>
          <w:p w14:paraId="176B0463" w14:textId="77777777" w:rsidR="00DF7B19" w:rsidRPr="00F777F2" w:rsidRDefault="00DF7B19" w:rsidP="002C7C3E">
            <w:pPr>
              <w:spacing w:line="276" w:lineRule="auto"/>
              <w:jc w:val="center"/>
            </w:pPr>
            <w:r w:rsidRPr="00F777F2">
              <w:t>1</w:t>
            </w:r>
          </w:p>
        </w:tc>
        <w:tc>
          <w:tcPr>
            <w:tcW w:w="1812" w:type="dxa"/>
          </w:tcPr>
          <w:p w14:paraId="7F940EAC" w14:textId="77777777" w:rsidR="00DF7B19" w:rsidRPr="00F777F2" w:rsidRDefault="00DF7B19" w:rsidP="002C7C3E">
            <w:pPr>
              <w:spacing w:line="276" w:lineRule="auto"/>
              <w:jc w:val="center"/>
            </w:pPr>
            <w:r w:rsidRPr="00F777F2">
              <w:t>2</w:t>
            </w:r>
          </w:p>
        </w:tc>
        <w:tc>
          <w:tcPr>
            <w:tcW w:w="1812" w:type="dxa"/>
          </w:tcPr>
          <w:p w14:paraId="6E03CBFA" w14:textId="77777777" w:rsidR="00DF7B19" w:rsidRPr="00F777F2" w:rsidRDefault="00DF7B19" w:rsidP="002C7C3E">
            <w:pPr>
              <w:spacing w:line="276" w:lineRule="auto"/>
              <w:jc w:val="center"/>
            </w:pPr>
            <w:r w:rsidRPr="00F777F2">
              <w:t>3</w:t>
            </w:r>
          </w:p>
        </w:tc>
        <w:tc>
          <w:tcPr>
            <w:tcW w:w="1813" w:type="dxa"/>
          </w:tcPr>
          <w:p w14:paraId="22B51A73" w14:textId="77777777" w:rsidR="00DF7B19" w:rsidRPr="00F777F2" w:rsidRDefault="00DF7B19" w:rsidP="002C7C3E">
            <w:pPr>
              <w:spacing w:line="276" w:lineRule="auto"/>
              <w:jc w:val="center"/>
            </w:pPr>
            <w:r w:rsidRPr="00F777F2">
              <w:t>4</w:t>
            </w:r>
          </w:p>
        </w:tc>
        <w:tc>
          <w:tcPr>
            <w:tcW w:w="1813" w:type="dxa"/>
          </w:tcPr>
          <w:p w14:paraId="18C48585" w14:textId="77777777" w:rsidR="00DF7B19" w:rsidRPr="00F777F2" w:rsidRDefault="00DF7B19" w:rsidP="002C7C3E">
            <w:pPr>
              <w:spacing w:line="276" w:lineRule="auto"/>
              <w:jc w:val="center"/>
            </w:pPr>
            <w:r w:rsidRPr="00F777F2">
              <w:t>5</w:t>
            </w:r>
          </w:p>
        </w:tc>
      </w:tr>
    </w:tbl>
    <w:p w14:paraId="157118FE" w14:textId="77777777" w:rsidR="00DF7B19" w:rsidRDefault="00DF7B19" w:rsidP="00DF7B19">
      <w:pPr>
        <w:jc w:val="both"/>
        <w:rPr>
          <w:b/>
          <w:bCs/>
        </w:rPr>
      </w:pPr>
    </w:p>
    <w:p w14:paraId="2ED88C03" w14:textId="77777777" w:rsidR="00DF7B19" w:rsidRDefault="00DF7B19" w:rsidP="00DF7B19">
      <w:pPr>
        <w:jc w:val="both"/>
        <w:rPr>
          <w:b/>
          <w:bCs/>
        </w:rPr>
      </w:pPr>
      <w:r>
        <w:rPr>
          <w:b/>
          <w:bCs/>
        </w:rPr>
        <w:t xml:space="preserve">27. W jakim stopniu był(a)by Pan(i) zainteresowany(a) uczestnictwem w poniższych wydarzeniach kulturalnych? Poproszę o ocenę w skali od 1 do 5, gdzie 1 oznacza „brak zainteresowania”, zaś 5 – „pełne zainteresowanie”. </w:t>
      </w:r>
    </w:p>
    <w:tbl>
      <w:tblPr>
        <w:tblStyle w:val="Tabela-Siatka"/>
        <w:tblW w:w="0" w:type="auto"/>
        <w:tblLook w:val="04A0" w:firstRow="1" w:lastRow="0" w:firstColumn="1" w:lastColumn="0" w:noHBand="0" w:noVBand="1"/>
      </w:tblPr>
      <w:tblGrid>
        <w:gridCol w:w="5524"/>
        <w:gridCol w:w="708"/>
        <w:gridCol w:w="709"/>
        <w:gridCol w:w="709"/>
        <w:gridCol w:w="709"/>
        <w:gridCol w:w="703"/>
      </w:tblGrid>
      <w:tr w:rsidR="00DF7B19" w14:paraId="2C05A25A" w14:textId="77777777" w:rsidTr="002C7C3E">
        <w:tc>
          <w:tcPr>
            <w:tcW w:w="5524" w:type="dxa"/>
            <w:shd w:val="clear" w:color="auto" w:fill="BFBFBF" w:themeFill="background1" w:themeFillShade="BF"/>
          </w:tcPr>
          <w:p w14:paraId="44800A5C" w14:textId="77777777" w:rsidR="00DF7B19" w:rsidRDefault="00DF7B19" w:rsidP="002C7C3E">
            <w:pPr>
              <w:jc w:val="center"/>
              <w:rPr>
                <w:b/>
                <w:bCs/>
              </w:rPr>
            </w:pPr>
            <w:r>
              <w:rPr>
                <w:b/>
                <w:bCs/>
              </w:rPr>
              <w:t>Rodzaj wydarzeń</w:t>
            </w:r>
          </w:p>
        </w:tc>
        <w:tc>
          <w:tcPr>
            <w:tcW w:w="3538" w:type="dxa"/>
            <w:gridSpan w:val="5"/>
            <w:shd w:val="clear" w:color="auto" w:fill="BFBFBF" w:themeFill="background1" w:themeFillShade="BF"/>
          </w:tcPr>
          <w:p w14:paraId="7F1A38E5" w14:textId="77777777" w:rsidR="00DF7B19" w:rsidRDefault="00DF7B19" w:rsidP="002C7C3E">
            <w:pPr>
              <w:jc w:val="center"/>
              <w:rPr>
                <w:b/>
                <w:bCs/>
              </w:rPr>
            </w:pPr>
            <w:r>
              <w:rPr>
                <w:b/>
                <w:bCs/>
              </w:rPr>
              <w:t>Ocena</w:t>
            </w:r>
          </w:p>
        </w:tc>
      </w:tr>
      <w:tr w:rsidR="00DF7B19" w14:paraId="03CCCF5B" w14:textId="77777777" w:rsidTr="002C7C3E">
        <w:tc>
          <w:tcPr>
            <w:tcW w:w="5524" w:type="dxa"/>
            <w:shd w:val="clear" w:color="auto" w:fill="F2F2F2" w:themeFill="background1" w:themeFillShade="F2"/>
          </w:tcPr>
          <w:p w14:paraId="6F322598" w14:textId="77777777" w:rsidR="00DF7B19" w:rsidRDefault="00DF7B19" w:rsidP="002C7C3E">
            <w:pPr>
              <w:jc w:val="center"/>
              <w:rPr>
                <w:b/>
                <w:bCs/>
              </w:rPr>
            </w:pPr>
            <w:r>
              <w:rPr>
                <w:b/>
                <w:bCs/>
              </w:rPr>
              <w:t xml:space="preserve">Koncerty </w:t>
            </w:r>
          </w:p>
        </w:tc>
        <w:tc>
          <w:tcPr>
            <w:tcW w:w="708" w:type="dxa"/>
          </w:tcPr>
          <w:p w14:paraId="71D91C52" w14:textId="77777777" w:rsidR="00DF7B19" w:rsidRPr="00F523DD" w:rsidRDefault="00DF7B19" w:rsidP="002C7C3E">
            <w:pPr>
              <w:jc w:val="center"/>
            </w:pPr>
            <w:r w:rsidRPr="00F523DD">
              <w:t>1</w:t>
            </w:r>
          </w:p>
        </w:tc>
        <w:tc>
          <w:tcPr>
            <w:tcW w:w="709" w:type="dxa"/>
          </w:tcPr>
          <w:p w14:paraId="31206968" w14:textId="77777777" w:rsidR="00DF7B19" w:rsidRPr="00F523DD" w:rsidRDefault="00DF7B19" w:rsidP="002C7C3E">
            <w:pPr>
              <w:jc w:val="center"/>
            </w:pPr>
            <w:r w:rsidRPr="00F523DD">
              <w:t>2</w:t>
            </w:r>
          </w:p>
        </w:tc>
        <w:tc>
          <w:tcPr>
            <w:tcW w:w="709" w:type="dxa"/>
          </w:tcPr>
          <w:p w14:paraId="437878BF" w14:textId="77777777" w:rsidR="00DF7B19" w:rsidRPr="00F523DD" w:rsidRDefault="00DF7B19" w:rsidP="002C7C3E">
            <w:pPr>
              <w:jc w:val="center"/>
            </w:pPr>
            <w:r w:rsidRPr="00F523DD">
              <w:t>3</w:t>
            </w:r>
          </w:p>
        </w:tc>
        <w:tc>
          <w:tcPr>
            <w:tcW w:w="709" w:type="dxa"/>
          </w:tcPr>
          <w:p w14:paraId="7FBD198A" w14:textId="77777777" w:rsidR="00DF7B19" w:rsidRPr="00F523DD" w:rsidRDefault="00DF7B19" w:rsidP="002C7C3E">
            <w:pPr>
              <w:jc w:val="center"/>
            </w:pPr>
            <w:r w:rsidRPr="00F523DD">
              <w:t>4</w:t>
            </w:r>
          </w:p>
        </w:tc>
        <w:tc>
          <w:tcPr>
            <w:tcW w:w="703" w:type="dxa"/>
          </w:tcPr>
          <w:p w14:paraId="1489C164" w14:textId="77777777" w:rsidR="00DF7B19" w:rsidRPr="00F523DD" w:rsidRDefault="00DF7B19" w:rsidP="002C7C3E">
            <w:pPr>
              <w:jc w:val="center"/>
            </w:pPr>
            <w:r w:rsidRPr="00F523DD">
              <w:t>5</w:t>
            </w:r>
          </w:p>
        </w:tc>
      </w:tr>
      <w:tr w:rsidR="00DF7B19" w14:paraId="3A0583B1" w14:textId="77777777" w:rsidTr="002C7C3E">
        <w:tc>
          <w:tcPr>
            <w:tcW w:w="5524" w:type="dxa"/>
            <w:shd w:val="clear" w:color="auto" w:fill="F2F2F2" w:themeFill="background1" w:themeFillShade="F2"/>
          </w:tcPr>
          <w:p w14:paraId="633B881C" w14:textId="77777777" w:rsidR="00DF7B19" w:rsidRDefault="00DF7B19" w:rsidP="002C7C3E">
            <w:pPr>
              <w:jc w:val="center"/>
              <w:rPr>
                <w:b/>
                <w:bCs/>
              </w:rPr>
            </w:pPr>
            <w:r>
              <w:rPr>
                <w:b/>
                <w:bCs/>
              </w:rPr>
              <w:t>Warsztaty artystyczne i/lub rękodzielnicze</w:t>
            </w:r>
          </w:p>
        </w:tc>
        <w:tc>
          <w:tcPr>
            <w:tcW w:w="708" w:type="dxa"/>
          </w:tcPr>
          <w:p w14:paraId="7DE180E5" w14:textId="77777777" w:rsidR="00DF7B19" w:rsidRPr="00F523DD" w:rsidRDefault="00DF7B19" w:rsidP="002C7C3E">
            <w:pPr>
              <w:jc w:val="center"/>
            </w:pPr>
            <w:r w:rsidRPr="00F523DD">
              <w:t>1</w:t>
            </w:r>
          </w:p>
        </w:tc>
        <w:tc>
          <w:tcPr>
            <w:tcW w:w="709" w:type="dxa"/>
          </w:tcPr>
          <w:p w14:paraId="4F1AD284" w14:textId="77777777" w:rsidR="00DF7B19" w:rsidRPr="00F523DD" w:rsidRDefault="00DF7B19" w:rsidP="002C7C3E">
            <w:pPr>
              <w:jc w:val="center"/>
            </w:pPr>
            <w:r w:rsidRPr="00F523DD">
              <w:t>2</w:t>
            </w:r>
          </w:p>
        </w:tc>
        <w:tc>
          <w:tcPr>
            <w:tcW w:w="709" w:type="dxa"/>
          </w:tcPr>
          <w:p w14:paraId="530AFF6C" w14:textId="77777777" w:rsidR="00DF7B19" w:rsidRPr="00F523DD" w:rsidRDefault="00DF7B19" w:rsidP="002C7C3E">
            <w:pPr>
              <w:jc w:val="center"/>
            </w:pPr>
            <w:r w:rsidRPr="00F523DD">
              <w:t>3</w:t>
            </w:r>
          </w:p>
        </w:tc>
        <w:tc>
          <w:tcPr>
            <w:tcW w:w="709" w:type="dxa"/>
          </w:tcPr>
          <w:p w14:paraId="67F5BA88" w14:textId="77777777" w:rsidR="00DF7B19" w:rsidRPr="00F523DD" w:rsidRDefault="00DF7B19" w:rsidP="002C7C3E">
            <w:pPr>
              <w:jc w:val="center"/>
            </w:pPr>
            <w:r w:rsidRPr="00F523DD">
              <w:t>4</w:t>
            </w:r>
          </w:p>
        </w:tc>
        <w:tc>
          <w:tcPr>
            <w:tcW w:w="703" w:type="dxa"/>
          </w:tcPr>
          <w:p w14:paraId="5901ED9D" w14:textId="77777777" w:rsidR="00DF7B19" w:rsidRPr="00F523DD" w:rsidRDefault="00DF7B19" w:rsidP="002C7C3E">
            <w:pPr>
              <w:jc w:val="center"/>
            </w:pPr>
            <w:r w:rsidRPr="00F523DD">
              <w:t>5</w:t>
            </w:r>
          </w:p>
        </w:tc>
      </w:tr>
      <w:tr w:rsidR="00DF7B19" w14:paraId="776A15C6" w14:textId="77777777" w:rsidTr="002C7C3E">
        <w:tc>
          <w:tcPr>
            <w:tcW w:w="5524" w:type="dxa"/>
            <w:shd w:val="clear" w:color="auto" w:fill="F2F2F2" w:themeFill="background1" w:themeFillShade="F2"/>
          </w:tcPr>
          <w:p w14:paraId="0099E71C" w14:textId="77777777" w:rsidR="00DF7B19" w:rsidRDefault="00DF7B19" w:rsidP="002C7C3E">
            <w:pPr>
              <w:jc w:val="center"/>
              <w:rPr>
                <w:b/>
                <w:bCs/>
              </w:rPr>
            </w:pPr>
            <w:r>
              <w:rPr>
                <w:b/>
                <w:bCs/>
              </w:rPr>
              <w:t>Spotkania literackie i/lub kluby książki</w:t>
            </w:r>
          </w:p>
        </w:tc>
        <w:tc>
          <w:tcPr>
            <w:tcW w:w="708" w:type="dxa"/>
          </w:tcPr>
          <w:p w14:paraId="2B43CD6D" w14:textId="77777777" w:rsidR="00DF7B19" w:rsidRPr="00F523DD" w:rsidRDefault="00DF7B19" w:rsidP="002C7C3E">
            <w:pPr>
              <w:jc w:val="center"/>
            </w:pPr>
            <w:r w:rsidRPr="00F523DD">
              <w:t>1</w:t>
            </w:r>
          </w:p>
        </w:tc>
        <w:tc>
          <w:tcPr>
            <w:tcW w:w="709" w:type="dxa"/>
          </w:tcPr>
          <w:p w14:paraId="632CA789" w14:textId="77777777" w:rsidR="00DF7B19" w:rsidRPr="00F523DD" w:rsidRDefault="00DF7B19" w:rsidP="002C7C3E">
            <w:pPr>
              <w:jc w:val="center"/>
            </w:pPr>
            <w:r w:rsidRPr="00F523DD">
              <w:t>2</w:t>
            </w:r>
          </w:p>
        </w:tc>
        <w:tc>
          <w:tcPr>
            <w:tcW w:w="709" w:type="dxa"/>
          </w:tcPr>
          <w:p w14:paraId="43242F6A" w14:textId="77777777" w:rsidR="00DF7B19" w:rsidRPr="00F523DD" w:rsidRDefault="00DF7B19" w:rsidP="002C7C3E">
            <w:pPr>
              <w:jc w:val="center"/>
            </w:pPr>
            <w:r w:rsidRPr="00F523DD">
              <w:t>3</w:t>
            </w:r>
          </w:p>
        </w:tc>
        <w:tc>
          <w:tcPr>
            <w:tcW w:w="709" w:type="dxa"/>
          </w:tcPr>
          <w:p w14:paraId="5E3BC24F" w14:textId="77777777" w:rsidR="00DF7B19" w:rsidRPr="00F523DD" w:rsidRDefault="00DF7B19" w:rsidP="002C7C3E">
            <w:pPr>
              <w:jc w:val="center"/>
            </w:pPr>
            <w:r w:rsidRPr="00F523DD">
              <w:t>4</w:t>
            </w:r>
          </w:p>
        </w:tc>
        <w:tc>
          <w:tcPr>
            <w:tcW w:w="703" w:type="dxa"/>
          </w:tcPr>
          <w:p w14:paraId="359A3182" w14:textId="77777777" w:rsidR="00DF7B19" w:rsidRPr="00F523DD" w:rsidRDefault="00DF7B19" w:rsidP="002C7C3E">
            <w:pPr>
              <w:jc w:val="center"/>
            </w:pPr>
            <w:r w:rsidRPr="00F523DD">
              <w:t>5</w:t>
            </w:r>
          </w:p>
        </w:tc>
      </w:tr>
      <w:tr w:rsidR="00DF7B19" w14:paraId="119D707D" w14:textId="77777777" w:rsidTr="002C7C3E">
        <w:tc>
          <w:tcPr>
            <w:tcW w:w="5524" w:type="dxa"/>
            <w:shd w:val="clear" w:color="auto" w:fill="F2F2F2" w:themeFill="background1" w:themeFillShade="F2"/>
          </w:tcPr>
          <w:p w14:paraId="3BD24D0F" w14:textId="77777777" w:rsidR="00DF7B19" w:rsidRDefault="00DF7B19" w:rsidP="002C7C3E">
            <w:pPr>
              <w:jc w:val="center"/>
              <w:rPr>
                <w:b/>
                <w:bCs/>
              </w:rPr>
            </w:pPr>
            <w:r>
              <w:rPr>
                <w:b/>
                <w:bCs/>
              </w:rPr>
              <w:t>Festiwale i jarmarki lokalne</w:t>
            </w:r>
          </w:p>
        </w:tc>
        <w:tc>
          <w:tcPr>
            <w:tcW w:w="708" w:type="dxa"/>
          </w:tcPr>
          <w:p w14:paraId="0DE30328" w14:textId="77777777" w:rsidR="00DF7B19" w:rsidRPr="00F523DD" w:rsidRDefault="00DF7B19" w:rsidP="002C7C3E">
            <w:pPr>
              <w:jc w:val="center"/>
            </w:pPr>
            <w:r w:rsidRPr="00F523DD">
              <w:t>1</w:t>
            </w:r>
          </w:p>
        </w:tc>
        <w:tc>
          <w:tcPr>
            <w:tcW w:w="709" w:type="dxa"/>
          </w:tcPr>
          <w:p w14:paraId="58FCCCAD" w14:textId="77777777" w:rsidR="00DF7B19" w:rsidRPr="00F523DD" w:rsidRDefault="00DF7B19" w:rsidP="002C7C3E">
            <w:pPr>
              <w:jc w:val="center"/>
            </w:pPr>
            <w:r w:rsidRPr="00F523DD">
              <w:t>2</w:t>
            </w:r>
          </w:p>
        </w:tc>
        <w:tc>
          <w:tcPr>
            <w:tcW w:w="709" w:type="dxa"/>
          </w:tcPr>
          <w:p w14:paraId="7544FD0F" w14:textId="77777777" w:rsidR="00DF7B19" w:rsidRPr="00F523DD" w:rsidRDefault="00DF7B19" w:rsidP="002C7C3E">
            <w:pPr>
              <w:jc w:val="center"/>
            </w:pPr>
            <w:r w:rsidRPr="00F523DD">
              <w:t>3</w:t>
            </w:r>
          </w:p>
        </w:tc>
        <w:tc>
          <w:tcPr>
            <w:tcW w:w="709" w:type="dxa"/>
          </w:tcPr>
          <w:p w14:paraId="72AD1E15" w14:textId="77777777" w:rsidR="00DF7B19" w:rsidRPr="00F523DD" w:rsidRDefault="00DF7B19" w:rsidP="002C7C3E">
            <w:pPr>
              <w:jc w:val="center"/>
            </w:pPr>
            <w:r w:rsidRPr="00F523DD">
              <w:t>4</w:t>
            </w:r>
          </w:p>
        </w:tc>
        <w:tc>
          <w:tcPr>
            <w:tcW w:w="703" w:type="dxa"/>
          </w:tcPr>
          <w:p w14:paraId="76681292" w14:textId="77777777" w:rsidR="00DF7B19" w:rsidRPr="00F523DD" w:rsidRDefault="00DF7B19" w:rsidP="002C7C3E">
            <w:pPr>
              <w:jc w:val="center"/>
            </w:pPr>
            <w:r w:rsidRPr="00F523DD">
              <w:t>5</w:t>
            </w:r>
          </w:p>
        </w:tc>
      </w:tr>
      <w:tr w:rsidR="00DF7B19" w14:paraId="6E503B44" w14:textId="77777777" w:rsidTr="002C7C3E">
        <w:tc>
          <w:tcPr>
            <w:tcW w:w="5524" w:type="dxa"/>
            <w:shd w:val="clear" w:color="auto" w:fill="F2F2F2" w:themeFill="background1" w:themeFillShade="F2"/>
          </w:tcPr>
          <w:p w14:paraId="5FF13237" w14:textId="77777777" w:rsidR="00DF7B19" w:rsidRDefault="00DF7B19" w:rsidP="002C7C3E">
            <w:pPr>
              <w:jc w:val="center"/>
              <w:rPr>
                <w:b/>
                <w:bCs/>
              </w:rPr>
            </w:pPr>
            <w:r>
              <w:rPr>
                <w:b/>
                <w:bCs/>
              </w:rPr>
              <w:t>Kluby filmowe</w:t>
            </w:r>
          </w:p>
        </w:tc>
        <w:tc>
          <w:tcPr>
            <w:tcW w:w="708" w:type="dxa"/>
          </w:tcPr>
          <w:p w14:paraId="43205AC5" w14:textId="77777777" w:rsidR="00DF7B19" w:rsidRPr="00F523DD" w:rsidRDefault="00DF7B19" w:rsidP="002C7C3E">
            <w:pPr>
              <w:jc w:val="center"/>
            </w:pPr>
            <w:r w:rsidRPr="00F523DD">
              <w:t>1</w:t>
            </w:r>
          </w:p>
        </w:tc>
        <w:tc>
          <w:tcPr>
            <w:tcW w:w="709" w:type="dxa"/>
          </w:tcPr>
          <w:p w14:paraId="4B471BE5" w14:textId="77777777" w:rsidR="00DF7B19" w:rsidRPr="00F523DD" w:rsidRDefault="00DF7B19" w:rsidP="002C7C3E">
            <w:pPr>
              <w:jc w:val="center"/>
            </w:pPr>
            <w:r w:rsidRPr="00F523DD">
              <w:t>2</w:t>
            </w:r>
          </w:p>
        </w:tc>
        <w:tc>
          <w:tcPr>
            <w:tcW w:w="709" w:type="dxa"/>
          </w:tcPr>
          <w:p w14:paraId="0206025A" w14:textId="77777777" w:rsidR="00DF7B19" w:rsidRPr="00F523DD" w:rsidRDefault="00DF7B19" w:rsidP="002C7C3E">
            <w:pPr>
              <w:jc w:val="center"/>
            </w:pPr>
            <w:r w:rsidRPr="00F523DD">
              <w:t>3</w:t>
            </w:r>
          </w:p>
        </w:tc>
        <w:tc>
          <w:tcPr>
            <w:tcW w:w="709" w:type="dxa"/>
          </w:tcPr>
          <w:p w14:paraId="3B94E839" w14:textId="77777777" w:rsidR="00DF7B19" w:rsidRPr="00F523DD" w:rsidRDefault="00DF7B19" w:rsidP="002C7C3E">
            <w:pPr>
              <w:jc w:val="center"/>
            </w:pPr>
            <w:r w:rsidRPr="00F523DD">
              <w:t>4</w:t>
            </w:r>
          </w:p>
        </w:tc>
        <w:tc>
          <w:tcPr>
            <w:tcW w:w="703" w:type="dxa"/>
          </w:tcPr>
          <w:p w14:paraId="5A9DAF05" w14:textId="77777777" w:rsidR="00DF7B19" w:rsidRPr="00F523DD" w:rsidRDefault="00DF7B19" w:rsidP="002C7C3E">
            <w:pPr>
              <w:jc w:val="center"/>
            </w:pPr>
            <w:r w:rsidRPr="00F523DD">
              <w:t>5</w:t>
            </w:r>
          </w:p>
        </w:tc>
      </w:tr>
      <w:tr w:rsidR="00DF7B19" w14:paraId="55A2AA19" w14:textId="77777777" w:rsidTr="002C7C3E">
        <w:tc>
          <w:tcPr>
            <w:tcW w:w="5524" w:type="dxa"/>
            <w:shd w:val="clear" w:color="auto" w:fill="F2F2F2" w:themeFill="background1" w:themeFillShade="F2"/>
          </w:tcPr>
          <w:p w14:paraId="16FE817D" w14:textId="77777777" w:rsidR="00DF7B19" w:rsidRDefault="00DF7B19" w:rsidP="002C7C3E">
            <w:pPr>
              <w:jc w:val="center"/>
              <w:rPr>
                <w:b/>
                <w:bCs/>
              </w:rPr>
            </w:pPr>
            <w:r>
              <w:rPr>
                <w:b/>
                <w:bCs/>
              </w:rPr>
              <w:t>Wystawy i/lub wernisaże</w:t>
            </w:r>
          </w:p>
        </w:tc>
        <w:tc>
          <w:tcPr>
            <w:tcW w:w="708" w:type="dxa"/>
          </w:tcPr>
          <w:p w14:paraId="3CBA4D89" w14:textId="77777777" w:rsidR="00DF7B19" w:rsidRPr="00F523DD" w:rsidRDefault="00DF7B19" w:rsidP="002C7C3E">
            <w:pPr>
              <w:jc w:val="center"/>
            </w:pPr>
            <w:r w:rsidRPr="00F523DD">
              <w:t>1</w:t>
            </w:r>
          </w:p>
        </w:tc>
        <w:tc>
          <w:tcPr>
            <w:tcW w:w="709" w:type="dxa"/>
          </w:tcPr>
          <w:p w14:paraId="523D524A" w14:textId="77777777" w:rsidR="00DF7B19" w:rsidRPr="00F523DD" w:rsidRDefault="00DF7B19" w:rsidP="002C7C3E">
            <w:pPr>
              <w:jc w:val="center"/>
            </w:pPr>
            <w:r w:rsidRPr="00F523DD">
              <w:t>2</w:t>
            </w:r>
          </w:p>
        </w:tc>
        <w:tc>
          <w:tcPr>
            <w:tcW w:w="709" w:type="dxa"/>
          </w:tcPr>
          <w:p w14:paraId="158AD2B4" w14:textId="77777777" w:rsidR="00DF7B19" w:rsidRPr="00F523DD" w:rsidRDefault="00DF7B19" w:rsidP="002C7C3E">
            <w:pPr>
              <w:jc w:val="center"/>
            </w:pPr>
            <w:r w:rsidRPr="00F523DD">
              <w:t>3</w:t>
            </w:r>
          </w:p>
        </w:tc>
        <w:tc>
          <w:tcPr>
            <w:tcW w:w="709" w:type="dxa"/>
          </w:tcPr>
          <w:p w14:paraId="09C1F380" w14:textId="77777777" w:rsidR="00DF7B19" w:rsidRPr="00F523DD" w:rsidRDefault="00DF7B19" w:rsidP="002C7C3E">
            <w:pPr>
              <w:jc w:val="center"/>
            </w:pPr>
            <w:r w:rsidRPr="00F523DD">
              <w:t>4</w:t>
            </w:r>
          </w:p>
        </w:tc>
        <w:tc>
          <w:tcPr>
            <w:tcW w:w="703" w:type="dxa"/>
          </w:tcPr>
          <w:p w14:paraId="70A71A23" w14:textId="77777777" w:rsidR="00DF7B19" w:rsidRPr="00F523DD" w:rsidRDefault="00DF7B19" w:rsidP="002C7C3E">
            <w:pPr>
              <w:jc w:val="center"/>
            </w:pPr>
            <w:r w:rsidRPr="00F523DD">
              <w:t>5</w:t>
            </w:r>
          </w:p>
        </w:tc>
      </w:tr>
      <w:tr w:rsidR="00DF7B19" w14:paraId="7ECEBDAD" w14:textId="77777777" w:rsidTr="002C7C3E">
        <w:tc>
          <w:tcPr>
            <w:tcW w:w="5524" w:type="dxa"/>
            <w:shd w:val="clear" w:color="auto" w:fill="F2F2F2" w:themeFill="background1" w:themeFillShade="F2"/>
          </w:tcPr>
          <w:p w14:paraId="5C6464CF" w14:textId="77777777" w:rsidR="00DF7B19" w:rsidRDefault="00DF7B19" w:rsidP="002C7C3E">
            <w:pPr>
              <w:jc w:val="center"/>
              <w:rPr>
                <w:b/>
                <w:bCs/>
              </w:rPr>
            </w:pPr>
            <w:r>
              <w:rPr>
                <w:b/>
                <w:bCs/>
              </w:rPr>
              <w:t>Sztuki teatralne</w:t>
            </w:r>
          </w:p>
        </w:tc>
        <w:tc>
          <w:tcPr>
            <w:tcW w:w="708" w:type="dxa"/>
          </w:tcPr>
          <w:p w14:paraId="127C5057" w14:textId="77777777" w:rsidR="00DF7B19" w:rsidRPr="00F523DD" w:rsidRDefault="00DF7B19" w:rsidP="002C7C3E">
            <w:pPr>
              <w:jc w:val="center"/>
            </w:pPr>
            <w:r w:rsidRPr="00F523DD">
              <w:t>1</w:t>
            </w:r>
          </w:p>
        </w:tc>
        <w:tc>
          <w:tcPr>
            <w:tcW w:w="709" w:type="dxa"/>
          </w:tcPr>
          <w:p w14:paraId="4622C5BD" w14:textId="77777777" w:rsidR="00DF7B19" w:rsidRPr="00F523DD" w:rsidRDefault="00DF7B19" w:rsidP="002C7C3E">
            <w:pPr>
              <w:jc w:val="center"/>
            </w:pPr>
            <w:r w:rsidRPr="00F523DD">
              <w:t>2</w:t>
            </w:r>
          </w:p>
        </w:tc>
        <w:tc>
          <w:tcPr>
            <w:tcW w:w="709" w:type="dxa"/>
          </w:tcPr>
          <w:p w14:paraId="3F08BCFA" w14:textId="77777777" w:rsidR="00DF7B19" w:rsidRPr="00F523DD" w:rsidRDefault="00DF7B19" w:rsidP="002C7C3E">
            <w:pPr>
              <w:jc w:val="center"/>
            </w:pPr>
            <w:r w:rsidRPr="00F523DD">
              <w:t>3</w:t>
            </w:r>
          </w:p>
        </w:tc>
        <w:tc>
          <w:tcPr>
            <w:tcW w:w="709" w:type="dxa"/>
          </w:tcPr>
          <w:p w14:paraId="4D468A14" w14:textId="77777777" w:rsidR="00DF7B19" w:rsidRPr="00F523DD" w:rsidRDefault="00DF7B19" w:rsidP="002C7C3E">
            <w:pPr>
              <w:jc w:val="center"/>
            </w:pPr>
            <w:r w:rsidRPr="00F523DD">
              <w:t>4</w:t>
            </w:r>
          </w:p>
        </w:tc>
        <w:tc>
          <w:tcPr>
            <w:tcW w:w="703" w:type="dxa"/>
          </w:tcPr>
          <w:p w14:paraId="262BF124" w14:textId="77777777" w:rsidR="00DF7B19" w:rsidRPr="00F523DD" w:rsidRDefault="00DF7B19" w:rsidP="002C7C3E">
            <w:pPr>
              <w:jc w:val="center"/>
            </w:pPr>
            <w:r w:rsidRPr="00F523DD">
              <w:t>5</w:t>
            </w:r>
          </w:p>
        </w:tc>
      </w:tr>
    </w:tbl>
    <w:p w14:paraId="5C4FA09D" w14:textId="77777777" w:rsidR="00DF7B19" w:rsidRDefault="00DF7B19" w:rsidP="00DF7B19">
      <w:pPr>
        <w:jc w:val="both"/>
        <w:rPr>
          <w:b/>
          <w:bCs/>
        </w:rPr>
      </w:pPr>
    </w:p>
    <w:p w14:paraId="75D19028" w14:textId="77777777" w:rsidR="00DF7B19" w:rsidRDefault="00DF7B19" w:rsidP="00DF7B19">
      <w:pPr>
        <w:spacing w:line="276" w:lineRule="auto"/>
        <w:jc w:val="both"/>
        <w:rPr>
          <w:b/>
          <w:bCs/>
        </w:rPr>
      </w:pPr>
      <w:r>
        <w:rPr>
          <w:b/>
          <w:bCs/>
        </w:rPr>
        <w:t>Inne (jakie</w:t>
      </w:r>
      <w:proofErr w:type="gramStart"/>
      <w:r>
        <w:rPr>
          <w:b/>
          <w:bCs/>
        </w:rPr>
        <w:t>?)…</w:t>
      </w:r>
      <w:proofErr w:type="gramEnd"/>
      <w:r>
        <w:rPr>
          <w:b/>
          <w:bCs/>
        </w:rPr>
        <w:t>………………………………………………………………………………………………</w:t>
      </w:r>
    </w:p>
    <w:p w14:paraId="039448AB" w14:textId="77777777" w:rsidR="00DF7B19" w:rsidRDefault="00DF7B19" w:rsidP="00DF7B19">
      <w:pPr>
        <w:spacing w:line="276" w:lineRule="auto"/>
        <w:jc w:val="both"/>
        <w:rPr>
          <w:b/>
          <w:bCs/>
        </w:rPr>
      </w:pPr>
    </w:p>
    <w:p w14:paraId="6AB47E71" w14:textId="77777777" w:rsidR="00DF7B19" w:rsidRDefault="00DF7B19" w:rsidP="00DF7B19">
      <w:pPr>
        <w:spacing w:line="276" w:lineRule="auto"/>
        <w:jc w:val="both"/>
        <w:rPr>
          <w:b/>
          <w:bCs/>
        </w:rPr>
      </w:pPr>
      <w:r>
        <w:rPr>
          <w:b/>
          <w:bCs/>
        </w:rPr>
        <w:t xml:space="preserve">28. Jak ocenia Pani/Pan jakość terenów publicznych na terenie gminy, w których dzieci i młodzież mogą spędzać wolny czas? Poproszę o ocenę w skali 1-5, gdzie </w:t>
      </w:r>
      <w:r>
        <w:rPr>
          <w:b/>
          <w:bCs/>
        </w:rPr>
        <w:br/>
        <w:t xml:space="preserve">1 oznacza „zdecydowanie negatywnie”, zaś 5 – „zdecydowanie pozytywnie”. </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2373D001" w14:textId="77777777" w:rsidTr="002C7C3E">
        <w:tc>
          <w:tcPr>
            <w:tcW w:w="1812" w:type="dxa"/>
          </w:tcPr>
          <w:p w14:paraId="2963A957" w14:textId="77777777" w:rsidR="00DF7B19" w:rsidRPr="00F777F2" w:rsidRDefault="00DF7B19" w:rsidP="002C7C3E">
            <w:pPr>
              <w:spacing w:line="276" w:lineRule="auto"/>
              <w:jc w:val="center"/>
            </w:pPr>
            <w:r w:rsidRPr="00F777F2">
              <w:t>1</w:t>
            </w:r>
          </w:p>
        </w:tc>
        <w:tc>
          <w:tcPr>
            <w:tcW w:w="1812" w:type="dxa"/>
          </w:tcPr>
          <w:p w14:paraId="6F6444D8" w14:textId="77777777" w:rsidR="00DF7B19" w:rsidRPr="00F777F2" w:rsidRDefault="00DF7B19" w:rsidP="002C7C3E">
            <w:pPr>
              <w:spacing w:line="276" w:lineRule="auto"/>
              <w:jc w:val="center"/>
            </w:pPr>
            <w:r w:rsidRPr="00F777F2">
              <w:t>2</w:t>
            </w:r>
          </w:p>
        </w:tc>
        <w:tc>
          <w:tcPr>
            <w:tcW w:w="1812" w:type="dxa"/>
          </w:tcPr>
          <w:p w14:paraId="74B2154A" w14:textId="77777777" w:rsidR="00DF7B19" w:rsidRPr="00F777F2" w:rsidRDefault="00DF7B19" w:rsidP="002C7C3E">
            <w:pPr>
              <w:spacing w:line="276" w:lineRule="auto"/>
              <w:jc w:val="center"/>
            </w:pPr>
            <w:r w:rsidRPr="00F777F2">
              <w:t>3</w:t>
            </w:r>
          </w:p>
        </w:tc>
        <w:tc>
          <w:tcPr>
            <w:tcW w:w="1813" w:type="dxa"/>
          </w:tcPr>
          <w:p w14:paraId="6EE7BDA1" w14:textId="77777777" w:rsidR="00DF7B19" w:rsidRPr="00F777F2" w:rsidRDefault="00DF7B19" w:rsidP="002C7C3E">
            <w:pPr>
              <w:spacing w:line="276" w:lineRule="auto"/>
              <w:jc w:val="center"/>
            </w:pPr>
            <w:r w:rsidRPr="00F777F2">
              <w:t>4</w:t>
            </w:r>
          </w:p>
        </w:tc>
        <w:tc>
          <w:tcPr>
            <w:tcW w:w="1813" w:type="dxa"/>
          </w:tcPr>
          <w:p w14:paraId="4B62AC2B" w14:textId="77777777" w:rsidR="00DF7B19" w:rsidRPr="00F777F2" w:rsidRDefault="00DF7B19" w:rsidP="002C7C3E">
            <w:pPr>
              <w:spacing w:line="276" w:lineRule="auto"/>
              <w:jc w:val="center"/>
            </w:pPr>
            <w:r w:rsidRPr="00F777F2">
              <w:t>5</w:t>
            </w:r>
          </w:p>
        </w:tc>
      </w:tr>
    </w:tbl>
    <w:p w14:paraId="2CFF7CCC" w14:textId="77777777" w:rsidR="00DF7B19" w:rsidRDefault="00DF7B19" w:rsidP="00DF7B19">
      <w:pPr>
        <w:spacing w:line="276" w:lineRule="auto"/>
        <w:jc w:val="both"/>
        <w:rPr>
          <w:b/>
          <w:bCs/>
        </w:rPr>
      </w:pPr>
      <w:r>
        <w:rPr>
          <w:b/>
          <w:bCs/>
        </w:rPr>
        <w:t xml:space="preserve">29. Jak ocenia Pani/Pan jakość terenów publicznych na terenie gminy, w których osoby dorosłe mogą spędzać wolny czas? Poproszę o ocenę w skali 1-5, gdzie </w:t>
      </w:r>
      <w:r>
        <w:rPr>
          <w:b/>
          <w:bCs/>
        </w:rPr>
        <w:br/>
        <w:t xml:space="preserve">1 oznacza „zdecydowanie negatywnie”, zaś 5 – „zdecydowanie pozytywnie”. </w:t>
      </w:r>
    </w:p>
    <w:tbl>
      <w:tblPr>
        <w:tblStyle w:val="Tabela-Siatka"/>
        <w:tblW w:w="0" w:type="auto"/>
        <w:tblLook w:val="04A0" w:firstRow="1" w:lastRow="0" w:firstColumn="1" w:lastColumn="0" w:noHBand="0" w:noVBand="1"/>
      </w:tblPr>
      <w:tblGrid>
        <w:gridCol w:w="1812"/>
        <w:gridCol w:w="1812"/>
        <w:gridCol w:w="1812"/>
        <w:gridCol w:w="1813"/>
        <w:gridCol w:w="1813"/>
      </w:tblGrid>
      <w:tr w:rsidR="00DF7B19" w14:paraId="0AF7F566" w14:textId="77777777" w:rsidTr="002C7C3E">
        <w:tc>
          <w:tcPr>
            <w:tcW w:w="1812" w:type="dxa"/>
          </w:tcPr>
          <w:p w14:paraId="60636E0E" w14:textId="77777777" w:rsidR="00DF7B19" w:rsidRPr="00F777F2" w:rsidRDefault="00DF7B19" w:rsidP="002C7C3E">
            <w:pPr>
              <w:spacing w:line="276" w:lineRule="auto"/>
              <w:jc w:val="center"/>
            </w:pPr>
            <w:r w:rsidRPr="00F777F2">
              <w:t>1</w:t>
            </w:r>
          </w:p>
        </w:tc>
        <w:tc>
          <w:tcPr>
            <w:tcW w:w="1812" w:type="dxa"/>
          </w:tcPr>
          <w:p w14:paraId="61820805" w14:textId="77777777" w:rsidR="00DF7B19" w:rsidRPr="00F777F2" w:rsidRDefault="00DF7B19" w:rsidP="002C7C3E">
            <w:pPr>
              <w:spacing w:line="276" w:lineRule="auto"/>
              <w:jc w:val="center"/>
            </w:pPr>
            <w:r w:rsidRPr="00F777F2">
              <w:t>2</w:t>
            </w:r>
          </w:p>
        </w:tc>
        <w:tc>
          <w:tcPr>
            <w:tcW w:w="1812" w:type="dxa"/>
          </w:tcPr>
          <w:p w14:paraId="547A8819" w14:textId="77777777" w:rsidR="00DF7B19" w:rsidRPr="00F777F2" w:rsidRDefault="00DF7B19" w:rsidP="002C7C3E">
            <w:pPr>
              <w:spacing w:line="276" w:lineRule="auto"/>
              <w:jc w:val="center"/>
            </w:pPr>
            <w:r w:rsidRPr="00F777F2">
              <w:t>3</w:t>
            </w:r>
          </w:p>
        </w:tc>
        <w:tc>
          <w:tcPr>
            <w:tcW w:w="1813" w:type="dxa"/>
          </w:tcPr>
          <w:p w14:paraId="7BC41094" w14:textId="77777777" w:rsidR="00DF7B19" w:rsidRPr="00F777F2" w:rsidRDefault="00DF7B19" w:rsidP="002C7C3E">
            <w:pPr>
              <w:spacing w:line="276" w:lineRule="auto"/>
              <w:jc w:val="center"/>
            </w:pPr>
            <w:r w:rsidRPr="00F777F2">
              <w:t>4</w:t>
            </w:r>
          </w:p>
        </w:tc>
        <w:tc>
          <w:tcPr>
            <w:tcW w:w="1813" w:type="dxa"/>
          </w:tcPr>
          <w:p w14:paraId="2BBCF461" w14:textId="77777777" w:rsidR="00DF7B19" w:rsidRPr="00F777F2" w:rsidRDefault="00DF7B19" w:rsidP="002C7C3E">
            <w:pPr>
              <w:spacing w:line="276" w:lineRule="auto"/>
              <w:jc w:val="center"/>
            </w:pPr>
            <w:r w:rsidRPr="00F777F2">
              <w:t>5</w:t>
            </w:r>
          </w:p>
        </w:tc>
      </w:tr>
    </w:tbl>
    <w:p w14:paraId="658DFA75" w14:textId="77777777" w:rsidR="00DF7B19" w:rsidRDefault="00DF7B19" w:rsidP="00DF7B19">
      <w:pPr>
        <w:spacing w:line="276" w:lineRule="auto"/>
        <w:jc w:val="both"/>
        <w:rPr>
          <w:b/>
          <w:bCs/>
        </w:rPr>
      </w:pPr>
    </w:p>
    <w:p w14:paraId="12CE4162" w14:textId="77777777" w:rsidR="00DF7B19" w:rsidRDefault="00DF7B19" w:rsidP="00DF7B19">
      <w:pPr>
        <w:spacing w:line="276" w:lineRule="auto"/>
        <w:jc w:val="both"/>
        <w:rPr>
          <w:b/>
          <w:bCs/>
        </w:rPr>
      </w:pPr>
      <w:r>
        <w:rPr>
          <w:b/>
          <w:bCs/>
        </w:rPr>
        <w:t xml:space="preserve">30. Jakich miejsc związanych ze spędzaniem czasu wolnego brakuje na terenie gminy? Poproszę o wypowiedź pisemną. </w:t>
      </w:r>
    </w:p>
    <w:p w14:paraId="0DAF0F24" w14:textId="77777777" w:rsidR="00DF7B19" w:rsidRDefault="00DF7B19" w:rsidP="00DF7B19">
      <w:pPr>
        <w:spacing w:line="276" w:lineRule="auto"/>
        <w:jc w:val="both"/>
      </w:pPr>
      <w:r>
        <w:t>………………………………….………………………………….………………………………………………….</w:t>
      </w:r>
    </w:p>
    <w:p w14:paraId="0FE496F2" w14:textId="77777777" w:rsidR="00DF7B19" w:rsidRPr="000D42BF" w:rsidRDefault="00DF7B19" w:rsidP="00DF7B19">
      <w:pPr>
        <w:spacing w:line="276" w:lineRule="auto"/>
        <w:jc w:val="both"/>
      </w:pPr>
      <w:r>
        <w:t>………………………………….………………………………….………………………………………………….</w:t>
      </w:r>
    </w:p>
    <w:p w14:paraId="4F7F849A" w14:textId="77777777" w:rsidR="00DF7B19" w:rsidRPr="000D42BF" w:rsidRDefault="00DF7B19" w:rsidP="00DF7B19">
      <w:pPr>
        <w:spacing w:line="276" w:lineRule="auto"/>
        <w:jc w:val="both"/>
      </w:pPr>
      <w:r>
        <w:t>………………………………….………………………………….………………………………………………….</w:t>
      </w:r>
    </w:p>
    <w:p w14:paraId="6A0ED4BF" w14:textId="77777777" w:rsidR="00DF7B19" w:rsidRDefault="00DF7B19" w:rsidP="00DF7B19">
      <w:pPr>
        <w:spacing w:line="276" w:lineRule="auto"/>
        <w:jc w:val="both"/>
        <w:rPr>
          <w:b/>
          <w:bCs/>
        </w:rPr>
      </w:pPr>
    </w:p>
    <w:p w14:paraId="248E0F46" w14:textId="77777777" w:rsidR="00DF7B19" w:rsidRDefault="00DF7B19" w:rsidP="00DF7B19">
      <w:pPr>
        <w:spacing w:line="276" w:lineRule="auto"/>
        <w:jc w:val="both"/>
        <w:rPr>
          <w:b/>
          <w:bCs/>
        </w:rPr>
      </w:pPr>
    </w:p>
    <w:p w14:paraId="29BED85D" w14:textId="77777777" w:rsidR="00DF7B19" w:rsidRDefault="00DF7B19" w:rsidP="00DF7B19">
      <w:pPr>
        <w:spacing w:line="276" w:lineRule="auto"/>
        <w:jc w:val="both"/>
        <w:rPr>
          <w:b/>
          <w:bCs/>
        </w:rPr>
      </w:pPr>
    </w:p>
    <w:p w14:paraId="40283E44" w14:textId="77777777" w:rsidR="00DF7B19" w:rsidRDefault="00DF7B19" w:rsidP="00DF7B19">
      <w:pPr>
        <w:spacing w:line="276" w:lineRule="auto"/>
        <w:jc w:val="both"/>
        <w:rPr>
          <w:b/>
          <w:bCs/>
        </w:rPr>
      </w:pPr>
    </w:p>
    <w:p w14:paraId="56048431" w14:textId="77777777" w:rsidR="00DF7B19" w:rsidRDefault="00DF7B19" w:rsidP="00DF7B19">
      <w:pPr>
        <w:spacing w:line="276" w:lineRule="auto"/>
        <w:jc w:val="both"/>
        <w:rPr>
          <w:b/>
          <w:bCs/>
        </w:rPr>
      </w:pPr>
      <w:r>
        <w:rPr>
          <w:b/>
          <w:bCs/>
        </w:rPr>
        <w:lastRenderedPageBreak/>
        <w:t>31. Czy w ciągu ostatniego roku angażował(a) się Pan(i) w wolontariat?</w:t>
      </w:r>
    </w:p>
    <w:tbl>
      <w:tblPr>
        <w:tblStyle w:val="Tabela-Siatka"/>
        <w:tblW w:w="0" w:type="auto"/>
        <w:tblLook w:val="04A0" w:firstRow="1" w:lastRow="0" w:firstColumn="1" w:lastColumn="0" w:noHBand="0" w:noVBand="1"/>
      </w:tblPr>
      <w:tblGrid>
        <w:gridCol w:w="3020"/>
        <w:gridCol w:w="3021"/>
        <w:gridCol w:w="3021"/>
      </w:tblGrid>
      <w:tr w:rsidR="00DF7B19" w14:paraId="450F1E5E" w14:textId="77777777" w:rsidTr="002C7C3E">
        <w:tc>
          <w:tcPr>
            <w:tcW w:w="3020" w:type="dxa"/>
          </w:tcPr>
          <w:p w14:paraId="06503FB8" w14:textId="77777777" w:rsidR="00DF7B19" w:rsidRPr="00D75877" w:rsidRDefault="00DF7B19" w:rsidP="002C7C3E">
            <w:pPr>
              <w:spacing w:line="276" w:lineRule="auto"/>
              <w:jc w:val="center"/>
            </w:pPr>
            <w:r w:rsidRPr="00D75877">
              <w:t>Tak</w:t>
            </w:r>
          </w:p>
        </w:tc>
        <w:tc>
          <w:tcPr>
            <w:tcW w:w="3021" w:type="dxa"/>
          </w:tcPr>
          <w:p w14:paraId="4FA9293E" w14:textId="77777777" w:rsidR="00DF7B19" w:rsidRPr="00D75877" w:rsidRDefault="00DF7B19" w:rsidP="002C7C3E">
            <w:pPr>
              <w:spacing w:line="276" w:lineRule="auto"/>
              <w:jc w:val="center"/>
            </w:pPr>
            <w:r w:rsidRPr="00D75877">
              <w:t>Nie wiem</w:t>
            </w:r>
          </w:p>
        </w:tc>
        <w:tc>
          <w:tcPr>
            <w:tcW w:w="3021" w:type="dxa"/>
          </w:tcPr>
          <w:p w14:paraId="27A02098" w14:textId="77777777" w:rsidR="00DF7B19" w:rsidRPr="00D75877" w:rsidRDefault="00DF7B19" w:rsidP="002C7C3E">
            <w:pPr>
              <w:spacing w:line="276" w:lineRule="auto"/>
              <w:jc w:val="center"/>
            </w:pPr>
            <w:r w:rsidRPr="00D75877">
              <w:t>Nie</w:t>
            </w:r>
          </w:p>
        </w:tc>
      </w:tr>
    </w:tbl>
    <w:p w14:paraId="700CC9FF" w14:textId="77777777" w:rsidR="00DF7B19" w:rsidRDefault="00DF7B19" w:rsidP="00DF7B19">
      <w:pPr>
        <w:spacing w:line="276" w:lineRule="auto"/>
        <w:jc w:val="both"/>
        <w:rPr>
          <w:b/>
          <w:bCs/>
        </w:rPr>
      </w:pPr>
    </w:p>
    <w:p w14:paraId="35AE3146" w14:textId="77777777" w:rsidR="00DF7B19" w:rsidRPr="00A32AED" w:rsidRDefault="00DF7B19" w:rsidP="00DF7B19">
      <w:pPr>
        <w:spacing w:line="276" w:lineRule="auto"/>
        <w:jc w:val="both"/>
        <w:rPr>
          <w:b/>
          <w:bCs/>
        </w:rPr>
      </w:pPr>
      <w:r w:rsidRPr="00A32AED">
        <w:rPr>
          <w:b/>
          <w:bCs/>
        </w:rPr>
        <w:t>3</w:t>
      </w:r>
      <w:r>
        <w:rPr>
          <w:b/>
          <w:bCs/>
        </w:rPr>
        <w:t>2</w:t>
      </w:r>
      <w:r w:rsidRPr="00A32AED">
        <w:rPr>
          <w:b/>
          <w:bCs/>
        </w:rPr>
        <w:t>. Czy był(a)by Pan(i) skłonny(a) zaangażować się w wolontariat w ciągu najbliższego roku</w:t>
      </w:r>
      <w:r>
        <w:rPr>
          <w:b/>
          <w:bCs/>
        </w:rPr>
        <w:t xml:space="preserve"> (zakładając, że mógłby Pan/mogłaby Pani pogodzić to z codziennymi obowiązkami)?</w:t>
      </w:r>
    </w:p>
    <w:tbl>
      <w:tblPr>
        <w:tblStyle w:val="Tabela-Siatka"/>
        <w:tblW w:w="0" w:type="auto"/>
        <w:tblLook w:val="04A0" w:firstRow="1" w:lastRow="0" w:firstColumn="1" w:lastColumn="0" w:noHBand="0" w:noVBand="1"/>
      </w:tblPr>
      <w:tblGrid>
        <w:gridCol w:w="3020"/>
        <w:gridCol w:w="3021"/>
        <w:gridCol w:w="3021"/>
      </w:tblGrid>
      <w:tr w:rsidR="00DF7B19" w14:paraId="75700B32" w14:textId="77777777" w:rsidTr="002C7C3E">
        <w:tc>
          <w:tcPr>
            <w:tcW w:w="3020" w:type="dxa"/>
          </w:tcPr>
          <w:p w14:paraId="76A52B02" w14:textId="77777777" w:rsidR="00DF7B19" w:rsidRPr="00D75877" w:rsidRDefault="00DF7B19" w:rsidP="002C7C3E">
            <w:pPr>
              <w:spacing w:line="276" w:lineRule="auto"/>
              <w:jc w:val="center"/>
            </w:pPr>
            <w:r w:rsidRPr="00D75877">
              <w:t>Tak</w:t>
            </w:r>
          </w:p>
        </w:tc>
        <w:tc>
          <w:tcPr>
            <w:tcW w:w="3021" w:type="dxa"/>
          </w:tcPr>
          <w:p w14:paraId="396FF11A" w14:textId="77777777" w:rsidR="00DF7B19" w:rsidRPr="00D75877" w:rsidRDefault="00DF7B19" w:rsidP="002C7C3E">
            <w:pPr>
              <w:spacing w:line="276" w:lineRule="auto"/>
              <w:jc w:val="center"/>
            </w:pPr>
            <w:r w:rsidRPr="00D75877">
              <w:t>Nie wiem</w:t>
            </w:r>
          </w:p>
        </w:tc>
        <w:tc>
          <w:tcPr>
            <w:tcW w:w="3021" w:type="dxa"/>
          </w:tcPr>
          <w:p w14:paraId="16813236" w14:textId="77777777" w:rsidR="00DF7B19" w:rsidRPr="00D75877" w:rsidRDefault="00DF7B19" w:rsidP="002C7C3E">
            <w:pPr>
              <w:spacing w:line="276" w:lineRule="auto"/>
              <w:jc w:val="center"/>
            </w:pPr>
            <w:r w:rsidRPr="00D75877">
              <w:t>Nie</w:t>
            </w:r>
          </w:p>
        </w:tc>
      </w:tr>
    </w:tbl>
    <w:p w14:paraId="666A653D" w14:textId="77777777" w:rsidR="00DF7B19" w:rsidRDefault="00DF7B19" w:rsidP="00DF7B19">
      <w:pPr>
        <w:spacing w:line="276" w:lineRule="auto"/>
        <w:jc w:val="both"/>
        <w:rPr>
          <w:b/>
          <w:bCs/>
        </w:rPr>
      </w:pPr>
    </w:p>
    <w:p w14:paraId="1ABABA8A" w14:textId="77777777" w:rsidR="00DF7B19" w:rsidRPr="00B34C07" w:rsidRDefault="00DF7B19" w:rsidP="00DF7B19">
      <w:pPr>
        <w:spacing w:line="276" w:lineRule="auto"/>
        <w:jc w:val="both"/>
        <w:rPr>
          <w:b/>
          <w:bCs/>
        </w:rPr>
      </w:pPr>
      <w:r w:rsidRPr="00B34C07">
        <w:rPr>
          <w:b/>
          <w:bCs/>
        </w:rPr>
        <w:t>3</w:t>
      </w:r>
      <w:r>
        <w:rPr>
          <w:b/>
          <w:bCs/>
        </w:rPr>
        <w:t>3</w:t>
      </w:r>
      <w:r w:rsidRPr="00B34C07">
        <w:rPr>
          <w:b/>
          <w:bCs/>
        </w:rPr>
        <w:t xml:space="preserve">. Jak bardzo czuje się Pani/Pan emocjonalnie związany z </w:t>
      </w:r>
      <w:r>
        <w:rPr>
          <w:b/>
          <w:bCs/>
        </w:rPr>
        <w:t>Pani/Pana miejscem zamieszkania</w:t>
      </w:r>
      <w:r w:rsidRPr="00B34C07">
        <w:rPr>
          <w:b/>
          <w:bCs/>
        </w:rPr>
        <w:t xml:space="preserve">? Poproszę o ocenę w skali od 1 do 10, gdzie 1 oznacza „bardzo słabo”, zaś 10 „bardzo mocno”. </w:t>
      </w:r>
    </w:p>
    <w:tbl>
      <w:tblPr>
        <w:tblStyle w:val="Tabela-Siatka"/>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DF7B19" w14:paraId="5B478C58" w14:textId="77777777" w:rsidTr="002C7C3E">
        <w:tc>
          <w:tcPr>
            <w:tcW w:w="906" w:type="dxa"/>
          </w:tcPr>
          <w:p w14:paraId="089310C2" w14:textId="77777777" w:rsidR="00DF7B19" w:rsidRDefault="00DF7B19" w:rsidP="002C7C3E">
            <w:pPr>
              <w:spacing w:line="276" w:lineRule="auto"/>
              <w:jc w:val="center"/>
            </w:pPr>
            <w:r>
              <w:t>1</w:t>
            </w:r>
          </w:p>
        </w:tc>
        <w:tc>
          <w:tcPr>
            <w:tcW w:w="906" w:type="dxa"/>
          </w:tcPr>
          <w:p w14:paraId="0CF6A70A" w14:textId="77777777" w:rsidR="00DF7B19" w:rsidRDefault="00DF7B19" w:rsidP="002C7C3E">
            <w:pPr>
              <w:spacing w:line="276" w:lineRule="auto"/>
              <w:jc w:val="center"/>
            </w:pPr>
            <w:r>
              <w:t>2</w:t>
            </w:r>
          </w:p>
        </w:tc>
        <w:tc>
          <w:tcPr>
            <w:tcW w:w="906" w:type="dxa"/>
          </w:tcPr>
          <w:p w14:paraId="6D72E5D3" w14:textId="77777777" w:rsidR="00DF7B19" w:rsidRDefault="00DF7B19" w:rsidP="002C7C3E">
            <w:pPr>
              <w:spacing w:line="276" w:lineRule="auto"/>
              <w:jc w:val="center"/>
            </w:pPr>
            <w:r>
              <w:t>3</w:t>
            </w:r>
          </w:p>
        </w:tc>
        <w:tc>
          <w:tcPr>
            <w:tcW w:w="906" w:type="dxa"/>
          </w:tcPr>
          <w:p w14:paraId="6BE7BC85" w14:textId="77777777" w:rsidR="00DF7B19" w:rsidRDefault="00DF7B19" w:rsidP="002C7C3E">
            <w:pPr>
              <w:spacing w:line="276" w:lineRule="auto"/>
              <w:jc w:val="center"/>
            </w:pPr>
            <w:r>
              <w:t>4</w:t>
            </w:r>
          </w:p>
        </w:tc>
        <w:tc>
          <w:tcPr>
            <w:tcW w:w="906" w:type="dxa"/>
          </w:tcPr>
          <w:p w14:paraId="343837AC" w14:textId="77777777" w:rsidR="00DF7B19" w:rsidRDefault="00DF7B19" w:rsidP="002C7C3E">
            <w:pPr>
              <w:spacing w:line="276" w:lineRule="auto"/>
              <w:jc w:val="center"/>
            </w:pPr>
            <w:r>
              <w:t>5</w:t>
            </w:r>
          </w:p>
        </w:tc>
        <w:tc>
          <w:tcPr>
            <w:tcW w:w="906" w:type="dxa"/>
          </w:tcPr>
          <w:p w14:paraId="6BBC96FA" w14:textId="77777777" w:rsidR="00DF7B19" w:rsidRDefault="00DF7B19" w:rsidP="002C7C3E">
            <w:pPr>
              <w:spacing w:line="276" w:lineRule="auto"/>
              <w:jc w:val="center"/>
            </w:pPr>
            <w:r>
              <w:t>6</w:t>
            </w:r>
          </w:p>
        </w:tc>
        <w:tc>
          <w:tcPr>
            <w:tcW w:w="906" w:type="dxa"/>
          </w:tcPr>
          <w:p w14:paraId="3CF8D853" w14:textId="77777777" w:rsidR="00DF7B19" w:rsidRDefault="00DF7B19" w:rsidP="002C7C3E">
            <w:pPr>
              <w:spacing w:line="276" w:lineRule="auto"/>
              <w:jc w:val="center"/>
            </w:pPr>
            <w:r>
              <w:t>7</w:t>
            </w:r>
          </w:p>
        </w:tc>
        <w:tc>
          <w:tcPr>
            <w:tcW w:w="906" w:type="dxa"/>
          </w:tcPr>
          <w:p w14:paraId="318FCA62" w14:textId="77777777" w:rsidR="00DF7B19" w:rsidRDefault="00DF7B19" w:rsidP="002C7C3E">
            <w:pPr>
              <w:spacing w:line="276" w:lineRule="auto"/>
              <w:jc w:val="center"/>
            </w:pPr>
            <w:r>
              <w:t>8</w:t>
            </w:r>
          </w:p>
        </w:tc>
        <w:tc>
          <w:tcPr>
            <w:tcW w:w="907" w:type="dxa"/>
          </w:tcPr>
          <w:p w14:paraId="7453F075" w14:textId="77777777" w:rsidR="00DF7B19" w:rsidRDefault="00DF7B19" w:rsidP="002C7C3E">
            <w:pPr>
              <w:spacing w:line="276" w:lineRule="auto"/>
              <w:jc w:val="center"/>
            </w:pPr>
            <w:r>
              <w:t>9</w:t>
            </w:r>
          </w:p>
        </w:tc>
        <w:tc>
          <w:tcPr>
            <w:tcW w:w="907" w:type="dxa"/>
          </w:tcPr>
          <w:p w14:paraId="533CB70F" w14:textId="77777777" w:rsidR="00DF7B19" w:rsidRDefault="00DF7B19" w:rsidP="002C7C3E">
            <w:pPr>
              <w:spacing w:line="276" w:lineRule="auto"/>
              <w:jc w:val="center"/>
            </w:pPr>
            <w:r>
              <w:t>10</w:t>
            </w:r>
          </w:p>
        </w:tc>
      </w:tr>
    </w:tbl>
    <w:p w14:paraId="62DFFA43" w14:textId="77777777" w:rsidR="00DF7B19" w:rsidRDefault="00DF7B19" w:rsidP="00DF7B19">
      <w:pPr>
        <w:spacing w:line="276" w:lineRule="auto"/>
        <w:jc w:val="both"/>
        <w:rPr>
          <w:b/>
          <w:bCs/>
        </w:rPr>
      </w:pPr>
    </w:p>
    <w:p w14:paraId="4590C491" w14:textId="77777777" w:rsidR="00DF7B19" w:rsidRDefault="00DF7B19" w:rsidP="00DF7B19">
      <w:pPr>
        <w:spacing w:line="276" w:lineRule="auto"/>
        <w:jc w:val="both"/>
        <w:rPr>
          <w:b/>
          <w:bCs/>
        </w:rPr>
      </w:pPr>
      <w:r>
        <w:rPr>
          <w:b/>
          <w:bCs/>
        </w:rPr>
        <w:t xml:space="preserve">34. Jak bardzo czuje się Pani/Pan związany z ludźmi tworzącymi społeczność na terenie gminy (m.in. z sąsiadami)? </w:t>
      </w:r>
      <w:r w:rsidRPr="00B34C07">
        <w:rPr>
          <w:b/>
          <w:bCs/>
        </w:rPr>
        <w:t>Poproszę o ocenę w skali od 1 do 10, gdzie 1 oznacza „bardzo słabo”, zaś 10 „bardzo mocno”.</w:t>
      </w:r>
    </w:p>
    <w:tbl>
      <w:tblPr>
        <w:tblStyle w:val="Tabela-Siatka"/>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DF7B19" w14:paraId="53F9F8AD" w14:textId="77777777" w:rsidTr="002C7C3E">
        <w:tc>
          <w:tcPr>
            <w:tcW w:w="906" w:type="dxa"/>
          </w:tcPr>
          <w:p w14:paraId="5DD1BB8D" w14:textId="77777777" w:rsidR="00DF7B19" w:rsidRDefault="00DF7B19" w:rsidP="002C7C3E">
            <w:pPr>
              <w:spacing w:line="276" w:lineRule="auto"/>
              <w:jc w:val="center"/>
            </w:pPr>
            <w:r>
              <w:t>1</w:t>
            </w:r>
          </w:p>
        </w:tc>
        <w:tc>
          <w:tcPr>
            <w:tcW w:w="906" w:type="dxa"/>
          </w:tcPr>
          <w:p w14:paraId="5214F7FF" w14:textId="77777777" w:rsidR="00DF7B19" w:rsidRDefault="00DF7B19" w:rsidP="002C7C3E">
            <w:pPr>
              <w:spacing w:line="276" w:lineRule="auto"/>
              <w:jc w:val="center"/>
            </w:pPr>
            <w:r>
              <w:t>2</w:t>
            </w:r>
          </w:p>
        </w:tc>
        <w:tc>
          <w:tcPr>
            <w:tcW w:w="906" w:type="dxa"/>
          </w:tcPr>
          <w:p w14:paraId="097AE16F" w14:textId="77777777" w:rsidR="00DF7B19" w:rsidRDefault="00DF7B19" w:rsidP="002C7C3E">
            <w:pPr>
              <w:spacing w:line="276" w:lineRule="auto"/>
              <w:jc w:val="center"/>
            </w:pPr>
            <w:r>
              <w:t>3</w:t>
            </w:r>
          </w:p>
        </w:tc>
        <w:tc>
          <w:tcPr>
            <w:tcW w:w="906" w:type="dxa"/>
          </w:tcPr>
          <w:p w14:paraId="4A271319" w14:textId="77777777" w:rsidR="00DF7B19" w:rsidRDefault="00DF7B19" w:rsidP="002C7C3E">
            <w:pPr>
              <w:spacing w:line="276" w:lineRule="auto"/>
              <w:jc w:val="center"/>
            </w:pPr>
            <w:r>
              <w:t>4</w:t>
            </w:r>
          </w:p>
        </w:tc>
        <w:tc>
          <w:tcPr>
            <w:tcW w:w="906" w:type="dxa"/>
          </w:tcPr>
          <w:p w14:paraId="581493A0" w14:textId="77777777" w:rsidR="00DF7B19" w:rsidRDefault="00DF7B19" w:rsidP="002C7C3E">
            <w:pPr>
              <w:spacing w:line="276" w:lineRule="auto"/>
              <w:jc w:val="center"/>
            </w:pPr>
            <w:r>
              <w:t>5</w:t>
            </w:r>
          </w:p>
        </w:tc>
        <w:tc>
          <w:tcPr>
            <w:tcW w:w="906" w:type="dxa"/>
          </w:tcPr>
          <w:p w14:paraId="28705065" w14:textId="77777777" w:rsidR="00DF7B19" w:rsidRDefault="00DF7B19" w:rsidP="002C7C3E">
            <w:pPr>
              <w:spacing w:line="276" w:lineRule="auto"/>
              <w:jc w:val="center"/>
            </w:pPr>
            <w:r>
              <w:t>6</w:t>
            </w:r>
          </w:p>
        </w:tc>
        <w:tc>
          <w:tcPr>
            <w:tcW w:w="906" w:type="dxa"/>
          </w:tcPr>
          <w:p w14:paraId="77C90269" w14:textId="77777777" w:rsidR="00DF7B19" w:rsidRDefault="00DF7B19" w:rsidP="002C7C3E">
            <w:pPr>
              <w:spacing w:line="276" w:lineRule="auto"/>
              <w:jc w:val="center"/>
            </w:pPr>
            <w:r>
              <w:t>7</w:t>
            </w:r>
          </w:p>
        </w:tc>
        <w:tc>
          <w:tcPr>
            <w:tcW w:w="906" w:type="dxa"/>
          </w:tcPr>
          <w:p w14:paraId="756E8089" w14:textId="77777777" w:rsidR="00DF7B19" w:rsidRDefault="00DF7B19" w:rsidP="002C7C3E">
            <w:pPr>
              <w:spacing w:line="276" w:lineRule="auto"/>
              <w:jc w:val="center"/>
            </w:pPr>
            <w:r>
              <w:t>8</w:t>
            </w:r>
          </w:p>
        </w:tc>
        <w:tc>
          <w:tcPr>
            <w:tcW w:w="907" w:type="dxa"/>
          </w:tcPr>
          <w:p w14:paraId="2B45F47E" w14:textId="77777777" w:rsidR="00DF7B19" w:rsidRDefault="00DF7B19" w:rsidP="002C7C3E">
            <w:pPr>
              <w:spacing w:line="276" w:lineRule="auto"/>
              <w:jc w:val="center"/>
            </w:pPr>
            <w:r>
              <w:t>9</w:t>
            </w:r>
          </w:p>
        </w:tc>
        <w:tc>
          <w:tcPr>
            <w:tcW w:w="907" w:type="dxa"/>
          </w:tcPr>
          <w:p w14:paraId="35C14ED4" w14:textId="77777777" w:rsidR="00DF7B19" w:rsidRDefault="00DF7B19" w:rsidP="002C7C3E">
            <w:pPr>
              <w:spacing w:line="276" w:lineRule="auto"/>
              <w:jc w:val="center"/>
            </w:pPr>
            <w:r>
              <w:t>10</w:t>
            </w:r>
          </w:p>
        </w:tc>
      </w:tr>
    </w:tbl>
    <w:p w14:paraId="4590D50A" w14:textId="77777777" w:rsidR="00DF7B19" w:rsidRDefault="00DF7B19" w:rsidP="00DF7B19">
      <w:pPr>
        <w:spacing w:line="276" w:lineRule="auto"/>
        <w:jc w:val="both"/>
        <w:rPr>
          <w:b/>
          <w:bCs/>
        </w:rPr>
      </w:pPr>
    </w:p>
    <w:p w14:paraId="6049A7BD" w14:textId="77777777" w:rsidR="00DF7B19" w:rsidRDefault="00DF7B19" w:rsidP="00DF7B19">
      <w:pPr>
        <w:spacing w:line="276" w:lineRule="auto"/>
        <w:jc w:val="both"/>
        <w:rPr>
          <w:b/>
          <w:bCs/>
        </w:rPr>
      </w:pPr>
      <w:r>
        <w:rPr>
          <w:b/>
          <w:bCs/>
        </w:rPr>
        <w:t xml:space="preserve">35. W jaki sposób ocenia Pani/Pan gminę Pruszcz? Poniżej znajdują się pary przeciwnych cech (np. „niebezpieczne miejsce do życia” oraz „bezpieczne miejsce do życia”. Poprosimy o ocenę każdej pary w skali od -2 do 2, gdzie -2 oznacza maksymalnie negatywną ocenę (np. „nie zna potrzeb mieszkańców”), zaś 2 – maksymalnie pozytywną ocenę (np. zna potrzeby mieszkańców). Zero oznacza ocenę neutralną. Proszę o zaznaczenie „X” w odpowiednich polach. </w:t>
      </w:r>
    </w:p>
    <w:p w14:paraId="04B4E5F7" w14:textId="77777777" w:rsidR="00DF7B19" w:rsidRDefault="00DF7B19" w:rsidP="00DF7B19">
      <w:pPr>
        <w:jc w:val="both"/>
        <w:rPr>
          <w:b/>
          <w:bCs/>
        </w:rPr>
      </w:pPr>
    </w:p>
    <w:tbl>
      <w:tblPr>
        <w:tblStyle w:val="Tabela-Siatka"/>
        <w:tblW w:w="9069" w:type="dxa"/>
        <w:tblLook w:val="04A0" w:firstRow="1" w:lastRow="0" w:firstColumn="1" w:lastColumn="0" w:noHBand="0" w:noVBand="1"/>
      </w:tblPr>
      <w:tblGrid>
        <w:gridCol w:w="3539"/>
        <w:gridCol w:w="567"/>
        <w:gridCol w:w="425"/>
        <w:gridCol w:w="426"/>
        <w:gridCol w:w="425"/>
        <w:gridCol w:w="425"/>
        <w:gridCol w:w="3262"/>
      </w:tblGrid>
      <w:tr w:rsidR="00DF7B19" w14:paraId="69EF1C7D" w14:textId="77777777" w:rsidTr="002C7C3E">
        <w:tc>
          <w:tcPr>
            <w:tcW w:w="3539" w:type="dxa"/>
            <w:shd w:val="clear" w:color="auto" w:fill="BFBFBF" w:themeFill="background1" w:themeFillShade="BF"/>
          </w:tcPr>
          <w:p w14:paraId="2AE6E237" w14:textId="77777777" w:rsidR="00DF7B19" w:rsidRDefault="00DF7B19" w:rsidP="002C7C3E">
            <w:pPr>
              <w:jc w:val="center"/>
              <w:rPr>
                <w:b/>
                <w:bCs/>
              </w:rPr>
            </w:pPr>
            <w:r>
              <w:rPr>
                <w:b/>
                <w:bCs/>
              </w:rPr>
              <w:t>Cechy negatywne</w:t>
            </w:r>
          </w:p>
        </w:tc>
        <w:tc>
          <w:tcPr>
            <w:tcW w:w="2268" w:type="dxa"/>
            <w:gridSpan w:val="5"/>
            <w:shd w:val="clear" w:color="auto" w:fill="BFBFBF" w:themeFill="background1" w:themeFillShade="BF"/>
          </w:tcPr>
          <w:p w14:paraId="76811545" w14:textId="77777777" w:rsidR="00DF7B19" w:rsidRDefault="00DF7B19" w:rsidP="002C7C3E">
            <w:pPr>
              <w:jc w:val="center"/>
              <w:rPr>
                <w:b/>
                <w:bCs/>
              </w:rPr>
            </w:pPr>
            <w:r>
              <w:rPr>
                <w:b/>
                <w:bCs/>
              </w:rPr>
              <w:t>Ocena</w:t>
            </w:r>
          </w:p>
        </w:tc>
        <w:tc>
          <w:tcPr>
            <w:tcW w:w="3262" w:type="dxa"/>
            <w:shd w:val="clear" w:color="auto" w:fill="BFBFBF" w:themeFill="background1" w:themeFillShade="BF"/>
          </w:tcPr>
          <w:p w14:paraId="5119E83C" w14:textId="77777777" w:rsidR="00DF7B19" w:rsidRDefault="00DF7B19" w:rsidP="002C7C3E">
            <w:pPr>
              <w:jc w:val="center"/>
              <w:rPr>
                <w:b/>
                <w:bCs/>
              </w:rPr>
            </w:pPr>
            <w:r>
              <w:rPr>
                <w:b/>
                <w:bCs/>
              </w:rPr>
              <w:t xml:space="preserve">Cechy pozytywne </w:t>
            </w:r>
          </w:p>
        </w:tc>
      </w:tr>
      <w:tr w:rsidR="00DF7B19" w14:paraId="0D8C7E6E" w14:textId="77777777" w:rsidTr="002C7C3E">
        <w:tc>
          <w:tcPr>
            <w:tcW w:w="3539" w:type="dxa"/>
            <w:shd w:val="clear" w:color="auto" w:fill="F2F2F2" w:themeFill="background1" w:themeFillShade="F2"/>
          </w:tcPr>
          <w:p w14:paraId="1524C752" w14:textId="77777777" w:rsidR="00DF7B19" w:rsidRDefault="00DF7B19" w:rsidP="002C7C3E">
            <w:pPr>
              <w:jc w:val="center"/>
              <w:rPr>
                <w:b/>
                <w:bCs/>
              </w:rPr>
            </w:pPr>
            <w:r>
              <w:rPr>
                <w:b/>
                <w:bCs/>
              </w:rPr>
              <w:t>Niebezpieczne miejsce do życia</w:t>
            </w:r>
          </w:p>
        </w:tc>
        <w:tc>
          <w:tcPr>
            <w:tcW w:w="567" w:type="dxa"/>
          </w:tcPr>
          <w:p w14:paraId="3EFF5B72" w14:textId="77777777" w:rsidR="00DF7B19" w:rsidRPr="00AF1BFB" w:rsidRDefault="00DF7B19" w:rsidP="002C7C3E">
            <w:pPr>
              <w:jc w:val="center"/>
            </w:pPr>
            <w:r w:rsidRPr="00AF1BFB">
              <w:t>-2</w:t>
            </w:r>
          </w:p>
        </w:tc>
        <w:tc>
          <w:tcPr>
            <w:tcW w:w="425" w:type="dxa"/>
          </w:tcPr>
          <w:p w14:paraId="65640944" w14:textId="77777777" w:rsidR="00DF7B19" w:rsidRPr="00AF1BFB" w:rsidRDefault="00DF7B19" w:rsidP="002C7C3E">
            <w:pPr>
              <w:jc w:val="center"/>
            </w:pPr>
            <w:r w:rsidRPr="00AF1BFB">
              <w:t>-1</w:t>
            </w:r>
          </w:p>
        </w:tc>
        <w:tc>
          <w:tcPr>
            <w:tcW w:w="426" w:type="dxa"/>
          </w:tcPr>
          <w:p w14:paraId="49C46246" w14:textId="77777777" w:rsidR="00DF7B19" w:rsidRPr="00AF1BFB" w:rsidRDefault="00DF7B19" w:rsidP="002C7C3E">
            <w:pPr>
              <w:jc w:val="center"/>
            </w:pPr>
            <w:r w:rsidRPr="00AF1BFB">
              <w:t>0</w:t>
            </w:r>
          </w:p>
        </w:tc>
        <w:tc>
          <w:tcPr>
            <w:tcW w:w="425" w:type="dxa"/>
          </w:tcPr>
          <w:p w14:paraId="0DFAF8D7" w14:textId="77777777" w:rsidR="00DF7B19" w:rsidRPr="00AF1BFB" w:rsidRDefault="00DF7B19" w:rsidP="002C7C3E">
            <w:pPr>
              <w:jc w:val="center"/>
            </w:pPr>
            <w:r w:rsidRPr="00AF1BFB">
              <w:t>1</w:t>
            </w:r>
          </w:p>
        </w:tc>
        <w:tc>
          <w:tcPr>
            <w:tcW w:w="425" w:type="dxa"/>
          </w:tcPr>
          <w:p w14:paraId="702908AC" w14:textId="77777777" w:rsidR="00DF7B19" w:rsidRPr="00AF1BFB" w:rsidRDefault="00DF7B19" w:rsidP="002C7C3E">
            <w:pPr>
              <w:jc w:val="center"/>
            </w:pPr>
            <w:r w:rsidRPr="00AF1BFB">
              <w:t>2</w:t>
            </w:r>
          </w:p>
        </w:tc>
        <w:tc>
          <w:tcPr>
            <w:tcW w:w="3262" w:type="dxa"/>
            <w:shd w:val="clear" w:color="auto" w:fill="F2F2F2" w:themeFill="background1" w:themeFillShade="F2"/>
          </w:tcPr>
          <w:p w14:paraId="713EB401" w14:textId="77777777" w:rsidR="00DF7B19" w:rsidRDefault="00DF7B19" w:rsidP="002C7C3E">
            <w:pPr>
              <w:jc w:val="center"/>
              <w:rPr>
                <w:b/>
                <w:bCs/>
              </w:rPr>
            </w:pPr>
            <w:r>
              <w:rPr>
                <w:b/>
                <w:bCs/>
              </w:rPr>
              <w:t>Bezpieczne miejsce do życia</w:t>
            </w:r>
          </w:p>
        </w:tc>
      </w:tr>
      <w:tr w:rsidR="00DF7B19" w14:paraId="2407834B" w14:textId="77777777" w:rsidTr="002C7C3E">
        <w:tc>
          <w:tcPr>
            <w:tcW w:w="3539" w:type="dxa"/>
            <w:shd w:val="clear" w:color="auto" w:fill="F2F2F2" w:themeFill="background1" w:themeFillShade="F2"/>
          </w:tcPr>
          <w:p w14:paraId="61DB035F" w14:textId="77777777" w:rsidR="00DF7B19" w:rsidRDefault="00DF7B19" w:rsidP="002C7C3E">
            <w:pPr>
              <w:jc w:val="center"/>
              <w:rPr>
                <w:b/>
                <w:bCs/>
              </w:rPr>
            </w:pPr>
            <w:r>
              <w:rPr>
                <w:b/>
                <w:bCs/>
              </w:rPr>
              <w:t>Nie dba o mieszkańców w trudnej sytuacji życiowej</w:t>
            </w:r>
          </w:p>
        </w:tc>
        <w:tc>
          <w:tcPr>
            <w:tcW w:w="567" w:type="dxa"/>
          </w:tcPr>
          <w:p w14:paraId="2A1D434E" w14:textId="77777777" w:rsidR="00DF7B19" w:rsidRPr="00AF1BFB" w:rsidRDefault="00DF7B19" w:rsidP="002C7C3E">
            <w:pPr>
              <w:jc w:val="center"/>
            </w:pPr>
            <w:r w:rsidRPr="00AF1BFB">
              <w:t>-2</w:t>
            </w:r>
          </w:p>
        </w:tc>
        <w:tc>
          <w:tcPr>
            <w:tcW w:w="425" w:type="dxa"/>
          </w:tcPr>
          <w:p w14:paraId="3FABE17A" w14:textId="77777777" w:rsidR="00DF7B19" w:rsidRPr="00AF1BFB" w:rsidRDefault="00DF7B19" w:rsidP="002C7C3E">
            <w:pPr>
              <w:jc w:val="center"/>
            </w:pPr>
            <w:r w:rsidRPr="00AF1BFB">
              <w:t>-1</w:t>
            </w:r>
          </w:p>
        </w:tc>
        <w:tc>
          <w:tcPr>
            <w:tcW w:w="426" w:type="dxa"/>
          </w:tcPr>
          <w:p w14:paraId="3FF5CC81" w14:textId="77777777" w:rsidR="00DF7B19" w:rsidRPr="00AF1BFB" w:rsidRDefault="00DF7B19" w:rsidP="002C7C3E">
            <w:pPr>
              <w:jc w:val="center"/>
            </w:pPr>
            <w:r w:rsidRPr="00AF1BFB">
              <w:t>0</w:t>
            </w:r>
          </w:p>
        </w:tc>
        <w:tc>
          <w:tcPr>
            <w:tcW w:w="425" w:type="dxa"/>
          </w:tcPr>
          <w:p w14:paraId="53B339C5" w14:textId="77777777" w:rsidR="00DF7B19" w:rsidRPr="00AF1BFB" w:rsidRDefault="00DF7B19" w:rsidP="002C7C3E">
            <w:pPr>
              <w:jc w:val="center"/>
            </w:pPr>
            <w:r w:rsidRPr="00AF1BFB">
              <w:t>1</w:t>
            </w:r>
          </w:p>
        </w:tc>
        <w:tc>
          <w:tcPr>
            <w:tcW w:w="425" w:type="dxa"/>
          </w:tcPr>
          <w:p w14:paraId="1DBC0A4B" w14:textId="77777777" w:rsidR="00DF7B19" w:rsidRPr="00AF1BFB" w:rsidRDefault="00DF7B19" w:rsidP="002C7C3E">
            <w:pPr>
              <w:jc w:val="center"/>
            </w:pPr>
            <w:r w:rsidRPr="00AF1BFB">
              <w:t>2</w:t>
            </w:r>
          </w:p>
        </w:tc>
        <w:tc>
          <w:tcPr>
            <w:tcW w:w="3262" w:type="dxa"/>
            <w:shd w:val="clear" w:color="auto" w:fill="F2F2F2" w:themeFill="background1" w:themeFillShade="F2"/>
          </w:tcPr>
          <w:p w14:paraId="51E39CE9" w14:textId="77777777" w:rsidR="00DF7B19" w:rsidRDefault="00DF7B19" w:rsidP="002C7C3E">
            <w:pPr>
              <w:jc w:val="center"/>
              <w:rPr>
                <w:b/>
                <w:bCs/>
              </w:rPr>
            </w:pPr>
            <w:r>
              <w:rPr>
                <w:b/>
                <w:bCs/>
              </w:rPr>
              <w:t>Dba o mieszkańców w trudnej sytuacji życiowej</w:t>
            </w:r>
          </w:p>
        </w:tc>
      </w:tr>
      <w:tr w:rsidR="00DF7B19" w14:paraId="4E18DB8E" w14:textId="77777777" w:rsidTr="002C7C3E">
        <w:tc>
          <w:tcPr>
            <w:tcW w:w="3539" w:type="dxa"/>
            <w:shd w:val="clear" w:color="auto" w:fill="F2F2F2" w:themeFill="background1" w:themeFillShade="F2"/>
          </w:tcPr>
          <w:p w14:paraId="4F449642" w14:textId="77777777" w:rsidR="00DF7B19" w:rsidRDefault="00DF7B19" w:rsidP="002C7C3E">
            <w:pPr>
              <w:jc w:val="center"/>
              <w:rPr>
                <w:b/>
                <w:bCs/>
              </w:rPr>
            </w:pPr>
            <w:r>
              <w:rPr>
                <w:b/>
                <w:bCs/>
              </w:rPr>
              <w:t>Złe miejsce do życia</w:t>
            </w:r>
          </w:p>
        </w:tc>
        <w:tc>
          <w:tcPr>
            <w:tcW w:w="567" w:type="dxa"/>
          </w:tcPr>
          <w:p w14:paraId="15453CCB" w14:textId="77777777" w:rsidR="00DF7B19" w:rsidRPr="00AF1BFB" w:rsidRDefault="00DF7B19" w:rsidP="002C7C3E">
            <w:pPr>
              <w:jc w:val="center"/>
            </w:pPr>
            <w:r w:rsidRPr="00AF1BFB">
              <w:t>-2</w:t>
            </w:r>
          </w:p>
        </w:tc>
        <w:tc>
          <w:tcPr>
            <w:tcW w:w="425" w:type="dxa"/>
          </w:tcPr>
          <w:p w14:paraId="1C39F0EB" w14:textId="77777777" w:rsidR="00DF7B19" w:rsidRPr="00AF1BFB" w:rsidRDefault="00DF7B19" w:rsidP="002C7C3E">
            <w:pPr>
              <w:jc w:val="center"/>
            </w:pPr>
            <w:r w:rsidRPr="00AF1BFB">
              <w:t>-1</w:t>
            </w:r>
          </w:p>
        </w:tc>
        <w:tc>
          <w:tcPr>
            <w:tcW w:w="426" w:type="dxa"/>
          </w:tcPr>
          <w:p w14:paraId="75DC318C" w14:textId="77777777" w:rsidR="00DF7B19" w:rsidRPr="00AF1BFB" w:rsidRDefault="00DF7B19" w:rsidP="002C7C3E">
            <w:pPr>
              <w:jc w:val="center"/>
            </w:pPr>
            <w:r w:rsidRPr="00AF1BFB">
              <w:t>0</w:t>
            </w:r>
          </w:p>
        </w:tc>
        <w:tc>
          <w:tcPr>
            <w:tcW w:w="425" w:type="dxa"/>
          </w:tcPr>
          <w:p w14:paraId="1B65C152" w14:textId="77777777" w:rsidR="00DF7B19" w:rsidRPr="00AF1BFB" w:rsidRDefault="00DF7B19" w:rsidP="002C7C3E">
            <w:pPr>
              <w:jc w:val="center"/>
            </w:pPr>
            <w:r w:rsidRPr="00AF1BFB">
              <w:t>1</w:t>
            </w:r>
          </w:p>
        </w:tc>
        <w:tc>
          <w:tcPr>
            <w:tcW w:w="425" w:type="dxa"/>
          </w:tcPr>
          <w:p w14:paraId="29B62B33" w14:textId="77777777" w:rsidR="00DF7B19" w:rsidRPr="00AF1BFB" w:rsidRDefault="00DF7B19" w:rsidP="002C7C3E">
            <w:pPr>
              <w:jc w:val="center"/>
            </w:pPr>
            <w:r w:rsidRPr="00AF1BFB">
              <w:t>2</w:t>
            </w:r>
          </w:p>
        </w:tc>
        <w:tc>
          <w:tcPr>
            <w:tcW w:w="3262" w:type="dxa"/>
            <w:shd w:val="clear" w:color="auto" w:fill="F2F2F2" w:themeFill="background1" w:themeFillShade="F2"/>
          </w:tcPr>
          <w:p w14:paraId="4CA41726" w14:textId="77777777" w:rsidR="00DF7B19" w:rsidRDefault="00DF7B19" w:rsidP="002C7C3E">
            <w:pPr>
              <w:jc w:val="center"/>
              <w:rPr>
                <w:b/>
                <w:bCs/>
              </w:rPr>
            </w:pPr>
            <w:r>
              <w:rPr>
                <w:b/>
                <w:bCs/>
              </w:rPr>
              <w:t>Dobre miejsce do życia</w:t>
            </w:r>
          </w:p>
        </w:tc>
      </w:tr>
      <w:tr w:rsidR="00DF7B19" w14:paraId="22F7301E" w14:textId="77777777" w:rsidTr="002C7C3E">
        <w:tc>
          <w:tcPr>
            <w:tcW w:w="3539" w:type="dxa"/>
            <w:shd w:val="clear" w:color="auto" w:fill="F2F2F2" w:themeFill="background1" w:themeFillShade="F2"/>
          </w:tcPr>
          <w:p w14:paraId="2AABACC1" w14:textId="77777777" w:rsidR="00DF7B19" w:rsidRDefault="00DF7B19" w:rsidP="002C7C3E">
            <w:pPr>
              <w:jc w:val="center"/>
              <w:rPr>
                <w:b/>
                <w:bCs/>
              </w:rPr>
            </w:pPr>
            <w:r>
              <w:rPr>
                <w:b/>
                <w:bCs/>
              </w:rPr>
              <w:t>Zaniedbana</w:t>
            </w:r>
          </w:p>
        </w:tc>
        <w:tc>
          <w:tcPr>
            <w:tcW w:w="567" w:type="dxa"/>
          </w:tcPr>
          <w:p w14:paraId="170F3D9C" w14:textId="77777777" w:rsidR="00DF7B19" w:rsidRPr="00AF1BFB" w:rsidRDefault="00DF7B19" w:rsidP="002C7C3E">
            <w:pPr>
              <w:jc w:val="center"/>
            </w:pPr>
            <w:r w:rsidRPr="00AF1BFB">
              <w:t>-2</w:t>
            </w:r>
          </w:p>
        </w:tc>
        <w:tc>
          <w:tcPr>
            <w:tcW w:w="425" w:type="dxa"/>
          </w:tcPr>
          <w:p w14:paraId="3EBB46D0" w14:textId="77777777" w:rsidR="00DF7B19" w:rsidRPr="00AF1BFB" w:rsidRDefault="00DF7B19" w:rsidP="002C7C3E">
            <w:pPr>
              <w:jc w:val="center"/>
            </w:pPr>
            <w:r w:rsidRPr="00AF1BFB">
              <w:t>-1</w:t>
            </w:r>
          </w:p>
        </w:tc>
        <w:tc>
          <w:tcPr>
            <w:tcW w:w="426" w:type="dxa"/>
          </w:tcPr>
          <w:p w14:paraId="31987BCB" w14:textId="77777777" w:rsidR="00DF7B19" w:rsidRPr="00AF1BFB" w:rsidRDefault="00DF7B19" w:rsidP="002C7C3E">
            <w:pPr>
              <w:jc w:val="center"/>
            </w:pPr>
            <w:r w:rsidRPr="00AF1BFB">
              <w:t>0</w:t>
            </w:r>
          </w:p>
        </w:tc>
        <w:tc>
          <w:tcPr>
            <w:tcW w:w="425" w:type="dxa"/>
          </w:tcPr>
          <w:p w14:paraId="41D1F99B" w14:textId="77777777" w:rsidR="00DF7B19" w:rsidRPr="00AF1BFB" w:rsidRDefault="00DF7B19" w:rsidP="002C7C3E">
            <w:pPr>
              <w:jc w:val="center"/>
            </w:pPr>
            <w:r w:rsidRPr="00AF1BFB">
              <w:t>1</w:t>
            </w:r>
          </w:p>
        </w:tc>
        <w:tc>
          <w:tcPr>
            <w:tcW w:w="425" w:type="dxa"/>
          </w:tcPr>
          <w:p w14:paraId="2F618780" w14:textId="77777777" w:rsidR="00DF7B19" w:rsidRPr="00AF1BFB" w:rsidRDefault="00DF7B19" w:rsidP="002C7C3E">
            <w:pPr>
              <w:jc w:val="center"/>
            </w:pPr>
            <w:r w:rsidRPr="00AF1BFB">
              <w:t>2</w:t>
            </w:r>
          </w:p>
        </w:tc>
        <w:tc>
          <w:tcPr>
            <w:tcW w:w="3262" w:type="dxa"/>
            <w:shd w:val="clear" w:color="auto" w:fill="F2F2F2" w:themeFill="background1" w:themeFillShade="F2"/>
          </w:tcPr>
          <w:p w14:paraId="4B980B52" w14:textId="77777777" w:rsidR="00DF7B19" w:rsidRDefault="00DF7B19" w:rsidP="002C7C3E">
            <w:pPr>
              <w:jc w:val="center"/>
              <w:rPr>
                <w:b/>
                <w:bCs/>
              </w:rPr>
            </w:pPr>
            <w:r>
              <w:rPr>
                <w:b/>
                <w:bCs/>
              </w:rPr>
              <w:t>Zadbana</w:t>
            </w:r>
          </w:p>
        </w:tc>
      </w:tr>
      <w:tr w:rsidR="00DF7B19" w14:paraId="7F24D02D" w14:textId="77777777" w:rsidTr="002C7C3E">
        <w:tc>
          <w:tcPr>
            <w:tcW w:w="3539" w:type="dxa"/>
            <w:shd w:val="clear" w:color="auto" w:fill="F2F2F2" w:themeFill="background1" w:themeFillShade="F2"/>
          </w:tcPr>
          <w:p w14:paraId="7FFDB4E1" w14:textId="77777777" w:rsidR="00DF7B19" w:rsidRDefault="00DF7B19" w:rsidP="002C7C3E">
            <w:pPr>
              <w:jc w:val="center"/>
              <w:rPr>
                <w:b/>
                <w:bCs/>
              </w:rPr>
            </w:pPr>
            <w:r>
              <w:rPr>
                <w:b/>
                <w:bCs/>
              </w:rPr>
              <w:t>Słabo skomunikowana</w:t>
            </w:r>
          </w:p>
        </w:tc>
        <w:tc>
          <w:tcPr>
            <w:tcW w:w="567" w:type="dxa"/>
          </w:tcPr>
          <w:p w14:paraId="43110E9A" w14:textId="77777777" w:rsidR="00DF7B19" w:rsidRPr="00AF1BFB" w:rsidRDefault="00DF7B19" w:rsidP="002C7C3E">
            <w:pPr>
              <w:jc w:val="center"/>
            </w:pPr>
            <w:r w:rsidRPr="00AF1BFB">
              <w:t>-2</w:t>
            </w:r>
          </w:p>
        </w:tc>
        <w:tc>
          <w:tcPr>
            <w:tcW w:w="425" w:type="dxa"/>
          </w:tcPr>
          <w:p w14:paraId="006A1552" w14:textId="77777777" w:rsidR="00DF7B19" w:rsidRPr="00AF1BFB" w:rsidRDefault="00DF7B19" w:rsidP="002C7C3E">
            <w:pPr>
              <w:jc w:val="center"/>
            </w:pPr>
            <w:r w:rsidRPr="00AF1BFB">
              <w:t>-1</w:t>
            </w:r>
          </w:p>
        </w:tc>
        <w:tc>
          <w:tcPr>
            <w:tcW w:w="426" w:type="dxa"/>
          </w:tcPr>
          <w:p w14:paraId="00C0A96F" w14:textId="77777777" w:rsidR="00DF7B19" w:rsidRPr="00AF1BFB" w:rsidRDefault="00DF7B19" w:rsidP="002C7C3E">
            <w:pPr>
              <w:jc w:val="center"/>
            </w:pPr>
            <w:r w:rsidRPr="00AF1BFB">
              <w:t>0</w:t>
            </w:r>
          </w:p>
        </w:tc>
        <w:tc>
          <w:tcPr>
            <w:tcW w:w="425" w:type="dxa"/>
          </w:tcPr>
          <w:p w14:paraId="7A30B51A" w14:textId="77777777" w:rsidR="00DF7B19" w:rsidRPr="00AF1BFB" w:rsidRDefault="00DF7B19" w:rsidP="002C7C3E">
            <w:pPr>
              <w:jc w:val="center"/>
            </w:pPr>
            <w:r w:rsidRPr="00AF1BFB">
              <w:t>1</w:t>
            </w:r>
          </w:p>
        </w:tc>
        <w:tc>
          <w:tcPr>
            <w:tcW w:w="425" w:type="dxa"/>
          </w:tcPr>
          <w:p w14:paraId="39A0B179" w14:textId="77777777" w:rsidR="00DF7B19" w:rsidRPr="00AF1BFB" w:rsidRDefault="00DF7B19" w:rsidP="002C7C3E">
            <w:pPr>
              <w:jc w:val="center"/>
            </w:pPr>
            <w:r w:rsidRPr="00AF1BFB">
              <w:t>2</w:t>
            </w:r>
          </w:p>
        </w:tc>
        <w:tc>
          <w:tcPr>
            <w:tcW w:w="3262" w:type="dxa"/>
            <w:shd w:val="clear" w:color="auto" w:fill="F2F2F2" w:themeFill="background1" w:themeFillShade="F2"/>
          </w:tcPr>
          <w:p w14:paraId="64C5463F" w14:textId="77777777" w:rsidR="00DF7B19" w:rsidRDefault="00DF7B19" w:rsidP="002C7C3E">
            <w:pPr>
              <w:jc w:val="center"/>
              <w:rPr>
                <w:b/>
                <w:bCs/>
              </w:rPr>
            </w:pPr>
            <w:r>
              <w:rPr>
                <w:b/>
                <w:bCs/>
              </w:rPr>
              <w:t xml:space="preserve">Dobrze skomunikowana </w:t>
            </w:r>
          </w:p>
        </w:tc>
      </w:tr>
      <w:tr w:rsidR="00DF7B19" w14:paraId="63539846" w14:textId="77777777" w:rsidTr="002C7C3E">
        <w:tc>
          <w:tcPr>
            <w:tcW w:w="3539" w:type="dxa"/>
            <w:shd w:val="clear" w:color="auto" w:fill="F2F2F2" w:themeFill="background1" w:themeFillShade="F2"/>
          </w:tcPr>
          <w:p w14:paraId="425340C3" w14:textId="77777777" w:rsidR="00DF7B19" w:rsidRDefault="00DF7B19" w:rsidP="002C7C3E">
            <w:pPr>
              <w:jc w:val="center"/>
              <w:rPr>
                <w:b/>
                <w:bCs/>
              </w:rPr>
            </w:pPr>
            <w:r>
              <w:rPr>
                <w:b/>
                <w:bCs/>
              </w:rPr>
              <w:t>Nieprzyjazna środowisku</w:t>
            </w:r>
          </w:p>
        </w:tc>
        <w:tc>
          <w:tcPr>
            <w:tcW w:w="567" w:type="dxa"/>
          </w:tcPr>
          <w:p w14:paraId="0EE860C5" w14:textId="77777777" w:rsidR="00DF7B19" w:rsidRPr="00AF1BFB" w:rsidRDefault="00DF7B19" w:rsidP="002C7C3E">
            <w:pPr>
              <w:jc w:val="center"/>
            </w:pPr>
            <w:r w:rsidRPr="00AF1BFB">
              <w:t>-2</w:t>
            </w:r>
          </w:p>
        </w:tc>
        <w:tc>
          <w:tcPr>
            <w:tcW w:w="425" w:type="dxa"/>
          </w:tcPr>
          <w:p w14:paraId="03D51693" w14:textId="77777777" w:rsidR="00DF7B19" w:rsidRPr="00AF1BFB" w:rsidRDefault="00DF7B19" w:rsidP="002C7C3E">
            <w:pPr>
              <w:jc w:val="center"/>
            </w:pPr>
            <w:r w:rsidRPr="00AF1BFB">
              <w:t>-1</w:t>
            </w:r>
          </w:p>
        </w:tc>
        <w:tc>
          <w:tcPr>
            <w:tcW w:w="426" w:type="dxa"/>
          </w:tcPr>
          <w:p w14:paraId="20CFB0F0" w14:textId="77777777" w:rsidR="00DF7B19" w:rsidRPr="00AF1BFB" w:rsidRDefault="00DF7B19" w:rsidP="002C7C3E">
            <w:pPr>
              <w:jc w:val="center"/>
            </w:pPr>
            <w:r w:rsidRPr="00AF1BFB">
              <w:t>0</w:t>
            </w:r>
          </w:p>
        </w:tc>
        <w:tc>
          <w:tcPr>
            <w:tcW w:w="425" w:type="dxa"/>
          </w:tcPr>
          <w:p w14:paraId="5AC3AF1E" w14:textId="77777777" w:rsidR="00DF7B19" w:rsidRPr="00AF1BFB" w:rsidRDefault="00DF7B19" w:rsidP="002C7C3E">
            <w:pPr>
              <w:jc w:val="center"/>
            </w:pPr>
            <w:r w:rsidRPr="00AF1BFB">
              <w:t>1</w:t>
            </w:r>
          </w:p>
        </w:tc>
        <w:tc>
          <w:tcPr>
            <w:tcW w:w="425" w:type="dxa"/>
          </w:tcPr>
          <w:p w14:paraId="2021FA20" w14:textId="77777777" w:rsidR="00DF7B19" w:rsidRPr="00AF1BFB" w:rsidRDefault="00DF7B19" w:rsidP="002C7C3E">
            <w:pPr>
              <w:jc w:val="center"/>
            </w:pPr>
            <w:r w:rsidRPr="00AF1BFB">
              <w:t>2</w:t>
            </w:r>
          </w:p>
        </w:tc>
        <w:tc>
          <w:tcPr>
            <w:tcW w:w="3262" w:type="dxa"/>
            <w:shd w:val="clear" w:color="auto" w:fill="F2F2F2" w:themeFill="background1" w:themeFillShade="F2"/>
          </w:tcPr>
          <w:p w14:paraId="52856A80" w14:textId="77777777" w:rsidR="00DF7B19" w:rsidRDefault="00DF7B19" w:rsidP="002C7C3E">
            <w:pPr>
              <w:jc w:val="center"/>
              <w:rPr>
                <w:b/>
                <w:bCs/>
              </w:rPr>
            </w:pPr>
            <w:r>
              <w:rPr>
                <w:b/>
                <w:bCs/>
              </w:rPr>
              <w:t>Przyjazna środowisku</w:t>
            </w:r>
          </w:p>
        </w:tc>
      </w:tr>
      <w:tr w:rsidR="00DF7B19" w14:paraId="370C2389" w14:textId="77777777" w:rsidTr="002C7C3E">
        <w:tc>
          <w:tcPr>
            <w:tcW w:w="3539" w:type="dxa"/>
            <w:shd w:val="clear" w:color="auto" w:fill="F2F2F2" w:themeFill="background1" w:themeFillShade="F2"/>
          </w:tcPr>
          <w:p w14:paraId="1905A53A" w14:textId="77777777" w:rsidR="00DF7B19" w:rsidRDefault="00DF7B19" w:rsidP="002C7C3E">
            <w:pPr>
              <w:jc w:val="center"/>
              <w:rPr>
                <w:b/>
                <w:bCs/>
              </w:rPr>
            </w:pPr>
            <w:r>
              <w:rPr>
                <w:b/>
                <w:bCs/>
              </w:rPr>
              <w:t xml:space="preserve">Nieprzyjazna osobom starszym </w:t>
            </w:r>
          </w:p>
        </w:tc>
        <w:tc>
          <w:tcPr>
            <w:tcW w:w="567" w:type="dxa"/>
          </w:tcPr>
          <w:p w14:paraId="08A055D9" w14:textId="77777777" w:rsidR="00DF7B19" w:rsidRPr="00AF1BFB" w:rsidRDefault="00DF7B19" w:rsidP="002C7C3E">
            <w:pPr>
              <w:jc w:val="center"/>
            </w:pPr>
            <w:r w:rsidRPr="00AF1BFB">
              <w:t>-2</w:t>
            </w:r>
          </w:p>
        </w:tc>
        <w:tc>
          <w:tcPr>
            <w:tcW w:w="425" w:type="dxa"/>
          </w:tcPr>
          <w:p w14:paraId="0A0A2D04" w14:textId="77777777" w:rsidR="00DF7B19" w:rsidRPr="00AF1BFB" w:rsidRDefault="00DF7B19" w:rsidP="002C7C3E">
            <w:pPr>
              <w:jc w:val="center"/>
            </w:pPr>
            <w:r w:rsidRPr="00AF1BFB">
              <w:t>-1</w:t>
            </w:r>
          </w:p>
        </w:tc>
        <w:tc>
          <w:tcPr>
            <w:tcW w:w="426" w:type="dxa"/>
          </w:tcPr>
          <w:p w14:paraId="436DBB5C" w14:textId="77777777" w:rsidR="00DF7B19" w:rsidRPr="00AF1BFB" w:rsidRDefault="00DF7B19" w:rsidP="002C7C3E">
            <w:pPr>
              <w:jc w:val="center"/>
            </w:pPr>
            <w:r w:rsidRPr="00AF1BFB">
              <w:t>0</w:t>
            </w:r>
          </w:p>
        </w:tc>
        <w:tc>
          <w:tcPr>
            <w:tcW w:w="425" w:type="dxa"/>
          </w:tcPr>
          <w:p w14:paraId="63B98825" w14:textId="77777777" w:rsidR="00DF7B19" w:rsidRPr="00AF1BFB" w:rsidRDefault="00DF7B19" w:rsidP="002C7C3E">
            <w:pPr>
              <w:jc w:val="center"/>
            </w:pPr>
            <w:r w:rsidRPr="00AF1BFB">
              <w:t>1</w:t>
            </w:r>
          </w:p>
        </w:tc>
        <w:tc>
          <w:tcPr>
            <w:tcW w:w="425" w:type="dxa"/>
          </w:tcPr>
          <w:p w14:paraId="5FA8D778" w14:textId="77777777" w:rsidR="00DF7B19" w:rsidRPr="00AF1BFB" w:rsidRDefault="00DF7B19" w:rsidP="002C7C3E">
            <w:pPr>
              <w:jc w:val="center"/>
            </w:pPr>
            <w:r w:rsidRPr="00AF1BFB">
              <w:t>2</w:t>
            </w:r>
          </w:p>
        </w:tc>
        <w:tc>
          <w:tcPr>
            <w:tcW w:w="3262" w:type="dxa"/>
            <w:shd w:val="clear" w:color="auto" w:fill="F2F2F2" w:themeFill="background1" w:themeFillShade="F2"/>
          </w:tcPr>
          <w:p w14:paraId="6B5F033D" w14:textId="77777777" w:rsidR="00DF7B19" w:rsidRDefault="00DF7B19" w:rsidP="002C7C3E">
            <w:pPr>
              <w:jc w:val="center"/>
              <w:rPr>
                <w:b/>
                <w:bCs/>
              </w:rPr>
            </w:pPr>
            <w:r>
              <w:rPr>
                <w:b/>
                <w:bCs/>
              </w:rPr>
              <w:t>Przyjazna osobom starszym</w:t>
            </w:r>
          </w:p>
        </w:tc>
      </w:tr>
      <w:tr w:rsidR="00DF7B19" w14:paraId="4CD1CB20" w14:textId="77777777" w:rsidTr="002C7C3E">
        <w:tc>
          <w:tcPr>
            <w:tcW w:w="3539" w:type="dxa"/>
            <w:shd w:val="clear" w:color="auto" w:fill="F2F2F2" w:themeFill="background1" w:themeFillShade="F2"/>
          </w:tcPr>
          <w:p w14:paraId="67BC19A8" w14:textId="77777777" w:rsidR="00DF7B19" w:rsidRDefault="00DF7B19" w:rsidP="002C7C3E">
            <w:pPr>
              <w:jc w:val="center"/>
              <w:rPr>
                <w:b/>
                <w:bCs/>
              </w:rPr>
            </w:pPr>
            <w:r>
              <w:rPr>
                <w:b/>
                <w:bCs/>
              </w:rPr>
              <w:t>Ma niemiłych mieszkańców</w:t>
            </w:r>
          </w:p>
        </w:tc>
        <w:tc>
          <w:tcPr>
            <w:tcW w:w="567" w:type="dxa"/>
          </w:tcPr>
          <w:p w14:paraId="36312889" w14:textId="77777777" w:rsidR="00DF7B19" w:rsidRPr="00AF1BFB" w:rsidRDefault="00DF7B19" w:rsidP="002C7C3E">
            <w:pPr>
              <w:jc w:val="center"/>
            </w:pPr>
            <w:r w:rsidRPr="00AF1BFB">
              <w:t>-2</w:t>
            </w:r>
          </w:p>
        </w:tc>
        <w:tc>
          <w:tcPr>
            <w:tcW w:w="425" w:type="dxa"/>
          </w:tcPr>
          <w:p w14:paraId="16ECD5D5" w14:textId="77777777" w:rsidR="00DF7B19" w:rsidRPr="00AF1BFB" w:rsidRDefault="00DF7B19" w:rsidP="002C7C3E">
            <w:pPr>
              <w:jc w:val="center"/>
            </w:pPr>
            <w:r w:rsidRPr="00AF1BFB">
              <w:t>-1</w:t>
            </w:r>
          </w:p>
        </w:tc>
        <w:tc>
          <w:tcPr>
            <w:tcW w:w="426" w:type="dxa"/>
          </w:tcPr>
          <w:p w14:paraId="16D3F97D" w14:textId="77777777" w:rsidR="00DF7B19" w:rsidRPr="00AF1BFB" w:rsidRDefault="00DF7B19" w:rsidP="002C7C3E">
            <w:pPr>
              <w:jc w:val="center"/>
            </w:pPr>
            <w:r w:rsidRPr="00AF1BFB">
              <w:t>0</w:t>
            </w:r>
          </w:p>
        </w:tc>
        <w:tc>
          <w:tcPr>
            <w:tcW w:w="425" w:type="dxa"/>
          </w:tcPr>
          <w:p w14:paraId="5D16F139" w14:textId="77777777" w:rsidR="00DF7B19" w:rsidRPr="00AF1BFB" w:rsidRDefault="00DF7B19" w:rsidP="002C7C3E">
            <w:pPr>
              <w:jc w:val="center"/>
            </w:pPr>
            <w:r w:rsidRPr="00AF1BFB">
              <w:t>1</w:t>
            </w:r>
          </w:p>
        </w:tc>
        <w:tc>
          <w:tcPr>
            <w:tcW w:w="425" w:type="dxa"/>
          </w:tcPr>
          <w:p w14:paraId="5430F61E" w14:textId="77777777" w:rsidR="00DF7B19" w:rsidRPr="00AF1BFB" w:rsidRDefault="00DF7B19" w:rsidP="002C7C3E">
            <w:pPr>
              <w:jc w:val="center"/>
            </w:pPr>
            <w:r w:rsidRPr="00AF1BFB">
              <w:t>2</w:t>
            </w:r>
          </w:p>
        </w:tc>
        <w:tc>
          <w:tcPr>
            <w:tcW w:w="3262" w:type="dxa"/>
            <w:shd w:val="clear" w:color="auto" w:fill="F2F2F2" w:themeFill="background1" w:themeFillShade="F2"/>
          </w:tcPr>
          <w:p w14:paraId="755EB1A4" w14:textId="77777777" w:rsidR="00DF7B19" w:rsidRDefault="00DF7B19" w:rsidP="002C7C3E">
            <w:pPr>
              <w:jc w:val="center"/>
              <w:rPr>
                <w:b/>
                <w:bCs/>
              </w:rPr>
            </w:pPr>
            <w:r>
              <w:rPr>
                <w:b/>
                <w:bCs/>
              </w:rPr>
              <w:t xml:space="preserve">Ma miłych mieszkańców </w:t>
            </w:r>
          </w:p>
        </w:tc>
      </w:tr>
      <w:tr w:rsidR="00DF7B19" w14:paraId="305A76A2" w14:textId="77777777" w:rsidTr="002C7C3E">
        <w:tc>
          <w:tcPr>
            <w:tcW w:w="3539" w:type="dxa"/>
            <w:shd w:val="clear" w:color="auto" w:fill="F2F2F2" w:themeFill="background1" w:themeFillShade="F2"/>
          </w:tcPr>
          <w:p w14:paraId="276A6FB5" w14:textId="77777777" w:rsidR="00DF7B19" w:rsidRDefault="00DF7B19" w:rsidP="002C7C3E">
            <w:pPr>
              <w:jc w:val="center"/>
              <w:rPr>
                <w:b/>
                <w:bCs/>
              </w:rPr>
            </w:pPr>
            <w:r>
              <w:rPr>
                <w:b/>
                <w:bCs/>
              </w:rPr>
              <w:t>Nieatrakcyjna turystycznie</w:t>
            </w:r>
          </w:p>
        </w:tc>
        <w:tc>
          <w:tcPr>
            <w:tcW w:w="567" w:type="dxa"/>
          </w:tcPr>
          <w:p w14:paraId="394C2781" w14:textId="77777777" w:rsidR="00DF7B19" w:rsidRPr="00AF1BFB" w:rsidRDefault="00DF7B19" w:rsidP="002C7C3E">
            <w:pPr>
              <w:jc w:val="center"/>
            </w:pPr>
            <w:r w:rsidRPr="00AF1BFB">
              <w:t>-2</w:t>
            </w:r>
          </w:p>
        </w:tc>
        <w:tc>
          <w:tcPr>
            <w:tcW w:w="425" w:type="dxa"/>
          </w:tcPr>
          <w:p w14:paraId="399454E8" w14:textId="77777777" w:rsidR="00DF7B19" w:rsidRPr="00AF1BFB" w:rsidRDefault="00DF7B19" w:rsidP="002C7C3E">
            <w:pPr>
              <w:jc w:val="center"/>
            </w:pPr>
            <w:r w:rsidRPr="00AF1BFB">
              <w:t>-1</w:t>
            </w:r>
          </w:p>
        </w:tc>
        <w:tc>
          <w:tcPr>
            <w:tcW w:w="426" w:type="dxa"/>
          </w:tcPr>
          <w:p w14:paraId="0A8A2858" w14:textId="77777777" w:rsidR="00DF7B19" w:rsidRPr="00AF1BFB" w:rsidRDefault="00DF7B19" w:rsidP="002C7C3E">
            <w:pPr>
              <w:jc w:val="center"/>
            </w:pPr>
            <w:r w:rsidRPr="00AF1BFB">
              <w:t>0</w:t>
            </w:r>
          </w:p>
        </w:tc>
        <w:tc>
          <w:tcPr>
            <w:tcW w:w="425" w:type="dxa"/>
          </w:tcPr>
          <w:p w14:paraId="713A6632" w14:textId="77777777" w:rsidR="00DF7B19" w:rsidRPr="00AF1BFB" w:rsidRDefault="00DF7B19" w:rsidP="002C7C3E">
            <w:pPr>
              <w:jc w:val="center"/>
            </w:pPr>
            <w:r w:rsidRPr="00AF1BFB">
              <w:t>1</w:t>
            </w:r>
          </w:p>
        </w:tc>
        <w:tc>
          <w:tcPr>
            <w:tcW w:w="425" w:type="dxa"/>
          </w:tcPr>
          <w:p w14:paraId="686F8F23" w14:textId="77777777" w:rsidR="00DF7B19" w:rsidRPr="00AF1BFB" w:rsidRDefault="00DF7B19" w:rsidP="002C7C3E">
            <w:pPr>
              <w:jc w:val="center"/>
            </w:pPr>
            <w:r w:rsidRPr="00AF1BFB">
              <w:t>2</w:t>
            </w:r>
          </w:p>
        </w:tc>
        <w:tc>
          <w:tcPr>
            <w:tcW w:w="3262" w:type="dxa"/>
            <w:shd w:val="clear" w:color="auto" w:fill="F2F2F2" w:themeFill="background1" w:themeFillShade="F2"/>
          </w:tcPr>
          <w:p w14:paraId="1AD31F0A" w14:textId="77777777" w:rsidR="00DF7B19" w:rsidRDefault="00DF7B19" w:rsidP="002C7C3E">
            <w:pPr>
              <w:jc w:val="center"/>
              <w:rPr>
                <w:b/>
                <w:bCs/>
              </w:rPr>
            </w:pPr>
            <w:r>
              <w:rPr>
                <w:b/>
                <w:bCs/>
              </w:rPr>
              <w:t>Atrakcyjna turystycznie</w:t>
            </w:r>
          </w:p>
        </w:tc>
      </w:tr>
      <w:tr w:rsidR="00DF7B19" w14:paraId="48DCF4B1" w14:textId="77777777" w:rsidTr="002C7C3E">
        <w:tc>
          <w:tcPr>
            <w:tcW w:w="3539" w:type="dxa"/>
            <w:shd w:val="clear" w:color="auto" w:fill="F2F2F2" w:themeFill="background1" w:themeFillShade="F2"/>
          </w:tcPr>
          <w:p w14:paraId="198600F1" w14:textId="77777777" w:rsidR="00DF7B19" w:rsidRDefault="00DF7B19" w:rsidP="002C7C3E">
            <w:pPr>
              <w:jc w:val="center"/>
              <w:rPr>
                <w:b/>
                <w:bCs/>
              </w:rPr>
            </w:pPr>
            <w:r>
              <w:rPr>
                <w:b/>
                <w:bCs/>
              </w:rPr>
              <w:t>Stwarza małe możliwości edukacyjne</w:t>
            </w:r>
          </w:p>
        </w:tc>
        <w:tc>
          <w:tcPr>
            <w:tcW w:w="567" w:type="dxa"/>
          </w:tcPr>
          <w:p w14:paraId="44DEDA18" w14:textId="77777777" w:rsidR="00DF7B19" w:rsidRPr="00AF1BFB" w:rsidRDefault="00DF7B19" w:rsidP="002C7C3E">
            <w:pPr>
              <w:jc w:val="center"/>
            </w:pPr>
            <w:r w:rsidRPr="00AF1BFB">
              <w:t>-2</w:t>
            </w:r>
          </w:p>
        </w:tc>
        <w:tc>
          <w:tcPr>
            <w:tcW w:w="425" w:type="dxa"/>
          </w:tcPr>
          <w:p w14:paraId="34619B91" w14:textId="77777777" w:rsidR="00DF7B19" w:rsidRPr="00AF1BFB" w:rsidRDefault="00DF7B19" w:rsidP="002C7C3E">
            <w:pPr>
              <w:jc w:val="center"/>
            </w:pPr>
            <w:r w:rsidRPr="00AF1BFB">
              <w:t>-1</w:t>
            </w:r>
          </w:p>
        </w:tc>
        <w:tc>
          <w:tcPr>
            <w:tcW w:w="426" w:type="dxa"/>
          </w:tcPr>
          <w:p w14:paraId="1F99E324" w14:textId="77777777" w:rsidR="00DF7B19" w:rsidRPr="00AF1BFB" w:rsidRDefault="00DF7B19" w:rsidP="002C7C3E">
            <w:pPr>
              <w:jc w:val="center"/>
            </w:pPr>
            <w:r w:rsidRPr="00AF1BFB">
              <w:t>0</w:t>
            </w:r>
          </w:p>
        </w:tc>
        <w:tc>
          <w:tcPr>
            <w:tcW w:w="425" w:type="dxa"/>
          </w:tcPr>
          <w:p w14:paraId="6DABB145" w14:textId="77777777" w:rsidR="00DF7B19" w:rsidRPr="00AF1BFB" w:rsidRDefault="00DF7B19" w:rsidP="002C7C3E">
            <w:pPr>
              <w:jc w:val="center"/>
            </w:pPr>
            <w:r w:rsidRPr="00AF1BFB">
              <w:t>1</w:t>
            </w:r>
          </w:p>
        </w:tc>
        <w:tc>
          <w:tcPr>
            <w:tcW w:w="425" w:type="dxa"/>
          </w:tcPr>
          <w:p w14:paraId="6EBC920F" w14:textId="77777777" w:rsidR="00DF7B19" w:rsidRPr="00AF1BFB" w:rsidRDefault="00DF7B19" w:rsidP="002C7C3E">
            <w:pPr>
              <w:jc w:val="center"/>
            </w:pPr>
            <w:r w:rsidRPr="00AF1BFB">
              <w:t>2</w:t>
            </w:r>
          </w:p>
        </w:tc>
        <w:tc>
          <w:tcPr>
            <w:tcW w:w="3262" w:type="dxa"/>
            <w:shd w:val="clear" w:color="auto" w:fill="F2F2F2" w:themeFill="background1" w:themeFillShade="F2"/>
          </w:tcPr>
          <w:p w14:paraId="533C3C2A" w14:textId="77777777" w:rsidR="00DF7B19" w:rsidRDefault="00DF7B19" w:rsidP="002C7C3E">
            <w:pPr>
              <w:jc w:val="center"/>
              <w:rPr>
                <w:b/>
                <w:bCs/>
              </w:rPr>
            </w:pPr>
            <w:r>
              <w:rPr>
                <w:b/>
                <w:bCs/>
              </w:rPr>
              <w:t>Stwarza duże możliwości edukacyjne</w:t>
            </w:r>
          </w:p>
        </w:tc>
      </w:tr>
      <w:tr w:rsidR="00DF7B19" w14:paraId="16879372" w14:textId="77777777" w:rsidTr="002C7C3E">
        <w:tc>
          <w:tcPr>
            <w:tcW w:w="3539" w:type="dxa"/>
            <w:shd w:val="clear" w:color="auto" w:fill="F2F2F2" w:themeFill="background1" w:themeFillShade="F2"/>
          </w:tcPr>
          <w:p w14:paraId="5FA4178B" w14:textId="77777777" w:rsidR="00DF7B19" w:rsidRDefault="00DF7B19" w:rsidP="002C7C3E">
            <w:pPr>
              <w:jc w:val="center"/>
              <w:rPr>
                <w:b/>
                <w:bCs/>
              </w:rPr>
            </w:pPr>
            <w:r>
              <w:rPr>
                <w:b/>
                <w:bCs/>
              </w:rPr>
              <w:t>Stwarza małe możliwości zawodowe</w:t>
            </w:r>
          </w:p>
        </w:tc>
        <w:tc>
          <w:tcPr>
            <w:tcW w:w="567" w:type="dxa"/>
          </w:tcPr>
          <w:p w14:paraId="35282941" w14:textId="77777777" w:rsidR="00DF7B19" w:rsidRPr="00AF1BFB" w:rsidRDefault="00DF7B19" w:rsidP="002C7C3E">
            <w:pPr>
              <w:jc w:val="center"/>
            </w:pPr>
            <w:r w:rsidRPr="00AF1BFB">
              <w:t>-2</w:t>
            </w:r>
          </w:p>
        </w:tc>
        <w:tc>
          <w:tcPr>
            <w:tcW w:w="425" w:type="dxa"/>
          </w:tcPr>
          <w:p w14:paraId="60C382D2" w14:textId="77777777" w:rsidR="00DF7B19" w:rsidRPr="00AF1BFB" w:rsidRDefault="00DF7B19" w:rsidP="002C7C3E">
            <w:pPr>
              <w:jc w:val="center"/>
            </w:pPr>
            <w:r w:rsidRPr="00AF1BFB">
              <w:t>-1</w:t>
            </w:r>
          </w:p>
        </w:tc>
        <w:tc>
          <w:tcPr>
            <w:tcW w:w="426" w:type="dxa"/>
          </w:tcPr>
          <w:p w14:paraId="477E94D2" w14:textId="77777777" w:rsidR="00DF7B19" w:rsidRPr="00AF1BFB" w:rsidRDefault="00DF7B19" w:rsidP="002C7C3E">
            <w:pPr>
              <w:jc w:val="center"/>
            </w:pPr>
            <w:r w:rsidRPr="00AF1BFB">
              <w:t>0</w:t>
            </w:r>
          </w:p>
        </w:tc>
        <w:tc>
          <w:tcPr>
            <w:tcW w:w="425" w:type="dxa"/>
          </w:tcPr>
          <w:p w14:paraId="5E2010A8" w14:textId="77777777" w:rsidR="00DF7B19" w:rsidRPr="00AF1BFB" w:rsidRDefault="00DF7B19" w:rsidP="002C7C3E">
            <w:pPr>
              <w:jc w:val="center"/>
            </w:pPr>
            <w:r w:rsidRPr="00AF1BFB">
              <w:t>1</w:t>
            </w:r>
          </w:p>
        </w:tc>
        <w:tc>
          <w:tcPr>
            <w:tcW w:w="425" w:type="dxa"/>
          </w:tcPr>
          <w:p w14:paraId="0F2BEB1B" w14:textId="77777777" w:rsidR="00DF7B19" w:rsidRPr="00AF1BFB" w:rsidRDefault="00DF7B19" w:rsidP="002C7C3E">
            <w:pPr>
              <w:jc w:val="center"/>
            </w:pPr>
            <w:r w:rsidRPr="00AF1BFB">
              <w:t>2</w:t>
            </w:r>
          </w:p>
        </w:tc>
        <w:tc>
          <w:tcPr>
            <w:tcW w:w="3262" w:type="dxa"/>
            <w:shd w:val="clear" w:color="auto" w:fill="F2F2F2" w:themeFill="background1" w:themeFillShade="F2"/>
          </w:tcPr>
          <w:p w14:paraId="22E717C5" w14:textId="77777777" w:rsidR="00DF7B19" w:rsidRDefault="00DF7B19" w:rsidP="002C7C3E">
            <w:pPr>
              <w:jc w:val="center"/>
              <w:rPr>
                <w:b/>
                <w:bCs/>
              </w:rPr>
            </w:pPr>
            <w:r>
              <w:rPr>
                <w:b/>
                <w:bCs/>
              </w:rPr>
              <w:t>Stwarza duże możliwości zawodowe</w:t>
            </w:r>
          </w:p>
        </w:tc>
      </w:tr>
    </w:tbl>
    <w:p w14:paraId="6A303CB3" w14:textId="77777777" w:rsidR="00DF7B19" w:rsidRDefault="00DF7B19" w:rsidP="00DF7B19">
      <w:pPr>
        <w:jc w:val="both"/>
        <w:rPr>
          <w:b/>
          <w:bCs/>
        </w:rPr>
      </w:pPr>
    </w:p>
    <w:p w14:paraId="57959962" w14:textId="77777777" w:rsidR="00DF7B19" w:rsidRDefault="00DF7B19" w:rsidP="00DF7B19">
      <w:pPr>
        <w:spacing w:line="276" w:lineRule="auto"/>
        <w:jc w:val="both"/>
        <w:rPr>
          <w:b/>
          <w:bCs/>
        </w:rPr>
      </w:pPr>
      <w:r>
        <w:rPr>
          <w:b/>
          <w:bCs/>
        </w:rPr>
        <w:lastRenderedPageBreak/>
        <w:t xml:space="preserve">36. Jakie są Pani/Pana dodatkowe potrzeby związane z ofertą wsparcia mieszkańców przez gminy Pruszcz? Proszę o zapisanie Pani/Pana sugestii związanych </w:t>
      </w:r>
      <w:r>
        <w:rPr>
          <w:b/>
          <w:bCs/>
        </w:rPr>
        <w:br/>
        <w:t xml:space="preserve">z następującymi obszarami: polityką prorodzinną, wspieraniem rodzin, systemem pieczy zastępczej, pomocą społeczną, promocją i ochroną zdrowia, wspieraniem rodzin z niepełnosprawnościami, edukacją publiczną, przeciwdziałaniem bezrobociu, kulturą, kulturą fizyczną i turystyką, pobudzaniem aktywności obywatelskiej, mieszkalnictwem, ochroną środowiska oraz reintegracją zawodową </w:t>
      </w:r>
      <w:r>
        <w:rPr>
          <w:b/>
          <w:bCs/>
        </w:rPr>
        <w:br/>
        <w:t xml:space="preserve">i społeczną. </w:t>
      </w:r>
    </w:p>
    <w:p w14:paraId="212A3632" w14:textId="77777777" w:rsidR="00DF7B19" w:rsidRDefault="00DF7B19" w:rsidP="00DF7B19">
      <w:pPr>
        <w:jc w:val="both"/>
      </w:pPr>
      <w:r w:rsidRPr="00AF1BFB">
        <w:t>……………………………………………………………………………………………………………………</w:t>
      </w:r>
      <w:r>
        <w:t>……</w:t>
      </w:r>
    </w:p>
    <w:p w14:paraId="6B6DDDB9" w14:textId="77777777" w:rsidR="00DF7B19" w:rsidRPr="00AF1BFB" w:rsidRDefault="00DF7B19" w:rsidP="00DF7B19">
      <w:pPr>
        <w:jc w:val="both"/>
      </w:pPr>
      <w:r w:rsidRPr="00AF1BFB">
        <w:t>……………………………………………………………………………………………………………………</w:t>
      </w:r>
      <w:r>
        <w:t>……</w:t>
      </w:r>
    </w:p>
    <w:p w14:paraId="70DFFFEF" w14:textId="77777777" w:rsidR="00DF7B19" w:rsidRPr="00AF1BFB" w:rsidRDefault="00DF7B19" w:rsidP="00DF7B19">
      <w:pPr>
        <w:jc w:val="both"/>
      </w:pPr>
      <w:r w:rsidRPr="00AF1BFB">
        <w:t>……………………………………………………………………………………………………………………</w:t>
      </w:r>
      <w:r>
        <w:t>……</w:t>
      </w:r>
    </w:p>
    <w:p w14:paraId="5C6A6C15" w14:textId="77777777" w:rsidR="00DF7B19" w:rsidRPr="00AF1BFB" w:rsidRDefault="00DF7B19" w:rsidP="00DF7B19">
      <w:pPr>
        <w:jc w:val="both"/>
      </w:pPr>
      <w:r w:rsidRPr="00AF1BFB">
        <w:t>……………………………………………………………………………………………………………………</w:t>
      </w:r>
      <w:r>
        <w:t>……</w:t>
      </w:r>
    </w:p>
    <w:p w14:paraId="79C14FFF" w14:textId="77777777" w:rsidR="00DF7B19" w:rsidRPr="00AF1BFB" w:rsidRDefault="00DF7B19" w:rsidP="00DF7B19">
      <w:pPr>
        <w:jc w:val="both"/>
      </w:pPr>
      <w:r w:rsidRPr="00AF1BFB">
        <w:t>……………………………………………………………………………………………………………………</w:t>
      </w:r>
      <w:r>
        <w:t>……</w:t>
      </w:r>
    </w:p>
    <w:p w14:paraId="0826D8D6" w14:textId="77777777" w:rsidR="00DF7B19" w:rsidRDefault="00DF7B19" w:rsidP="00DF7B19">
      <w:pPr>
        <w:jc w:val="both"/>
      </w:pPr>
      <w:r w:rsidRPr="00AF1BFB">
        <w:t>……………………………………………………………………………………………………………………</w:t>
      </w:r>
      <w:r>
        <w:t>……</w:t>
      </w:r>
    </w:p>
    <w:p w14:paraId="55592C22" w14:textId="77777777" w:rsidR="00DF7B19" w:rsidRDefault="00DF7B19" w:rsidP="00DF7B19">
      <w:pPr>
        <w:jc w:val="both"/>
      </w:pPr>
      <w:r w:rsidRPr="00AF1BFB">
        <w:t>……………………………………………………………………………………………………………………</w:t>
      </w:r>
      <w:r>
        <w:t>……</w:t>
      </w:r>
    </w:p>
    <w:p w14:paraId="60C47FF7" w14:textId="5BD18CD9" w:rsidR="00DF7B19" w:rsidRDefault="00DF7B19" w:rsidP="00DF7B19">
      <w:pPr>
        <w:jc w:val="both"/>
      </w:pPr>
      <w:r w:rsidRPr="00AF1BFB">
        <w:t>……………………………………………………………………………………………………………………</w:t>
      </w:r>
      <w:r>
        <w:t>……</w:t>
      </w:r>
    </w:p>
    <w:p w14:paraId="72F14B82" w14:textId="77777777" w:rsidR="00DF7B19" w:rsidRDefault="00DF7B19" w:rsidP="00DF7B19">
      <w:pPr>
        <w:jc w:val="both"/>
      </w:pPr>
      <w:r w:rsidRPr="00AF1BFB">
        <w:t>……………………………………………………………………………………………………………………</w:t>
      </w:r>
      <w:r>
        <w:t>……</w:t>
      </w:r>
    </w:p>
    <w:p w14:paraId="2DEAA4DA" w14:textId="77777777" w:rsidR="00DF7B19" w:rsidRPr="00AF1BFB" w:rsidRDefault="00DF7B19" w:rsidP="00DF7B19">
      <w:pPr>
        <w:jc w:val="both"/>
      </w:pPr>
      <w:r w:rsidRPr="00AF1BFB">
        <w:t>……………………………………………………………………………………………………………………</w:t>
      </w:r>
      <w:r>
        <w:t>……</w:t>
      </w:r>
    </w:p>
    <w:p w14:paraId="1DC304F5" w14:textId="77777777" w:rsidR="00DF7B19" w:rsidRPr="00AF1BFB" w:rsidRDefault="00DF7B19" w:rsidP="00DF7B19">
      <w:pPr>
        <w:jc w:val="both"/>
      </w:pPr>
      <w:r w:rsidRPr="00AF1BFB">
        <w:t>……………………………………………………………………………………………………………………</w:t>
      </w:r>
      <w:r>
        <w:t>……</w:t>
      </w:r>
    </w:p>
    <w:p w14:paraId="5DA1E299" w14:textId="77777777" w:rsidR="00DF7B19" w:rsidRPr="00AF1BFB" w:rsidRDefault="00DF7B19" w:rsidP="00DF7B19">
      <w:pPr>
        <w:jc w:val="both"/>
      </w:pPr>
      <w:r w:rsidRPr="00AF1BFB">
        <w:t>……………………………………………………………………………………………………………………</w:t>
      </w:r>
      <w:r>
        <w:t>……</w:t>
      </w:r>
    </w:p>
    <w:p w14:paraId="267EFF3F" w14:textId="77777777" w:rsidR="00DF7B19" w:rsidRPr="00AF1BFB" w:rsidRDefault="00DF7B19" w:rsidP="00DF7B19">
      <w:pPr>
        <w:jc w:val="both"/>
      </w:pPr>
      <w:r w:rsidRPr="00AF1BFB">
        <w:t>……………………………………………………………………………………………………………………</w:t>
      </w:r>
      <w:r>
        <w:t>……</w:t>
      </w:r>
    </w:p>
    <w:p w14:paraId="7112CA6F" w14:textId="77777777" w:rsidR="00DF7B19" w:rsidRDefault="00DF7B19" w:rsidP="00DF7B19">
      <w:pPr>
        <w:jc w:val="both"/>
      </w:pPr>
      <w:r w:rsidRPr="00AF1BFB">
        <w:t>……………………………………………………………………………………………………………………</w:t>
      </w:r>
      <w:r>
        <w:t>……</w:t>
      </w:r>
    </w:p>
    <w:p w14:paraId="78ECE727" w14:textId="77777777" w:rsidR="00DF7B19" w:rsidRDefault="00DF7B19" w:rsidP="00DF7B19">
      <w:pPr>
        <w:jc w:val="both"/>
      </w:pPr>
      <w:r w:rsidRPr="00AF1BFB">
        <w:t>……………………………………………………………………………………………………………………</w:t>
      </w:r>
      <w:r>
        <w:t>……</w:t>
      </w:r>
    </w:p>
    <w:p w14:paraId="336CB37D" w14:textId="77777777" w:rsidR="00DF7B19" w:rsidRPr="00DF7B19" w:rsidRDefault="00DF7B19" w:rsidP="00DF7B19">
      <w:pPr>
        <w:jc w:val="both"/>
      </w:pPr>
      <w:r w:rsidRPr="00AF1BFB">
        <w:t>……………………………………………………………………………………………………………………</w:t>
      </w:r>
      <w:r>
        <w:t>……</w:t>
      </w:r>
    </w:p>
    <w:p w14:paraId="6C2E80AC" w14:textId="77777777" w:rsidR="00DF7B19" w:rsidRDefault="00DF7B19" w:rsidP="00DF7B19">
      <w:pPr>
        <w:jc w:val="both"/>
      </w:pPr>
      <w:r w:rsidRPr="00AF1BFB">
        <w:t>……………………………………………………………………………………………………………………</w:t>
      </w:r>
      <w:r>
        <w:t>……</w:t>
      </w:r>
    </w:p>
    <w:p w14:paraId="4F0B4483" w14:textId="77777777" w:rsidR="00DF7B19" w:rsidRPr="00AF1BFB" w:rsidRDefault="00DF7B19" w:rsidP="00DF7B19">
      <w:pPr>
        <w:jc w:val="both"/>
      </w:pPr>
      <w:r w:rsidRPr="00AF1BFB">
        <w:t>……………………………………………………………………………………………………………………</w:t>
      </w:r>
      <w:r>
        <w:t>……</w:t>
      </w:r>
    </w:p>
    <w:p w14:paraId="7E50435B" w14:textId="77777777" w:rsidR="00DF7B19" w:rsidRPr="00AF1BFB" w:rsidRDefault="00DF7B19" w:rsidP="00DF7B19">
      <w:pPr>
        <w:jc w:val="both"/>
      </w:pPr>
      <w:r w:rsidRPr="00AF1BFB">
        <w:t>……………………………………………………………………………………………………………………</w:t>
      </w:r>
      <w:r>
        <w:t>……</w:t>
      </w:r>
    </w:p>
    <w:p w14:paraId="6834FE3B" w14:textId="77777777" w:rsidR="00DF7B19" w:rsidRPr="00AF1BFB" w:rsidRDefault="00DF7B19" w:rsidP="00DF7B19">
      <w:pPr>
        <w:jc w:val="both"/>
      </w:pPr>
      <w:r w:rsidRPr="00AF1BFB">
        <w:t>……………………………………………………………………………………………………………………</w:t>
      </w:r>
      <w:r>
        <w:t>……</w:t>
      </w:r>
    </w:p>
    <w:p w14:paraId="540A0728" w14:textId="77777777" w:rsidR="00DF7B19" w:rsidRPr="00AF1BFB" w:rsidRDefault="00DF7B19" w:rsidP="00DF7B19">
      <w:pPr>
        <w:jc w:val="both"/>
      </w:pPr>
      <w:r w:rsidRPr="00AF1BFB">
        <w:t>……………………………………………………………………………………………………………………</w:t>
      </w:r>
      <w:r>
        <w:t>……</w:t>
      </w:r>
    </w:p>
    <w:p w14:paraId="1FC16EB0" w14:textId="77777777" w:rsidR="00DF7B19" w:rsidRDefault="00DF7B19" w:rsidP="00DF7B19">
      <w:pPr>
        <w:jc w:val="both"/>
      </w:pPr>
      <w:r w:rsidRPr="00AF1BFB">
        <w:t>……………………………………………………………………………………………………………………</w:t>
      </w:r>
      <w:r>
        <w:t>……</w:t>
      </w:r>
    </w:p>
    <w:p w14:paraId="5AC011A7" w14:textId="77777777" w:rsidR="00DF7B19" w:rsidRDefault="00DF7B19" w:rsidP="00DF7B19">
      <w:pPr>
        <w:jc w:val="both"/>
      </w:pPr>
      <w:r w:rsidRPr="00AF1BFB">
        <w:t>……………………………………………………………………………………………………………………</w:t>
      </w:r>
      <w:r>
        <w:t>……</w:t>
      </w:r>
    </w:p>
    <w:p w14:paraId="15722AF5" w14:textId="77777777" w:rsidR="00DF7B19" w:rsidRPr="00DF7B19" w:rsidRDefault="00DF7B19" w:rsidP="00DF7B19">
      <w:pPr>
        <w:jc w:val="both"/>
      </w:pPr>
      <w:r w:rsidRPr="00AF1BFB">
        <w:t>……………………………………………………………………………………………………………………</w:t>
      </w:r>
      <w:r>
        <w:t>……</w:t>
      </w:r>
    </w:p>
    <w:p w14:paraId="57E6B312" w14:textId="77777777" w:rsidR="00DF7B19" w:rsidRDefault="00DF7B19" w:rsidP="00DF7B19">
      <w:pPr>
        <w:jc w:val="both"/>
      </w:pPr>
      <w:r w:rsidRPr="00AF1BFB">
        <w:t>……………………………………………………………………………………………………………………</w:t>
      </w:r>
      <w:r>
        <w:t>……</w:t>
      </w:r>
    </w:p>
    <w:p w14:paraId="4870B0F9" w14:textId="77777777" w:rsidR="00DF7B19" w:rsidRPr="00AF1BFB" w:rsidRDefault="00DF7B19" w:rsidP="00DF7B19">
      <w:pPr>
        <w:jc w:val="both"/>
      </w:pPr>
      <w:r w:rsidRPr="00AF1BFB">
        <w:t>……………………………………………………………………………………………………………………</w:t>
      </w:r>
      <w:r>
        <w:t>……</w:t>
      </w:r>
    </w:p>
    <w:p w14:paraId="26422ED4" w14:textId="77777777" w:rsidR="00DF7B19" w:rsidRPr="00AF1BFB" w:rsidRDefault="00DF7B19" w:rsidP="00DF7B19">
      <w:pPr>
        <w:jc w:val="both"/>
      </w:pPr>
      <w:r w:rsidRPr="00AF1BFB">
        <w:t>……………………………………………………………………………………………………………………</w:t>
      </w:r>
      <w:r>
        <w:t>……</w:t>
      </w:r>
    </w:p>
    <w:p w14:paraId="540B43D8" w14:textId="77777777" w:rsidR="00DF7B19" w:rsidRPr="00AF1BFB" w:rsidRDefault="00DF7B19" w:rsidP="00DF7B19">
      <w:pPr>
        <w:jc w:val="both"/>
      </w:pPr>
      <w:r w:rsidRPr="00AF1BFB">
        <w:t>……………………………………………………………………………………………………………………</w:t>
      </w:r>
      <w:r>
        <w:t>……</w:t>
      </w:r>
    </w:p>
    <w:p w14:paraId="4F36A496" w14:textId="77777777" w:rsidR="00DF7B19" w:rsidRPr="00AF1BFB" w:rsidRDefault="00DF7B19" w:rsidP="00DF7B19">
      <w:pPr>
        <w:jc w:val="both"/>
      </w:pPr>
      <w:r w:rsidRPr="00AF1BFB">
        <w:t>……………………………………………………………………………………………………………………</w:t>
      </w:r>
      <w:r>
        <w:t>……</w:t>
      </w:r>
    </w:p>
    <w:p w14:paraId="7E54F6A4" w14:textId="77777777" w:rsidR="00DF7B19" w:rsidRDefault="00DF7B19" w:rsidP="00DF7B19">
      <w:pPr>
        <w:jc w:val="both"/>
      </w:pPr>
      <w:r w:rsidRPr="00AF1BFB">
        <w:t>……………………………………………………………………………………………………………………</w:t>
      </w:r>
      <w:r>
        <w:t>……</w:t>
      </w:r>
    </w:p>
    <w:p w14:paraId="1C86DDDA" w14:textId="77777777" w:rsidR="00DF7B19" w:rsidRDefault="00DF7B19" w:rsidP="00DF7B19">
      <w:pPr>
        <w:jc w:val="both"/>
      </w:pPr>
      <w:r w:rsidRPr="00AF1BFB">
        <w:t>……………………………………………………………………………………………………………………</w:t>
      </w:r>
      <w:r>
        <w:t>……</w:t>
      </w:r>
    </w:p>
    <w:p w14:paraId="7CF9B9CD" w14:textId="77777777" w:rsidR="00DF7B19" w:rsidRPr="00DF7B19" w:rsidRDefault="00DF7B19" w:rsidP="00DF7B19">
      <w:pPr>
        <w:jc w:val="both"/>
      </w:pPr>
      <w:r w:rsidRPr="00AF1BFB">
        <w:t>……………………………………………………………………………………………………………………</w:t>
      </w:r>
      <w:r>
        <w:t>……</w:t>
      </w:r>
    </w:p>
    <w:p w14:paraId="32F3B308" w14:textId="77777777" w:rsidR="00DF7B19" w:rsidRDefault="00DF7B19" w:rsidP="00DF7B19">
      <w:pPr>
        <w:jc w:val="both"/>
      </w:pPr>
      <w:r w:rsidRPr="00AF1BFB">
        <w:t>……………………………………………………………………………………………………………………</w:t>
      </w:r>
      <w:r>
        <w:t>……</w:t>
      </w:r>
    </w:p>
    <w:p w14:paraId="4A27FD6B" w14:textId="77777777" w:rsidR="00DF7B19" w:rsidRPr="00AF1BFB" w:rsidRDefault="00DF7B19" w:rsidP="00DF7B19">
      <w:pPr>
        <w:jc w:val="both"/>
      </w:pPr>
      <w:r w:rsidRPr="00AF1BFB">
        <w:t>……………………………………………………………………………………………………………………</w:t>
      </w:r>
      <w:r>
        <w:t>……</w:t>
      </w:r>
    </w:p>
    <w:p w14:paraId="7B31BE98" w14:textId="77777777" w:rsidR="00DF7B19" w:rsidRPr="00AF1BFB" w:rsidRDefault="00DF7B19" w:rsidP="00DF7B19">
      <w:pPr>
        <w:jc w:val="both"/>
      </w:pPr>
      <w:r w:rsidRPr="00AF1BFB">
        <w:t>……………………………………………………………………………………………………………………</w:t>
      </w:r>
      <w:r>
        <w:t>……</w:t>
      </w:r>
    </w:p>
    <w:p w14:paraId="3E69CD6C" w14:textId="77777777" w:rsidR="00DF7B19" w:rsidRPr="00AF1BFB" w:rsidRDefault="00DF7B19" w:rsidP="00DF7B19">
      <w:pPr>
        <w:jc w:val="both"/>
      </w:pPr>
      <w:r w:rsidRPr="00AF1BFB">
        <w:t>……………………………………………………………………………………………………………………</w:t>
      </w:r>
      <w:r>
        <w:t>……</w:t>
      </w:r>
    </w:p>
    <w:p w14:paraId="7BFA79FA" w14:textId="77777777" w:rsidR="00DF7B19" w:rsidRPr="00AF1BFB" w:rsidRDefault="00DF7B19" w:rsidP="00DF7B19">
      <w:pPr>
        <w:jc w:val="both"/>
      </w:pPr>
      <w:r w:rsidRPr="00AF1BFB">
        <w:t>……………………………………………………………………………………………………………………</w:t>
      </w:r>
      <w:r>
        <w:t>……</w:t>
      </w:r>
    </w:p>
    <w:p w14:paraId="699ACE82" w14:textId="6A33495B" w:rsidR="00DF7B19" w:rsidRPr="00DF7B19" w:rsidRDefault="00DF7B19" w:rsidP="00DF7B19">
      <w:pPr>
        <w:jc w:val="both"/>
      </w:pPr>
      <w:r w:rsidRPr="00AF1BFB">
        <w:t>……………………………………………………………………………………………………………………</w:t>
      </w:r>
      <w:r>
        <w:t>……</w:t>
      </w:r>
    </w:p>
    <w:sectPr w:rsidR="00DF7B19" w:rsidRPr="00DF7B19" w:rsidSect="004420A4">
      <w:footerReference w:type="even" r:id="rId41"/>
      <w:footerReference w:type="default" r:id="rId42"/>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40F07" w14:textId="77777777" w:rsidR="001D36E1" w:rsidRDefault="001D36E1" w:rsidP="004420A4">
      <w:r>
        <w:separator/>
      </w:r>
    </w:p>
  </w:endnote>
  <w:endnote w:type="continuationSeparator" w:id="0">
    <w:p w14:paraId="42612D77" w14:textId="77777777" w:rsidR="001D36E1" w:rsidRDefault="001D36E1" w:rsidP="00442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317912784"/>
      <w:docPartObj>
        <w:docPartGallery w:val="Page Numbers (Bottom of Page)"/>
        <w:docPartUnique/>
      </w:docPartObj>
    </w:sdtPr>
    <w:sdtContent>
      <w:p w14:paraId="243442AF" w14:textId="026CE982" w:rsidR="004420A4" w:rsidRDefault="004420A4" w:rsidP="0016325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5A0C4808" w14:textId="77777777" w:rsidR="004420A4" w:rsidRDefault="004420A4" w:rsidP="004420A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655531359"/>
      <w:docPartObj>
        <w:docPartGallery w:val="Page Numbers (Bottom of Page)"/>
        <w:docPartUnique/>
      </w:docPartObj>
    </w:sdtPr>
    <w:sdtEndPr>
      <w:rPr>
        <w:rStyle w:val="Numerstrony"/>
        <w:rFonts w:ascii="Garamond" w:hAnsi="Garamond"/>
      </w:rPr>
    </w:sdtEndPr>
    <w:sdtContent>
      <w:p w14:paraId="2CD41235" w14:textId="28FCDCF1" w:rsidR="004420A4" w:rsidRPr="0069188F" w:rsidRDefault="004420A4" w:rsidP="00163254">
        <w:pPr>
          <w:pStyle w:val="Stopka"/>
          <w:framePr w:wrap="none" w:vAnchor="text" w:hAnchor="margin" w:xAlign="right" w:y="1"/>
          <w:rPr>
            <w:rStyle w:val="Numerstrony"/>
            <w:rFonts w:ascii="Garamond" w:hAnsi="Garamond"/>
          </w:rPr>
        </w:pPr>
        <w:r w:rsidRPr="0069188F">
          <w:rPr>
            <w:rStyle w:val="Numerstrony"/>
            <w:rFonts w:ascii="Garamond" w:hAnsi="Garamond"/>
          </w:rPr>
          <w:fldChar w:fldCharType="begin"/>
        </w:r>
        <w:r w:rsidRPr="0069188F">
          <w:rPr>
            <w:rStyle w:val="Numerstrony"/>
            <w:rFonts w:ascii="Garamond" w:hAnsi="Garamond"/>
          </w:rPr>
          <w:instrText xml:space="preserve"> PAGE </w:instrText>
        </w:r>
        <w:r w:rsidRPr="0069188F">
          <w:rPr>
            <w:rStyle w:val="Numerstrony"/>
            <w:rFonts w:ascii="Garamond" w:hAnsi="Garamond"/>
          </w:rPr>
          <w:fldChar w:fldCharType="separate"/>
        </w:r>
        <w:r w:rsidRPr="0069188F">
          <w:rPr>
            <w:rStyle w:val="Numerstrony"/>
            <w:rFonts w:ascii="Garamond" w:hAnsi="Garamond"/>
            <w:noProof/>
          </w:rPr>
          <w:t>2</w:t>
        </w:r>
        <w:r w:rsidRPr="0069188F">
          <w:rPr>
            <w:rStyle w:val="Numerstrony"/>
            <w:rFonts w:ascii="Garamond" w:hAnsi="Garamond"/>
          </w:rPr>
          <w:fldChar w:fldCharType="end"/>
        </w:r>
      </w:p>
    </w:sdtContent>
  </w:sdt>
  <w:p w14:paraId="2B8873ED" w14:textId="77777777" w:rsidR="004420A4" w:rsidRPr="0069188F" w:rsidRDefault="004420A4" w:rsidP="004420A4">
    <w:pPr>
      <w:pStyle w:val="Stopka"/>
      <w:ind w:right="360"/>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3CD31" w14:textId="77777777" w:rsidR="001D36E1" w:rsidRDefault="001D36E1" w:rsidP="004420A4">
      <w:r>
        <w:separator/>
      </w:r>
    </w:p>
  </w:footnote>
  <w:footnote w:type="continuationSeparator" w:id="0">
    <w:p w14:paraId="52D14B76" w14:textId="77777777" w:rsidR="001D36E1" w:rsidRDefault="001D36E1" w:rsidP="004420A4">
      <w:r>
        <w:continuationSeparator/>
      </w:r>
    </w:p>
  </w:footnote>
  <w:footnote w:id="1">
    <w:p w14:paraId="51B5256F" w14:textId="77777777" w:rsidR="002C50E3" w:rsidRPr="00D23632" w:rsidRDefault="002C50E3" w:rsidP="00D23632">
      <w:pPr>
        <w:pStyle w:val="Tekstprzypisudolnego"/>
        <w:jc w:val="both"/>
        <w:rPr>
          <w:rFonts w:ascii="Garamond" w:hAnsi="Garamond"/>
        </w:rPr>
      </w:pPr>
      <w:r w:rsidRPr="00D23632">
        <w:rPr>
          <w:rStyle w:val="Odwoanieprzypisudolnego"/>
          <w:rFonts w:ascii="Garamond" w:hAnsi="Garamond"/>
        </w:rPr>
        <w:footnoteRef/>
      </w:r>
      <w:r w:rsidRPr="00D23632">
        <w:rPr>
          <w:rFonts w:ascii="Garamond" w:hAnsi="Garamond"/>
        </w:rPr>
        <w:t xml:space="preserve"> Strategia Rozwiązywania Problemów Społecznych Gminy Pruszcz na lata 2021-2026; Załącznik do Uchwały Nr XXX/266/21 Rady Gminy w Pruszczu z dnia 28 stycznia 2021 r.</w:t>
      </w:r>
    </w:p>
  </w:footnote>
  <w:footnote w:id="2">
    <w:p w14:paraId="5537A4DC" w14:textId="77777777" w:rsidR="002C50E3" w:rsidRPr="00D23632" w:rsidRDefault="002C50E3" w:rsidP="00D23632">
      <w:pPr>
        <w:pStyle w:val="Tekstprzypisudolnego"/>
        <w:jc w:val="both"/>
        <w:rPr>
          <w:rFonts w:ascii="Garamond" w:hAnsi="Garamond"/>
        </w:rPr>
      </w:pPr>
      <w:r w:rsidRPr="00D23632">
        <w:rPr>
          <w:rStyle w:val="Odwoanieprzypisudolnego"/>
          <w:rFonts w:ascii="Garamond" w:hAnsi="Garamond"/>
        </w:rPr>
        <w:footnoteRef/>
      </w:r>
      <w:r w:rsidRPr="00D23632">
        <w:rPr>
          <w:rFonts w:ascii="Garamond" w:hAnsi="Garamond"/>
        </w:rPr>
        <w:t xml:space="preserve"> Miasto i Gmina PRUSZCZ taka to historia ..., praca zbiorowa</w:t>
      </w:r>
    </w:p>
  </w:footnote>
  <w:footnote w:id="3">
    <w:p w14:paraId="52BC5E6B" w14:textId="77777777" w:rsidR="002C50E3" w:rsidRPr="00D23632" w:rsidRDefault="002C50E3" w:rsidP="00D23632">
      <w:pPr>
        <w:pStyle w:val="Tekstprzypisudolnego"/>
        <w:jc w:val="both"/>
        <w:rPr>
          <w:rFonts w:ascii="Garamond" w:hAnsi="Garamond"/>
        </w:rPr>
      </w:pPr>
      <w:r w:rsidRPr="00D23632">
        <w:rPr>
          <w:rStyle w:val="Odwoanieprzypisudolnego"/>
          <w:rFonts w:ascii="Garamond" w:hAnsi="Garamond"/>
        </w:rPr>
        <w:footnoteRef/>
      </w:r>
      <w:r w:rsidRPr="00D23632">
        <w:rPr>
          <w:rFonts w:ascii="Garamond" w:hAnsi="Garamond"/>
        </w:rPr>
        <w:t xml:space="preserve"> https://pruszcz.pl/2000-gmina/2010-o-gminie/2013-gospodarka.html na rok 2020 [dostęp z 10.06.2025, 10:49]</w:t>
      </w:r>
    </w:p>
  </w:footnote>
  <w:footnote w:id="4">
    <w:p w14:paraId="1F7F0830" w14:textId="77777777" w:rsidR="002C50E3" w:rsidRDefault="002C50E3" w:rsidP="00D23632">
      <w:pPr>
        <w:pStyle w:val="Tekstprzypisudolnego"/>
        <w:jc w:val="both"/>
      </w:pPr>
      <w:r w:rsidRPr="00D23632">
        <w:rPr>
          <w:rStyle w:val="Odwoanieprzypisudolnego"/>
          <w:rFonts w:ascii="Garamond" w:hAnsi="Garamond"/>
        </w:rPr>
        <w:footnoteRef/>
      </w:r>
      <w:r w:rsidRPr="00D23632">
        <w:rPr>
          <w:rFonts w:ascii="Garamond" w:hAnsi="Garamond"/>
        </w:rPr>
        <w:t xml:space="preserve"> Dane z Urzędu Stanu Cywilnego w gminie Pruszcz na rok 2023</w:t>
      </w:r>
    </w:p>
  </w:footnote>
  <w:footnote w:id="5">
    <w:p w14:paraId="6769E0B1" w14:textId="4BA098C0" w:rsidR="002C50E3" w:rsidRPr="00D23632" w:rsidRDefault="002C50E3" w:rsidP="00D23632">
      <w:pPr>
        <w:pStyle w:val="Tekstprzypisudolnego"/>
        <w:jc w:val="both"/>
        <w:rPr>
          <w:rFonts w:ascii="Garamond" w:hAnsi="Garamond"/>
        </w:rPr>
      </w:pPr>
      <w:r w:rsidRPr="00D23632">
        <w:rPr>
          <w:rStyle w:val="Odwoanieprzypisudolnego"/>
          <w:rFonts w:ascii="Garamond" w:hAnsi="Garamond"/>
        </w:rPr>
        <w:footnoteRef/>
      </w:r>
      <w:r w:rsidRPr="00D23632">
        <w:rPr>
          <w:rFonts w:ascii="Garamond" w:hAnsi="Garamond"/>
        </w:rPr>
        <w:t xml:space="preserve"> Diagnoza sytuacji społecznej, gospodarczej i przestrzennej Gminy Pruszcz na potrzeby opracowania strategii rozwoju Gminy Pruszcz na lata 2023-2030</w:t>
      </w:r>
      <w:r w:rsidR="00231CA3" w:rsidRPr="00D23632">
        <w:rPr>
          <w:rFonts w:ascii="Garamond" w:hAnsi="Garamond"/>
        </w:rPr>
        <w:t>.</w:t>
      </w:r>
    </w:p>
  </w:footnote>
  <w:footnote w:id="6">
    <w:p w14:paraId="63DDDC89" w14:textId="6B10E18D" w:rsidR="002C50E3" w:rsidRPr="00D23632" w:rsidRDefault="002C50E3" w:rsidP="00D23632">
      <w:pPr>
        <w:pStyle w:val="Tekstprzypisudolnego"/>
        <w:jc w:val="both"/>
        <w:rPr>
          <w:rFonts w:ascii="Garamond" w:hAnsi="Garamond"/>
        </w:rPr>
      </w:pPr>
      <w:r w:rsidRPr="00D23632">
        <w:rPr>
          <w:rStyle w:val="Odwoanieprzypisudolnego"/>
          <w:rFonts w:ascii="Garamond" w:hAnsi="Garamond"/>
        </w:rPr>
        <w:footnoteRef/>
      </w:r>
      <w:r w:rsidRPr="00D23632">
        <w:rPr>
          <w:rFonts w:ascii="Garamond" w:hAnsi="Garamond"/>
        </w:rPr>
        <w:t xml:space="preserve"> Tamże</w:t>
      </w:r>
      <w:r w:rsidR="00231CA3" w:rsidRPr="00D23632">
        <w:rPr>
          <w:rFonts w:ascii="Garamond" w:hAnsi="Garamond"/>
        </w:rPr>
        <w:t>.</w:t>
      </w:r>
    </w:p>
  </w:footnote>
  <w:footnote w:id="7">
    <w:p w14:paraId="46E5C1B3" w14:textId="6C7650F7" w:rsidR="002C50E3" w:rsidRPr="00D23632" w:rsidRDefault="002C50E3" w:rsidP="00D23632">
      <w:pPr>
        <w:pStyle w:val="Tekstprzypisudolnego"/>
        <w:jc w:val="both"/>
        <w:rPr>
          <w:rFonts w:ascii="Garamond" w:hAnsi="Garamond"/>
        </w:rPr>
      </w:pPr>
      <w:r w:rsidRPr="00D23632">
        <w:rPr>
          <w:rStyle w:val="Odwoanieprzypisudolnego"/>
          <w:rFonts w:ascii="Garamond" w:hAnsi="Garamond"/>
        </w:rPr>
        <w:footnoteRef/>
      </w:r>
      <w:r w:rsidRPr="00D23632">
        <w:rPr>
          <w:rFonts w:ascii="Garamond" w:hAnsi="Garamond"/>
        </w:rPr>
        <w:t xml:space="preserve"> Diagnoza sytuacji społecznej, gospodarczej i przestrzennej Gminy Pruszcz na potrzeby opracowania strategii rozwoju Gminy Pruszcz na lata 2023-2030</w:t>
      </w:r>
      <w:r w:rsidR="00231CA3" w:rsidRPr="00D23632">
        <w:rPr>
          <w:rFonts w:ascii="Garamond" w:hAnsi="Garamond"/>
        </w:rPr>
        <w:t>.</w:t>
      </w:r>
    </w:p>
  </w:footnote>
  <w:footnote w:id="8">
    <w:p w14:paraId="7CF9E32F" w14:textId="77777777" w:rsidR="00C661D6" w:rsidRDefault="00C661D6" w:rsidP="00D23632">
      <w:pPr>
        <w:pStyle w:val="Tekstprzypisudolnego"/>
        <w:jc w:val="both"/>
      </w:pPr>
      <w:r w:rsidRPr="00D23632">
        <w:rPr>
          <w:rStyle w:val="Odwoanieprzypisudolnego"/>
          <w:rFonts w:ascii="Garamond" w:hAnsi="Garamond"/>
        </w:rPr>
        <w:footnoteRef/>
      </w:r>
      <w:r w:rsidRPr="00D23632">
        <w:rPr>
          <w:rFonts w:ascii="Garamond" w:hAnsi="Garamond"/>
        </w:rPr>
        <w:t xml:space="preserve"> Diagnoza sytuacji społecznej, gospodarczej i przestrzennej Gminy Pruszcz na potrzeby opracowania strategii rozwoju Gminy Pruszcz na lata 2023-2030</w:t>
      </w:r>
    </w:p>
  </w:footnote>
  <w:footnote w:id="9">
    <w:p w14:paraId="43BDF27F" w14:textId="18214575" w:rsidR="00216617" w:rsidRPr="00216617" w:rsidRDefault="00216617" w:rsidP="00216617">
      <w:pPr>
        <w:pStyle w:val="Tekstprzypisudolnego"/>
        <w:jc w:val="both"/>
        <w:rPr>
          <w:rFonts w:ascii="Garamond" w:hAnsi="Garamond"/>
        </w:rPr>
      </w:pPr>
      <w:r w:rsidRPr="00216617">
        <w:rPr>
          <w:rStyle w:val="Odwoanieprzypisudolnego"/>
          <w:rFonts w:ascii="Garamond" w:hAnsi="Garamond"/>
        </w:rPr>
        <w:footnoteRef/>
      </w:r>
      <w:r w:rsidRPr="00216617">
        <w:rPr>
          <w:rFonts w:ascii="Garamond" w:hAnsi="Garamond"/>
        </w:rPr>
        <w:t xml:space="preserve"> Przedziałowa prezentacja wieku wynika z przestrzegania zasady anonimowości badanych. </w:t>
      </w:r>
    </w:p>
  </w:footnote>
  <w:footnote w:id="10">
    <w:p w14:paraId="12F4897F" w14:textId="6D5F4A29" w:rsidR="00D37634" w:rsidRPr="00AB5BCF" w:rsidRDefault="00D37634">
      <w:pPr>
        <w:pStyle w:val="Tekstprzypisudolnego"/>
        <w:rPr>
          <w:rFonts w:ascii="Garamond" w:hAnsi="Garamond"/>
        </w:rPr>
      </w:pPr>
      <w:r w:rsidRPr="00AB5BCF">
        <w:rPr>
          <w:rStyle w:val="Odwoanieprzypisudolnego"/>
          <w:rFonts w:ascii="Garamond" w:hAnsi="Garamond"/>
        </w:rPr>
        <w:footnoteRef/>
      </w:r>
      <w:r w:rsidRPr="00AB5BCF">
        <w:rPr>
          <w:rFonts w:ascii="Garamond" w:hAnsi="Garamond"/>
        </w:rPr>
        <w:t xml:space="preserve"> N = 356.</w:t>
      </w:r>
    </w:p>
  </w:footnote>
  <w:footnote w:id="11">
    <w:p w14:paraId="54DF94B8" w14:textId="29C005C0" w:rsidR="00D37634" w:rsidRPr="00AB5BCF" w:rsidRDefault="00D37634">
      <w:pPr>
        <w:pStyle w:val="Tekstprzypisudolnego"/>
        <w:rPr>
          <w:rFonts w:ascii="Garamond" w:hAnsi="Garamond"/>
        </w:rPr>
      </w:pPr>
      <w:r w:rsidRPr="00AB5BCF">
        <w:rPr>
          <w:rStyle w:val="Odwoanieprzypisudolnego"/>
          <w:rFonts w:ascii="Garamond" w:hAnsi="Garamond"/>
        </w:rPr>
        <w:footnoteRef/>
      </w:r>
      <w:r w:rsidRPr="00AB5BCF">
        <w:rPr>
          <w:rFonts w:ascii="Garamond" w:hAnsi="Garamond"/>
        </w:rPr>
        <w:t xml:space="preserve"> N = 354. </w:t>
      </w:r>
    </w:p>
  </w:footnote>
  <w:footnote w:id="12">
    <w:p w14:paraId="70B1960C" w14:textId="20A79D8F" w:rsidR="00244C2B" w:rsidRPr="00AB5BCF" w:rsidRDefault="00244C2B">
      <w:pPr>
        <w:pStyle w:val="Tekstprzypisudolnego"/>
        <w:rPr>
          <w:rFonts w:ascii="Garamond" w:hAnsi="Garamond"/>
        </w:rPr>
      </w:pPr>
      <w:r w:rsidRPr="00AB5BCF">
        <w:rPr>
          <w:rStyle w:val="Odwoanieprzypisudolnego"/>
          <w:rFonts w:ascii="Garamond" w:hAnsi="Garamond"/>
        </w:rPr>
        <w:footnoteRef/>
      </w:r>
      <w:r w:rsidRPr="00AB5BCF">
        <w:rPr>
          <w:rFonts w:ascii="Garamond" w:hAnsi="Garamond"/>
        </w:rPr>
        <w:t xml:space="preserve"> N = 352.</w:t>
      </w:r>
    </w:p>
  </w:footnote>
  <w:footnote w:id="13">
    <w:p w14:paraId="74CA983E" w14:textId="3B48629A" w:rsidR="00244C2B" w:rsidRPr="00AB5BCF" w:rsidRDefault="00244C2B">
      <w:pPr>
        <w:pStyle w:val="Tekstprzypisudolnego"/>
        <w:rPr>
          <w:rFonts w:ascii="Garamond" w:hAnsi="Garamond"/>
        </w:rPr>
      </w:pPr>
      <w:r w:rsidRPr="00AB5BCF">
        <w:rPr>
          <w:rStyle w:val="Odwoanieprzypisudolnego"/>
          <w:rFonts w:ascii="Garamond" w:hAnsi="Garamond"/>
        </w:rPr>
        <w:footnoteRef/>
      </w:r>
      <w:r w:rsidRPr="00AB5BCF">
        <w:rPr>
          <w:rFonts w:ascii="Garamond" w:hAnsi="Garamond"/>
        </w:rPr>
        <w:t xml:space="preserve"> N = 352.</w:t>
      </w:r>
    </w:p>
  </w:footnote>
  <w:footnote w:id="14">
    <w:p w14:paraId="487592A8" w14:textId="5FA26AF5" w:rsidR="00244C2B" w:rsidRPr="00AB5BCF" w:rsidRDefault="00244C2B">
      <w:pPr>
        <w:pStyle w:val="Tekstprzypisudolnego"/>
        <w:rPr>
          <w:rFonts w:ascii="Garamond" w:hAnsi="Garamond"/>
        </w:rPr>
      </w:pPr>
      <w:r w:rsidRPr="00AB5BCF">
        <w:rPr>
          <w:rStyle w:val="Odwoanieprzypisudolnego"/>
          <w:rFonts w:ascii="Garamond" w:hAnsi="Garamond"/>
        </w:rPr>
        <w:footnoteRef/>
      </w:r>
      <w:r w:rsidRPr="00AB5BCF">
        <w:rPr>
          <w:rFonts w:ascii="Garamond" w:hAnsi="Garamond"/>
        </w:rPr>
        <w:t xml:space="preserve"> N = 353. </w:t>
      </w:r>
    </w:p>
  </w:footnote>
  <w:footnote w:id="15">
    <w:p w14:paraId="28B5DA5A" w14:textId="5D91EBF1" w:rsidR="00244C2B" w:rsidRDefault="00244C2B">
      <w:pPr>
        <w:pStyle w:val="Tekstprzypisudolnego"/>
      </w:pPr>
      <w:r w:rsidRPr="00AB5BCF">
        <w:rPr>
          <w:rStyle w:val="Odwoanieprzypisudolnego"/>
          <w:rFonts w:ascii="Garamond" w:hAnsi="Garamond"/>
        </w:rPr>
        <w:footnoteRef/>
      </w:r>
      <w:r w:rsidRPr="00AB5BCF">
        <w:rPr>
          <w:rFonts w:ascii="Garamond" w:hAnsi="Garamond"/>
        </w:rPr>
        <w:t xml:space="preserve"> N = 352.</w:t>
      </w:r>
    </w:p>
  </w:footnote>
  <w:footnote w:id="16">
    <w:p w14:paraId="76E1150C" w14:textId="16352932" w:rsidR="00292B9F" w:rsidRPr="00C4331B" w:rsidRDefault="00292B9F">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352.</w:t>
      </w:r>
    </w:p>
  </w:footnote>
  <w:footnote w:id="17">
    <w:p w14:paraId="69A1CE4C" w14:textId="1A6370BE" w:rsidR="00292B9F" w:rsidRPr="00C4331B" w:rsidRDefault="00292B9F">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w:t>
      </w:r>
      <w:r w:rsidR="00934969" w:rsidRPr="00C4331B">
        <w:rPr>
          <w:rFonts w:ascii="Garamond" w:hAnsi="Garamond"/>
        </w:rPr>
        <w:t>3</w:t>
      </w:r>
      <w:r w:rsidRPr="00C4331B">
        <w:rPr>
          <w:rFonts w:ascii="Garamond" w:hAnsi="Garamond"/>
        </w:rPr>
        <w:t>48.</w:t>
      </w:r>
    </w:p>
  </w:footnote>
  <w:footnote w:id="18">
    <w:p w14:paraId="68C424C9" w14:textId="35D8D46E" w:rsidR="00292B9F" w:rsidRPr="00C4331B" w:rsidRDefault="00292B9F">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w:t>
      </w:r>
      <w:r w:rsidR="00934969" w:rsidRPr="00C4331B">
        <w:rPr>
          <w:rFonts w:ascii="Garamond" w:hAnsi="Garamond"/>
        </w:rPr>
        <w:t>3</w:t>
      </w:r>
      <w:r w:rsidRPr="00C4331B">
        <w:rPr>
          <w:rFonts w:ascii="Garamond" w:hAnsi="Garamond"/>
        </w:rPr>
        <w:t xml:space="preserve">47. </w:t>
      </w:r>
    </w:p>
  </w:footnote>
  <w:footnote w:id="19">
    <w:p w14:paraId="786B2AB5" w14:textId="264B0994" w:rsidR="00292B9F" w:rsidRPr="00C4331B" w:rsidRDefault="00292B9F">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352.</w:t>
      </w:r>
    </w:p>
  </w:footnote>
  <w:footnote w:id="20">
    <w:p w14:paraId="54D400C8" w14:textId="729179B7" w:rsidR="00292B9F" w:rsidRDefault="00292B9F">
      <w:pPr>
        <w:pStyle w:val="Tekstprzypisudolnego"/>
      </w:pPr>
      <w:r w:rsidRPr="00C4331B">
        <w:rPr>
          <w:rStyle w:val="Odwoanieprzypisudolnego"/>
          <w:rFonts w:ascii="Garamond" w:hAnsi="Garamond"/>
        </w:rPr>
        <w:footnoteRef/>
      </w:r>
      <w:r w:rsidRPr="00C4331B">
        <w:rPr>
          <w:rFonts w:ascii="Garamond" w:hAnsi="Garamond"/>
        </w:rPr>
        <w:t xml:space="preserve"> N = </w:t>
      </w:r>
      <w:r w:rsidR="00934969" w:rsidRPr="00C4331B">
        <w:rPr>
          <w:rFonts w:ascii="Garamond" w:hAnsi="Garamond"/>
        </w:rPr>
        <w:t>3</w:t>
      </w:r>
      <w:r w:rsidRPr="00C4331B">
        <w:rPr>
          <w:rFonts w:ascii="Garamond" w:hAnsi="Garamond"/>
        </w:rPr>
        <w:t>49.</w:t>
      </w:r>
      <w:r>
        <w:t xml:space="preserve"> </w:t>
      </w:r>
    </w:p>
  </w:footnote>
  <w:footnote w:id="21">
    <w:p w14:paraId="7AD95C2C" w14:textId="279D552A" w:rsidR="005C2FD1" w:rsidRPr="005C2FD1" w:rsidRDefault="005C2FD1">
      <w:pPr>
        <w:pStyle w:val="Tekstprzypisudolnego"/>
        <w:rPr>
          <w:rFonts w:ascii="Garamond" w:hAnsi="Garamond"/>
        </w:rPr>
      </w:pPr>
      <w:r w:rsidRPr="005C2FD1">
        <w:rPr>
          <w:rStyle w:val="Odwoanieprzypisudolnego"/>
          <w:rFonts w:ascii="Garamond" w:hAnsi="Garamond"/>
        </w:rPr>
        <w:footnoteRef/>
      </w:r>
      <w:r w:rsidRPr="005C2FD1">
        <w:rPr>
          <w:rFonts w:ascii="Garamond" w:hAnsi="Garamond"/>
        </w:rPr>
        <w:t xml:space="preserve"> Na podstawie danych PKW. </w:t>
      </w:r>
    </w:p>
  </w:footnote>
  <w:footnote w:id="22">
    <w:p w14:paraId="404E08CB" w14:textId="77777777" w:rsidR="002A1642" w:rsidRPr="001A1174" w:rsidRDefault="002A1642" w:rsidP="002A1642">
      <w:pPr>
        <w:pStyle w:val="Tekstprzypisudolnego"/>
        <w:jc w:val="both"/>
        <w:rPr>
          <w:rFonts w:ascii="Garamond" w:hAnsi="Garamond"/>
        </w:rPr>
      </w:pPr>
      <w:r w:rsidRPr="001A1174">
        <w:rPr>
          <w:rStyle w:val="Odwoanieprzypisudolnego"/>
          <w:rFonts w:ascii="Garamond" w:hAnsi="Garamond"/>
        </w:rPr>
        <w:footnoteRef/>
      </w:r>
      <w:r w:rsidRPr="001A1174">
        <w:rPr>
          <w:rFonts w:ascii="Garamond" w:hAnsi="Garamond"/>
        </w:rPr>
        <w:t xml:space="preserve"> Diagnoza sytuacji społecznej, gospodarczej i przestrzennej Gminy Pruszcz na potrzeby opracowania strategii rozwoju Gminy Pruszcz na lata 2023-2030</w:t>
      </w:r>
    </w:p>
  </w:footnote>
  <w:footnote w:id="23">
    <w:p w14:paraId="0CB42798" w14:textId="77777777" w:rsidR="002A1642" w:rsidRPr="001A1174" w:rsidRDefault="002A1642" w:rsidP="002A1642">
      <w:pPr>
        <w:pStyle w:val="Tekstprzypisudolnego"/>
        <w:jc w:val="both"/>
        <w:rPr>
          <w:rFonts w:ascii="Garamond" w:hAnsi="Garamond"/>
        </w:rPr>
      </w:pPr>
      <w:r w:rsidRPr="001A1174">
        <w:rPr>
          <w:rStyle w:val="Odwoanieprzypisudolnego"/>
          <w:rFonts w:ascii="Garamond" w:hAnsi="Garamond"/>
        </w:rPr>
        <w:footnoteRef/>
      </w:r>
      <w:r w:rsidRPr="001A1174">
        <w:rPr>
          <w:rFonts w:ascii="Garamond" w:hAnsi="Garamond"/>
        </w:rPr>
        <w:t xml:space="preserve"> Tamże</w:t>
      </w:r>
    </w:p>
  </w:footnote>
  <w:footnote w:id="24">
    <w:p w14:paraId="765FAF82" w14:textId="77777777" w:rsidR="002A1642" w:rsidRPr="001A1174" w:rsidRDefault="002A1642" w:rsidP="002A1642">
      <w:pPr>
        <w:pStyle w:val="Tekstprzypisudolnego"/>
        <w:jc w:val="both"/>
        <w:rPr>
          <w:rFonts w:ascii="Garamond" w:hAnsi="Garamond"/>
        </w:rPr>
      </w:pPr>
      <w:r w:rsidRPr="001A1174">
        <w:rPr>
          <w:rStyle w:val="Odwoanieprzypisudolnego"/>
          <w:rFonts w:ascii="Garamond" w:hAnsi="Garamond"/>
        </w:rPr>
        <w:footnoteRef/>
      </w:r>
      <w:r w:rsidRPr="001A1174">
        <w:rPr>
          <w:rFonts w:ascii="Garamond" w:hAnsi="Garamond"/>
        </w:rPr>
        <w:t xml:space="preserve"> Diagnoza sytuacji społecznej, gospodarczej i przestrzennej Gminy Pruszcz na potrzeby opracowania strategii rozwoju Gminy Pruszcz na lata 2023-2030</w:t>
      </w:r>
    </w:p>
  </w:footnote>
  <w:footnote w:id="25">
    <w:p w14:paraId="4FDCFE65" w14:textId="77777777" w:rsidR="002A1642" w:rsidRDefault="002A1642" w:rsidP="002A1642">
      <w:pPr>
        <w:pStyle w:val="Tekstprzypisudolnego"/>
        <w:jc w:val="both"/>
      </w:pPr>
      <w:r w:rsidRPr="001A1174">
        <w:rPr>
          <w:rStyle w:val="Odwoanieprzypisudolnego"/>
          <w:rFonts w:ascii="Garamond" w:hAnsi="Garamond"/>
        </w:rPr>
        <w:footnoteRef/>
      </w:r>
      <w:r w:rsidRPr="001A1174">
        <w:rPr>
          <w:rFonts w:ascii="Garamond" w:hAnsi="Garamond"/>
        </w:rPr>
        <w:t xml:space="preserve"> https://www.polskawliczbach.pl/gmina_Pruszcz [dostęp z 10.06.2025, 11:48]</w:t>
      </w:r>
    </w:p>
  </w:footnote>
  <w:footnote w:id="26">
    <w:p w14:paraId="6C183F62" w14:textId="77777777" w:rsidR="002A1642" w:rsidRPr="00D57021" w:rsidRDefault="002A1642" w:rsidP="002A1642">
      <w:pPr>
        <w:pStyle w:val="Tekstprzypisudolnego"/>
        <w:jc w:val="both"/>
        <w:rPr>
          <w:rFonts w:ascii="Garamond" w:hAnsi="Garamond"/>
        </w:rPr>
      </w:pPr>
      <w:r w:rsidRPr="00D57021">
        <w:rPr>
          <w:rStyle w:val="Odwoanieprzypisudolnego"/>
          <w:rFonts w:ascii="Garamond" w:hAnsi="Garamond"/>
        </w:rPr>
        <w:footnoteRef/>
      </w:r>
      <w:r w:rsidRPr="00D57021">
        <w:rPr>
          <w:rFonts w:ascii="Garamond" w:hAnsi="Garamond"/>
        </w:rPr>
        <w:t xml:space="preserve"> Diagnoza sytuacji społecznej, gospodarczej i przestrzennej Gminy Pruszcz na potrzeby opracowania strategii rozwoju Gminy Pruszcz na lata 2023-2030</w:t>
      </w:r>
    </w:p>
  </w:footnote>
  <w:footnote w:id="27">
    <w:p w14:paraId="79447282" w14:textId="77777777" w:rsidR="002A1642" w:rsidRPr="00C4693D" w:rsidRDefault="002A1642" w:rsidP="002A1642">
      <w:pPr>
        <w:pStyle w:val="Tekstprzypisudolnego"/>
        <w:jc w:val="both"/>
        <w:rPr>
          <w:rFonts w:ascii="Garamond" w:hAnsi="Garamond"/>
        </w:rPr>
      </w:pPr>
      <w:r w:rsidRPr="00C4693D">
        <w:rPr>
          <w:rStyle w:val="Odwoanieprzypisudolnego"/>
          <w:rFonts w:ascii="Garamond" w:hAnsi="Garamond"/>
        </w:rPr>
        <w:footnoteRef/>
      </w:r>
      <w:r w:rsidRPr="00C4693D">
        <w:rPr>
          <w:rFonts w:ascii="Garamond" w:hAnsi="Garamond"/>
        </w:rPr>
        <w:t xml:space="preserve"> Diagnoza sytuacji społecznej, gospodarczej i przestrzennej Gminy Pruszcz na potrzeby opracowania strategii rozwoju Gminy Pruszcz na lata 2023-2030</w:t>
      </w:r>
      <w:r>
        <w:rPr>
          <w:rFonts w:ascii="Garamond" w:hAnsi="Garamond"/>
        </w:rPr>
        <w:t>.</w:t>
      </w:r>
    </w:p>
  </w:footnote>
  <w:footnote w:id="28">
    <w:p w14:paraId="51E9D23F" w14:textId="77777777" w:rsidR="002A1642" w:rsidRPr="00C4693D" w:rsidRDefault="002A1642" w:rsidP="002A1642">
      <w:pPr>
        <w:pStyle w:val="Tekstprzypisudolnego"/>
        <w:jc w:val="both"/>
        <w:rPr>
          <w:rFonts w:ascii="Garamond" w:hAnsi="Garamond"/>
        </w:rPr>
      </w:pPr>
      <w:r w:rsidRPr="00C4693D">
        <w:rPr>
          <w:rStyle w:val="Odwoanieprzypisudolnego"/>
          <w:rFonts w:ascii="Garamond" w:hAnsi="Garamond"/>
        </w:rPr>
        <w:footnoteRef/>
      </w:r>
      <w:r w:rsidRPr="00C4693D">
        <w:rPr>
          <w:rFonts w:ascii="Garamond" w:hAnsi="Garamond"/>
        </w:rPr>
        <w:t xml:space="preserve"> Raport o stanie gminy Pruszcz za 2022 rok</w:t>
      </w:r>
      <w:r>
        <w:rPr>
          <w:rFonts w:ascii="Garamond" w:hAnsi="Garamond"/>
        </w:rPr>
        <w:t>.</w:t>
      </w:r>
    </w:p>
  </w:footnote>
  <w:footnote w:id="29">
    <w:p w14:paraId="12339FD1" w14:textId="77777777" w:rsidR="002A1642" w:rsidRPr="00C4693D" w:rsidRDefault="002A1642" w:rsidP="002A1642">
      <w:pPr>
        <w:pStyle w:val="Tekstprzypisudolnego"/>
        <w:jc w:val="both"/>
        <w:rPr>
          <w:rFonts w:ascii="Garamond" w:hAnsi="Garamond"/>
        </w:rPr>
      </w:pPr>
      <w:r w:rsidRPr="00C4693D">
        <w:rPr>
          <w:rStyle w:val="Odwoanieprzypisudolnego"/>
          <w:rFonts w:ascii="Garamond" w:hAnsi="Garamond"/>
        </w:rPr>
        <w:footnoteRef/>
      </w:r>
      <w:r w:rsidRPr="00C4693D">
        <w:rPr>
          <w:rFonts w:ascii="Garamond" w:hAnsi="Garamond"/>
        </w:rPr>
        <w:t xml:space="preserve"> https://pruszcz.pl/2000-gmina/2010-o-gminie/2013-gospodarka.html [dostęp z 10.06.2025, 11:59]</w:t>
      </w:r>
      <w:r>
        <w:rPr>
          <w:rFonts w:ascii="Garamond" w:hAnsi="Garamond"/>
        </w:rPr>
        <w:t>.</w:t>
      </w:r>
    </w:p>
  </w:footnote>
  <w:footnote w:id="30">
    <w:p w14:paraId="6186E21A" w14:textId="77777777" w:rsidR="002A1642" w:rsidRPr="00C4693D" w:rsidRDefault="002A1642" w:rsidP="002A1642">
      <w:pPr>
        <w:pStyle w:val="Tekstprzypisudolnego"/>
        <w:jc w:val="both"/>
        <w:rPr>
          <w:rFonts w:ascii="Garamond" w:hAnsi="Garamond"/>
        </w:rPr>
      </w:pPr>
      <w:r w:rsidRPr="00C4693D">
        <w:rPr>
          <w:rStyle w:val="Odwoanieprzypisudolnego"/>
          <w:rFonts w:ascii="Garamond" w:hAnsi="Garamond"/>
        </w:rPr>
        <w:footnoteRef/>
      </w:r>
      <w:r w:rsidRPr="00C4693D">
        <w:rPr>
          <w:rFonts w:ascii="Garamond" w:hAnsi="Garamond"/>
        </w:rPr>
        <w:t xml:space="preserve"> https://www.polskawliczbach.pl/gmina_Pruszcz [dostęp z 10.06.2025, 12:00]</w:t>
      </w:r>
      <w:r>
        <w:rPr>
          <w:rFonts w:ascii="Garamond" w:hAnsi="Garamond"/>
        </w:rPr>
        <w:t>.</w:t>
      </w:r>
    </w:p>
  </w:footnote>
  <w:footnote w:id="31">
    <w:p w14:paraId="0E9CDCBC" w14:textId="77777777" w:rsidR="002A1642" w:rsidRPr="00C4693D" w:rsidRDefault="002A1642" w:rsidP="002A1642">
      <w:pPr>
        <w:pStyle w:val="Tekstprzypisudolnego"/>
        <w:jc w:val="both"/>
        <w:rPr>
          <w:rFonts w:ascii="Garamond" w:hAnsi="Garamond"/>
        </w:rPr>
      </w:pPr>
      <w:r w:rsidRPr="00C4693D">
        <w:rPr>
          <w:rStyle w:val="Odwoanieprzypisudolnego"/>
          <w:rFonts w:ascii="Garamond" w:hAnsi="Garamond"/>
        </w:rPr>
        <w:footnoteRef/>
      </w:r>
      <w:r w:rsidRPr="00C4693D">
        <w:rPr>
          <w:rFonts w:ascii="Garamond" w:hAnsi="Garamond"/>
        </w:rPr>
        <w:t xml:space="preserve"> Strategia rozwiązywania problemów społecznych gminy Pruszcz na lata 2021- 2026; Załącznik do Uchwały Nr XXX/266/21 Rady Gminy w Pruszczu z dnia 28 stycznia 2021 r.</w:t>
      </w:r>
    </w:p>
  </w:footnote>
  <w:footnote w:id="32">
    <w:p w14:paraId="32CCD13E" w14:textId="77777777" w:rsidR="002A1642" w:rsidRDefault="002A1642" w:rsidP="002A1642">
      <w:pPr>
        <w:pStyle w:val="Tekstprzypisudolnego"/>
        <w:jc w:val="both"/>
      </w:pPr>
      <w:r w:rsidRPr="00C4693D">
        <w:rPr>
          <w:rStyle w:val="Odwoanieprzypisudolnego"/>
          <w:rFonts w:ascii="Garamond" w:hAnsi="Garamond"/>
        </w:rPr>
        <w:footnoteRef/>
      </w:r>
      <w:r w:rsidRPr="00C4693D">
        <w:rPr>
          <w:rFonts w:ascii="Garamond" w:hAnsi="Garamond"/>
        </w:rPr>
        <w:t xml:space="preserve"> Strategia rozwiązywania problemów społecznych gminy Pruszcz na lata 2021- 2026; Załącznik do Uchwały Nr XXX/266/21 Rady Gminy w Pruszczu z dnia 28 stycznia 2021 r.</w:t>
      </w:r>
    </w:p>
  </w:footnote>
  <w:footnote w:id="33">
    <w:p w14:paraId="76841328" w14:textId="77777777" w:rsidR="002A1642" w:rsidRPr="000D5AE1" w:rsidRDefault="002A1642" w:rsidP="002A1642">
      <w:pPr>
        <w:pStyle w:val="Tekstprzypisudolnego"/>
        <w:rPr>
          <w:rFonts w:ascii="Garamond" w:hAnsi="Garamond"/>
        </w:rPr>
      </w:pPr>
      <w:r w:rsidRPr="000D5AE1">
        <w:rPr>
          <w:rStyle w:val="Odwoanieprzypisudolnego"/>
          <w:rFonts w:ascii="Garamond" w:hAnsi="Garamond"/>
        </w:rPr>
        <w:footnoteRef/>
      </w:r>
      <w:r w:rsidRPr="000D5AE1">
        <w:rPr>
          <w:rFonts w:ascii="Garamond" w:hAnsi="Garamond"/>
        </w:rPr>
        <w:t xml:space="preserve"> Projekt strategii rozwoju Gminy Pruszcz na lata 2023- 2030</w:t>
      </w:r>
      <w:r>
        <w:rPr>
          <w:rFonts w:ascii="Garamond" w:hAnsi="Garamond"/>
        </w:rPr>
        <w:t>.</w:t>
      </w:r>
    </w:p>
  </w:footnote>
  <w:footnote w:id="34">
    <w:p w14:paraId="43DFEB5A" w14:textId="77777777" w:rsidR="002A1642" w:rsidRDefault="002A1642" w:rsidP="002A1642">
      <w:pPr>
        <w:pStyle w:val="Tekstprzypisudolnego"/>
      </w:pPr>
      <w:r w:rsidRPr="000D5AE1">
        <w:rPr>
          <w:rStyle w:val="Odwoanieprzypisudolnego"/>
          <w:rFonts w:ascii="Garamond" w:hAnsi="Garamond"/>
        </w:rPr>
        <w:footnoteRef/>
      </w:r>
      <w:r w:rsidRPr="000D5AE1">
        <w:rPr>
          <w:rFonts w:ascii="Garamond" w:hAnsi="Garamond"/>
        </w:rPr>
        <w:t xml:space="preserve"> Diagnoza sytuacji społecznej, gospodarczej i przestrzennej Gminy Pruszcz na potrzeby opracowania strategii rozwoju Gminy Pruszcz na lata 2023-2030</w:t>
      </w:r>
      <w:r>
        <w:rPr>
          <w:rFonts w:ascii="Garamond" w:hAnsi="Garamond"/>
        </w:rPr>
        <w:t>.</w:t>
      </w:r>
    </w:p>
  </w:footnote>
  <w:footnote w:id="35">
    <w:p w14:paraId="0054C546" w14:textId="77777777" w:rsidR="002A1642" w:rsidRPr="00D2295F" w:rsidRDefault="002A1642" w:rsidP="002A1642">
      <w:pPr>
        <w:pStyle w:val="Tekstprzypisudolnego"/>
        <w:rPr>
          <w:rFonts w:ascii="Garamond" w:hAnsi="Garamond"/>
        </w:rPr>
      </w:pPr>
      <w:r w:rsidRPr="00D2295F">
        <w:rPr>
          <w:rStyle w:val="Odwoanieprzypisudolnego"/>
          <w:rFonts w:ascii="Garamond" w:hAnsi="Garamond"/>
        </w:rPr>
        <w:footnoteRef/>
      </w:r>
      <w:r w:rsidRPr="00D2295F">
        <w:rPr>
          <w:rFonts w:ascii="Garamond" w:hAnsi="Garamond"/>
        </w:rPr>
        <w:t xml:space="preserve"> Diagnoza sytuacji społecznej, gospodarczej i przestrzennej Gminy Pruszcz na potrzeby opracowania strategii rozwoju Gminy Pruszcz na lata 2023-2030</w:t>
      </w:r>
      <w:r>
        <w:rPr>
          <w:rFonts w:ascii="Garamond" w:hAnsi="Garamond"/>
        </w:rPr>
        <w:t>.</w:t>
      </w:r>
    </w:p>
  </w:footnote>
  <w:footnote w:id="36">
    <w:p w14:paraId="4F20BF48" w14:textId="77777777" w:rsidR="002A1642" w:rsidRDefault="002A1642" w:rsidP="002A1642">
      <w:pPr>
        <w:pStyle w:val="Tekstprzypisudolnego"/>
      </w:pPr>
      <w:r w:rsidRPr="00D2295F">
        <w:rPr>
          <w:rStyle w:val="Odwoanieprzypisudolnego"/>
          <w:rFonts w:ascii="Garamond" w:hAnsi="Garamond"/>
        </w:rPr>
        <w:footnoteRef/>
      </w:r>
      <w:r w:rsidRPr="00D2295F">
        <w:rPr>
          <w:rFonts w:ascii="Garamond" w:hAnsi="Garamond"/>
        </w:rPr>
        <w:t xml:space="preserve"> Projekt Strategii Rozwoju Gminy Pruszcz na lata 2023 </w:t>
      </w:r>
      <w:r>
        <w:rPr>
          <w:rFonts w:ascii="Garamond" w:hAnsi="Garamond"/>
        </w:rPr>
        <w:t>–</w:t>
      </w:r>
      <w:r w:rsidRPr="00D2295F">
        <w:rPr>
          <w:rFonts w:ascii="Garamond" w:hAnsi="Garamond"/>
        </w:rPr>
        <w:t xml:space="preserve"> 2030</w:t>
      </w:r>
      <w:r>
        <w:rPr>
          <w:rFonts w:ascii="Garamond" w:hAnsi="Garamond"/>
        </w:rPr>
        <w:t>.</w:t>
      </w:r>
    </w:p>
  </w:footnote>
  <w:footnote w:id="37">
    <w:p w14:paraId="7BCD6727" w14:textId="6C288C34" w:rsidR="00740943" w:rsidRPr="00154EF1" w:rsidRDefault="00740943">
      <w:pPr>
        <w:pStyle w:val="Tekstprzypisudolnego"/>
        <w:rPr>
          <w:rFonts w:ascii="Garamond" w:hAnsi="Garamond"/>
        </w:rPr>
      </w:pPr>
      <w:r w:rsidRPr="00154EF1">
        <w:rPr>
          <w:rStyle w:val="Odwoanieprzypisudolnego"/>
          <w:rFonts w:ascii="Garamond" w:hAnsi="Garamond"/>
        </w:rPr>
        <w:footnoteRef/>
      </w:r>
      <w:r w:rsidRPr="00154EF1">
        <w:rPr>
          <w:rFonts w:ascii="Garamond" w:hAnsi="Garamond"/>
        </w:rPr>
        <w:t xml:space="preserve"> N = </w:t>
      </w:r>
      <w:r w:rsidR="00A70965" w:rsidRPr="00154EF1">
        <w:rPr>
          <w:rFonts w:ascii="Garamond" w:hAnsi="Garamond"/>
        </w:rPr>
        <w:t>369</w:t>
      </w:r>
      <w:r w:rsidRPr="00154EF1">
        <w:rPr>
          <w:rFonts w:ascii="Garamond" w:hAnsi="Garamond"/>
        </w:rPr>
        <w:t>.</w:t>
      </w:r>
    </w:p>
  </w:footnote>
  <w:footnote w:id="38">
    <w:p w14:paraId="70CF4A30" w14:textId="46DCDBC0" w:rsidR="008D26F1" w:rsidRPr="00154EF1" w:rsidRDefault="008D26F1">
      <w:pPr>
        <w:pStyle w:val="Tekstprzypisudolnego"/>
        <w:rPr>
          <w:rFonts w:ascii="Garamond" w:hAnsi="Garamond"/>
        </w:rPr>
      </w:pPr>
      <w:r w:rsidRPr="00154EF1">
        <w:rPr>
          <w:rStyle w:val="Odwoanieprzypisudolnego"/>
          <w:rFonts w:ascii="Garamond" w:hAnsi="Garamond"/>
        </w:rPr>
        <w:footnoteRef/>
      </w:r>
      <w:r w:rsidRPr="00154EF1">
        <w:rPr>
          <w:rFonts w:ascii="Garamond" w:hAnsi="Garamond"/>
        </w:rPr>
        <w:t xml:space="preserve"> N = </w:t>
      </w:r>
      <w:r w:rsidR="00A70965" w:rsidRPr="00154EF1">
        <w:rPr>
          <w:rFonts w:ascii="Garamond" w:hAnsi="Garamond"/>
        </w:rPr>
        <w:t>368</w:t>
      </w:r>
      <w:r w:rsidRPr="00154EF1">
        <w:rPr>
          <w:rFonts w:ascii="Garamond" w:hAnsi="Garamond"/>
        </w:rPr>
        <w:t>.</w:t>
      </w:r>
    </w:p>
  </w:footnote>
  <w:footnote w:id="39">
    <w:p w14:paraId="2797A252" w14:textId="6819B457" w:rsidR="008D26F1" w:rsidRPr="00154EF1" w:rsidRDefault="008D26F1">
      <w:pPr>
        <w:pStyle w:val="Tekstprzypisudolnego"/>
        <w:rPr>
          <w:rFonts w:ascii="Garamond" w:hAnsi="Garamond"/>
        </w:rPr>
      </w:pPr>
      <w:r w:rsidRPr="00154EF1">
        <w:rPr>
          <w:rStyle w:val="Odwoanieprzypisudolnego"/>
          <w:rFonts w:ascii="Garamond" w:hAnsi="Garamond"/>
        </w:rPr>
        <w:footnoteRef/>
      </w:r>
      <w:r w:rsidRPr="00154EF1">
        <w:rPr>
          <w:rFonts w:ascii="Garamond" w:hAnsi="Garamond"/>
        </w:rPr>
        <w:t xml:space="preserve"> N = </w:t>
      </w:r>
      <w:r w:rsidR="00A70965" w:rsidRPr="00154EF1">
        <w:rPr>
          <w:rFonts w:ascii="Garamond" w:hAnsi="Garamond"/>
        </w:rPr>
        <w:t>369</w:t>
      </w:r>
      <w:r w:rsidRPr="00154EF1">
        <w:rPr>
          <w:rFonts w:ascii="Garamond" w:hAnsi="Garamond"/>
        </w:rPr>
        <w:t>.</w:t>
      </w:r>
    </w:p>
  </w:footnote>
  <w:footnote w:id="40">
    <w:p w14:paraId="43563F90" w14:textId="3A269052" w:rsidR="008D26F1" w:rsidRPr="00154EF1" w:rsidRDefault="008D26F1">
      <w:pPr>
        <w:pStyle w:val="Tekstprzypisudolnego"/>
        <w:rPr>
          <w:rFonts w:ascii="Garamond" w:hAnsi="Garamond"/>
        </w:rPr>
      </w:pPr>
      <w:r w:rsidRPr="00154EF1">
        <w:rPr>
          <w:rStyle w:val="Odwoanieprzypisudolnego"/>
          <w:rFonts w:ascii="Garamond" w:hAnsi="Garamond"/>
        </w:rPr>
        <w:footnoteRef/>
      </w:r>
      <w:r w:rsidRPr="00154EF1">
        <w:rPr>
          <w:rFonts w:ascii="Garamond" w:hAnsi="Garamond"/>
        </w:rPr>
        <w:t xml:space="preserve"> N = </w:t>
      </w:r>
      <w:r w:rsidR="00A70965" w:rsidRPr="00154EF1">
        <w:rPr>
          <w:rFonts w:ascii="Garamond" w:hAnsi="Garamond"/>
        </w:rPr>
        <w:t>369</w:t>
      </w:r>
      <w:r w:rsidRPr="00154EF1">
        <w:rPr>
          <w:rFonts w:ascii="Garamond" w:hAnsi="Garamond"/>
        </w:rPr>
        <w:t>.</w:t>
      </w:r>
    </w:p>
  </w:footnote>
  <w:footnote w:id="41">
    <w:p w14:paraId="044E9E51" w14:textId="0043BD69" w:rsidR="009C0617" w:rsidRDefault="009C0617">
      <w:pPr>
        <w:pStyle w:val="Tekstprzypisudolnego"/>
      </w:pPr>
      <w:r w:rsidRPr="00154EF1">
        <w:rPr>
          <w:rStyle w:val="Odwoanieprzypisudolnego"/>
          <w:rFonts w:ascii="Garamond" w:hAnsi="Garamond"/>
        </w:rPr>
        <w:footnoteRef/>
      </w:r>
      <w:r w:rsidRPr="00154EF1">
        <w:rPr>
          <w:rFonts w:ascii="Garamond" w:hAnsi="Garamond"/>
        </w:rPr>
        <w:t xml:space="preserve"> N = </w:t>
      </w:r>
      <w:r w:rsidR="00A70965" w:rsidRPr="00154EF1">
        <w:rPr>
          <w:rFonts w:ascii="Garamond" w:hAnsi="Garamond"/>
        </w:rPr>
        <w:t>369</w:t>
      </w:r>
      <w:r w:rsidRPr="00154EF1">
        <w:rPr>
          <w:rFonts w:ascii="Garamond" w:hAnsi="Garamond"/>
        </w:rPr>
        <w:t>.</w:t>
      </w:r>
    </w:p>
  </w:footnote>
  <w:footnote w:id="42">
    <w:p w14:paraId="1D9AD6C4" w14:textId="47C521D6" w:rsidR="004C799C" w:rsidRPr="006437E2" w:rsidRDefault="004C799C">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369</w:t>
      </w:r>
      <w:r w:rsidRPr="006437E2">
        <w:rPr>
          <w:rFonts w:ascii="Garamond" w:hAnsi="Garamond"/>
        </w:rPr>
        <w:t>.</w:t>
      </w:r>
    </w:p>
  </w:footnote>
  <w:footnote w:id="43">
    <w:p w14:paraId="47137DE8" w14:textId="2B7117C9" w:rsidR="004C799C" w:rsidRPr="006437E2" w:rsidRDefault="004C799C">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369</w:t>
      </w:r>
      <w:r w:rsidRPr="006437E2">
        <w:rPr>
          <w:rFonts w:ascii="Garamond" w:hAnsi="Garamond"/>
        </w:rPr>
        <w:t>.</w:t>
      </w:r>
    </w:p>
  </w:footnote>
  <w:footnote w:id="44">
    <w:p w14:paraId="3CE8E365" w14:textId="34F184AF" w:rsidR="004C799C" w:rsidRPr="006437E2" w:rsidRDefault="004C799C">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369</w:t>
      </w:r>
      <w:r w:rsidRPr="006437E2">
        <w:rPr>
          <w:rFonts w:ascii="Garamond" w:hAnsi="Garamond"/>
        </w:rPr>
        <w:t>.</w:t>
      </w:r>
    </w:p>
  </w:footnote>
  <w:footnote w:id="45">
    <w:p w14:paraId="0547A285" w14:textId="05BEB04E" w:rsidR="004C799C" w:rsidRPr="006437E2" w:rsidRDefault="004C799C">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369</w:t>
      </w:r>
      <w:r w:rsidRPr="006437E2">
        <w:rPr>
          <w:rFonts w:ascii="Garamond" w:hAnsi="Garamond"/>
        </w:rPr>
        <w:t>.</w:t>
      </w:r>
    </w:p>
  </w:footnote>
  <w:footnote w:id="46">
    <w:p w14:paraId="44B54F1B" w14:textId="30AE586D" w:rsidR="00377E46" w:rsidRPr="006437E2" w:rsidRDefault="00377E46">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369</w:t>
      </w:r>
      <w:r w:rsidRPr="006437E2">
        <w:rPr>
          <w:rFonts w:ascii="Garamond" w:hAnsi="Garamond"/>
        </w:rPr>
        <w:t>.</w:t>
      </w:r>
    </w:p>
  </w:footnote>
  <w:footnote w:id="47">
    <w:p w14:paraId="603D00C9" w14:textId="15A4B1D7" w:rsidR="00662954" w:rsidRPr="006437E2" w:rsidRDefault="00662954">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367</w:t>
      </w:r>
      <w:r w:rsidRPr="006437E2">
        <w:rPr>
          <w:rFonts w:ascii="Garamond" w:hAnsi="Garamond"/>
        </w:rPr>
        <w:t>.</w:t>
      </w:r>
    </w:p>
  </w:footnote>
  <w:footnote w:id="48">
    <w:p w14:paraId="3B79C5C0" w14:textId="1C8C8682" w:rsidR="00E54D62" w:rsidRPr="006437E2" w:rsidRDefault="00E54D62">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369</w:t>
      </w:r>
      <w:r w:rsidRPr="006437E2">
        <w:rPr>
          <w:rFonts w:ascii="Garamond" w:hAnsi="Garamond"/>
        </w:rPr>
        <w:t>.</w:t>
      </w:r>
    </w:p>
  </w:footnote>
  <w:footnote w:id="49">
    <w:p w14:paraId="27F2989B" w14:textId="620A410A" w:rsidR="00A72710" w:rsidRPr="006437E2" w:rsidRDefault="00A72710">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369</w:t>
      </w:r>
      <w:r w:rsidRPr="006437E2">
        <w:rPr>
          <w:rFonts w:ascii="Garamond" w:hAnsi="Garamond"/>
        </w:rPr>
        <w:t>.</w:t>
      </w:r>
    </w:p>
  </w:footnote>
  <w:footnote w:id="50">
    <w:p w14:paraId="26C5ADE1" w14:textId="2F750C29" w:rsidR="00D904A8" w:rsidRPr="006437E2" w:rsidRDefault="00D904A8">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367</w:t>
      </w:r>
      <w:r w:rsidRPr="006437E2">
        <w:rPr>
          <w:rFonts w:ascii="Garamond" w:hAnsi="Garamond"/>
        </w:rPr>
        <w:t>.</w:t>
      </w:r>
    </w:p>
  </w:footnote>
  <w:footnote w:id="51">
    <w:p w14:paraId="17479CD7" w14:textId="46611DC7" w:rsidR="00D904A8" w:rsidRPr="006437E2" w:rsidRDefault="00D904A8">
      <w:pPr>
        <w:pStyle w:val="Tekstprzypisudolnego"/>
        <w:rPr>
          <w:rFonts w:ascii="Garamond" w:hAnsi="Garamond"/>
        </w:rPr>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369</w:t>
      </w:r>
      <w:r w:rsidRPr="006437E2">
        <w:rPr>
          <w:rFonts w:ascii="Garamond" w:hAnsi="Garamond"/>
        </w:rPr>
        <w:t>.</w:t>
      </w:r>
    </w:p>
  </w:footnote>
  <w:footnote w:id="52">
    <w:p w14:paraId="34CA42BA" w14:textId="4E517287" w:rsidR="006B536B" w:rsidRDefault="006B536B">
      <w:pPr>
        <w:pStyle w:val="Tekstprzypisudolnego"/>
      </w:pPr>
      <w:r w:rsidRPr="006437E2">
        <w:rPr>
          <w:rStyle w:val="Odwoanieprzypisudolnego"/>
          <w:rFonts w:ascii="Garamond" w:hAnsi="Garamond"/>
        </w:rPr>
        <w:footnoteRef/>
      </w:r>
      <w:r w:rsidRPr="006437E2">
        <w:rPr>
          <w:rFonts w:ascii="Garamond" w:hAnsi="Garamond"/>
        </w:rPr>
        <w:t xml:space="preserve"> N = </w:t>
      </w:r>
      <w:r w:rsidR="006437E2" w:rsidRPr="006437E2">
        <w:rPr>
          <w:rFonts w:ascii="Garamond" w:hAnsi="Garamond"/>
        </w:rPr>
        <w:t>369</w:t>
      </w:r>
      <w:r w:rsidRPr="006437E2">
        <w:rPr>
          <w:rFonts w:ascii="Garamond" w:hAnsi="Garamond"/>
        </w:rPr>
        <w:t>.</w:t>
      </w:r>
    </w:p>
  </w:footnote>
  <w:footnote w:id="53">
    <w:p w14:paraId="28AAA06F" w14:textId="05D2A064" w:rsidR="00B93048" w:rsidRPr="00C4331B" w:rsidRDefault="00B93048">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w:t>
      </w:r>
      <w:r w:rsidR="005C5161" w:rsidRPr="00C4331B">
        <w:rPr>
          <w:rFonts w:ascii="Garamond" w:hAnsi="Garamond"/>
        </w:rPr>
        <w:t>3</w:t>
      </w:r>
      <w:r w:rsidRPr="00C4331B">
        <w:rPr>
          <w:rFonts w:ascii="Garamond" w:hAnsi="Garamond"/>
        </w:rPr>
        <w:t>55.</w:t>
      </w:r>
    </w:p>
  </w:footnote>
  <w:footnote w:id="54">
    <w:p w14:paraId="08B957E1" w14:textId="04F88963" w:rsidR="00B93048" w:rsidRPr="00C4331B" w:rsidRDefault="00B93048">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w:t>
      </w:r>
      <w:r w:rsidR="005C5161" w:rsidRPr="00C4331B">
        <w:rPr>
          <w:rFonts w:ascii="Garamond" w:hAnsi="Garamond"/>
        </w:rPr>
        <w:t>3</w:t>
      </w:r>
      <w:r w:rsidRPr="00C4331B">
        <w:rPr>
          <w:rFonts w:ascii="Garamond" w:hAnsi="Garamond"/>
        </w:rPr>
        <w:t xml:space="preserve">47. </w:t>
      </w:r>
    </w:p>
  </w:footnote>
  <w:footnote w:id="55">
    <w:p w14:paraId="6A38CDD4" w14:textId="27668396" w:rsidR="00B93048" w:rsidRPr="00C4331B" w:rsidRDefault="00B93048">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w:t>
      </w:r>
      <w:r w:rsidR="005C5161" w:rsidRPr="00C4331B">
        <w:rPr>
          <w:rFonts w:ascii="Garamond" w:hAnsi="Garamond"/>
        </w:rPr>
        <w:t>3</w:t>
      </w:r>
      <w:r w:rsidRPr="00C4331B">
        <w:rPr>
          <w:rFonts w:ascii="Garamond" w:hAnsi="Garamond"/>
        </w:rPr>
        <w:t xml:space="preserve">44. </w:t>
      </w:r>
    </w:p>
  </w:footnote>
  <w:footnote w:id="56">
    <w:p w14:paraId="738DFB4A" w14:textId="1DE6E447" w:rsidR="00AF19A2" w:rsidRPr="00C4331B" w:rsidRDefault="00AF19A2">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351. </w:t>
      </w:r>
    </w:p>
  </w:footnote>
  <w:footnote w:id="57">
    <w:p w14:paraId="4D381BA2" w14:textId="0B5F69D2" w:rsidR="00AF19A2" w:rsidRPr="00C4331B" w:rsidRDefault="00AF19A2">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w:t>
      </w:r>
      <w:r w:rsidR="005C5161" w:rsidRPr="00C4331B">
        <w:rPr>
          <w:rFonts w:ascii="Garamond" w:hAnsi="Garamond"/>
        </w:rPr>
        <w:t>3</w:t>
      </w:r>
      <w:r w:rsidRPr="00C4331B">
        <w:rPr>
          <w:rFonts w:ascii="Garamond" w:hAnsi="Garamond"/>
        </w:rPr>
        <w:t xml:space="preserve">49. </w:t>
      </w:r>
    </w:p>
  </w:footnote>
  <w:footnote w:id="58">
    <w:p w14:paraId="1A85875B" w14:textId="3E4B3DC6" w:rsidR="00CB0406" w:rsidRPr="00C4331B" w:rsidRDefault="00CB0406">
      <w:pPr>
        <w:pStyle w:val="Tekstprzypisudolnego"/>
        <w:rPr>
          <w:rFonts w:ascii="Garamond" w:hAnsi="Garamond"/>
        </w:rPr>
      </w:pPr>
      <w:r w:rsidRPr="00C4331B">
        <w:rPr>
          <w:rStyle w:val="Odwoanieprzypisudolnego"/>
          <w:rFonts w:ascii="Garamond" w:hAnsi="Garamond"/>
        </w:rPr>
        <w:footnoteRef/>
      </w:r>
      <w:r w:rsidRPr="00C4331B">
        <w:rPr>
          <w:rFonts w:ascii="Garamond" w:hAnsi="Garamond"/>
        </w:rPr>
        <w:t xml:space="preserve"> N = </w:t>
      </w:r>
      <w:r w:rsidR="005C5161" w:rsidRPr="00C4331B">
        <w:rPr>
          <w:rFonts w:ascii="Garamond" w:hAnsi="Garamond"/>
        </w:rPr>
        <w:t>3</w:t>
      </w:r>
      <w:r w:rsidRPr="00C4331B">
        <w:rPr>
          <w:rFonts w:ascii="Garamond" w:hAnsi="Garamond"/>
        </w:rPr>
        <w:t>43.</w:t>
      </w:r>
    </w:p>
  </w:footnote>
  <w:footnote w:id="59">
    <w:p w14:paraId="64A6DC06" w14:textId="3E12744C" w:rsidR="00CB0406" w:rsidRDefault="00CB0406">
      <w:pPr>
        <w:pStyle w:val="Tekstprzypisudolnego"/>
      </w:pPr>
      <w:r w:rsidRPr="00C4331B">
        <w:rPr>
          <w:rStyle w:val="Odwoanieprzypisudolnego"/>
          <w:rFonts w:ascii="Garamond" w:hAnsi="Garamond"/>
        </w:rPr>
        <w:footnoteRef/>
      </w:r>
      <w:r w:rsidRPr="00C4331B">
        <w:rPr>
          <w:rFonts w:ascii="Garamond" w:hAnsi="Garamond"/>
        </w:rPr>
        <w:t xml:space="preserve"> N = </w:t>
      </w:r>
      <w:r w:rsidR="005C5161" w:rsidRPr="00C4331B">
        <w:rPr>
          <w:rFonts w:ascii="Garamond" w:hAnsi="Garamond"/>
        </w:rPr>
        <w:t>3</w:t>
      </w:r>
      <w:r w:rsidRPr="00C4331B">
        <w:rPr>
          <w:rFonts w:ascii="Garamond" w:hAnsi="Garamond"/>
        </w:rPr>
        <w:t>49.</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938F9"/>
    <w:multiLevelType w:val="hybridMultilevel"/>
    <w:tmpl w:val="CA2A617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070F7098"/>
    <w:multiLevelType w:val="hybridMultilevel"/>
    <w:tmpl w:val="9CBC6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7F482D"/>
    <w:multiLevelType w:val="hybridMultilevel"/>
    <w:tmpl w:val="412E106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EF051CA"/>
    <w:multiLevelType w:val="hybridMultilevel"/>
    <w:tmpl w:val="FCDAE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1C56638"/>
    <w:multiLevelType w:val="hybridMultilevel"/>
    <w:tmpl w:val="5B9CDC5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143D0F77"/>
    <w:multiLevelType w:val="hybridMultilevel"/>
    <w:tmpl w:val="09044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6039B1"/>
    <w:multiLevelType w:val="hybridMultilevel"/>
    <w:tmpl w:val="FCEA6B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750C77"/>
    <w:multiLevelType w:val="hybridMultilevel"/>
    <w:tmpl w:val="AAAE5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F50BBB"/>
    <w:multiLevelType w:val="hybridMultilevel"/>
    <w:tmpl w:val="8814E1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93D3C27"/>
    <w:multiLevelType w:val="hybridMultilevel"/>
    <w:tmpl w:val="D06C4D0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15:restartNumberingAfterBreak="0">
    <w:nsid w:val="29CD45B0"/>
    <w:multiLevelType w:val="hybridMultilevel"/>
    <w:tmpl w:val="8D9C1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A82C18"/>
    <w:multiLevelType w:val="hybridMultilevel"/>
    <w:tmpl w:val="86DC1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A13CC4"/>
    <w:multiLevelType w:val="hybridMultilevel"/>
    <w:tmpl w:val="F50A0CC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15:restartNumberingAfterBreak="0">
    <w:nsid w:val="332E356B"/>
    <w:multiLevelType w:val="hybridMultilevel"/>
    <w:tmpl w:val="1F8A4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8D7007"/>
    <w:multiLevelType w:val="hybridMultilevel"/>
    <w:tmpl w:val="FD1CB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74B6BD7"/>
    <w:multiLevelType w:val="hybridMultilevel"/>
    <w:tmpl w:val="E50A5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832F63"/>
    <w:multiLevelType w:val="hybridMultilevel"/>
    <w:tmpl w:val="5590FF8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3D0B1F63"/>
    <w:multiLevelType w:val="hybridMultilevel"/>
    <w:tmpl w:val="7BF62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BF19CF"/>
    <w:multiLevelType w:val="hybridMultilevel"/>
    <w:tmpl w:val="AA201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7F172B2"/>
    <w:multiLevelType w:val="hybridMultilevel"/>
    <w:tmpl w:val="E3387FF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59AB2BFD"/>
    <w:multiLevelType w:val="hybridMultilevel"/>
    <w:tmpl w:val="71902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387025F"/>
    <w:multiLevelType w:val="hybridMultilevel"/>
    <w:tmpl w:val="6E74B9D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 w15:restartNumberingAfterBreak="0">
    <w:nsid w:val="63E45B16"/>
    <w:multiLevelType w:val="hybridMultilevel"/>
    <w:tmpl w:val="3BD4A93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66EE7322"/>
    <w:multiLevelType w:val="hybridMultilevel"/>
    <w:tmpl w:val="7CF40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86C525E"/>
    <w:multiLevelType w:val="hybridMultilevel"/>
    <w:tmpl w:val="696A8FD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15:restartNumberingAfterBreak="0">
    <w:nsid w:val="6B404918"/>
    <w:multiLevelType w:val="hybridMultilevel"/>
    <w:tmpl w:val="C20A6C0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6D4A6C41"/>
    <w:multiLevelType w:val="hybridMultilevel"/>
    <w:tmpl w:val="A92E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F141A6B"/>
    <w:multiLevelType w:val="hybridMultilevel"/>
    <w:tmpl w:val="56C67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0B6461A"/>
    <w:multiLevelType w:val="hybridMultilevel"/>
    <w:tmpl w:val="14C8877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15:restartNumberingAfterBreak="0">
    <w:nsid w:val="7B1514C1"/>
    <w:multiLevelType w:val="hybridMultilevel"/>
    <w:tmpl w:val="C0D2F38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 w15:restartNumberingAfterBreak="0">
    <w:nsid w:val="7B734BE5"/>
    <w:multiLevelType w:val="hybridMultilevel"/>
    <w:tmpl w:val="B712AB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7D101AD1"/>
    <w:multiLevelType w:val="multilevel"/>
    <w:tmpl w:val="094C0BF6"/>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08471948">
    <w:abstractNumId w:val="31"/>
  </w:num>
  <w:num w:numId="2" w16cid:durableId="1355957671">
    <w:abstractNumId w:val="18"/>
  </w:num>
  <w:num w:numId="3" w16cid:durableId="379282349">
    <w:abstractNumId w:val="17"/>
  </w:num>
  <w:num w:numId="4" w16cid:durableId="733621494">
    <w:abstractNumId w:val="7"/>
  </w:num>
  <w:num w:numId="5" w16cid:durableId="1581866378">
    <w:abstractNumId w:val="15"/>
  </w:num>
  <w:num w:numId="6" w16cid:durableId="1814329696">
    <w:abstractNumId w:val="13"/>
  </w:num>
  <w:num w:numId="7" w16cid:durableId="1528175733">
    <w:abstractNumId w:val="29"/>
  </w:num>
  <w:num w:numId="8" w16cid:durableId="1908612096">
    <w:abstractNumId w:val="27"/>
  </w:num>
  <w:num w:numId="9" w16cid:durableId="1658460323">
    <w:abstractNumId w:val="26"/>
  </w:num>
  <w:num w:numId="10" w16cid:durableId="1611426145">
    <w:abstractNumId w:val="25"/>
  </w:num>
  <w:num w:numId="11" w16cid:durableId="743256103">
    <w:abstractNumId w:val="6"/>
  </w:num>
  <w:num w:numId="12" w16cid:durableId="787939580">
    <w:abstractNumId w:val="30"/>
  </w:num>
  <w:num w:numId="13" w16cid:durableId="822237807">
    <w:abstractNumId w:val="8"/>
  </w:num>
  <w:num w:numId="14" w16cid:durableId="1390878875">
    <w:abstractNumId w:val="2"/>
  </w:num>
  <w:num w:numId="15" w16cid:durableId="141507072">
    <w:abstractNumId w:val="20"/>
  </w:num>
  <w:num w:numId="16" w16cid:durableId="1174026236">
    <w:abstractNumId w:val="3"/>
  </w:num>
  <w:num w:numId="17" w16cid:durableId="1757894985">
    <w:abstractNumId w:val="4"/>
  </w:num>
  <w:num w:numId="18" w16cid:durableId="497112989">
    <w:abstractNumId w:val="28"/>
  </w:num>
  <w:num w:numId="19" w16cid:durableId="1620332489">
    <w:abstractNumId w:val="1"/>
  </w:num>
  <w:num w:numId="20" w16cid:durableId="938299531">
    <w:abstractNumId w:val="16"/>
  </w:num>
  <w:num w:numId="21" w16cid:durableId="2096777261">
    <w:abstractNumId w:val="14"/>
  </w:num>
  <w:num w:numId="22" w16cid:durableId="1998148273">
    <w:abstractNumId w:val="10"/>
  </w:num>
  <w:num w:numId="23" w16cid:durableId="1021279528">
    <w:abstractNumId w:val="11"/>
  </w:num>
  <w:num w:numId="24" w16cid:durableId="553127999">
    <w:abstractNumId w:val="21"/>
  </w:num>
  <w:num w:numId="25" w16cid:durableId="2008483892">
    <w:abstractNumId w:val="19"/>
  </w:num>
  <w:num w:numId="26" w16cid:durableId="1714385821">
    <w:abstractNumId w:val="5"/>
  </w:num>
  <w:num w:numId="27" w16cid:durableId="367606665">
    <w:abstractNumId w:val="9"/>
  </w:num>
  <w:num w:numId="28" w16cid:durableId="1136870613">
    <w:abstractNumId w:val="22"/>
  </w:num>
  <w:num w:numId="29" w16cid:durableId="31538383">
    <w:abstractNumId w:val="0"/>
  </w:num>
  <w:num w:numId="30" w16cid:durableId="1531337623">
    <w:abstractNumId w:val="23"/>
  </w:num>
  <w:num w:numId="31" w16cid:durableId="161118405">
    <w:abstractNumId w:val="24"/>
  </w:num>
  <w:num w:numId="32" w16cid:durableId="1365907344">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0"/>
    <w:rsid w:val="000027E2"/>
    <w:rsid w:val="00003FEA"/>
    <w:rsid w:val="00005443"/>
    <w:rsid w:val="000069B8"/>
    <w:rsid w:val="00010513"/>
    <w:rsid w:val="00012144"/>
    <w:rsid w:val="0001288E"/>
    <w:rsid w:val="00013306"/>
    <w:rsid w:val="00013ED3"/>
    <w:rsid w:val="00014669"/>
    <w:rsid w:val="0001680A"/>
    <w:rsid w:val="00016911"/>
    <w:rsid w:val="0001785F"/>
    <w:rsid w:val="00023139"/>
    <w:rsid w:val="000233C3"/>
    <w:rsid w:val="00024DE6"/>
    <w:rsid w:val="00025020"/>
    <w:rsid w:val="000266B2"/>
    <w:rsid w:val="00026830"/>
    <w:rsid w:val="000276E7"/>
    <w:rsid w:val="000315FC"/>
    <w:rsid w:val="00040B46"/>
    <w:rsid w:val="00042C68"/>
    <w:rsid w:val="00043212"/>
    <w:rsid w:val="0004346E"/>
    <w:rsid w:val="0004377D"/>
    <w:rsid w:val="0004380C"/>
    <w:rsid w:val="00044032"/>
    <w:rsid w:val="00053403"/>
    <w:rsid w:val="000549D7"/>
    <w:rsid w:val="000554F8"/>
    <w:rsid w:val="000555ED"/>
    <w:rsid w:val="00057A7A"/>
    <w:rsid w:val="00060424"/>
    <w:rsid w:val="00061DE3"/>
    <w:rsid w:val="00064696"/>
    <w:rsid w:val="0006591B"/>
    <w:rsid w:val="000660C0"/>
    <w:rsid w:val="0006733C"/>
    <w:rsid w:val="0007042B"/>
    <w:rsid w:val="00070BF1"/>
    <w:rsid w:val="00070F8F"/>
    <w:rsid w:val="00071146"/>
    <w:rsid w:val="000735C5"/>
    <w:rsid w:val="00073918"/>
    <w:rsid w:val="00076769"/>
    <w:rsid w:val="000809FA"/>
    <w:rsid w:val="00082513"/>
    <w:rsid w:val="0008263C"/>
    <w:rsid w:val="0008418D"/>
    <w:rsid w:val="000845B7"/>
    <w:rsid w:val="00084BD3"/>
    <w:rsid w:val="00085742"/>
    <w:rsid w:val="00085828"/>
    <w:rsid w:val="0009064E"/>
    <w:rsid w:val="00090EB6"/>
    <w:rsid w:val="00092224"/>
    <w:rsid w:val="00092D52"/>
    <w:rsid w:val="00093292"/>
    <w:rsid w:val="00093A36"/>
    <w:rsid w:val="00093AB2"/>
    <w:rsid w:val="0009467C"/>
    <w:rsid w:val="000955E4"/>
    <w:rsid w:val="0009718C"/>
    <w:rsid w:val="000973D4"/>
    <w:rsid w:val="00097AA6"/>
    <w:rsid w:val="000A152A"/>
    <w:rsid w:val="000A173E"/>
    <w:rsid w:val="000A1860"/>
    <w:rsid w:val="000A2819"/>
    <w:rsid w:val="000A4B4F"/>
    <w:rsid w:val="000A53E7"/>
    <w:rsid w:val="000A76CE"/>
    <w:rsid w:val="000B003D"/>
    <w:rsid w:val="000B3158"/>
    <w:rsid w:val="000B428C"/>
    <w:rsid w:val="000B5244"/>
    <w:rsid w:val="000B7E42"/>
    <w:rsid w:val="000C01D3"/>
    <w:rsid w:val="000C2DFE"/>
    <w:rsid w:val="000C653B"/>
    <w:rsid w:val="000C70E6"/>
    <w:rsid w:val="000C75EB"/>
    <w:rsid w:val="000D26C0"/>
    <w:rsid w:val="000D26EE"/>
    <w:rsid w:val="000D3006"/>
    <w:rsid w:val="000D33A9"/>
    <w:rsid w:val="000D49C4"/>
    <w:rsid w:val="000D5AE1"/>
    <w:rsid w:val="000D6D0A"/>
    <w:rsid w:val="000E027D"/>
    <w:rsid w:val="000E0852"/>
    <w:rsid w:val="000E0EBE"/>
    <w:rsid w:val="000E1EB1"/>
    <w:rsid w:val="000E4C5B"/>
    <w:rsid w:val="000E4D9D"/>
    <w:rsid w:val="000E7460"/>
    <w:rsid w:val="000E7970"/>
    <w:rsid w:val="000E7C84"/>
    <w:rsid w:val="000F18DB"/>
    <w:rsid w:val="000F318B"/>
    <w:rsid w:val="000F36A3"/>
    <w:rsid w:val="000F406B"/>
    <w:rsid w:val="000F535E"/>
    <w:rsid w:val="000F56B8"/>
    <w:rsid w:val="000F56E6"/>
    <w:rsid w:val="000F6AF6"/>
    <w:rsid w:val="000F79E6"/>
    <w:rsid w:val="00103F94"/>
    <w:rsid w:val="001042FE"/>
    <w:rsid w:val="00104FBC"/>
    <w:rsid w:val="00105085"/>
    <w:rsid w:val="0010546D"/>
    <w:rsid w:val="00106715"/>
    <w:rsid w:val="001074BD"/>
    <w:rsid w:val="00107531"/>
    <w:rsid w:val="00107C01"/>
    <w:rsid w:val="001105F4"/>
    <w:rsid w:val="00113571"/>
    <w:rsid w:val="001136EE"/>
    <w:rsid w:val="00114543"/>
    <w:rsid w:val="00114C51"/>
    <w:rsid w:val="00116BAF"/>
    <w:rsid w:val="00121405"/>
    <w:rsid w:val="00123567"/>
    <w:rsid w:val="00124D99"/>
    <w:rsid w:val="0013124C"/>
    <w:rsid w:val="001316AE"/>
    <w:rsid w:val="00131C54"/>
    <w:rsid w:val="001329B9"/>
    <w:rsid w:val="001346A8"/>
    <w:rsid w:val="00134A23"/>
    <w:rsid w:val="001369F5"/>
    <w:rsid w:val="00136B66"/>
    <w:rsid w:val="00143FA0"/>
    <w:rsid w:val="001468EC"/>
    <w:rsid w:val="00147975"/>
    <w:rsid w:val="00150E7F"/>
    <w:rsid w:val="00151019"/>
    <w:rsid w:val="00151098"/>
    <w:rsid w:val="00151AC7"/>
    <w:rsid w:val="001548A6"/>
    <w:rsid w:val="00154EF1"/>
    <w:rsid w:val="001552BA"/>
    <w:rsid w:val="00155C8A"/>
    <w:rsid w:val="00156677"/>
    <w:rsid w:val="00156AAE"/>
    <w:rsid w:val="001607AF"/>
    <w:rsid w:val="00161435"/>
    <w:rsid w:val="00161A9E"/>
    <w:rsid w:val="001621B0"/>
    <w:rsid w:val="00162F54"/>
    <w:rsid w:val="00165D8A"/>
    <w:rsid w:val="001678A5"/>
    <w:rsid w:val="001678F3"/>
    <w:rsid w:val="00170348"/>
    <w:rsid w:val="001723D6"/>
    <w:rsid w:val="00172775"/>
    <w:rsid w:val="00173D4D"/>
    <w:rsid w:val="00174EBC"/>
    <w:rsid w:val="00175252"/>
    <w:rsid w:val="001758A0"/>
    <w:rsid w:val="00175C54"/>
    <w:rsid w:val="00175D37"/>
    <w:rsid w:val="00177B4B"/>
    <w:rsid w:val="00180F35"/>
    <w:rsid w:val="001815ED"/>
    <w:rsid w:val="00183BD3"/>
    <w:rsid w:val="00183D51"/>
    <w:rsid w:val="00185175"/>
    <w:rsid w:val="0019106D"/>
    <w:rsid w:val="00195226"/>
    <w:rsid w:val="00195C03"/>
    <w:rsid w:val="0019652A"/>
    <w:rsid w:val="001A0B72"/>
    <w:rsid w:val="001A1174"/>
    <w:rsid w:val="001A1449"/>
    <w:rsid w:val="001A2EF6"/>
    <w:rsid w:val="001A3650"/>
    <w:rsid w:val="001A44CD"/>
    <w:rsid w:val="001A492C"/>
    <w:rsid w:val="001A5E0E"/>
    <w:rsid w:val="001A7F62"/>
    <w:rsid w:val="001B061B"/>
    <w:rsid w:val="001B2375"/>
    <w:rsid w:val="001B46DD"/>
    <w:rsid w:val="001B604F"/>
    <w:rsid w:val="001B7F6D"/>
    <w:rsid w:val="001C02D7"/>
    <w:rsid w:val="001C045C"/>
    <w:rsid w:val="001C2D92"/>
    <w:rsid w:val="001C4C92"/>
    <w:rsid w:val="001C70C9"/>
    <w:rsid w:val="001C7530"/>
    <w:rsid w:val="001C7569"/>
    <w:rsid w:val="001D008B"/>
    <w:rsid w:val="001D07FB"/>
    <w:rsid w:val="001D2FD2"/>
    <w:rsid w:val="001D36E1"/>
    <w:rsid w:val="001D456B"/>
    <w:rsid w:val="001D66F3"/>
    <w:rsid w:val="001D758C"/>
    <w:rsid w:val="001E2D00"/>
    <w:rsid w:val="001E3415"/>
    <w:rsid w:val="001E350F"/>
    <w:rsid w:val="001E3B03"/>
    <w:rsid w:val="001E3F48"/>
    <w:rsid w:val="001E77E0"/>
    <w:rsid w:val="001E7853"/>
    <w:rsid w:val="001F1B0D"/>
    <w:rsid w:val="001F25BE"/>
    <w:rsid w:val="001F3B77"/>
    <w:rsid w:val="001F754B"/>
    <w:rsid w:val="00200D4D"/>
    <w:rsid w:val="002014E7"/>
    <w:rsid w:val="00203CB2"/>
    <w:rsid w:val="002072F3"/>
    <w:rsid w:val="00207D52"/>
    <w:rsid w:val="002103B0"/>
    <w:rsid w:val="002107F9"/>
    <w:rsid w:val="002133D0"/>
    <w:rsid w:val="0021477B"/>
    <w:rsid w:val="00214781"/>
    <w:rsid w:val="00214B60"/>
    <w:rsid w:val="00215BF1"/>
    <w:rsid w:val="00216617"/>
    <w:rsid w:val="00217119"/>
    <w:rsid w:val="00217467"/>
    <w:rsid w:val="00217D56"/>
    <w:rsid w:val="0022009B"/>
    <w:rsid w:val="0022022A"/>
    <w:rsid w:val="00220300"/>
    <w:rsid w:val="0022290B"/>
    <w:rsid w:val="00223A98"/>
    <w:rsid w:val="00226A4B"/>
    <w:rsid w:val="002274D5"/>
    <w:rsid w:val="00227566"/>
    <w:rsid w:val="00230ABB"/>
    <w:rsid w:val="00230E0A"/>
    <w:rsid w:val="00231CA1"/>
    <w:rsid w:val="00231CA3"/>
    <w:rsid w:val="00232668"/>
    <w:rsid w:val="00236DEC"/>
    <w:rsid w:val="00236F3C"/>
    <w:rsid w:val="002401AF"/>
    <w:rsid w:val="00241251"/>
    <w:rsid w:val="00244C2B"/>
    <w:rsid w:val="00245AAE"/>
    <w:rsid w:val="002523D2"/>
    <w:rsid w:val="00253CEC"/>
    <w:rsid w:val="0025777B"/>
    <w:rsid w:val="0026146F"/>
    <w:rsid w:val="00261696"/>
    <w:rsid w:val="00262298"/>
    <w:rsid w:val="0026335E"/>
    <w:rsid w:val="002636F2"/>
    <w:rsid w:val="00263A08"/>
    <w:rsid w:val="002650CA"/>
    <w:rsid w:val="0026582D"/>
    <w:rsid w:val="00267769"/>
    <w:rsid w:val="00267B57"/>
    <w:rsid w:val="002720A0"/>
    <w:rsid w:val="00273198"/>
    <w:rsid w:val="002737D3"/>
    <w:rsid w:val="0027428D"/>
    <w:rsid w:val="00274304"/>
    <w:rsid w:val="0027488C"/>
    <w:rsid w:val="00280C23"/>
    <w:rsid w:val="00281063"/>
    <w:rsid w:val="00281971"/>
    <w:rsid w:val="00281B0D"/>
    <w:rsid w:val="00282CEA"/>
    <w:rsid w:val="00283134"/>
    <w:rsid w:val="002842B6"/>
    <w:rsid w:val="00284642"/>
    <w:rsid w:val="0028515B"/>
    <w:rsid w:val="002857D7"/>
    <w:rsid w:val="00285E30"/>
    <w:rsid w:val="00286F19"/>
    <w:rsid w:val="002872F4"/>
    <w:rsid w:val="002874B4"/>
    <w:rsid w:val="00287B12"/>
    <w:rsid w:val="00287F8B"/>
    <w:rsid w:val="002909E0"/>
    <w:rsid w:val="00291E4E"/>
    <w:rsid w:val="002920D5"/>
    <w:rsid w:val="00292820"/>
    <w:rsid w:val="0029295F"/>
    <w:rsid w:val="002929A2"/>
    <w:rsid w:val="00292B9F"/>
    <w:rsid w:val="00292D4F"/>
    <w:rsid w:val="00294005"/>
    <w:rsid w:val="00294254"/>
    <w:rsid w:val="00295E20"/>
    <w:rsid w:val="0029750D"/>
    <w:rsid w:val="002978A7"/>
    <w:rsid w:val="002979E2"/>
    <w:rsid w:val="00297AB8"/>
    <w:rsid w:val="002A1642"/>
    <w:rsid w:val="002A27F8"/>
    <w:rsid w:val="002A2DBF"/>
    <w:rsid w:val="002A4678"/>
    <w:rsid w:val="002A5C67"/>
    <w:rsid w:val="002A5E7E"/>
    <w:rsid w:val="002A63AF"/>
    <w:rsid w:val="002B054B"/>
    <w:rsid w:val="002B0C6D"/>
    <w:rsid w:val="002B38C4"/>
    <w:rsid w:val="002B3BF7"/>
    <w:rsid w:val="002B51E8"/>
    <w:rsid w:val="002C1793"/>
    <w:rsid w:val="002C1D3C"/>
    <w:rsid w:val="002C45A8"/>
    <w:rsid w:val="002C50E3"/>
    <w:rsid w:val="002C5417"/>
    <w:rsid w:val="002C640F"/>
    <w:rsid w:val="002C7CE3"/>
    <w:rsid w:val="002D0872"/>
    <w:rsid w:val="002D0DAA"/>
    <w:rsid w:val="002D2ECD"/>
    <w:rsid w:val="002D3A5C"/>
    <w:rsid w:val="002D4BC0"/>
    <w:rsid w:val="002D69DA"/>
    <w:rsid w:val="002E01F1"/>
    <w:rsid w:val="002E05A8"/>
    <w:rsid w:val="002E2210"/>
    <w:rsid w:val="002E2476"/>
    <w:rsid w:val="002E2F04"/>
    <w:rsid w:val="002E339E"/>
    <w:rsid w:val="002E6CB3"/>
    <w:rsid w:val="002F0982"/>
    <w:rsid w:val="002F136E"/>
    <w:rsid w:val="002F4F38"/>
    <w:rsid w:val="003017DF"/>
    <w:rsid w:val="00302776"/>
    <w:rsid w:val="003029B8"/>
    <w:rsid w:val="003048A5"/>
    <w:rsid w:val="00304DA7"/>
    <w:rsid w:val="003060DD"/>
    <w:rsid w:val="00307DD8"/>
    <w:rsid w:val="0031152C"/>
    <w:rsid w:val="00312884"/>
    <w:rsid w:val="00314B47"/>
    <w:rsid w:val="003155D8"/>
    <w:rsid w:val="0031661D"/>
    <w:rsid w:val="00316FE0"/>
    <w:rsid w:val="00317DAD"/>
    <w:rsid w:val="003249A3"/>
    <w:rsid w:val="00324A9F"/>
    <w:rsid w:val="003261DC"/>
    <w:rsid w:val="00326CE3"/>
    <w:rsid w:val="003314BF"/>
    <w:rsid w:val="00331DDB"/>
    <w:rsid w:val="003338A6"/>
    <w:rsid w:val="00335602"/>
    <w:rsid w:val="00335AD8"/>
    <w:rsid w:val="00336EF4"/>
    <w:rsid w:val="0034124D"/>
    <w:rsid w:val="0034147D"/>
    <w:rsid w:val="0034162D"/>
    <w:rsid w:val="00341C1E"/>
    <w:rsid w:val="00346BB8"/>
    <w:rsid w:val="0034729F"/>
    <w:rsid w:val="00350F8F"/>
    <w:rsid w:val="003524A9"/>
    <w:rsid w:val="00352C90"/>
    <w:rsid w:val="003540CC"/>
    <w:rsid w:val="00354EF8"/>
    <w:rsid w:val="003608DC"/>
    <w:rsid w:val="003632E9"/>
    <w:rsid w:val="00363788"/>
    <w:rsid w:val="00363B4F"/>
    <w:rsid w:val="00364393"/>
    <w:rsid w:val="003674E3"/>
    <w:rsid w:val="00370B5D"/>
    <w:rsid w:val="00372BBE"/>
    <w:rsid w:val="003735D0"/>
    <w:rsid w:val="00375D69"/>
    <w:rsid w:val="00375F6B"/>
    <w:rsid w:val="00376894"/>
    <w:rsid w:val="00377E46"/>
    <w:rsid w:val="003809DF"/>
    <w:rsid w:val="00381372"/>
    <w:rsid w:val="00384484"/>
    <w:rsid w:val="003863A9"/>
    <w:rsid w:val="003870B3"/>
    <w:rsid w:val="003871F3"/>
    <w:rsid w:val="00390E59"/>
    <w:rsid w:val="0039408D"/>
    <w:rsid w:val="003958FF"/>
    <w:rsid w:val="00397B97"/>
    <w:rsid w:val="00397DAC"/>
    <w:rsid w:val="003A2CBB"/>
    <w:rsid w:val="003A4731"/>
    <w:rsid w:val="003A6DDD"/>
    <w:rsid w:val="003B047E"/>
    <w:rsid w:val="003B069C"/>
    <w:rsid w:val="003B2D2A"/>
    <w:rsid w:val="003B3814"/>
    <w:rsid w:val="003B3F7A"/>
    <w:rsid w:val="003B416A"/>
    <w:rsid w:val="003B48E3"/>
    <w:rsid w:val="003B4E3A"/>
    <w:rsid w:val="003B544C"/>
    <w:rsid w:val="003B5767"/>
    <w:rsid w:val="003C1CA5"/>
    <w:rsid w:val="003C21FC"/>
    <w:rsid w:val="003C438C"/>
    <w:rsid w:val="003C4E45"/>
    <w:rsid w:val="003C4F9B"/>
    <w:rsid w:val="003C5DAB"/>
    <w:rsid w:val="003C783A"/>
    <w:rsid w:val="003D11A4"/>
    <w:rsid w:val="003D5FF4"/>
    <w:rsid w:val="003D6A4E"/>
    <w:rsid w:val="003E1265"/>
    <w:rsid w:val="003E15E4"/>
    <w:rsid w:val="003E3F11"/>
    <w:rsid w:val="003E6784"/>
    <w:rsid w:val="003E69A7"/>
    <w:rsid w:val="003E7073"/>
    <w:rsid w:val="003E75C8"/>
    <w:rsid w:val="003F1167"/>
    <w:rsid w:val="003F4AFF"/>
    <w:rsid w:val="0040228D"/>
    <w:rsid w:val="0040462E"/>
    <w:rsid w:val="0040474C"/>
    <w:rsid w:val="00415E15"/>
    <w:rsid w:val="0041663F"/>
    <w:rsid w:val="0042150E"/>
    <w:rsid w:val="004222F2"/>
    <w:rsid w:val="0042234C"/>
    <w:rsid w:val="004227FF"/>
    <w:rsid w:val="00422D46"/>
    <w:rsid w:val="004242B1"/>
    <w:rsid w:val="00425926"/>
    <w:rsid w:val="00427796"/>
    <w:rsid w:val="00427D94"/>
    <w:rsid w:val="00432FBD"/>
    <w:rsid w:val="00433B4E"/>
    <w:rsid w:val="00435D58"/>
    <w:rsid w:val="00436CF0"/>
    <w:rsid w:val="004379A2"/>
    <w:rsid w:val="004379C4"/>
    <w:rsid w:val="00437B92"/>
    <w:rsid w:val="00440EAC"/>
    <w:rsid w:val="004420A4"/>
    <w:rsid w:val="00442D76"/>
    <w:rsid w:val="00444705"/>
    <w:rsid w:val="004447B3"/>
    <w:rsid w:val="00450F56"/>
    <w:rsid w:val="00451C1B"/>
    <w:rsid w:val="004566DB"/>
    <w:rsid w:val="00456EF8"/>
    <w:rsid w:val="00456FFF"/>
    <w:rsid w:val="004579E0"/>
    <w:rsid w:val="004604F5"/>
    <w:rsid w:val="004644D8"/>
    <w:rsid w:val="00471686"/>
    <w:rsid w:val="00472276"/>
    <w:rsid w:val="00472DB6"/>
    <w:rsid w:val="00473AB5"/>
    <w:rsid w:val="00475717"/>
    <w:rsid w:val="00476D10"/>
    <w:rsid w:val="0047725D"/>
    <w:rsid w:val="00482726"/>
    <w:rsid w:val="0048361A"/>
    <w:rsid w:val="00483868"/>
    <w:rsid w:val="00484153"/>
    <w:rsid w:val="004842AC"/>
    <w:rsid w:val="00484517"/>
    <w:rsid w:val="00484896"/>
    <w:rsid w:val="00484D53"/>
    <w:rsid w:val="0048620B"/>
    <w:rsid w:val="00486394"/>
    <w:rsid w:val="004928D3"/>
    <w:rsid w:val="00493062"/>
    <w:rsid w:val="00493A38"/>
    <w:rsid w:val="00495065"/>
    <w:rsid w:val="004954FF"/>
    <w:rsid w:val="00496816"/>
    <w:rsid w:val="004970B6"/>
    <w:rsid w:val="004A01E3"/>
    <w:rsid w:val="004A0DFF"/>
    <w:rsid w:val="004A1182"/>
    <w:rsid w:val="004A3059"/>
    <w:rsid w:val="004A4079"/>
    <w:rsid w:val="004A5139"/>
    <w:rsid w:val="004A68AF"/>
    <w:rsid w:val="004A6CEB"/>
    <w:rsid w:val="004A7978"/>
    <w:rsid w:val="004A7DFF"/>
    <w:rsid w:val="004B1420"/>
    <w:rsid w:val="004B21D7"/>
    <w:rsid w:val="004B34E1"/>
    <w:rsid w:val="004B39E1"/>
    <w:rsid w:val="004B3B14"/>
    <w:rsid w:val="004B473C"/>
    <w:rsid w:val="004B560E"/>
    <w:rsid w:val="004B59A9"/>
    <w:rsid w:val="004C199B"/>
    <w:rsid w:val="004C262B"/>
    <w:rsid w:val="004C6099"/>
    <w:rsid w:val="004C7686"/>
    <w:rsid w:val="004C799C"/>
    <w:rsid w:val="004D1517"/>
    <w:rsid w:val="004D24FF"/>
    <w:rsid w:val="004D35BC"/>
    <w:rsid w:val="004D4436"/>
    <w:rsid w:val="004D4E53"/>
    <w:rsid w:val="004D6EBA"/>
    <w:rsid w:val="004E0CCF"/>
    <w:rsid w:val="004E203A"/>
    <w:rsid w:val="004E224D"/>
    <w:rsid w:val="004E2637"/>
    <w:rsid w:val="004E46EF"/>
    <w:rsid w:val="004E5C99"/>
    <w:rsid w:val="004F0071"/>
    <w:rsid w:val="004F0396"/>
    <w:rsid w:val="004F1984"/>
    <w:rsid w:val="004F2275"/>
    <w:rsid w:val="004F53B5"/>
    <w:rsid w:val="004F585E"/>
    <w:rsid w:val="004F5A61"/>
    <w:rsid w:val="005005A0"/>
    <w:rsid w:val="00500DC7"/>
    <w:rsid w:val="00501470"/>
    <w:rsid w:val="00501A6A"/>
    <w:rsid w:val="00501AF8"/>
    <w:rsid w:val="00501C72"/>
    <w:rsid w:val="0050630D"/>
    <w:rsid w:val="00506723"/>
    <w:rsid w:val="00511058"/>
    <w:rsid w:val="005111FA"/>
    <w:rsid w:val="00512AF4"/>
    <w:rsid w:val="00513DCA"/>
    <w:rsid w:val="0052087A"/>
    <w:rsid w:val="005217C1"/>
    <w:rsid w:val="0052304A"/>
    <w:rsid w:val="00523B09"/>
    <w:rsid w:val="0052490D"/>
    <w:rsid w:val="0052493C"/>
    <w:rsid w:val="00525042"/>
    <w:rsid w:val="005251E9"/>
    <w:rsid w:val="00527B90"/>
    <w:rsid w:val="00530067"/>
    <w:rsid w:val="0053111F"/>
    <w:rsid w:val="00531414"/>
    <w:rsid w:val="00533AAD"/>
    <w:rsid w:val="00534307"/>
    <w:rsid w:val="00535290"/>
    <w:rsid w:val="00535EF3"/>
    <w:rsid w:val="00537056"/>
    <w:rsid w:val="005374C3"/>
    <w:rsid w:val="00540400"/>
    <w:rsid w:val="00544527"/>
    <w:rsid w:val="005465E1"/>
    <w:rsid w:val="00546DDD"/>
    <w:rsid w:val="00547349"/>
    <w:rsid w:val="00547E4D"/>
    <w:rsid w:val="00551867"/>
    <w:rsid w:val="00552077"/>
    <w:rsid w:val="005541E3"/>
    <w:rsid w:val="00555725"/>
    <w:rsid w:val="00555C4F"/>
    <w:rsid w:val="00555E89"/>
    <w:rsid w:val="0055704D"/>
    <w:rsid w:val="00557311"/>
    <w:rsid w:val="00560FFD"/>
    <w:rsid w:val="00561606"/>
    <w:rsid w:val="00561D5E"/>
    <w:rsid w:val="005623A0"/>
    <w:rsid w:val="00562C50"/>
    <w:rsid w:val="00563716"/>
    <w:rsid w:val="00563CA2"/>
    <w:rsid w:val="00564924"/>
    <w:rsid w:val="005656BB"/>
    <w:rsid w:val="00566D46"/>
    <w:rsid w:val="00566F5B"/>
    <w:rsid w:val="00572287"/>
    <w:rsid w:val="00572B64"/>
    <w:rsid w:val="00573479"/>
    <w:rsid w:val="00573E74"/>
    <w:rsid w:val="0057582F"/>
    <w:rsid w:val="00576978"/>
    <w:rsid w:val="00580073"/>
    <w:rsid w:val="005801F0"/>
    <w:rsid w:val="005811D1"/>
    <w:rsid w:val="0058233C"/>
    <w:rsid w:val="005848D6"/>
    <w:rsid w:val="00587449"/>
    <w:rsid w:val="005916FB"/>
    <w:rsid w:val="0059202C"/>
    <w:rsid w:val="00592725"/>
    <w:rsid w:val="0059272E"/>
    <w:rsid w:val="00592B04"/>
    <w:rsid w:val="00594E5C"/>
    <w:rsid w:val="00595DB8"/>
    <w:rsid w:val="005A0D4F"/>
    <w:rsid w:val="005A0F2F"/>
    <w:rsid w:val="005A0FC8"/>
    <w:rsid w:val="005A27FF"/>
    <w:rsid w:val="005A2C8D"/>
    <w:rsid w:val="005A3768"/>
    <w:rsid w:val="005A4A41"/>
    <w:rsid w:val="005A4D07"/>
    <w:rsid w:val="005B07D4"/>
    <w:rsid w:val="005B08A0"/>
    <w:rsid w:val="005B26FE"/>
    <w:rsid w:val="005B28F5"/>
    <w:rsid w:val="005B3201"/>
    <w:rsid w:val="005B33F3"/>
    <w:rsid w:val="005B4A94"/>
    <w:rsid w:val="005B6181"/>
    <w:rsid w:val="005B7559"/>
    <w:rsid w:val="005C2975"/>
    <w:rsid w:val="005C2FD1"/>
    <w:rsid w:val="005C4693"/>
    <w:rsid w:val="005C5161"/>
    <w:rsid w:val="005C6E21"/>
    <w:rsid w:val="005D1979"/>
    <w:rsid w:val="005D2E6F"/>
    <w:rsid w:val="005D3E94"/>
    <w:rsid w:val="005D4B3D"/>
    <w:rsid w:val="005D5D1F"/>
    <w:rsid w:val="005D6D08"/>
    <w:rsid w:val="005D6DB2"/>
    <w:rsid w:val="005D7BAE"/>
    <w:rsid w:val="005E02E0"/>
    <w:rsid w:val="005E0C2B"/>
    <w:rsid w:val="005E1E97"/>
    <w:rsid w:val="005E2DEA"/>
    <w:rsid w:val="005E59D5"/>
    <w:rsid w:val="005E70E6"/>
    <w:rsid w:val="005E7F98"/>
    <w:rsid w:val="005F258F"/>
    <w:rsid w:val="005F36BF"/>
    <w:rsid w:val="005F4134"/>
    <w:rsid w:val="005F6051"/>
    <w:rsid w:val="005F60C3"/>
    <w:rsid w:val="005F647D"/>
    <w:rsid w:val="005F6E8F"/>
    <w:rsid w:val="00600062"/>
    <w:rsid w:val="00600861"/>
    <w:rsid w:val="0060642E"/>
    <w:rsid w:val="00607B68"/>
    <w:rsid w:val="00613445"/>
    <w:rsid w:val="00614602"/>
    <w:rsid w:val="0061517B"/>
    <w:rsid w:val="0061574B"/>
    <w:rsid w:val="00617FC1"/>
    <w:rsid w:val="00620671"/>
    <w:rsid w:val="00622193"/>
    <w:rsid w:val="006227AE"/>
    <w:rsid w:val="00622A6C"/>
    <w:rsid w:val="00630444"/>
    <w:rsid w:val="006326DE"/>
    <w:rsid w:val="00633192"/>
    <w:rsid w:val="00633AA1"/>
    <w:rsid w:val="00634117"/>
    <w:rsid w:val="00634492"/>
    <w:rsid w:val="00637595"/>
    <w:rsid w:val="00641140"/>
    <w:rsid w:val="006411F4"/>
    <w:rsid w:val="006430C7"/>
    <w:rsid w:val="006437E2"/>
    <w:rsid w:val="00643849"/>
    <w:rsid w:val="00650732"/>
    <w:rsid w:val="006511A3"/>
    <w:rsid w:val="006561F1"/>
    <w:rsid w:val="00657693"/>
    <w:rsid w:val="0066085A"/>
    <w:rsid w:val="00662954"/>
    <w:rsid w:val="006645EE"/>
    <w:rsid w:val="0066649F"/>
    <w:rsid w:val="00667749"/>
    <w:rsid w:val="00671299"/>
    <w:rsid w:val="006736A8"/>
    <w:rsid w:val="00673F68"/>
    <w:rsid w:val="00674B76"/>
    <w:rsid w:val="00675F95"/>
    <w:rsid w:val="00680BF8"/>
    <w:rsid w:val="006811AD"/>
    <w:rsid w:val="006823BA"/>
    <w:rsid w:val="00682D60"/>
    <w:rsid w:val="0068354F"/>
    <w:rsid w:val="0068418A"/>
    <w:rsid w:val="006867F8"/>
    <w:rsid w:val="00686AA0"/>
    <w:rsid w:val="00686D5A"/>
    <w:rsid w:val="00687BF8"/>
    <w:rsid w:val="00691049"/>
    <w:rsid w:val="0069182D"/>
    <w:rsid w:val="0069188F"/>
    <w:rsid w:val="00691DAB"/>
    <w:rsid w:val="00692F25"/>
    <w:rsid w:val="006971A0"/>
    <w:rsid w:val="006A2A3D"/>
    <w:rsid w:val="006A44D7"/>
    <w:rsid w:val="006A51D0"/>
    <w:rsid w:val="006A52CB"/>
    <w:rsid w:val="006A6407"/>
    <w:rsid w:val="006A6ADB"/>
    <w:rsid w:val="006A6F17"/>
    <w:rsid w:val="006A7BD1"/>
    <w:rsid w:val="006B05BA"/>
    <w:rsid w:val="006B3EB1"/>
    <w:rsid w:val="006B4DD6"/>
    <w:rsid w:val="006B536B"/>
    <w:rsid w:val="006B6763"/>
    <w:rsid w:val="006B70AD"/>
    <w:rsid w:val="006B7991"/>
    <w:rsid w:val="006C003E"/>
    <w:rsid w:val="006C237F"/>
    <w:rsid w:val="006C4B3B"/>
    <w:rsid w:val="006C7BDA"/>
    <w:rsid w:val="006D1C94"/>
    <w:rsid w:val="006D1FEA"/>
    <w:rsid w:val="006D3E64"/>
    <w:rsid w:val="006D4EFE"/>
    <w:rsid w:val="006D5FDA"/>
    <w:rsid w:val="006E1087"/>
    <w:rsid w:val="006E1A68"/>
    <w:rsid w:val="006E38EF"/>
    <w:rsid w:val="006E53C4"/>
    <w:rsid w:val="006E5E4D"/>
    <w:rsid w:val="006E6C75"/>
    <w:rsid w:val="006E7C32"/>
    <w:rsid w:val="006F0BB8"/>
    <w:rsid w:val="006F3A91"/>
    <w:rsid w:val="006F575C"/>
    <w:rsid w:val="006F69D2"/>
    <w:rsid w:val="006F6C00"/>
    <w:rsid w:val="00700CC7"/>
    <w:rsid w:val="0070119F"/>
    <w:rsid w:val="00703ABA"/>
    <w:rsid w:val="00703ECE"/>
    <w:rsid w:val="00704ABF"/>
    <w:rsid w:val="00705BD4"/>
    <w:rsid w:val="0071014D"/>
    <w:rsid w:val="00710765"/>
    <w:rsid w:val="00710DA8"/>
    <w:rsid w:val="007113C8"/>
    <w:rsid w:val="00711C21"/>
    <w:rsid w:val="007123EE"/>
    <w:rsid w:val="00712562"/>
    <w:rsid w:val="0071350C"/>
    <w:rsid w:val="007139A7"/>
    <w:rsid w:val="0071512F"/>
    <w:rsid w:val="00715C62"/>
    <w:rsid w:val="00716323"/>
    <w:rsid w:val="00717586"/>
    <w:rsid w:val="00720419"/>
    <w:rsid w:val="0072177D"/>
    <w:rsid w:val="007217B1"/>
    <w:rsid w:val="00721FD9"/>
    <w:rsid w:val="007227CE"/>
    <w:rsid w:val="00722BBD"/>
    <w:rsid w:val="00723077"/>
    <w:rsid w:val="00723B38"/>
    <w:rsid w:val="007261FA"/>
    <w:rsid w:val="00726293"/>
    <w:rsid w:val="00726FF2"/>
    <w:rsid w:val="0072729A"/>
    <w:rsid w:val="007278AF"/>
    <w:rsid w:val="00730222"/>
    <w:rsid w:val="00730791"/>
    <w:rsid w:val="00732949"/>
    <w:rsid w:val="00732A3F"/>
    <w:rsid w:val="007334C6"/>
    <w:rsid w:val="0073447E"/>
    <w:rsid w:val="00736676"/>
    <w:rsid w:val="00736E4D"/>
    <w:rsid w:val="00736FD6"/>
    <w:rsid w:val="00737348"/>
    <w:rsid w:val="00737B34"/>
    <w:rsid w:val="00737B7F"/>
    <w:rsid w:val="00740943"/>
    <w:rsid w:val="00740E3D"/>
    <w:rsid w:val="007426E5"/>
    <w:rsid w:val="007432ED"/>
    <w:rsid w:val="00743F34"/>
    <w:rsid w:val="00744A3D"/>
    <w:rsid w:val="0074500B"/>
    <w:rsid w:val="007462DA"/>
    <w:rsid w:val="0074675E"/>
    <w:rsid w:val="00747101"/>
    <w:rsid w:val="00747FEA"/>
    <w:rsid w:val="00754EB8"/>
    <w:rsid w:val="0075566D"/>
    <w:rsid w:val="007557FD"/>
    <w:rsid w:val="007563F0"/>
    <w:rsid w:val="00756CBE"/>
    <w:rsid w:val="00760041"/>
    <w:rsid w:val="0076073C"/>
    <w:rsid w:val="00762B72"/>
    <w:rsid w:val="00763F13"/>
    <w:rsid w:val="00764976"/>
    <w:rsid w:val="00764C08"/>
    <w:rsid w:val="00764F9A"/>
    <w:rsid w:val="00770600"/>
    <w:rsid w:val="00770678"/>
    <w:rsid w:val="00770B45"/>
    <w:rsid w:val="00771A61"/>
    <w:rsid w:val="00776216"/>
    <w:rsid w:val="0077798B"/>
    <w:rsid w:val="00777A09"/>
    <w:rsid w:val="00781B52"/>
    <w:rsid w:val="007820DB"/>
    <w:rsid w:val="0078502E"/>
    <w:rsid w:val="00794965"/>
    <w:rsid w:val="007956D8"/>
    <w:rsid w:val="00795919"/>
    <w:rsid w:val="007A1053"/>
    <w:rsid w:val="007A1D4E"/>
    <w:rsid w:val="007A2207"/>
    <w:rsid w:val="007A22AC"/>
    <w:rsid w:val="007A72FB"/>
    <w:rsid w:val="007A738D"/>
    <w:rsid w:val="007B287A"/>
    <w:rsid w:val="007B2DFD"/>
    <w:rsid w:val="007B3234"/>
    <w:rsid w:val="007C2D72"/>
    <w:rsid w:val="007C3784"/>
    <w:rsid w:val="007C3CB9"/>
    <w:rsid w:val="007C4F6A"/>
    <w:rsid w:val="007C75AA"/>
    <w:rsid w:val="007D03F2"/>
    <w:rsid w:val="007D06DE"/>
    <w:rsid w:val="007D0D5A"/>
    <w:rsid w:val="007D0E6F"/>
    <w:rsid w:val="007D16B2"/>
    <w:rsid w:val="007D17C3"/>
    <w:rsid w:val="007D3556"/>
    <w:rsid w:val="007D3702"/>
    <w:rsid w:val="007D403A"/>
    <w:rsid w:val="007D46F2"/>
    <w:rsid w:val="007D6453"/>
    <w:rsid w:val="007D6A7E"/>
    <w:rsid w:val="007D71FE"/>
    <w:rsid w:val="007E0733"/>
    <w:rsid w:val="007E11D4"/>
    <w:rsid w:val="007E16FB"/>
    <w:rsid w:val="007E6ABD"/>
    <w:rsid w:val="007F07BB"/>
    <w:rsid w:val="007F12FD"/>
    <w:rsid w:val="007F303E"/>
    <w:rsid w:val="007F5E10"/>
    <w:rsid w:val="007F6C5D"/>
    <w:rsid w:val="007F7F77"/>
    <w:rsid w:val="008018E1"/>
    <w:rsid w:val="00801EB0"/>
    <w:rsid w:val="00804E30"/>
    <w:rsid w:val="00805068"/>
    <w:rsid w:val="00806298"/>
    <w:rsid w:val="00806E19"/>
    <w:rsid w:val="008071C0"/>
    <w:rsid w:val="00807830"/>
    <w:rsid w:val="00811666"/>
    <w:rsid w:val="008130DC"/>
    <w:rsid w:val="008136A9"/>
    <w:rsid w:val="008168C3"/>
    <w:rsid w:val="00817824"/>
    <w:rsid w:val="00820D5E"/>
    <w:rsid w:val="00821A6F"/>
    <w:rsid w:val="00821B90"/>
    <w:rsid w:val="00822CD1"/>
    <w:rsid w:val="008240C9"/>
    <w:rsid w:val="008244B3"/>
    <w:rsid w:val="008265BC"/>
    <w:rsid w:val="00827ED9"/>
    <w:rsid w:val="00830D09"/>
    <w:rsid w:val="008335E2"/>
    <w:rsid w:val="00834287"/>
    <w:rsid w:val="0083512D"/>
    <w:rsid w:val="00835A65"/>
    <w:rsid w:val="00835DB0"/>
    <w:rsid w:val="008373C2"/>
    <w:rsid w:val="0084079C"/>
    <w:rsid w:val="00841BC4"/>
    <w:rsid w:val="00842D45"/>
    <w:rsid w:val="008438B1"/>
    <w:rsid w:val="00844BA1"/>
    <w:rsid w:val="008450FF"/>
    <w:rsid w:val="00847096"/>
    <w:rsid w:val="00850C06"/>
    <w:rsid w:val="008510F6"/>
    <w:rsid w:val="00851D58"/>
    <w:rsid w:val="0085318C"/>
    <w:rsid w:val="008531E7"/>
    <w:rsid w:val="008553E1"/>
    <w:rsid w:val="0085605C"/>
    <w:rsid w:val="008578A3"/>
    <w:rsid w:val="008609B6"/>
    <w:rsid w:val="00866A7D"/>
    <w:rsid w:val="00866D3D"/>
    <w:rsid w:val="008704E8"/>
    <w:rsid w:val="0087275E"/>
    <w:rsid w:val="008728DE"/>
    <w:rsid w:val="008733D7"/>
    <w:rsid w:val="008750EB"/>
    <w:rsid w:val="00876575"/>
    <w:rsid w:val="00884968"/>
    <w:rsid w:val="00886534"/>
    <w:rsid w:val="008913B6"/>
    <w:rsid w:val="00892245"/>
    <w:rsid w:val="00892F8E"/>
    <w:rsid w:val="008A4311"/>
    <w:rsid w:val="008A55CA"/>
    <w:rsid w:val="008A75B8"/>
    <w:rsid w:val="008B2298"/>
    <w:rsid w:val="008B2D6F"/>
    <w:rsid w:val="008B38A8"/>
    <w:rsid w:val="008B3F2E"/>
    <w:rsid w:val="008B76A5"/>
    <w:rsid w:val="008C0603"/>
    <w:rsid w:val="008C12C9"/>
    <w:rsid w:val="008C4558"/>
    <w:rsid w:val="008C6000"/>
    <w:rsid w:val="008C67D6"/>
    <w:rsid w:val="008C6F65"/>
    <w:rsid w:val="008C7473"/>
    <w:rsid w:val="008C7CAC"/>
    <w:rsid w:val="008D18E6"/>
    <w:rsid w:val="008D26F1"/>
    <w:rsid w:val="008D2997"/>
    <w:rsid w:val="008D3299"/>
    <w:rsid w:val="008D38F8"/>
    <w:rsid w:val="008D3D9B"/>
    <w:rsid w:val="008D4AD5"/>
    <w:rsid w:val="008D4B9A"/>
    <w:rsid w:val="008D5AF6"/>
    <w:rsid w:val="008D5ED1"/>
    <w:rsid w:val="008D7B57"/>
    <w:rsid w:val="008D7C58"/>
    <w:rsid w:val="008E3BEA"/>
    <w:rsid w:val="008E42BA"/>
    <w:rsid w:val="008E45B9"/>
    <w:rsid w:val="008E5562"/>
    <w:rsid w:val="008E5C1A"/>
    <w:rsid w:val="008F2CDC"/>
    <w:rsid w:val="008F54E9"/>
    <w:rsid w:val="008F6706"/>
    <w:rsid w:val="009001CF"/>
    <w:rsid w:val="009001F0"/>
    <w:rsid w:val="00900D98"/>
    <w:rsid w:val="00902085"/>
    <w:rsid w:val="009042CC"/>
    <w:rsid w:val="00904817"/>
    <w:rsid w:val="00905AFE"/>
    <w:rsid w:val="00905B37"/>
    <w:rsid w:val="009106A3"/>
    <w:rsid w:val="00910913"/>
    <w:rsid w:val="0091128B"/>
    <w:rsid w:val="0091377C"/>
    <w:rsid w:val="00913900"/>
    <w:rsid w:val="0091587B"/>
    <w:rsid w:val="00921213"/>
    <w:rsid w:val="00924054"/>
    <w:rsid w:val="00926279"/>
    <w:rsid w:val="00927139"/>
    <w:rsid w:val="009328F8"/>
    <w:rsid w:val="00932931"/>
    <w:rsid w:val="00932CE3"/>
    <w:rsid w:val="00932EA2"/>
    <w:rsid w:val="00933B8E"/>
    <w:rsid w:val="0093457A"/>
    <w:rsid w:val="00934969"/>
    <w:rsid w:val="00937B50"/>
    <w:rsid w:val="0094015B"/>
    <w:rsid w:val="009401FA"/>
    <w:rsid w:val="009404F9"/>
    <w:rsid w:val="00942E84"/>
    <w:rsid w:val="00942F71"/>
    <w:rsid w:val="009438CC"/>
    <w:rsid w:val="00944B09"/>
    <w:rsid w:val="00945564"/>
    <w:rsid w:val="00952453"/>
    <w:rsid w:val="00952C86"/>
    <w:rsid w:val="00953360"/>
    <w:rsid w:val="00953E41"/>
    <w:rsid w:val="009542AE"/>
    <w:rsid w:val="00954C1B"/>
    <w:rsid w:val="00955362"/>
    <w:rsid w:val="0095554D"/>
    <w:rsid w:val="00956F4D"/>
    <w:rsid w:val="009611DE"/>
    <w:rsid w:val="00961376"/>
    <w:rsid w:val="00965205"/>
    <w:rsid w:val="00967EEF"/>
    <w:rsid w:val="00967F4C"/>
    <w:rsid w:val="0097008A"/>
    <w:rsid w:val="009705B7"/>
    <w:rsid w:val="009718C5"/>
    <w:rsid w:val="00972B53"/>
    <w:rsid w:val="00972C00"/>
    <w:rsid w:val="00972C9C"/>
    <w:rsid w:val="00973E6D"/>
    <w:rsid w:val="00974416"/>
    <w:rsid w:val="009745FE"/>
    <w:rsid w:val="0097538C"/>
    <w:rsid w:val="00975666"/>
    <w:rsid w:val="009757AF"/>
    <w:rsid w:val="00977820"/>
    <w:rsid w:val="00977BDE"/>
    <w:rsid w:val="00977D17"/>
    <w:rsid w:val="009809BD"/>
    <w:rsid w:val="00980C87"/>
    <w:rsid w:val="009812C2"/>
    <w:rsid w:val="00982E2E"/>
    <w:rsid w:val="00984DB0"/>
    <w:rsid w:val="009855A9"/>
    <w:rsid w:val="00986951"/>
    <w:rsid w:val="009879B0"/>
    <w:rsid w:val="009928D6"/>
    <w:rsid w:val="009952FC"/>
    <w:rsid w:val="009960D1"/>
    <w:rsid w:val="00997412"/>
    <w:rsid w:val="009A0605"/>
    <w:rsid w:val="009A25D7"/>
    <w:rsid w:val="009A4724"/>
    <w:rsid w:val="009A49C6"/>
    <w:rsid w:val="009A562B"/>
    <w:rsid w:val="009A59B5"/>
    <w:rsid w:val="009A5C1C"/>
    <w:rsid w:val="009A6031"/>
    <w:rsid w:val="009B0634"/>
    <w:rsid w:val="009B2B60"/>
    <w:rsid w:val="009B3641"/>
    <w:rsid w:val="009B4F8C"/>
    <w:rsid w:val="009B6F67"/>
    <w:rsid w:val="009B73D0"/>
    <w:rsid w:val="009B7406"/>
    <w:rsid w:val="009C0617"/>
    <w:rsid w:val="009C0804"/>
    <w:rsid w:val="009C0B26"/>
    <w:rsid w:val="009C1F29"/>
    <w:rsid w:val="009C25B7"/>
    <w:rsid w:val="009C27F9"/>
    <w:rsid w:val="009C5634"/>
    <w:rsid w:val="009C5652"/>
    <w:rsid w:val="009C60FE"/>
    <w:rsid w:val="009C67DC"/>
    <w:rsid w:val="009C6BF0"/>
    <w:rsid w:val="009D171C"/>
    <w:rsid w:val="009D3547"/>
    <w:rsid w:val="009D3AD2"/>
    <w:rsid w:val="009D614F"/>
    <w:rsid w:val="009E0F75"/>
    <w:rsid w:val="009E16A2"/>
    <w:rsid w:val="009E226D"/>
    <w:rsid w:val="009E27ED"/>
    <w:rsid w:val="009E2F89"/>
    <w:rsid w:val="009E322E"/>
    <w:rsid w:val="009E3845"/>
    <w:rsid w:val="009E3ECC"/>
    <w:rsid w:val="009E45A7"/>
    <w:rsid w:val="009E4D91"/>
    <w:rsid w:val="009F0989"/>
    <w:rsid w:val="009F16E3"/>
    <w:rsid w:val="009F2D26"/>
    <w:rsid w:val="009F4489"/>
    <w:rsid w:val="009F51F1"/>
    <w:rsid w:val="009F54FF"/>
    <w:rsid w:val="009F5BC8"/>
    <w:rsid w:val="009F5FC7"/>
    <w:rsid w:val="009F70CA"/>
    <w:rsid w:val="00A02872"/>
    <w:rsid w:val="00A02BD9"/>
    <w:rsid w:val="00A05C65"/>
    <w:rsid w:val="00A06230"/>
    <w:rsid w:val="00A06475"/>
    <w:rsid w:val="00A06A85"/>
    <w:rsid w:val="00A072B2"/>
    <w:rsid w:val="00A073E8"/>
    <w:rsid w:val="00A10703"/>
    <w:rsid w:val="00A13193"/>
    <w:rsid w:val="00A14B8B"/>
    <w:rsid w:val="00A15F4F"/>
    <w:rsid w:val="00A16285"/>
    <w:rsid w:val="00A16DBA"/>
    <w:rsid w:val="00A17F37"/>
    <w:rsid w:val="00A20BE0"/>
    <w:rsid w:val="00A20F30"/>
    <w:rsid w:val="00A213C6"/>
    <w:rsid w:val="00A2171A"/>
    <w:rsid w:val="00A22786"/>
    <w:rsid w:val="00A22AEA"/>
    <w:rsid w:val="00A24736"/>
    <w:rsid w:val="00A24C6D"/>
    <w:rsid w:val="00A25D7F"/>
    <w:rsid w:val="00A26BEC"/>
    <w:rsid w:val="00A277E4"/>
    <w:rsid w:val="00A27A5C"/>
    <w:rsid w:val="00A343AE"/>
    <w:rsid w:val="00A355D8"/>
    <w:rsid w:val="00A35FE1"/>
    <w:rsid w:val="00A36468"/>
    <w:rsid w:val="00A364B5"/>
    <w:rsid w:val="00A369B5"/>
    <w:rsid w:val="00A40BCD"/>
    <w:rsid w:val="00A40C58"/>
    <w:rsid w:val="00A421A7"/>
    <w:rsid w:val="00A42AF7"/>
    <w:rsid w:val="00A4311E"/>
    <w:rsid w:val="00A44E98"/>
    <w:rsid w:val="00A44F2F"/>
    <w:rsid w:val="00A45670"/>
    <w:rsid w:val="00A4598B"/>
    <w:rsid w:val="00A46F0C"/>
    <w:rsid w:val="00A507BA"/>
    <w:rsid w:val="00A509F2"/>
    <w:rsid w:val="00A51038"/>
    <w:rsid w:val="00A52001"/>
    <w:rsid w:val="00A52736"/>
    <w:rsid w:val="00A5363D"/>
    <w:rsid w:val="00A568F1"/>
    <w:rsid w:val="00A64DA7"/>
    <w:rsid w:val="00A66539"/>
    <w:rsid w:val="00A671F1"/>
    <w:rsid w:val="00A673FB"/>
    <w:rsid w:val="00A67B1B"/>
    <w:rsid w:val="00A70965"/>
    <w:rsid w:val="00A72679"/>
    <w:rsid w:val="00A72710"/>
    <w:rsid w:val="00A779D8"/>
    <w:rsid w:val="00A80408"/>
    <w:rsid w:val="00A819F6"/>
    <w:rsid w:val="00A837F7"/>
    <w:rsid w:val="00A85AE9"/>
    <w:rsid w:val="00A86EE1"/>
    <w:rsid w:val="00A8782C"/>
    <w:rsid w:val="00A93650"/>
    <w:rsid w:val="00A94BA5"/>
    <w:rsid w:val="00A95B53"/>
    <w:rsid w:val="00A95B55"/>
    <w:rsid w:val="00A95BAC"/>
    <w:rsid w:val="00A97324"/>
    <w:rsid w:val="00A97E7C"/>
    <w:rsid w:val="00AA1198"/>
    <w:rsid w:val="00AA1711"/>
    <w:rsid w:val="00AA7270"/>
    <w:rsid w:val="00AB0012"/>
    <w:rsid w:val="00AB0FDD"/>
    <w:rsid w:val="00AB359A"/>
    <w:rsid w:val="00AB5726"/>
    <w:rsid w:val="00AB5BCF"/>
    <w:rsid w:val="00AB7E41"/>
    <w:rsid w:val="00AC058B"/>
    <w:rsid w:val="00AC24FC"/>
    <w:rsid w:val="00AC4870"/>
    <w:rsid w:val="00AC4991"/>
    <w:rsid w:val="00AC63DE"/>
    <w:rsid w:val="00AC792C"/>
    <w:rsid w:val="00AD0973"/>
    <w:rsid w:val="00AD461A"/>
    <w:rsid w:val="00AE162F"/>
    <w:rsid w:val="00AE3F9A"/>
    <w:rsid w:val="00AE46B9"/>
    <w:rsid w:val="00AE592E"/>
    <w:rsid w:val="00AE609C"/>
    <w:rsid w:val="00AE67FE"/>
    <w:rsid w:val="00AE718A"/>
    <w:rsid w:val="00AE7F87"/>
    <w:rsid w:val="00AF10AA"/>
    <w:rsid w:val="00AF19A2"/>
    <w:rsid w:val="00AF1F76"/>
    <w:rsid w:val="00AF3A1A"/>
    <w:rsid w:val="00AF4815"/>
    <w:rsid w:val="00AF5F50"/>
    <w:rsid w:val="00AF6981"/>
    <w:rsid w:val="00AF6B6B"/>
    <w:rsid w:val="00B01A72"/>
    <w:rsid w:val="00B0360A"/>
    <w:rsid w:val="00B04E50"/>
    <w:rsid w:val="00B050D0"/>
    <w:rsid w:val="00B0530D"/>
    <w:rsid w:val="00B06E51"/>
    <w:rsid w:val="00B10BF5"/>
    <w:rsid w:val="00B13C16"/>
    <w:rsid w:val="00B160A2"/>
    <w:rsid w:val="00B218D8"/>
    <w:rsid w:val="00B24857"/>
    <w:rsid w:val="00B25621"/>
    <w:rsid w:val="00B26C18"/>
    <w:rsid w:val="00B26EF6"/>
    <w:rsid w:val="00B334B2"/>
    <w:rsid w:val="00B340DE"/>
    <w:rsid w:val="00B3559D"/>
    <w:rsid w:val="00B37AB9"/>
    <w:rsid w:val="00B37FA5"/>
    <w:rsid w:val="00B4056F"/>
    <w:rsid w:val="00B414B0"/>
    <w:rsid w:val="00B42F4D"/>
    <w:rsid w:val="00B43495"/>
    <w:rsid w:val="00B44773"/>
    <w:rsid w:val="00B50943"/>
    <w:rsid w:val="00B517E5"/>
    <w:rsid w:val="00B525F6"/>
    <w:rsid w:val="00B53C66"/>
    <w:rsid w:val="00B53F58"/>
    <w:rsid w:val="00B6337C"/>
    <w:rsid w:val="00B6474B"/>
    <w:rsid w:val="00B64868"/>
    <w:rsid w:val="00B66910"/>
    <w:rsid w:val="00B67705"/>
    <w:rsid w:val="00B71783"/>
    <w:rsid w:val="00B72CB4"/>
    <w:rsid w:val="00B73ACF"/>
    <w:rsid w:val="00B756F6"/>
    <w:rsid w:val="00B85705"/>
    <w:rsid w:val="00B86672"/>
    <w:rsid w:val="00B86CFA"/>
    <w:rsid w:val="00B90748"/>
    <w:rsid w:val="00B9085E"/>
    <w:rsid w:val="00B919D5"/>
    <w:rsid w:val="00B91E67"/>
    <w:rsid w:val="00B93048"/>
    <w:rsid w:val="00B94CEC"/>
    <w:rsid w:val="00B95E79"/>
    <w:rsid w:val="00B962D4"/>
    <w:rsid w:val="00B97ABB"/>
    <w:rsid w:val="00BA1ED7"/>
    <w:rsid w:val="00BA3698"/>
    <w:rsid w:val="00BA50F9"/>
    <w:rsid w:val="00BA515B"/>
    <w:rsid w:val="00BA728E"/>
    <w:rsid w:val="00BA72F8"/>
    <w:rsid w:val="00BB0569"/>
    <w:rsid w:val="00BB4BB3"/>
    <w:rsid w:val="00BB5090"/>
    <w:rsid w:val="00BB7690"/>
    <w:rsid w:val="00BB78A9"/>
    <w:rsid w:val="00BC180B"/>
    <w:rsid w:val="00BC1EDF"/>
    <w:rsid w:val="00BC28D3"/>
    <w:rsid w:val="00BC317E"/>
    <w:rsid w:val="00BC40F4"/>
    <w:rsid w:val="00BC451F"/>
    <w:rsid w:val="00BD0E6F"/>
    <w:rsid w:val="00BD2099"/>
    <w:rsid w:val="00BD457C"/>
    <w:rsid w:val="00BD4DBD"/>
    <w:rsid w:val="00BD5275"/>
    <w:rsid w:val="00BD7876"/>
    <w:rsid w:val="00BE07D2"/>
    <w:rsid w:val="00BE0B39"/>
    <w:rsid w:val="00BE0D0B"/>
    <w:rsid w:val="00BE0E60"/>
    <w:rsid w:val="00BE2EBE"/>
    <w:rsid w:val="00BE3EB6"/>
    <w:rsid w:val="00BE4269"/>
    <w:rsid w:val="00BE7ACD"/>
    <w:rsid w:val="00BF3644"/>
    <w:rsid w:val="00BF3B53"/>
    <w:rsid w:val="00BF3CC5"/>
    <w:rsid w:val="00BF4F91"/>
    <w:rsid w:val="00BF5013"/>
    <w:rsid w:val="00C02D6E"/>
    <w:rsid w:val="00C02F9E"/>
    <w:rsid w:val="00C0318B"/>
    <w:rsid w:val="00C045CB"/>
    <w:rsid w:val="00C10321"/>
    <w:rsid w:val="00C10CDB"/>
    <w:rsid w:val="00C1238C"/>
    <w:rsid w:val="00C129CC"/>
    <w:rsid w:val="00C12FB9"/>
    <w:rsid w:val="00C15E63"/>
    <w:rsid w:val="00C165B1"/>
    <w:rsid w:val="00C21080"/>
    <w:rsid w:val="00C21D51"/>
    <w:rsid w:val="00C22783"/>
    <w:rsid w:val="00C22D96"/>
    <w:rsid w:val="00C24B01"/>
    <w:rsid w:val="00C24D3E"/>
    <w:rsid w:val="00C26502"/>
    <w:rsid w:val="00C2725A"/>
    <w:rsid w:val="00C31D85"/>
    <w:rsid w:val="00C31E7C"/>
    <w:rsid w:val="00C34BE3"/>
    <w:rsid w:val="00C36670"/>
    <w:rsid w:val="00C40CE3"/>
    <w:rsid w:val="00C4196D"/>
    <w:rsid w:val="00C41C40"/>
    <w:rsid w:val="00C42277"/>
    <w:rsid w:val="00C42B60"/>
    <w:rsid w:val="00C42C17"/>
    <w:rsid w:val="00C4331B"/>
    <w:rsid w:val="00C437B9"/>
    <w:rsid w:val="00C439D1"/>
    <w:rsid w:val="00C43F36"/>
    <w:rsid w:val="00C45004"/>
    <w:rsid w:val="00C4693D"/>
    <w:rsid w:val="00C5404C"/>
    <w:rsid w:val="00C5477A"/>
    <w:rsid w:val="00C563BC"/>
    <w:rsid w:val="00C62729"/>
    <w:rsid w:val="00C63560"/>
    <w:rsid w:val="00C640D1"/>
    <w:rsid w:val="00C661D6"/>
    <w:rsid w:val="00C71669"/>
    <w:rsid w:val="00C73F47"/>
    <w:rsid w:val="00C76012"/>
    <w:rsid w:val="00C7625A"/>
    <w:rsid w:val="00C77A58"/>
    <w:rsid w:val="00C80552"/>
    <w:rsid w:val="00C81511"/>
    <w:rsid w:val="00C81D9E"/>
    <w:rsid w:val="00C83BBD"/>
    <w:rsid w:val="00C8470A"/>
    <w:rsid w:val="00C8631C"/>
    <w:rsid w:val="00C95B0E"/>
    <w:rsid w:val="00CA33DD"/>
    <w:rsid w:val="00CA4BA9"/>
    <w:rsid w:val="00CA4C45"/>
    <w:rsid w:val="00CA4C81"/>
    <w:rsid w:val="00CA6607"/>
    <w:rsid w:val="00CB0144"/>
    <w:rsid w:val="00CB0406"/>
    <w:rsid w:val="00CB080A"/>
    <w:rsid w:val="00CB2790"/>
    <w:rsid w:val="00CB70C1"/>
    <w:rsid w:val="00CB776C"/>
    <w:rsid w:val="00CB7A64"/>
    <w:rsid w:val="00CB7D19"/>
    <w:rsid w:val="00CC449F"/>
    <w:rsid w:val="00CC5A3B"/>
    <w:rsid w:val="00CD006B"/>
    <w:rsid w:val="00CD2279"/>
    <w:rsid w:val="00CD23D8"/>
    <w:rsid w:val="00CD25FC"/>
    <w:rsid w:val="00CD2A85"/>
    <w:rsid w:val="00CD4F36"/>
    <w:rsid w:val="00CD5C39"/>
    <w:rsid w:val="00CD66C1"/>
    <w:rsid w:val="00CD6C86"/>
    <w:rsid w:val="00CD75A3"/>
    <w:rsid w:val="00CE3C49"/>
    <w:rsid w:val="00CE4226"/>
    <w:rsid w:val="00CE5179"/>
    <w:rsid w:val="00CE52E1"/>
    <w:rsid w:val="00CE5CF4"/>
    <w:rsid w:val="00CE65A8"/>
    <w:rsid w:val="00CE6D3C"/>
    <w:rsid w:val="00CE6FC3"/>
    <w:rsid w:val="00CF32E5"/>
    <w:rsid w:val="00CF38D4"/>
    <w:rsid w:val="00CF548D"/>
    <w:rsid w:val="00CF57AB"/>
    <w:rsid w:val="00CF79B1"/>
    <w:rsid w:val="00D000A9"/>
    <w:rsid w:val="00D0067B"/>
    <w:rsid w:val="00D030B4"/>
    <w:rsid w:val="00D0312D"/>
    <w:rsid w:val="00D032C9"/>
    <w:rsid w:val="00D052CD"/>
    <w:rsid w:val="00D05C9C"/>
    <w:rsid w:val="00D06691"/>
    <w:rsid w:val="00D07627"/>
    <w:rsid w:val="00D124FD"/>
    <w:rsid w:val="00D13617"/>
    <w:rsid w:val="00D14C7C"/>
    <w:rsid w:val="00D15590"/>
    <w:rsid w:val="00D15C7A"/>
    <w:rsid w:val="00D17D13"/>
    <w:rsid w:val="00D20C78"/>
    <w:rsid w:val="00D20DC3"/>
    <w:rsid w:val="00D21659"/>
    <w:rsid w:val="00D21C00"/>
    <w:rsid w:val="00D21D7A"/>
    <w:rsid w:val="00D2295F"/>
    <w:rsid w:val="00D23632"/>
    <w:rsid w:val="00D3069C"/>
    <w:rsid w:val="00D31FBB"/>
    <w:rsid w:val="00D320BC"/>
    <w:rsid w:val="00D3279F"/>
    <w:rsid w:val="00D371C4"/>
    <w:rsid w:val="00D37536"/>
    <w:rsid w:val="00D37634"/>
    <w:rsid w:val="00D377A6"/>
    <w:rsid w:val="00D401DF"/>
    <w:rsid w:val="00D40F8E"/>
    <w:rsid w:val="00D417DA"/>
    <w:rsid w:val="00D4338E"/>
    <w:rsid w:val="00D452D5"/>
    <w:rsid w:val="00D45AEA"/>
    <w:rsid w:val="00D47262"/>
    <w:rsid w:val="00D474D0"/>
    <w:rsid w:val="00D475FD"/>
    <w:rsid w:val="00D5026D"/>
    <w:rsid w:val="00D50C1B"/>
    <w:rsid w:val="00D5112E"/>
    <w:rsid w:val="00D52A35"/>
    <w:rsid w:val="00D545AD"/>
    <w:rsid w:val="00D551B5"/>
    <w:rsid w:val="00D56100"/>
    <w:rsid w:val="00D56A2A"/>
    <w:rsid w:val="00D57021"/>
    <w:rsid w:val="00D62164"/>
    <w:rsid w:val="00D66BC1"/>
    <w:rsid w:val="00D67780"/>
    <w:rsid w:val="00D721BA"/>
    <w:rsid w:val="00D739E1"/>
    <w:rsid w:val="00D739E3"/>
    <w:rsid w:val="00D74748"/>
    <w:rsid w:val="00D84CFC"/>
    <w:rsid w:val="00D85802"/>
    <w:rsid w:val="00D85DC7"/>
    <w:rsid w:val="00D870E7"/>
    <w:rsid w:val="00D904A8"/>
    <w:rsid w:val="00D905BF"/>
    <w:rsid w:val="00D92D3D"/>
    <w:rsid w:val="00D93D53"/>
    <w:rsid w:val="00D94732"/>
    <w:rsid w:val="00D95704"/>
    <w:rsid w:val="00DA0741"/>
    <w:rsid w:val="00DA0DF9"/>
    <w:rsid w:val="00DA2621"/>
    <w:rsid w:val="00DA46B7"/>
    <w:rsid w:val="00DA4F48"/>
    <w:rsid w:val="00DA6B1B"/>
    <w:rsid w:val="00DA70FD"/>
    <w:rsid w:val="00DA7B0C"/>
    <w:rsid w:val="00DB0DDB"/>
    <w:rsid w:val="00DB513C"/>
    <w:rsid w:val="00DB5244"/>
    <w:rsid w:val="00DB6428"/>
    <w:rsid w:val="00DB7906"/>
    <w:rsid w:val="00DC1353"/>
    <w:rsid w:val="00DC1474"/>
    <w:rsid w:val="00DC2803"/>
    <w:rsid w:val="00DC42A6"/>
    <w:rsid w:val="00DC4403"/>
    <w:rsid w:val="00DC52F2"/>
    <w:rsid w:val="00DC7BD0"/>
    <w:rsid w:val="00DD0D09"/>
    <w:rsid w:val="00DD165B"/>
    <w:rsid w:val="00DD3194"/>
    <w:rsid w:val="00DD32FC"/>
    <w:rsid w:val="00DD3364"/>
    <w:rsid w:val="00DD5431"/>
    <w:rsid w:val="00DD61FE"/>
    <w:rsid w:val="00DD6425"/>
    <w:rsid w:val="00DD6434"/>
    <w:rsid w:val="00DD715F"/>
    <w:rsid w:val="00DD7866"/>
    <w:rsid w:val="00DE0064"/>
    <w:rsid w:val="00DE068B"/>
    <w:rsid w:val="00DE0ECA"/>
    <w:rsid w:val="00DE1A12"/>
    <w:rsid w:val="00DE1AC6"/>
    <w:rsid w:val="00DE525B"/>
    <w:rsid w:val="00DF2087"/>
    <w:rsid w:val="00DF3347"/>
    <w:rsid w:val="00DF40B9"/>
    <w:rsid w:val="00DF4118"/>
    <w:rsid w:val="00DF482C"/>
    <w:rsid w:val="00DF5C62"/>
    <w:rsid w:val="00DF65ED"/>
    <w:rsid w:val="00DF7B19"/>
    <w:rsid w:val="00E01243"/>
    <w:rsid w:val="00E01987"/>
    <w:rsid w:val="00E02FD5"/>
    <w:rsid w:val="00E03D0C"/>
    <w:rsid w:val="00E057EF"/>
    <w:rsid w:val="00E0619C"/>
    <w:rsid w:val="00E077E9"/>
    <w:rsid w:val="00E113DC"/>
    <w:rsid w:val="00E12501"/>
    <w:rsid w:val="00E1291F"/>
    <w:rsid w:val="00E14707"/>
    <w:rsid w:val="00E15BA3"/>
    <w:rsid w:val="00E1642E"/>
    <w:rsid w:val="00E20228"/>
    <w:rsid w:val="00E21680"/>
    <w:rsid w:val="00E21EDF"/>
    <w:rsid w:val="00E21F4F"/>
    <w:rsid w:val="00E23614"/>
    <w:rsid w:val="00E25AA4"/>
    <w:rsid w:val="00E271D0"/>
    <w:rsid w:val="00E27F0B"/>
    <w:rsid w:val="00E30A53"/>
    <w:rsid w:val="00E317FD"/>
    <w:rsid w:val="00E3375B"/>
    <w:rsid w:val="00E33AD0"/>
    <w:rsid w:val="00E34B4D"/>
    <w:rsid w:val="00E34F0D"/>
    <w:rsid w:val="00E3534D"/>
    <w:rsid w:val="00E35C24"/>
    <w:rsid w:val="00E36BDC"/>
    <w:rsid w:val="00E3734A"/>
    <w:rsid w:val="00E4276F"/>
    <w:rsid w:val="00E46AF5"/>
    <w:rsid w:val="00E46D2A"/>
    <w:rsid w:val="00E52547"/>
    <w:rsid w:val="00E52E86"/>
    <w:rsid w:val="00E54D62"/>
    <w:rsid w:val="00E55F91"/>
    <w:rsid w:val="00E607FE"/>
    <w:rsid w:val="00E608AA"/>
    <w:rsid w:val="00E61DE2"/>
    <w:rsid w:val="00E6215E"/>
    <w:rsid w:val="00E65AEC"/>
    <w:rsid w:val="00E6601D"/>
    <w:rsid w:val="00E72D5C"/>
    <w:rsid w:val="00E742C7"/>
    <w:rsid w:val="00E74778"/>
    <w:rsid w:val="00E75D65"/>
    <w:rsid w:val="00E7627A"/>
    <w:rsid w:val="00E7642A"/>
    <w:rsid w:val="00E7671C"/>
    <w:rsid w:val="00E77AA0"/>
    <w:rsid w:val="00E811AD"/>
    <w:rsid w:val="00E8168A"/>
    <w:rsid w:val="00E817F7"/>
    <w:rsid w:val="00E81ACA"/>
    <w:rsid w:val="00E84C4E"/>
    <w:rsid w:val="00E859D9"/>
    <w:rsid w:val="00E869DA"/>
    <w:rsid w:val="00E91947"/>
    <w:rsid w:val="00E977B7"/>
    <w:rsid w:val="00EA03E5"/>
    <w:rsid w:val="00EA129D"/>
    <w:rsid w:val="00EA22AB"/>
    <w:rsid w:val="00EA301E"/>
    <w:rsid w:val="00EA4259"/>
    <w:rsid w:val="00EB3239"/>
    <w:rsid w:val="00EB3CAC"/>
    <w:rsid w:val="00EB42A9"/>
    <w:rsid w:val="00EB6B97"/>
    <w:rsid w:val="00EC1965"/>
    <w:rsid w:val="00EC3098"/>
    <w:rsid w:val="00EC37DD"/>
    <w:rsid w:val="00EC4296"/>
    <w:rsid w:val="00EC53A1"/>
    <w:rsid w:val="00EC5C34"/>
    <w:rsid w:val="00EC6529"/>
    <w:rsid w:val="00EC7C74"/>
    <w:rsid w:val="00EC7EB0"/>
    <w:rsid w:val="00ED0947"/>
    <w:rsid w:val="00ED3561"/>
    <w:rsid w:val="00ED3716"/>
    <w:rsid w:val="00ED4500"/>
    <w:rsid w:val="00ED7428"/>
    <w:rsid w:val="00EE12A0"/>
    <w:rsid w:val="00EE3100"/>
    <w:rsid w:val="00EE3AD6"/>
    <w:rsid w:val="00EE40C7"/>
    <w:rsid w:val="00EE4B5D"/>
    <w:rsid w:val="00EE5A29"/>
    <w:rsid w:val="00EE71A3"/>
    <w:rsid w:val="00EE7DC3"/>
    <w:rsid w:val="00EF0ECA"/>
    <w:rsid w:val="00EF1123"/>
    <w:rsid w:val="00EF43EF"/>
    <w:rsid w:val="00EF4AAB"/>
    <w:rsid w:val="00EF4E35"/>
    <w:rsid w:val="00EF67FA"/>
    <w:rsid w:val="00EF793F"/>
    <w:rsid w:val="00F007DC"/>
    <w:rsid w:val="00F01365"/>
    <w:rsid w:val="00F0454A"/>
    <w:rsid w:val="00F04B82"/>
    <w:rsid w:val="00F04D85"/>
    <w:rsid w:val="00F05AAB"/>
    <w:rsid w:val="00F10020"/>
    <w:rsid w:val="00F11EF1"/>
    <w:rsid w:val="00F1259D"/>
    <w:rsid w:val="00F169F3"/>
    <w:rsid w:val="00F171A3"/>
    <w:rsid w:val="00F17A3E"/>
    <w:rsid w:val="00F210BB"/>
    <w:rsid w:val="00F223C6"/>
    <w:rsid w:val="00F22E61"/>
    <w:rsid w:val="00F26CFB"/>
    <w:rsid w:val="00F275E0"/>
    <w:rsid w:val="00F27948"/>
    <w:rsid w:val="00F308DF"/>
    <w:rsid w:val="00F32489"/>
    <w:rsid w:val="00F354D4"/>
    <w:rsid w:val="00F379DD"/>
    <w:rsid w:val="00F41B6A"/>
    <w:rsid w:val="00F460A2"/>
    <w:rsid w:val="00F4620F"/>
    <w:rsid w:val="00F5058D"/>
    <w:rsid w:val="00F51A13"/>
    <w:rsid w:val="00F51B34"/>
    <w:rsid w:val="00F52414"/>
    <w:rsid w:val="00F527FC"/>
    <w:rsid w:val="00F55AED"/>
    <w:rsid w:val="00F56F30"/>
    <w:rsid w:val="00F57486"/>
    <w:rsid w:val="00F62826"/>
    <w:rsid w:val="00F635FC"/>
    <w:rsid w:val="00F645CE"/>
    <w:rsid w:val="00F65C12"/>
    <w:rsid w:val="00F67E72"/>
    <w:rsid w:val="00F70501"/>
    <w:rsid w:val="00F70ADF"/>
    <w:rsid w:val="00F710C1"/>
    <w:rsid w:val="00F71F6F"/>
    <w:rsid w:val="00F74664"/>
    <w:rsid w:val="00F77CB9"/>
    <w:rsid w:val="00F80057"/>
    <w:rsid w:val="00F808C1"/>
    <w:rsid w:val="00F81520"/>
    <w:rsid w:val="00F82289"/>
    <w:rsid w:val="00F82DB6"/>
    <w:rsid w:val="00F8335E"/>
    <w:rsid w:val="00F84716"/>
    <w:rsid w:val="00F92D0C"/>
    <w:rsid w:val="00F9597E"/>
    <w:rsid w:val="00F96075"/>
    <w:rsid w:val="00F96483"/>
    <w:rsid w:val="00F96BF9"/>
    <w:rsid w:val="00FA1B47"/>
    <w:rsid w:val="00FA1D3C"/>
    <w:rsid w:val="00FA1EE8"/>
    <w:rsid w:val="00FA29B4"/>
    <w:rsid w:val="00FA3209"/>
    <w:rsid w:val="00FA3663"/>
    <w:rsid w:val="00FA3F41"/>
    <w:rsid w:val="00FA5A56"/>
    <w:rsid w:val="00FA63F3"/>
    <w:rsid w:val="00FA7388"/>
    <w:rsid w:val="00FB0280"/>
    <w:rsid w:val="00FB1684"/>
    <w:rsid w:val="00FB243B"/>
    <w:rsid w:val="00FB31B3"/>
    <w:rsid w:val="00FB3A19"/>
    <w:rsid w:val="00FB594E"/>
    <w:rsid w:val="00FB5B7C"/>
    <w:rsid w:val="00FB5BEA"/>
    <w:rsid w:val="00FB64DA"/>
    <w:rsid w:val="00FC0690"/>
    <w:rsid w:val="00FC110E"/>
    <w:rsid w:val="00FC35D1"/>
    <w:rsid w:val="00FC3734"/>
    <w:rsid w:val="00FC39EF"/>
    <w:rsid w:val="00FC4888"/>
    <w:rsid w:val="00FC5BA9"/>
    <w:rsid w:val="00FD06D6"/>
    <w:rsid w:val="00FD2BDC"/>
    <w:rsid w:val="00FD5C97"/>
    <w:rsid w:val="00FD6F21"/>
    <w:rsid w:val="00FD771F"/>
    <w:rsid w:val="00FE0307"/>
    <w:rsid w:val="00FE110D"/>
    <w:rsid w:val="00FE3789"/>
    <w:rsid w:val="00FE414C"/>
    <w:rsid w:val="00FE5B2D"/>
    <w:rsid w:val="00FE723F"/>
    <w:rsid w:val="00FE75AE"/>
    <w:rsid w:val="00FE7AFA"/>
    <w:rsid w:val="00FE7FF2"/>
    <w:rsid w:val="00FF17F7"/>
    <w:rsid w:val="00FF3321"/>
    <w:rsid w:val="00FF3A64"/>
    <w:rsid w:val="00FF66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A77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B08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5B08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5B08A0"/>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unhideWhenUsed/>
    <w:qFormat/>
    <w:rsid w:val="005B08A0"/>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5B08A0"/>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5B08A0"/>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B08A0"/>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B08A0"/>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B08A0"/>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B08A0"/>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5B08A0"/>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5B08A0"/>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rsid w:val="005B08A0"/>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B08A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B08A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B08A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B08A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B08A0"/>
    <w:rPr>
      <w:rFonts w:eastAsiaTheme="majorEastAsia" w:cstheme="majorBidi"/>
      <w:color w:val="272727" w:themeColor="text1" w:themeTint="D8"/>
    </w:rPr>
  </w:style>
  <w:style w:type="paragraph" w:styleId="Tytu">
    <w:name w:val="Title"/>
    <w:basedOn w:val="Normalny"/>
    <w:next w:val="Normalny"/>
    <w:link w:val="TytuZnak"/>
    <w:uiPriority w:val="10"/>
    <w:qFormat/>
    <w:rsid w:val="005B08A0"/>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B08A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B08A0"/>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B08A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B08A0"/>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5B08A0"/>
    <w:rPr>
      <w:i/>
      <w:iCs/>
      <w:color w:val="404040" w:themeColor="text1" w:themeTint="BF"/>
    </w:rPr>
  </w:style>
  <w:style w:type="paragraph" w:styleId="Akapitzlist">
    <w:name w:val="List Paragraph"/>
    <w:basedOn w:val="Normalny"/>
    <w:uiPriority w:val="34"/>
    <w:qFormat/>
    <w:rsid w:val="005B08A0"/>
    <w:pPr>
      <w:ind w:left="720"/>
      <w:contextualSpacing/>
    </w:pPr>
  </w:style>
  <w:style w:type="character" w:styleId="Wyrnienieintensywne">
    <w:name w:val="Intense Emphasis"/>
    <w:basedOn w:val="Domylnaczcionkaakapitu"/>
    <w:uiPriority w:val="21"/>
    <w:qFormat/>
    <w:rsid w:val="005B08A0"/>
    <w:rPr>
      <w:i/>
      <w:iCs/>
      <w:color w:val="0F4761" w:themeColor="accent1" w:themeShade="BF"/>
    </w:rPr>
  </w:style>
  <w:style w:type="paragraph" w:styleId="Cytatintensywny">
    <w:name w:val="Intense Quote"/>
    <w:basedOn w:val="Normalny"/>
    <w:next w:val="Normalny"/>
    <w:link w:val="CytatintensywnyZnak"/>
    <w:uiPriority w:val="30"/>
    <w:qFormat/>
    <w:rsid w:val="005B08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B08A0"/>
    <w:rPr>
      <w:i/>
      <w:iCs/>
      <w:color w:val="0F4761" w:themeColor="accent1" w:themeShade="BF"/>
    </w:rPr>
  </w:style>
  <w:style w:type="character" w:styleId="Odwoanieintensywne">
    <w:name w:val="Intense Reference"/>
    <w:basedOn w:val="Domylnaczcionkaakapitu"/>
    <w:uiPriority w:val="32"/>
    <w:qFormat/>
    <w:rsid w:val="005B08A0"/>
    <w:rPr>
      <w:b/>
      <w:bCs/>
      <w:smallCaps/>
      <w:color w:val="0F4761" w:themeColor="accent1" w:themeShade="BF"/>
      <w:spacing w:val="5"/>
    </w:rPr>
  </w:style>
  <w:style w:type="paragraph" w:styleId="Nagwekspisutreci">
    <w:name w:val="TOC Heading"/>
    <w:basedOn w:val="Nagwek1"/>
    <w:next w:val="Normalny"/>
    <w:uiPriority w:val="39"/>
    <w:unhideWhenUsed/>
    <w:qFormat/>
    <w:rsid w:val="004420A4"/>
    <w:pPr>
      <w:spacing w:before="480" w:after="0" w:line="276" w:lineRule="auto"/>
      <w:outlineLvl w:val="9"/>
    </w:pPr>
    <w:rPr>
      <w:b/>
      <w:bCs/>
      <w:kern w:val="0"/>
      <w:sz w:val="28"/>
      <w:szCs w:val="28"/>
      <w:lang w:eastAsia="pl-PL"/>
      <w14:ligatures w14:val="none"/>
    </w:rPr>
  </w:style>
  <w:style w:type="paragraph" w:styleId="Spistreci1">
    <w:name w:val="toc 1"/>
    <w:basedOn w:val="Normalny"/>
    <w:next w:val="Normalny"/>
    <w:autoRedefine/>
    <w:uiPriority w:val="39"/>
    <w:unhideWhenUsed/>
    <w:rsid w:val="0034124D"/>
    <w:pPr>
      <w:tabs>
        <w:tab w:val="left" w:pos="480"/>
        <w:tab w:val="right" w:leader="dot" w:pos="9062"/>
      </w:tabs>
      <w:spacing w:before="120" w:after="120" w:line="360" w:lineRule="auto"/>
    </w:pPr>
    <w:rPr>
      <w:rFonts w:ascii="Garamond" w:hAnsi="Garamond"/>
      <w:b/>
      <w:bCs/>
      <w:caps/>
      <w:noProof/>
      <w:sz w:val="20"/>
      <w:szCs w:val="20"/>
    </w:rPr>
  </w:style>
  <w:style w:type="character" w:styleId="Hipercze">
    <w:name w:val="Hyperlink"/>
    <w:basedOn w:val="Domylnaczcionkaakapitu"/>
    <w:uiPriority w:val="99"/>
    <w:unhideWhenUsed/>
    <w:rsid w:val="004420A4"/>
    <w:rPr>
      <w:color w:val="467886" w:themeColor="hyperlink"/>
      <w:u w:val="single"/>
    </w:rPr>
  </w:style>
  <w:style w:type="paragraph" w:styleId="Spistreci2">
    <w:name w:val="toc 2"/>
    <w:basedOn w:val="Normalny"/>
    <w:next w:val="Normalny"/>
    <w:autoRedefine/>
    <w:uiPriority w:val="39"/>
    <w:unhideWhenUsed/>
    <w:rsid w:val="004420A4"/>
    <w:pPr>
      <w:ind w:left="240"/>
    </w:pPr>
    <w:rPr>
      <w:smallCaps/>
      <w:sz w:val="20"/>
      <w:szCs w:val="20"/>
    </w:rPr>
  </w:style>
  <w:style w:type="paragraph" w:styleId="Spistreci3">
    <w:name w:val="toc 3"/>
    <w:basedOn w:val="Normalny"/>
    <w:next w:val="Normalny"/>
    <w:autoRedefine/>
    <w:uiPriority w:val="39"/>
    <w:unhideWhenUsed/>
    <w:rsid w:val="004420A4"/>
    <w:pPr>
      <w:ind w:left="480"/>
    </w:pPr>
    <w:rPr>
      <w:i/>
      <w:iCs/>
      <w:sz w:val="20"/>
      <w:szCs w:val="20"/>
    </w:rPr>
  </w:style>
  <w:style w:type="paragraph" w:styleId="Spistreci4">
    <w:name w:val="toc 4"/>
    <w:basedOn w:val="Normalny"/>
    <w:next w:val="Normalny"/>
    <w:autoRedefine/>
    <w:uiPriority w:val="39"/>
    <w:semiHidden/>
    <w:unhideWhenUsed/>
    <w:rsid w:val="004420A4"/>
    <w:pPr>
      <w:ind w:left="720"/>
    </w:pPr>
    <w:rPr>
      <w:sz w:val="18"/>
      <w:szCs w:val="18"/>
    </w:rPr>
  </w:style>
  <w:style w:type="paragraph" w:styleId="Spistreci5">
    <w:name w:val="toc 5"/>
    <w:basedOn w:val="Normalny"/>
    <w:next w:val="Normalny"/>
    <w:autoRedefine/>
    <w:uiPriority w:val="39"/>
    <w:semiHidden/>
    <w:unhideWhenUsed/>
    <w:rsid w:val="004420A4"/>
    <w:pPr>
      <w:ind w:left="960"/>
    </w:pPr>
    <w:rPr>
      <w:sz w:val="18"/>
      <w:szCs w:val="18"/>
    </w:rPr>
  </w:style>
  <w:style w:type="paragraph" w:styleId="Spistreci6">
    <w:name w:val="toc 6"/>
    <w:basedOn w:val="Normalny"/>
    <w:next w:val="Normalny"/>
    <w:autoRedefine/>
    <w:uiPriority w:val="39"/>
    <w:semiHidden/>
    <w:unhideWhenUsed/>
    <w:rsid w:val="004420A4"/>
    <w:pPr>
      <w:ind w:left="1200"/>
    </w:pPr>
    <w:rPr>
      <w:sz w:val="18"/>
      <w:szCs w:val="18"/>
    </w:rPr>
  </w:style>
  <w:style w:type="paragraph" w:styleId="Spistreci7">
    <w:name w:val="toc 7"/>
    <w:basedOn w:val="Normalny"/>
    <w:next w:val="Normalny"/>
    <w:autoRedefine/>
    <w:uiPriority w:val="39"/>
    <w:semiHidden/>
    <w:unhideWhenUsed/>
    <w:rsid w:val="004420A4"/>
    <w:pPr>
      <w:ind w:left="1440"/>
    </w:pPr>
    <w:rPr>
      <w:sz w:val="18"/>
      <w:szCs w:val="18"/>
    </w:rPr>
  </w:style>
  <w:style w:type="paragraph" w:styleId="Spistreci8">
    <w:name w:val="toc 8"/>
    <w:basedOn w:val="Normalny"/>
    <w:next w:val="Normalny"/>
    <w:autoRedefine/>
    <w:uiPriority w:val="39"/>
    <w:semiHidden/>
    <w:unhideWhenUsed/>
    <w:rsid w:val="004420A4"/>
    <w:pPr>
      <w:ind w:left="1680"/>
    </w:pPr>
    <w:rPr>
      <w:sz w:val="18"/>
      <w:szCs w:val="18"/>
    </w:rPr>
  </w:style>
  <w:style w:type="paragraph" w:styleId="Spistreci9">
    <w:name w:val="toc 9"/>
    <w:basedOn w:val="Normalny"/>
    <w:next w:val="Normalny"/>
    <w:autoRedefine/>
    <w:uiPriority w:val="39"/>
    <w:semiHidden/>
    <w:unhideWhenUsed/>
    <w:rsid w:val="004420A4"/>
    <w:pPr>
      <w:ind w:left="1920"/>
    </w:pPr>
    <w:rPr>
      <w:sz w:val="18"/>
      <w:szCs w:val="18"/>
    </w:rPr>
  </w:style>
  <w:style w:type="paragraph" w:styleId="Stopka">
    <w:name w:val="footer"/>
    <w:basedOn w:val="Normalny"/>
    <w:link w:val="StopkaZnak"/>
    <w:uiPriority w:val="99"/>
    <w:unhideWhenUsed/>
    <w:rsid w:val="004420A4"/>
    <w:pPr>
      <w:tabs>
        <w:tab w:val="center" w:pos="4536"/>
        <w:tab w:val="right" w:pos="9072"/>
      </w:tabs>
    </w:pPr>
  </w:style>
  <w:style w:type="character" w:customStyle="1" w:styleId="StopkaZnak">
    <w:name w:val="Stopka Znak"/>
    <w:basedOn w:val="Domylnaczcionkaakapitu"/>
    <w:link w:val="Stopka"/>
    <w:uiPriority w:val="99"/>
    <w:rsid w:val="004420A4"/>
  </w:style>
  <w:style w:type="character" w:styleId="Numerstrony">
    <w:name w:val="page number"/>
    <w:basedOn w:val="Domylnaczcionkaakapitu"/>
    <w:uiPriority w:val="99"/>
    <w:semiHidden/>
    <w:unhideWhenUsed/>
    <w:rsid w:val="004420A4"/>
  </w:style>
  <w:style w:type="table" w:styleId="Tabela-Siatka">
    <w:name w:val="Table Grid"/>
    <w:basedOn w:val="Standardowy"/>
    <w:uiPriority w:val="39"/>
    <w:rsid w:val="00FA3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700CC7"/>
    <w:pPr>
      <w:spacing w:before="100" w:beforeAutospacing="1" w:after="100" w:afterAutospacing="1"/>
    </w:pPr>
    <w:rPr>
      <w:rFonts w:ascii="Times New Roman" w:eastAsia="Times New Roman" w:hAnsi="Times New Roman" w:cs="Times New Roman"/>
      <w:kern w:val="0"/>
      <w:lang w:eastAsia="pl-PL"/>
      <w14:ligatures w14:val="none"/>
    </w:rPr>
  </w:style>
  <w:style w:type="character" w:styleId="Pogrubienie">
    <w:name w:val="Strong"/>
    <w:basedOn w:val="Domylnaczcionkaakapitu"/>
    <w:uiPriority w:val="22"/>
    <w:qFormat/>
    <w:rsid w:val="00700CC7"/>
    <w:rPr>
      <w:b/>
      <w:bCs/>
    </w:rPr>
  </w:style>
  <w:style w:type="character" w:styleId="Odwoaniedokomentarza">
    <w:name w:val="annotation reference"/>
    <w:basedOn w:val="Domylnaczcionkaakapitu"/>
    <w:uiPriority w:val="99"/>
    <w:semiHidden/>
    <w:unhideWhenUsed/>
    <w:rsid w:val="00A343AE"/>
    <w:rPr>
      <w:sz w:val="16"/>
      <w:szCs w:val="16"/>
    </w:rPr>
  </w:style>
  <w:style w:type="paragraph" w:styleId="Tekstkomentarza">
    <w:name w:val="annotation text"/>
    <w:basedOn w:val="Normalny"/>
    <w:link w:val="TekstkomentarzaZnak"/>
    <w:uiPriority w:val="99"/>
    <w:unhideWhenUsed/>
    <w:rsid w:val="00A343AE"/>
    <w:rPr>
      <w:sz w:val="20"/>
      <w:szCs w:val="20"/>
    </w:rPr>
  </w:style>
  <w:style w:type="character" w:customStyle="1" w:styleId="TekstkomentarzaZnak">
    <w:name w:val="Tekst komentarza Znak"/>
    <w:basedOn w:val="Domylnaczcionkaakapitu"/>
    <w:link w:val="Tekstkomentarza"/>
    <w:uiPriority w:val="99"/>
    <w:rsid w:val="00A343AE"/>
    <w:rPr>
      <w:sz w:val="20"/>
      <w:szCs w:val="20"/>
    </w:rPr>
  </w:style>
  <w:style w:type="paragraph" w:styleId="Tematkomentarza">
    <w:name w:val="annotation subject"/>
    <w:basedOn w:val="Tekstkomentarza"/>
    <w:next w:val="Tekstkomentarza"/>
    <w:link w:val="TematkomentarzaZnak"/>
    <w:uiPriority w:val="99"/>
    <w:semiHidden/>
    <w:unhideWhenUsed/>
    <w:rsid w:val="00A343AE"/>
    <w:rPr>
      <w:b/>
      <w:bCs/>
    </w:rPr>
  </w:style>
  <w:style w:type="character" w:customStyle="1" w:styleId="TematkomentarzaZnak">
    <w:name w:val="Temat komentarza Znak"/>
    <w:basedOn w:val="TekstkomentarzaZnak"/>
    <w:link w:val="Tematkomentarza"/>
    <w:uiPriority w:val="99"/>
    <w:semiHidden/>
    <w:rsid w:val="00A343AE"/>
    <w:rPr>
      <w:b/>
      <w:bCs/>
      <w:sz w:val="20"/>
      <w:szCs w:val="20"/>
    </w:rPr>
  </w:style>
  <w:style w:type="character" w:styleId="Nierozpoznanawzmianka">
    <w:name w:val="Unresolved Mention"/>
    <w:basedOn w:val="Domylnaczcionkaakapitu"/>
    <w:uiPriority w:val="99"/>
    <w:semiHidden/>
    <w:unhideWhenUsed/>
    <w:rsid w:val="00AD461A"/>
    <w:rPr>
      <w:color w:val="605E5C"/>
      <w:shd w:val="clear" w:color="auto" w:fill="E1DFDD"/>
    </w:rPr>
  </w:style>
  <w:style w:type="paragraph" w:styleId="Tekstprzypisudolnego">
    <w:name w:val="footnote text"/>
    <w:basedOn w:val="Normalny"/>
    <w:link w:val="TekstprzypisudolnegoZnak"/>
    <w:uiPriority w:val="99"/>
    <w:semiHidden/>
    <w:unhideWhenUsed/>
    <w:rsid w:val="003E75C8"/>
    <w:rPr>
      <w:sz w:val="20"/>
      <w:szCs w:val="20"/>
    </w:rPr>
  </w:style>
  <w:style w:type="character" w:customStyle="1" w:styleId="TekstprzypisudolnegoZnak">
    <w:name w:val="Tekst przypisu dolnego Znak"/>
    <w:basedOn w:val="Domylnaczcionkaakapitu"/>
    <w:link w:val="Tekstprzypisudolnego"/>
    <w:uiPriority w:val="99"/>
    <w:semiHidden/>
    <w:rsid w:val="003E75C8"/>
    <w:rPr>
      <w:sz w:val="20"/>
      <w:szCs w:val="20"/>
    </w:rPr>
  </w:style>
  <w:style w:type="character" w:styleId="Odwoanieprzypisudolnego">
    <w:name w:val="footnote reference"/>
    <w:basedOn w:val="Domylnaczcionkaakapitu"/>
    <w:uiPriority w:val="99"/>
    <w:semiHidden/>
    <w:unhideWhenUsed/>
    <w:rsid w:val="003E75C8"/>
    <w:rPr>
      <w:vertAlign w:val="superscript"/>
    </w:rPr>
  </w:style>
  <w:style w:type="paragraph" w:styleId="Legenda">
    <w:name w:val="caption"/>
    <w:basedOn w:val="Normalny"/>
    <w:next w:val="Normalny"/>
    <w:uiPriority w:val="35"/>
    <w:unhideWhenUsed/>
    <w:qFormat/>
    <w:rsid w:val="0001680A"/>
    <w:pPr>
      <w:spacing w:after="200"/>
    </w:pPr>
    <w:rPr>
      <w:i/>
      <w:iCs/>
      <w:color w:val="0E2841" w:themeColor="text2"/>
      <w:sz w:val="18"/>
      <w:szCs w:val="18"/>
    </w:rPr>
  </w:style>
  <w:style w:type="paragraph" w:styleId="Spisilustracji">
    <w:name w:val="table of figures"/>
    <w:basedOn w:val="Normalny"/>
    <w:next w:val="Normalny"/>
    <w:uiPriority w:val="99"/>
    <w:unhideWhenUsed/>
    <w:rsid w:val="004A4079"/>
  </w:style>
  <w:style w:type="table" w:styleId="Tabelasiatki4akcent1">
    <w:name w:val="Grid Table 4 Accent 1"/>
    <w:basedOn w:val="Standardowy"/>
    <w:uiPriority w:val="49"/>
    <w:rsid w:val="000E7460"/>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agwek">
    <w:name w:val="header"/>
    <w:basedOn w:val="Normalny"/>
    <w:link w:val="NagwekZnak"/>
    <w:uiPriority w:val="99"/>
    <w:unhideWhenUsed/>
    <w:rsid w:val="0069188F"/>
    <w:pPr>
      <w:tabs>
        <w:tab w:val="center" w:pos="4536"/>
        <w:tab w:val="right" w:pos="9072"/>
      </w:tabs>
    </w:pPr>
  </w:style>
  <w:style w:type="character" w:customStyle="1" w:styleId="NagwekZnak">
    <w:name w:val="Nagłówek Znak"/>
    <w:basedOn w:val="Domylnaczcionkaakapitu"/>
    <w:link w:val="Nagwek"/>
    <w:uiPriority w:val="99"/>
    <w:rsid w:val="00691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12469">
      <w:bodyDiv w:val="1"/>
      <w:marLeft w:val="0"/>
      <w:marRight w:val="0"/>
      <w:marTop w:val="0"/>
      <w:marBottom w:val="0"/>
      <w:divBdr>
        <w:top w:val="none" w:sz="0" w:space="0" w:color="auto"/>
        <w:left w:val="none" w:sz="0" w:space="0" w:color="auto"/>
        <w:bottom w:val="none" w:sz="0" w:space="0" w:color="auto"/>
        <w:right w:val="none" w:sz="0" w:space="0" w:color="auto"/>
      </w:divBdr>
    </w:div>
    <w:div w:id="583270839">
      <w:bodyDiv w:val="1"/>
      <w:marLeft w:val="0"/>
      <w:marRight w:val="0"/>
      <w:marTop w:val="0"/>
      <w:marBottom w:val="0"/>
      <w:divBdr>
        <w:top w:val="none" w:sz="0" w:space="0" w:color="auto"/>
        <w:left w:val="none" w:sz="0" w:space="0" w:color="auto"/>
        <w:bottom w:val="none" w:sz="0" w:space="0" w:color="auto"/>
        <w:right w:val="none" w:sz="0" w:space="0" w:color="auto"/>
      </w:divBdr>
    </w:div>
    <w:div w:id="206537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28.xml"/><Relationship Id="rId21" Type="http://schemas.openxmlformats.org/officeDocument/2006/relationships/chart" Target="charts/chart14.xml"/><Relationship Id="rId34" Type="http://schemas.openxmlformats.org/officeDocument/2006/relationships/image" Target="media/image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26.xml"/><Relationship Id="rId40" Type="http://schemas.openxmlformats.org/officeDocument/2006/relationships/chart" Target="charts/chart29.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image" Target="media/image4.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1.png"/><Relationship Id="rId38" Type="http://schemas.openxmlformats.org/officeDocument/2006/relationships/chart" Target="charts/chart27.xml"/></Relationships>
</file>

<file path=word/charts/_rels/chart1.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krzysztofkraszkiewicz/Library/CloudStorage/Dropbox/Pruszcz/Jedziemy/Pruszcz%20-%20wykres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FF-E444-B0BD-72C4F15BDD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FF-E444-B0BD-72C4F15BDDCC}"/>
              </c:ext>
            </c:extLst>
          </c:dPt>
          <c:dLbls>
            <c:dLbl>
              <c:idx val="0"/>
              <c:layout>
                <c:manualLayout>
                  <c:x val="3.4870406824146979E-2"/>
                  <c:y val="-1.6583187518226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FF-E444-B0BD-72C4F15BDDCC}"/>
                </c:ext>
              </c:extLst>
            </c:dLbl>
            <c:dLbl>
              <c:idx val="1"/>
              <c:layout>
                <c:manualLayout>
                  <c:x val="-4.6536745406824169E-2"/>
                  <c:y val="-2.4573126275882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FF-E444-B0BD-72C4F15BDD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Kobieta</c:v>
                </c:pt>
                <c:pt idx="1">
                  <c:v>Meżczyzna</c:v>
                </c:pt>
              </c:strCache>
            </c:strRef>
          </c:cat>
          <c:val>
            <c:numRef>
              <c:f>Arkusz1!$B$2:$B$3</c:f>
              <c:numCache>
                <c:formatCode>0.0%</c:formatCode>
                <c:ptCount val="2"/>
                <c:pt idx="0">
                  <c:v>0.501</c:v>
                </c:pt>
                <c:pt idx="1">
                  <c:v>0.499</c:v>
                </c:pt>
              </c:numCache>
            </c:numRef>
          </c:val>
          <c:extLst>
            <c:ext xmlns:c16="http://schemas.microsoft.com/office/drawing/2014/chart" uri="{C3380CC4-5D6E-409C-BE32-E72D297353CC}">
              <c16:uniqueId val="{00000004-1AFF-E444-B0BD-72C4F15BDDC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Arkusz1!$A$58:$A$62</c:f>
              <c:strCache>
                <c:ptCount val="5"/>
                <c:pt idx="0">
                  <c:v>bardzo niski</c:v>
                </c:pt>
                <c:pt idx="1">
                  <c:v>niski</c:v>
                </c:pt>
                <c:pt idx="2">
                  <c:v>przeciętny</c:v>
                </c:pt>
                <c:pt idx="3">
                  <c:v>wysoki</c:v>
                </c:pt>
                <c:pt idx="4">
                  <c:v>bardzo wysoki</c:v>
                </c:pt>
              </c:strCache>
            </c:strRef>
          </c:cat>
          <c:val>
            <c:numRef>
              <c:f>Arkusz1!$B$58:$B$62</c:f>
              <c:numCache>
                <c:formatCode>0.0%</c:formatCode>
                <c:ptCount val="5"/>
                <c:pt idx="0">
                  <c:v>0.222</c:v>
                </c:pt>
                <c:pt idx="1">
                  <c:v>0.114</c:v>
                </c:pt>
                <c:pt idx="2">
                  <c:v>0.22800000000000001</c:v>
                </c:pt>
                <c:pt idx="3">
                  <c:v>0.17100000000000001</c:v>
                </c:pt>
                <c:pt idx="4">
                  <c:v>0.26300000000000001</c:v>
                </c:pt>
              </c:numCache>
            </c:numRef>
          </c:val>
          <c:extLst>
            <c:ext xmlns:c16="http://schemas.microsoft.com/office/drawing/2014/chart" uri="{C3380CC4-5D6E-409C-BE32-E72D297353CC}">
              <c16:uniqueId val="{00000000-7583-DB4D-9601-D3D03BFF95C7}"/>
            </c:ext>
          </c:extLst>
        </c:ser>
        <c:dLbls>
          <c:showLegendKey val="0"/>
          <c:showVal val="0"/>
          <c:showCatName val="0"/>
          <c:showSerName val="0"/>
          <c:showPercent val="0"/>
          <c:showBubbleSize val="0"/>
        </c:dLbls>
        <c:gapWidth val="219"/>
        <c:overlap val="-27"/>
        <c:axId val="1662574592"/>
        <c:axId val="1662581776"/>
      </c:barChart>
      <c:catAx>
        <c:axId val="166257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2581776"/>
        <c:crosses val="autoZero"/>
        <c:auto val="1"/>
        <c:lblAlgn val="ctr"/>
        <c:lblOffset val="100"/>
        <c:noMultiLvlLbl val="0"/>
      </c:catAx>
      <c:valAx>
        <c:axId val="1662581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257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Arkusz1!$A$65:$A$69</c:f>
              <c:strCache>
                <c:ptCount val="5"/>
                <c:pt idx="0">
                  <c:v>bardzo niski</c:v>
                </c:pt>
                <c:pt idx="1">
                  <c:v>niski</c:v>
                </c:pt>
                <c:pt idx="2">
                  <c:v>przeciętny</c:v>
                </c:pt>
                <c:pt idx="3">
                  <c:v>wysoki</c:v>
                </c:pt>
                <c:pt idx="4">
                  <c:v>bardzo wysoki</c:v>
                </c:pt>
              </c:strCache>
            </c:strRef>
          </c:cat>
          <c:val>
            <c:numRef>
              <c:f>Arkusz1!$B$65:$B$69</c:f>
              <c:numCache>
                <c:formatCode>0.0%</c:formatCode>
                <c:ptCount val="5"/>
                <c:pt idx="0">
                  <c:v>0.36199999999999999</c:v>
                </c:pt>
                <c:pt idx="1">
                  <c:v>0.156</c:v>
                </c:pt>
                <c:pt idx="2">
                  <c:v>0.27900000000000003</c:v>
                </c:pt>
                <c:pt idx="3">
                  <c:v>9.8000000000000004E-2</c:v>
                </c:pt>
                <c:pt idx="4">
                  <c:v>0.104</c:v>
                </c:pt>
              </c:numCache>
            </c:numRef>
          </c:val>
          <c:extLst>
            <c:ext xmlns:c16="http://schemas.microsoft.com/office/drawing/2014/chart" uri="{C3380CC4-5D6E-409C-BE32-E72D297353CC}">
              <c16:uniqueId val="{00000000-B1CF-0D42-9F6E-36E020DFC0A2}"/>
            </c:ext>
          </c:extLst>
        </c:ser>
        <c:dLbls>
          <c:showLegendKey val="0"/>
          <c:showVal val="0"/>
          <c:showCatName val="0"/>
          <c:showSerName val="0"/>
          <c:showPercent val="0"/>
          <c:showBubbleSize val="0"/>
        </c:dLbls>
        <c:gapWidth val="219"/>
        <c:overlap val="-27"/>
        <c:axId val="1662587520"/>
        <c:axId val="1662596384"/>
      </c:barChart>
      <c:catAx>
        <c:axId val="166258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2596384"/>
        <c:crosses val="autoZero"/>
        <c:auto val="1"/>
        <c:lblAlgn val="ctr"/>
        <c:lblOffset val="100"/>
        <c:noMultiLvlLbl val="0"/>
      </c:catAx>
      <c:valAx>
        <c:axId val="1662596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258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Arkusz1!$A$72:$A$76</c:f>
              <c:strCache>
                <c:ptCount val="5"/>
                <c:pt idx="0">
                  <c:v>bardzo niski</c:v>
                </c:pt>
                <c:pt idx="1">
                  <c:v>niski</c:v>
                </c:pt>
                <c:pt idx="2">
                  <c:v>przeciętny</c:v>
                </c:pt>
                <c:pt idx="3">
                  <c:v>wysoki</c:v>
                </c:pt>
                <c:pt idx="4">
                  <c:v>bardzo wysoki</c:v>
                </c:pt>
              </c:strCache>
            </c:strRef>
          </c:cat>
          <c:val>
            <c:numRef>
              <c:f>Arkusz1!$B$72:$B$76</c:f>
              <c:numCache>
                <c:formatCode>0.0%</c:formatCode>
                <c:ptCount val="5"/>
                <c:pt idx="0">
                  <c:v>0.35</c:v>
                </c:pt>
                <c:pt idx="1">
                  <c:v>0.17</c:v>
                </c:pt>
                <c:pt idx="2">
                  <c:v>0.22900000000000001</c:v>
                </c:pt>
                <c:pt idx="3">
                  <c:v>0.124</c:v>
                </c:pt>
                <c:pt idx="4">
                  <c:v>0.127</c:v>
                </c:pt>
              </c:numCache>
            </c:numRef>
          </c:val>
          <c:extLst>
            <c:ext xmlns:c16="http://schemas.microsoft.com/office/drawing/2014/chart" uri="{C3380CC4-5D6E-409C-BE32-E72D297353CC}">
              <c16:uniqueId val="{00000000-7C74-1741-84E6-130B1FEC13C3}"/>
            </c:ext>
          </c:extLst>
        </c:ser>
        <c:dLbls>
          <c:dLblPos val="outEnd"/>
          <c:showLegendKey val="0"/>
          <c:showVal val="1"/>
          <c:showCatName val="0"/>
          <c:showSerName val="0"/>
          <c:showPercent val="0"/>
          <c:showBubbleSize val="0"/>
        </c:dLbls>
        <c:gapWidth val="219"/>
        <c:overlap val="-27"/>
        <c:axId val="1566485104"/>
        <c:axId val="1566262688"/>
      </c:barChart>
      <c:catAx>
        <c:axId val="156648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66262688"/>
        <c:crosses val="autoZero"/>
        <c:auto val="1"/>
        <c:lblAlgn val="ctr"/>
        <c:lblOffset val="100"/>
        <c:noMultiLvlLbl val="0"/>
      </c:catAx>
      <c:valAx>
        <c:axId val="1566262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6648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Arkusz1!$A$79:$A$83</c:f>
              <c:strCache>
                <c:ptCount val="5"/>
                <c:pt idx="0">
                  <c:v>bardzo niski</c:v>
                </c:pt>
                <c:pt idx="1">
                  <c:v>niski</c:v>
                </c:pt>
                <c:pt idx="2">
                  <c:v>przeciętny</c:v>
                </c:pt>
                <c:pt idx="3">
                  <c:v>wysoki</c:v>
                </c:pt>
                <c:pt idx="4">
                  <c:v>bardzo wysoki</c:v>
                </c:pt>
              </c:strCache>
            </c:strRef>
          </c:cat>
          <c:val>
            <c:numRef>
              <c:f>Arkusz1!$B$79:$B$83</c:f>
              <c:numCache>
                <c:formatCode>0.0%</c:formatCode>
                <c:ptCount val="5"/>
                <c:pt idx="0">
                  <c:v>0.127</c:v>
                </c:pt>
                <c:pt idx="1">
                  <c:v>9.1999999999999998E-2</c:v>
                </c:pt>
                <c:pt idx="2">
                  <c:v>0.192</c:v>
                </c:pt>
                <c:pt idx="3">
                  <c:v>0.16900000000000001</c:v>
                </c:pt>
                <c:pt idx="4">
                  <c:v>0.42</c:v>
                </c:pt>
              </c:numCache>
            </c:numRef>
          </c:val>
          <c:extLst>
            <c:ext xmlns:c16="http://schemas.microsoft.com/office/drawing/2014/chart" uri="{C3380CC4-5D6E-409C-BE32-E72D297353CC}">
              <c16:uniqueId val="{00000000-3AB2-4C4D-A63A-1F7A8869A8A5}"/>
            </c:ext>
          </c:extLst>
        </c:ser>
        <c:dLbls>
          <c:showLegendKey val="0"/>
          <c:showVal val="0"/>
          <c:showCatName val="0"/>
          <c:showSerName val="0"/>
          <c:showPercent val="0"/>
          <c:showBubbleSize val="0"/>
        </c:dLbls>
        <c:gapWidth val="219"/>
        <c:overlap val="-27"/>
        <c:axId val="1821531216"/>
        <c:axId val="442687407"/>
      </c:barChart>
      <c:catAx>
        <c:axId val="182153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2687407"/>
        <c:crosses val="autoZero"/>
        <c:auto val="1"/>
        <c:lblAlgn val="ctr"/>
        <c:lblOffset val="100"/>
        <c:noMultiLvlLbl val="0"/>
      </c:catAx>
      <c:valAx>
        <c:axId val="4426874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153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Arkusz1!$A$86:$A$90</c:f>
              <c:strCache>
                <c:ptCount val="5"/>
                <c:pt idx="0">
                  <c:v>bardzo niski</c:v>
                </c:pt>
                <c:pt idx="1">
                  <c:v>niski</c:v>
                </c:pt>
                <c:pt idx="2">
                  <c:v>przeciętny</c:v>
                </c:pt>
                <c:pt idx="3">
                  <c:v>wysoki</c:v>
                </c:pt>
                <c:pt idx="4">
                  <c:v>bardzo wysoki</c:v>
                </c:pt>
              </c:strCache>
            </c:strRef>
          </c:cat>
          <c:val>
            <c:numRef>
              <c:f>Arkusz1!$B$86:$B$90</c:f>
              <c:numCache>
                <c:formatCode>0.0%</c:formatCode>
                <c:ptCount val="5"/>
                <c:pt idx="0">
                  <c:v>0.193</c:v>
                </c:pt>
                <c:pt idx="1">
                  <c:v>0.113</c:v>
                </c:pt>
                <c:pt idx="2">
                  <c:v>0.25800000000000001</c:v>
                </c:pt>
                <c:pt idx="3">
                  <c:v>0.13900000000000001</c:v>
                </c:pt>
                <c:pt idx="4">
                  <c:v>0.29699999999999999</c:v>
                </c:pt>
              </c:numCache>
            </c:numRef>
          </c:val>
          <c:extLst>
            <c:ext xmlns:c16="http://schemas.microsoft.com/office/drawing/2014/chart" uri="{C3380CC4-5D6E-409C-BE32-E72D297353CC}">
              <c16:uniqueId val="{00000000-7F85-BA4B-B19C-9656ADF5065C}"/>
            </c:ext>
          </c:extLst>
        </c:ser>
        <c:dLbls>
          <c:showLegendKey val="0"/>
          <c:showVal val="0"/>
          <c:showCatName val="0"/>
          <c:showSerName val="0"/>
          <c:showPercent val="0"/>
          <c:showBubbleSize val="0"/>
        </c:dLbls>
        <c:gapWidth val="219"/>
        <c:overlap val="-27"/>
        <c:axId val="1566172336"/>
        <c:axId val="1566174048"/>
      </c:barChart>
      <c:catAx>
        <c:axId val="156617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66174048"/>
        <c:crosses val="autoZero"/>
        <c:auto val="1"/>
        <c:lblAlgn val="ctr"/>
        <c:lblOffset val="100"/>
        <c:noMultiLvlLbl val="0"/>
      </c:catAx>
      <c:valAx>
        <c:axId val="1566174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6617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Arkusz1!$A$93:$A$97</c:f>
              <c:strCache>
                <c:ptCount val="5"/>
                <c:pt idx="0">
                  <c:v>bardzo niski</c:v>
                </c:pt>
                <c:pt idx="1">
                  <c:v>niski</c:v>
                </c:pt>
                <c:pt idx="2">
                  <c:v>przeciętny</c:v>
                </c:pt>
                <c:pt idx="3">
                  <c:v>wysoki</c:v>
                </c:pt>
                <c:pt idx="4">
                  <c:v>bardzo wysoki</c:v>
                </c:pt>
              </c:strCache>
            </c:strRef>
          </c:cat>
          <c:val>
            <c:numRef>
              <c:f>Arkusz1!$B$93:$B$97</c:f>
              <c:numCache>
                <c:formatCode>0.0%</c:formatCode>
                <c:ptCount val="5"/>
                <c:pt idx="0">
                  <c:v>0.16900000000000001</c:v>
                </c:pt>
                <c:pt idx="1">
                  <c:v>8.8999999999999996E-2</c:v>
                </c:pt>
                <c:pt idx="2">
                  <c:v>0.251</c:v>
                </c:pt>
                <c:pt idx="3">
                  <c:v>0.17499999999999999</c:v>
                </c:pt>
                <c:pt idx="4">
                  <c:v>0.317</c:v>
                </c:pt>
              </c:numCache>
            </c:numRef>
          </c:val>
          <c:extLst>
            <c:ext xmlns:c16="http://schemas.microsoft.com/office/drawing/2014/chart" uri="{C3380CC4-5D6E-409C-BE32-E72D297353CC}">
              <c16:uniqueId val="{00000000-283B-4A4C-853C-699B7B6FEAFC}"/>
            </c:ext>
          </c:extLst>
        </c:ser>
        <c:dLbls>
          <c:showLegendKey val="0"/>
          <c:showVal val="0"/>
          <c:showCatName val="0"/>
          <c:showSerName val="0"/>
          <c:showPercent val="0"/>
          <c:showBubbleSize val="0"/>
        </c:dLbls>
        <c:gapWidth val="219"/>
        <c:overlap val="-27"/>
        <c:axId val="1053042223"/>
        <c:axId val="1565713728"/>
      </c:barChart>
      <c:catAx>
        <c:axId val="105304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65713728"/>
        <c:crosses val="autoZero"/>
        <c:auto val="1"/>
        <c:lblAlgn val="ctr"/>
        <c:lblOffset val="100"/>
        <c:noMultiLvlLbl val="0"/>
      </c:catAx>
      <c:valAx>
        <c:axId val="1565713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5304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Arkusz1!$A$100:$A$104</c:f>
              <c:strCache>
                <c:ptCount val="5"/>
                <c:pt idx="0">
                  <c:v>bardzo niski</c:v>
                </c:pt>
                <c:pt idx="1">
                  <c:v>niski</c:v>
                </c:pt>
                <c:pt idx="2">
                  <c:v>przeciętny</c:v>
                </c:pt>
                <c:pt idx="3">
                  <c:v>wysoki</c:v>
                </c:pt>
                <c:pt idx="4">
                  <c:v>bardzo wysoki</c:v>
                </c:pt>
              </c:strCache>
            </c:strRef>
          </c:cat>
          <c:val>
            <c:numRef>
              <c:f>Arkusz1!$B$100:$B$104</c:f>
              <c:numCache>
                <c:formatCode>0.0%</c:formatCode>
                <c:ptCount val="5"/>
                <c:pt idx="0">
                  <c:v>0.35799999999999998</c:v>
                </c:pt>
                <c:pt idx="1">
                  <c:v>0.104</c:v>
                </c:pt>
                <c:pt idx="2">
                  <c:v>0.26900000000000002</c:v>
                </c:pt>
                <c:pt idx="3">
                  <c:v>0.11</c:v>
                </c:pt>
                <c:pt idx="4">
                  <c:v>0.159</c:v>
                </c:pt>
              </c:numCache>
            </c:numRef>
          </c:val>
          <c:extLst>
            <c:ext xmlns:c16="http://schemas.microsoft.com/office/drawing/2014/chart" uri="{C3380CC4-5D6E-409C-BE32-E72D297353CC}">
              <c16:uniqueId val="{00000000-F385-E341-B1BA-C4912C04F0EA}"/>
            </c:ext>
          </c:extLst>
        </c:ser>
        <c:dLbls>
          <c:showLegendKey val="0"/>
          <c:showVal val="0"/>
          <c:showCatName val="0"/>
          <c:showSerName val="0"/>
          <c:showPercent val="0"/>
          <c:showBubbleSize val="0"/>
        </c:dLbls>
        <c:gapWidth val="219"/>
        <c:overlap val="-27"/>
        <c:axId val="418551807"/>
        <c:axId val="418584031"/>
      </c:barChart>
      <c:catAx>
        <c:axId val="41855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584031"/>
        <c:crosses val="autoZero"/>
        <c:auto val="1"/>
        <c:lblAlgn val="ctr"/>
        <c:lblOffset val="100"/>
        <c:noMultiLvlLbl val="0"/>
      </c:catAx>
      <c:valAx>
        <c:axId val="41858403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551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27-8F47-B7AE-561948D2FE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27-8F47-B7AE-561948D2FE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27-8F47-B7AE-561948D2FE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27-8F47-B7AE-561948D2FE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27-8F47-B7AE-561948D2FE0E}"/>
              </c:ext>
            </c:extLst>
          </c:dPt>
          <c:dLbls>
            <c:dLbl>
              <c:idx val="0"/>
              <c:layout>
                <c:manualLayout>
                  <c:x val="-1.4824159792847439E-2"/>
                  <c:y val="-5.23772740479535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27-8F47-B7AE-561948D2FE0E}"/>
                </c:ext>
              </c:extLst>
            </c:dLbl>
            <c:dLbl>
              <c:idx val="1"/>
              <c:layout>
                <c:manualLayout>
                  <c:x val="3.2954716643264414E-3"/>
                  <c:y val="1.38983556136016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27-8F47-B7AE-561948D2FE0E}"/>
                </c:ext>
              </c:extLst>
            </c:dLbl>
            <c:dLbl>
              <c:idx val="2"/>
              <c:layout>
                <c:manualLayout>
                  <c:x val="1.3947019481663814E-2"/>
                  <c:y val="-3.6689152730241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27-8F47-B7AE-561948D2FE0E}"/>
                </c:ext>
              </c:extLst>
            </c:dLbl>
            <c:dLbl>
              <c:idx val="3"/>
              <c:layout>
                <c:manualLayout>
                  <c:x val="3.2258955624783266E-2"/>
                  <c:y val="2.2993372698084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27-8F47-B7AE-561948D2FE0E}"/>
                </c:ext>
              </c:extLst>
            </c:dLbl>
            <c:dLbl>
              <c:idx val="4"/>
              <c:layout>
                <c:manualLayout>
                  <c:x val="-4.3184615340886481E-2"/>
                  <c:y val="1.304915668777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27-8F47-B7AE-561948D2FE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Arkusz1!$A$108:$A$112</c:f>
              <c:strCache>
                <c:ptCount val="5"/>
                <c:pt idx="0">
                  <c:v>bardzo źle</c:v>
                </c:pt>
                <c:pt idx="1">
                  <c:v>źle</c:v>
                </c:pt>
                <c:pt idx="2">
                  <c:v>przeciętnie</c:v>
                </c:pt>
                <c:pt idx="3">
                  <c:v>dobrze</c:v>
                </c:pt>
                <c:pt idx="4">
                  <c:v>bardzo dobrze</c:v>
                </c:pt>
              </c:strCache>
            </c:strRef>
          </c:cat>
          <c:val>
            <c:numRef>
              <c:f>Arkusz1!$B$108:$B$112</c:f>
              <c:numCache>
                <c:formatCode>0.0%</c:formatCode>
                <c:ptCount val="5"/>
                <c:pt idx="0">
                  <c:v>0.06</c:v>
                </c:pt>
                <c:pt idx="1">
                  <c:v>0.111</c:v>
                </c:pt>
                <c:pt idx="2">
                  <c:v>0.22800000000000001</c:v>
                </c:pt>
                <c:pt idx="3">
                  <c:v>0.29899999999999999</c:v>
                </c:pt>
                <c:pt idx="4">
                  <c:v>0.29299999999999998</c:v>
                </c:pt>
              </c:numCache>
            </c:numRef>
          </c:val>
          <c:extLst>
            <c:ext xmlns:c16="http://schemas.microsoft.com/office/drawing/2014/chart" uri="{C3380CC4-5D6E-409C-BE32-E72D297353CC}">
              <c16:uniqueId val="{0000000A-F827-8F47-B7AE-561948D2FE0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33-7D4A-B705-AE300825C4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33-7D4A-B705-AE300825C4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33-7D4A-B705-AE300825C479}"/>
              </c:ext>
            </c:extLst>
          </c:dPt>
          <c:dLbls>
            <c:dLbl>
              <c:idx val="0"/>
              <c:layout>
                <c:manualLayout>
                  <c:x val="2.5030402449693789E-2"/>
                  <c:y val="3.3351195683872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33-7D4A-B705-AE300825C479}"/>
                </c:ext>
              </c:extLst>
            </c:dLbl>
            <c:dLbl>
              <c:idx val="1"/>
              <c:layout>
                <c:manualLayout>
                  <c:x val="4.0905621172353454E-2"/>
                  <c:y val="2.7894065325167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33-7D4A-B705-AE300825C479}"/>
                </c:ext>
              </c:extLst>
            </c:dLbl>
            <c:dLbl>
              <c:idx val="2"/>
              <c:layout>
                <c:manualLayout>
                  <c:x val="-4.00832239720035E-2"/>
                  <c:y val="8.72958588509769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33-7D4A-B705-AE300825C4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Arkusz1!$A$122:$A$124</c:f>
              <c:strCache>
                <c:ptCount val="3"/>
                <c:pt idx="0">
                  <c:v>nie</c:v>
                </c:pt>
                <c:pt idx="1">
                  <c:v>nie wiem</c:v>
                </c:pt>
                <c:pt idx="2">
                  <c:v>tak</c:v>
                </c:pt>
              </c:strCache>
            </c:strRef>
          </c:cat>
          <c:val>
            <c:numRef>
              <c:f>Arkusz1!$B$122:$B$124</c:f>
              <c:numCache>
                <c:formatCode>0.0%</c:formatCode>
                <c:ptCount val="3"/>
                <c:pt idx="0">
                  <c:v>0.16800000000000001</c:v>
                </c:pt>
                <c:pt idx="1">
                  <c:v>0.28399999999999997</c:v>
                </c:pt>
                <c:pt idx="2">
                  <c:v>0.54800000000000004</c:v>
                </c:pt>
              </c:numCache>
            </c:numRef>
          </c:val>
          <c:extLst>
            <c:ext xmlns:c16="http://schemas.microsoft.com/office/drawing/2014/chart" uri="{C3380CC4-5D6E-409C-BE32-E72D297353CC}">
              <c16:uniqueId val="{00000006-9333-7D4A-B705-AE300825C47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A9-6947-8B1A-D372DB4A98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A9-6947-8B1A-D372DB4A98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A9-6947-8B1A-D372DB4A988D}"/>
              </c:ext>
            </c:extLst>
          </c:dPt>
          <c:dLbls>
            <c:dLbl>
              <c:idx val="0"/>
              <c:layout>
                <c:manualLayout>
                  <c:x val="3.1744531933508312E-2"/>
                  <c:y val="-7.26815398075240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A9-6947-8B1A-D372DB4A988D}"/>
                </c:ext>
              </c:extLst>
            </c:dLbl>
            <c:dLbl>
              <c:idx val="1"/>
              <c:layout>
                <c:manualLayout>
                  <c:x val="-1.9626749781277365E-2"/>
                  <c:y val="2.8178769320501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A9-6947-8B1A-D372DB4A988D}"/>
                </c:ext>
              </c:extLst>
            </c:dLbl>
            <c:dLbl>
              <c:idx val="2"/>
              <c:layout>
                <c:manualLayout>
                  <c:x val="7.571412948381452E-3"/>
                  <c:y val="9.2800379119276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A9-6947-8B1A-D372DB4A98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Arkusz1!$A$127:$A$129</c:f>
              <c:strCache>
                <c:ptCount val="3"/>
                <c:pt idx="0">
                  <c:v>tak</c:v>
                </c:pt>
                <c:pt idx="1">
                  <c:v>nie wiem</c:v>
                </c:pt>
                <c:pt idx="2">
                  <c:v>nie  </c:v>
                </c:pt>
              </c:strCache>
            </c:strRef>
          </c:cat>
          <c:val>
            <c:numRef>
              <c:f>Arkusz1!$B$127:$B$129</c:f>
              <c:numCache>
                <c:formatCode>0.0%</c:formatCode>
                <c:ptCount val="3"/>
                <c:pt idx="0">
                  <c:v>0.5</c:v>
                </c:pt>
                <c:pt idx="1">
                  <c:v>0.29299999999999998</c:v>
                </c:pt>
                <c:pt idx="2">
                  <c:v>0.20699999999999999</c:v>
                </c:pt>
              </c:numCache>
            </c:numRef>
          </c:val>
          <c:extLst>
            <c:ext xmlns:c16="http://schemas.microsoft.com/office/drawing/2014/chart" uri="{C3380CC4-5D6E-409C-BE32-E72D297353CC}">
              <c16:uniqueId val="{00000006-69A9-6947-8B1A-D372DB4A988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D6-BD42-BD44-10A7FD831D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D6-BD42-BD44-10A7FD831D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D6-BD42-BD44-10A7FD831D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D6-BD42-BD44-10A7FD831D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2D6-BD42-BD44-10A7FD831D6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2D6-BD42-BD44-10A7FD831D68}"/>
              </c:ext>
            </c:extLst>
          </c:dPt>
          <c:dLbls>
            <c:dLbl>
              <c:idx val="0"/>
              <c:layout>
                <c:manualLayout>
                  <c:x val="3.2436447963601414E-2"/>
                  <c:y val="1.4113967461384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D6-BD42-BD44-10A7FD831D68}"/>
                </c:ext>
              </c:extLst>
            </c:dLbl>
            <c:dLbl>
              <c:idx val="1"/>
              <c:layout>
                <c:manualLayout>
                  <c:x val="6.2245637548385878E-2"/>
                  <c:y val="2.210650497956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D6-BD42-BD44-10A7FD831D68}"/>
                </c:ext>
              </c:extLst>
            </c:dLbl>
            <c:dLbl>
              <c:idx val="2"/>
              <c:layout>
                <c:manualLayout>
                  <c:x val="-1.5985221892056325E-2"/>
                  <c:y val="4.77626272325715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D6-BD42-BD44-10A7FD831D68}"/>
                </c:ext>
              </c:extLst>
            </c:dLbl>
            <c:dLbl>
              <c:idx val="3"/>
              <c:layout>
                <c:manualLayout>
                  <c:x val="-2.154614631737662E-2"/>
                  <c:y val="-2.6722269472413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D6-BD42-BD44-10A7FD831D68}"/>
                </c:ext>
              </c:extLst>
            </c:dLbl>
            <c:dLbl>
              <c:idx val="4"/>
              <c:layout>
                <c:manualLayout>
                  <c:x val="3.4986024283358758E-3"/>
                  <c:y val="-2.536530494663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D6-BD42-BD44-10A7FD831D68}"/>
                </c:ext>
              </c:extLst>
            </c:dLbl>
            <c:dLbl>
              <c:idx val="5"/>
              <c:layout>
                <c:manualLayout>
                  <c:x val="2.8104681203763304E-2"/>
                  <c:y val="1.341600592608850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D6-BD42-BD44-10A7FD831D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Arkusz1!$A$6:$A$11</c:f>
              <c:strCache>
                <c:ptCount val="6"/>
                <c:pt idx="0">
                  <c:v>Osoba stanu wolnego</c:v>
                </c:pt>
                <c:pt idx="1">
                  <c:v>Żonaty/Zamężna</c:v>
                </c:pt>
                <c:pt idx="2">
                  <c:v>Rozwiedziony/Rozwiedziona</c:v>
                </c:pt>
                <c:pt idx="3">
                  <c:v>Wdowiec/Wdowa</c:v>
                </c:pt>
                <c:pt idx="4">
                  <c:v>W separacji</c:v>
                </c:pt>
                <c:pt idx="5">
                  <c:v>W związku nieformalnym </c:v>
                </c:pt>
              </c:strCache>
            </c:strRef>
          </c:cat>
          <c:val>
            <c:numRef>
              <c:f>Arkusz1!$B$6:$B$11</c:f>
              <c:numCache>
                <c:formatCode>0.0%</c:formatCode>
                <c:ptCount val="6"/>
                <c:pt idx="0">
                  <c:v>0.16300000000000001</c:v>
                </c:pt>
                <c:pt idx="1">
                  <c:v>0.62</c:v>
                </c:pt>
                <c:pt idx="2">
                  <c:v>4.1000000000000002E-2</c:v>
                </c:pt>
                <c:pt idx="3">
                  <c:v>9.1999999999999998E-2</c:v>
                </c:pt>
                <c:pt idx="4">
                  <c:v>1.6E-2</c:v>
                </c:pt>
                <c:pt idx="5">
                  <c:v>6.8000000000000005E-2</c:v>
                </c:pt>
              </c:numCache>
            </c:numRef>
          </c:val>
          <c:extLst>
            <c:ext xmlns:c16="http://schemas.microsoft.com/office/drawing/2014/chart" uri="{C3380CC4-5D6E-409C-BE32-E72D297353CC}">
              <c16:uniqueId val="{0000000C-02D6-BD42-BD44-10A7FD831D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7E-1948-86C5-82A755E102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7E-1948-86C5-82A755E102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7E-1948-86C5-82A755E102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7E-1948-86C5-82A755E102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7E-1948-86C5-82A755E1028F}"/>
              </c:ext>
            </c:extLst>
          </c:dPt>
          <c:dLbls>
            <c:dLbl>
              <c:idx val="0"/>
              <c:layout>
                <c:manualLayout>
                  <c:x val="1.0258092738407699E-2"/>
                  <c:y val="5.64340915718868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7E-1948-86C5-82A755E1028F}"/>
                </c:ext>
              </c:extLst>
            </c:dLbl>
            <c:dLbl>
              <c:idx val="1"/>
              <c:layout>
                <c:manualLayout>
                  <c:x val="4.3955818022747159E-2"/>
                  <c:y val="4.9882983377077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7E-1948-86C5-82A755E1028F}"/>
                </c:ext>
              </c:extLst>
            </c:dLbl>
            <c:dLbl>
              <c:idx val="2"/>
              <c:layout>
                <c:manualLayout>
                  <c:x val="6.1660542432195972E-2"/>
                  <c:y val="-2.9156824146981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7E-1948-86C5-82A755E1028F}"/>
                </c:ext>
              </c:extLst>
            </c:dLbl>
            <c:dLbl>
              <c:idx val="3"/>
              <c:layout>
                <c:manualLayout>
                  <c:x val="-2.6003062117235347E-2"/>
                  <c:y val="4.4128025663458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7E-1948-86C5-82A755E1028F}"/>
                </c:ext>
              </c:extLst>
            </c:dLbl>
            <c:dLbl>
              <c:idx val="4"/>
              <c:layout>
                <c:manualLayout>
                  <c:x val="2.8991032370953681E-2"/>
                  <c:y val="2.6235783027121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7E-1948-86C5-82A755E10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Arkusz1!$A$139:$A$143</c:f>
              <c:strCache>
                <c:ptCount val="5"/>
                <c:pt idx="0">
                  <c:v>bardzo słabo</c:v>
                </c:pt>
                <c:pt idx="1">
                  <c:v>słabo</c:v>
                </c:pt>
                <c:pt idx="2">
                  <c:v>przeciętnie</c:v>
                </c:pt>
                <c:pt idx="3">
                  <c:v>dobrze</c:v>
                </c:pt>
                <c:pt idx="4">
                  <c:v>bardzo dobrze</c:v>
                </c:pt>
              </c:strCache>
            </c:strRef>
          </c:cat>
          <c:val>
            <c:numRef>
              <c:f>Arkusz1!$B$139:$B$143</c:f>
              <c:numCache>
                <c:formatCode>0.0%</c:formatCode>
                <c:ptCount val="5"/>
                <c:pt idx="0">
                  <c:v>9.5000000000000001E-2</c:v>
                </c:pt>
                <c:pt idx="1">
                  <c:v>0.151</c:v>
                </c:pt>
                <c:pt idx="2">
                  <c:v>0.39800000000000002</c:v>
                </c:pt>
                <c:pt idx="3">
                  <c:v>0.27700000000000002</c:v>
                </c:pt>
                <c:pt idx="4">
                  <c:v>7.8E-2</c:v>
                </c:pt>
              </c:numCache>
            </c:numRef>
          </c:val>
          <c:extLst>
            <c:ext xmlns:c16="http://schemas.microsoft.com/office/drawing/2014/chart" uri="{C3380CC4-5D6E-409C-BE32-E72D297353CC}">
              <c16:uniqueId val="{0000000A-EE7E-1948-86C5-82A755E1028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34-5B44-91F1-346D96D882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34-5B44-91F1-346D96D882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34-5B44-91F1-346D96D882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34-5B44-91F1-346D96D882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434-5B44-91F1-346D96D8829B}"/>
              </c:ext>
            </c:extLst>
          </c:dPt>
          <c:dLbls>
            <c:dLbl>
              <c:idx val="0"/>
              <c:layout>
                <c:manualLayout>
                  <c:x val="-2.8266622922134732E-3"/>
                  <c:y val="-2.1844561096529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34-5B44-91F1-346D96D8829B}"/>
                </c:ext>
              </c:extLst>
            </c:dLbl>
            <c:dLbl>
              <c:idx val="1"/>
              <c:layout>
                <c:manualLayout>
                  <c:x val="9.0766622922134731E-3"/>
                  <c:y val="-1.0225284339457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34-5B44-91F1-346D96D8829B}"/>
                </c:ext>
              </c:extLst>
            </c:dLbl>
            <c:dLbl>
              <c:idx val="2"/>
              <c:layout>
                <c:manualLayout>
                  <c:x val="1.6140529308836395E-2"/>
                  <c:y val="1.5561388159813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34-5B44-91F1-346D96D8829B}"/>
                </c:ext>
              </c:extLst>
            </c:dLbl>
            <c:dLbl>
              <c:idx val="3"/>
              <c:layout>
                <c:manualLayout>
                  <c:x val="1.2492125984251968E-2"/>
                  <c:y val="9.98396033829104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34-5B44-91F1-346D96D8829B}"/>
                </c:ext>
              </c:extLst>
            </c:dLbl>
            <c:dLbl>
              <c:idx val="4"/>
              <c:layout>
                <c:manualLayout>
                  <c:x val="-2.5615485564304461E-2"/>
                  <c:y val="2.5602945465150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34-5B44-91F1-346D96D882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Arkusz1!$A$147:$A$151</c:f>
              <c:strCache>
                <c:ptCount val="5"/>
                <c:pt idx="0">
                  <c:v>zdecydowanie nie</c:v>
                </c:pt>
                <c:pt idx="1">
                  <c:v>raczej nie</c:v>
                </c:pt>
                <c:pt idx="2">
                  <c:v>trochę tak i trochę nie</c:v>
                </c:pt>
                <c:pt idx="3">
                  <c:v>raczej tak</c:v>
                </c:pt>
                <c:pt idx="4">
                  <c:v>zdecydowanie tak</c:v>
                </c:pt>
              </c:strCache>
            </c:strRef>
          </c:cat>
          <c:val>
            <c:numRef>
              <c:f>Arkusz1!$B$147:$B$151</c:f>
              <c:numCache>
                <c:formatCode>0.0%</c:formatCode>
                <c:ptCount val="5"/>
                <c:pt idx="0">
                  <c:v>3.9E-2</c:v>
                </c:pt>
                <c:pt idx="1">
                  <c:v>5.5E-2</c:v>
                </c:pt>
                <c:pt idx="2">
                  <c:v>0.249</c:v>
                </c:pt>
                <c:pt idx="3">
                  <c:v>0.29399999999999998</c:v>
                </c:pt>
                <c:pt idx="4">
                  <c:v>0.36299999999999999</c:v>
                </c:pt>
              </c:numCache>
            </c:numRef>
          </c:val>
          <c:extLst>
            <c:ext xmlns:c16="http://schemas.microsoft.com/office/drawing/2014/chart" uri="{C3380CC4-5D6E-409C-BE32-E72D297353CC}">
              <c16:uniqueId val="{0000000A-E434-5B44-91F1-346D96D882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7F-054F-A864-8D3C3A4FED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7F-054F-A864-8D3C3A4FED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7F-054F-A864-8D3C3A4FED42}"/>
              </c:ext>
            </c:extLst>
          </c:dPt>
          <c:dLbls>
            <c:dLbl>
              <c:idx val="0"/>
              <c:layout>
                <c:manualLayout>
                  <c:x val="7.3329615048118982E-2"/>
                  <c:y val="-4.5806722076407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7F-054F-A864-8D3C3A4FED42}"/>
                </c:ext>
              </c:extLst>
            </c:dLbl>
            <c:dLbl>
              <c:idx val="1"/>
              <c:layout>
                <c:manualLayout>
                  <c:x val="1.1709799073750594E-3"/>
                  <c:y val="-6.56991405486078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7F-054F-A864-8D3C3A4FED42}"/>
                </c:ext>
              </c:extLst>
            </c:dLbl>
            <c:dLbl>
              <c:idx val="2"/>
              <c:layout>
                <c:manualLayout>
                  <c:x val="9.2933989053416103E-3"/>
                  <c:y val="-8.55411455920951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7F-054F-A864-8D3C3A4FED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Arkusz1!$A$34:$A$36</c:f>
              <c:strCache>
                <c:ptCount val="3"/>
                <c:pt idx="0">
                  <c:v>Nie</c:v>
                </c:pt>
                <c:pt idx="1">
                  <c:v>Tak</c:v>
                </c:pt>
                <c:pt idx="2">
                  <c:v>Nie wiem</c:v>
                </c:pt>
              </c:strCache>
            </c:strRef>
          </c:cat>
          <c:val>
            <c:numRef>
              <c:f>Arkusz1!$B$34:$B$36</c:f>
              <c:numCache>
                <c:formatCode>0.0%</c:formatCode>
                <c:ptCount val="3"/>
                <c:pt idx="0">
                  <c:v>0.79300000000000004</c:v>
                </c:pt>
                <c:pt idx="1">
                  <c:v>0.18</c:v>
                </c:pt>
                <c:pt idx="2">
                  <c:v>2.7E-2</c:v>
                </c:pt>
              </c:numCache>
            </c:numRef>
          </c:val>
          <c:extLst>
            <c:ext xmlns:c16="http://schemas.microsoft.com/office/drawing/2014/chart" uri="{C3380CC4-5D6E-409C-BE32-E72D297353CC}">
              <c16:uniqueId val="{00000006-577F-054F-A864-8D3C3A4FED4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9E-224E-ACEB-B3B7E8CB3D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9E-224E-ACEB-B3B7E8CB3D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9E-224E-ACEB-B3B7E8CB3D41}"/>
              </c:ext>
            </c:extLst>
          </c:dPt>
          <c:dLbls>
            <c:dLbl>
              <c:idx val="0"/>
              <c:layout>
                <c:manualLayout>
                  <c:x val="1.202985564304462E-2"/>
                  <c:y val="3.975648877223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9E-224E-ACEB-B3B7E8CB3D41}"/>
                </c:ext>
              </c:extLst>
            </c:dLbl>
            <c:dLbl>
              <c:idx val="1"/>
              <c:layout>
                <c:manualLayout>
                  <c:x val="8.5813648293963252E-3"/>
                  <c:y val="5.13998250218722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9E-224E-ACEB-B3B7E8CB3D41}"/>
                </c:ext>
              </c:extLst>
            </c:dLbl>
            <c:dLbl>
              <c:idx val="2"/>
              <c:layout>
                <c:manualLayout>
                  <c:x val="-5.2756671041119862E-2"/>
                  <c:y val="-3.6985272674249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9E-224E-ACEB-B3B7E8CB3D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Arkusz1!$A$175:$A$177</c:f>
              <c:strCache>
                <c:ptCount val="3"/>
                <c:pt idx="0">
                  <c:v>Tak</c:v>
                </c:pt>
                <c:pt idx="1">
                  <c:v>Nie wiem</c:v>
                </c:pt>
                <c:pt idx="2">
                  <c:v>Nie  </c:v>
                </c:pt>
              </c:strCache>
            </c:strRef>
          </c:cat>
          <c:val>
            <c:numRef>
              <c:f>Arkusz1!$B$175:$B$177</c:f>
              <c:numCache>
                <c:formatCode>0.0%</c:formatCode>
                <c:ptCount val="3"/>
                <c:pt idx="0">
                  <c:v>0.20799999999999999</c:v>
                </c:pt>
                <c:pt idx="1">
                  <c:v>6.9000000000000006E-2</c:v>
                </c:pt>
                <c:pt idx="2">
                  <c:v>0.72299999999999998</c:v>
                </c:pt>
              </c:numCache>
            </c:numRef>
          </c:val>
          <c:extLst>
            <c:ext xmlns:c16="http://schemas.microsoft.com/office/drawing/2014/chart" uri="{C3380CC4-5D6E-409C-BE32-E72D297353CC}">
              <c16:uniqueId val="{00000006-7A9E-224E-ACEB-B3B7E8CB3D4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3C-E04B-8C2C-25D3C03956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3C-E04B-8C2C-25D3C03956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3C-E04B-8C2C-25D3C039563E}"/>
              </c:ext>
            </c:extLst>
          </c:dPt>
          <c:dLbls>
            <c:dLbl>
              <c:idx val="0"/>
              <c:layout>
                <c:manualLayout>
                  <c:x val="4.4250546806649166E-2"/>
                  <c:y val="2.0398804316127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3C-E04B-8C2C-25D3C039563E}"/>
                </c:ext>
              </c:extLst>
            </c:dLbl>
            <c:dLbl>
              <c:idx val="1"/>
              <c:layout>
                <c:manualLayout>
                  <c:x val="4.5532808398950131E-2"/>
                  <c:y val="-2.3367235345581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3C-E04B-8C2C-25D3C039563E}"/>
                </c:ext>
              </c:extLst>
            </c:dLbl>
            <c:dLbl>
              <c:idx val="2"/>
              <c:layout>
                <c:manualLayout>
                  <c:x val="-1.3155293088363955E-2"/>
                  <c:y val="4.4006999125109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3C-E04B-8C2C-25D3C03956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Arkusz1!$A$180:$A$182</c:f>
              <c:strCache>
                <c:ptCount val="3"/>
                <c:pt idx="0">
                  <c:v>Tak</c:v>
                </c:pt>
                <c:pt idx="1">
                  <c:v>Nie wiem</c:v>
                </c:pt>
                <c:pt idx="2">
                  <c:v>Nie  </c:v>
                </c:pt>
              </c:strCache>
            </c:strRef>
          </c:cat>
          <c:val>
            <c:numRef>
              <c:f>Arkusz1!$B$180:$B$182</c:f>
              <c:numCache>
                <c:formatCode>0.0%</c:formatCode>
                <c:ptCount val="3"/>
                <c:pt idx="0">
                  <c:v>0.27900000000000003</c:v>
                </c:pt>
                <c:pt idx="1">
                  <c:v>0.37</c:v>
                </c:pt>
                <c:pt idx="2">
                  <c:v>0.35099999999999998</c:v>
                </c:pt>
              </c:numCache>
            </c:numRef>
          </c:val>
          <c:extLst>
            <c:ext xmlns:c16="http://schemas.microsoft.com/office/drawing/2014/chart" uri="{C3380CC4-5D6E-409C-BE32-E72D297353CC}">
              <c16:uniqueId val="{00000006-C43C-E04B-8C2C-25D3C039563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D4-5545-ACFC-F17D947AAF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D4-5545-ACFC-F17D947AAF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D4-5545-ACFC-F17D947AAF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D4-5545-ACFC-F17D947AAF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D4-5545-ACFC-F17D947AAFA9}"/>
              </c:ext>
            </c:extLst>
          </c:dPt>
          <c:dLbls>
            <c:dLbl>
              <c:idx val="0"/>
              <c:layout>
                <c:manualLayout>
                  <c:x val="-7.0592454339466768E-3"/>
                  <c:y val="-1.4616746399395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D4-5545-ACFC-F17D947AAFA9}"/>
                </c:ext>
              </c:extLst>
            </c:dLbl>
            <c:dLbl>
              <c:idx val="1"/>
              <c:layout>
                <c:manualLayout>
                  <c:x val="1.4034875513494395E-2"/>
                  <c:y val="-1.9919826298462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D4-5545-ACFC-F17D947AAFA9}"/>
                </c:ext>
              </c:extLst>
            </c:dLbl>
            <c:dLbl>
              <c:idx val="2"/>
              <c:layout>
                <c:manualLayout>
                  <c:x val="2.7720318803315422E-2"/>
                  <c:y val="4.2731327913264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D4-5545-ACFC-F17D947AAFA9}"/>
                </c:ext>
              </c:extLst>
            </c:dLbl>
            <c:dLbl>
              <c:idx val="3"/>
              <c:layout>
                <c:manualLayout>
                  <c:x val="4.6634571299909985E-2"/>
                  <c:y val="1.834563574344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D4-5545-ACFC-F17D947AAFA9}"/>
                </c:ext>
              </c:extLst>
            </c:dLbl>
            <c:dLbl>
              <c:idx val="4"/>
              <c:layout>
                <c:manualLayout>
                  <c:x val="-3.3683292937675344E-2"/>
                  <c:y val="3.6907773621890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D4-5545-ACFC-F17D947AAF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Arkusz1!$A$115:$A$119</c:f>
              <c:strCache>
                <c:ptCount val="5"/>
                <c:pt idx="0">
                  <c:v>bardzo niskie</c:v>
                </c:pt>
                <c:pt idx="1">
                  <c:v>niskie</c:v>
                </c:pt>
                <c:pt idx="2">
                  <c:v>przeciętne</c:v>
                </c:pt>
                <c:pt idx="3">
                  <c:v>wysokie</c:v>
                </c:pt>
                <c:pt idx="4">
                  <c:v>bardzo wysokie </c:v>
                </c:pt>
              </c:strCache>
            </c:strRef>
          </c:cat>
          <c:val>
            <c:numRef>
              <c:f>Arkusz1!$B$115:$B$119</c:f>
              <c:numCache>
                <c:formatCode>0.0%</c:formatCode>
                <c:ptCount val="5"/>
                <c:pt idx="0">
                  <c:v>2.1999999999999999E-2</c:v>
                </c:pt>
                <c:pt idx="1">
                  <c:v>7.0000000000000007E-2</c:v>
                </c:pt>
                <c:pt idx="2">
                  <c:v>0.25700000000000001</c:v>
                </c:pt>
                <c:pt idx="3">
                  <c:v>0.38200000000000001</c:v>
                </c:pt>
                <c:pt idx="4">
                  <c:v>0.26</c:v>
                </c:pt>
              </c:numCache>
            </c:numRef>
          </c:val>
          <c:extLst>
            <c:ext xmlns:c16="http://schemas.microsoft.com/office/drawing/2014/chart" uri="{C3380CC4-5D6E-409C-BE32-E72D297353CC}">
              <c16:uniqueId val="{0000000A-BFD4-5545-ACFC-F17D947AAFA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89-3A47-A7FE-9CF89A60B9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89-3A47-A7FE-9CF89A60B9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89-3A47-A7FE-9CF89A60B9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489-3A47-A7FE-9CF89A60B93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489-3A47-A7FE-9CF89A60B935}"/>
              </c:ext>
            </c:extLst>
          </c:dPt>
          <c:dLbls>
            <c:dLbl>
              <c:idx val="0"/>
              <c:layout>
                <c:manualLayout>
                  <c:x val="2.883092738407699E-3"/>
                  <c:y val="-3.6708953047535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89-3A47-A7FE-9CF89A60B935}"/>
                </c:ext>
              </c:extLst>
            </c:dLbl>
            <c:dLbl>
              <c:idx val="1"/>
              <c:layout>
                <c:manualLayout>
                  <c:x val="4.7756889763779529E-2"/>
                  <c:y val="3.8364683581219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89-3A47-A7FE-9CF89A60B935}"/>
                </c:ext>
              </c:extLst>
            </c:dLbl>
            <c:dLbl>
              <c:idx val="2"/>
              <c:layout>
                <c:manualLayout>
                  <c:x val="8.7614938757655289E-2"/>
                  <c:y val="-3.6326917468649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89-3A47-A7FE-9CF89A60B935}"/>
                </c:ext>
              </c:extLst>
            </c:dLbl>
            <c:dLbl>
              <c:idx val="3"/>
              <c:layout>
                <c:manualLayout>
                  <c:x val="-2.1266622922134732E-2"/>
                  <c:y val="3.944407990667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89-3A47-A7FE-9CF89A60B935}"/>
                </c:ext>
              </c:extLst>
            </c:dLbl>
            <c:dLbl>
              <c:idx val="4"/>
              <c:layout>
                <c:manualLayout>
                  <c:x val="1.1814195100612475E-2"/>
                  <c:y val="-4.9077719451735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89-3A47-A7FE-9CF89A60B9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Arkusz1!$A$154:$A$158</c:f>
              <c:strCache>
                <c:ptCount val="5"/>
                <c:pt idx="0">
                  <c:v>bardzo negatywnie</c:v>
                </c:pt>
                <c:pt idx="1">
                  <c:v>raczej negatywnie</c:v>
                </c:pt>
                <c:pt idx="2">
                  <c:v>trochę negatywnie i trochę pozytywnie</c:v>
                </c:pt>
                <c:pt idx="3">
                  <c:v>raczej pozytywnie</c:v>
                </c:pt>
                <c:pt idx="4">
                  <c:v>zdecydowanie pozytywnie</c:v>
                </c:pt>
              </c:strCache>
            </c:strRef>
          </c:cat>
          <c:val>
            <c:numRef>
              <c:f>Arkusz1!$B$154:$B$158</c:f>
              <c:numCache>
                <c:formatCode>0.0%</c:formatCode>
                <c:ptCount val="5"/>
                <c:pt idx="0">
                  <c:v>7.8E-2</c:v>
                </c:pt>
                <c:pt idx="1">
                  <c:v>0.188</c:v>
                </c:pt>
                <c:pt idx="2">
                  <c:v>0.38900000000000001</c:v>
                </c:pt>
                <c:pt idx="3">
                  <c:v>0.27699999999999997</c:v>
                </c:pt>
                <c:pt idx="4">
                  <c:v>6.7000000000000004E-2</c:v>
                </c:pt>
              </c:numCache>
            </c:numRef>
          </c:val>
          <c:extLst>
            <c:ext xmlns:c16="http://schemas.microsoft.com/office/drawing/2014/chart" uri="{C3380CC4-5D6E-409C-BE32-E72D297353CC}">
              <c16:uniqueId val="{0000000A-6489-3A47-A7FE-9CF89A60B9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65-7D41-B475-7DC975E594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65-7D41-B475-7DC975E594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65-7D41-B475-7DC975E5941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65-7D41-B475-7DC975E5941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65-7D41-B475-7DC975E59414}"/>
              </c:ext>
            </c:extLst>
          </c:dPt>
          <c:dLbls>
            <c:dLbl>
              <c:idx val="0"/>
              <c:layout>
                <c:manualLayout>
                  <c:x val="1.838167104111986E-2"/>
                  <c:y val="4.0529308836395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65-7D41-B475-7DC975E59414}"/>
                </c:ext>
              </c:extLst>
            </c:dLbl>
            <c:dLbl>
              <c:idx val="1"/>
              <c:layout>
                <c:manualLayout>
                  <c:x val="3.2919400699912511E-2"/>
                  <c:y val="5.3050452026829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65-7D41-B475-7DC975E59414}"/>
                </c:ext>
              </c:extLst>
            </c:dLbl>
            <c:dLbl>
              <c:idx val="2"/>
              <c:layout>
                <c:manualLayout>
                  <c:x val="1.4325349956255468E-2"/>
                  <c:y val="3.7252114319043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65-7D41-B475-7DC975E59414}"/>
                </c:ext>
              </c:extLst>
            </c:dLbl>
            <c:dLbl>
              <c:idx val="3"/>
              <c:layout>
                <c:manualLayout>
                  <c:x val="-1.5419619422572153E-2"/>
                  <c:y val="5.109106153397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65-7D41-B475-7DC975E59414}"/>
                </c:ext>
              </c:extLst>
            </c:dLbl>
            <c:dLbl>
              <c:idx val="4"/>
              <c:layout>
                <c:manualLayout>
                  <c:x val="1.0147200349956306E-2"/>
                  <c:y val="-1.1968503937007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65-7D41-B475-7DC975E594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Arkusz1!$A$132:$A$136</c:f>
              <c:strCache>
                <c:ptCount val="5"/>
                <c:pt idx="0">
                  <c:v>bardzo słabo</c:v>
                </c:pt>
                <c:pt idx="1">
                  <c:v>słabo</c:v>
                </c:pt>
                <c:pt idx="2">
                  <c:v>przeciętnie</c:v>
                </c:pt>
                <c:pt idx="3">
                  <c:v>dobrze</c:v>
                </c:pt>
                <c:pt idx="4">
                  <c:v>bardzo dobrze</c:v>
                </c:pt>
              </c:strCache>
            </c:strRef>
          </c:cat>
          <c:val>
            <c:numRef>
              <c:f>Arkusz1!$B$132:$B$136</c:f>
              <c:numCache>
                <c:formatCode>0.0%</c:formatCode>
                <c:ptCount val="5"/>
                <c:pt idx="0">
                  <c:v>0.129</c:v>
                </c:pt>
                <c:pt idx="1">
                  <c:v>0.13800000000000001</c:v>
                </c:pt>
                <c:pt idx="2">
                  <c:v>0.45500000000000002</c:v>
                </c:pt>
                <c:pt idx="3">
                  <c:v>0.24399999999999999</c:v>
                </c:pt>
                <c:pt idx="4">
                  <c:v>3.4000000000000002E-2</c:v>
                </c:pt>
              </c:numCache>
            </c:numRef>
          </c:val>
          <c:extLst>
            <c:ext xmlns:c16="http://schemas.microsoft.com/office/drawing/2014/chart" uri="{C3380CC4-5D6E-409C-BE32-E72D297353CC}">
              <c16:uniqueId val="{0000000A-9565-7D41-B475-7DC975E5941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A3-744E-A636-3CD1972258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A3-744E-A636-3CD1972258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A3-744E-A636-3CD1972258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A3-744E-A636-3CD19722589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A3-744E-A636-3CD197225891}"/>
              </c:ext>
            </c:extLst>
          </c:dPt>
          <c:dLbls>
            <c:dLbl>
              <c:idx val="0"/>
              <c:layout>
                <c:manualLayout>
                  <c:x val="5.4863298337707788E-3"/>
                  <c:y val="1.1973607465733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A3-744E-A636-3CD197225891}"/>
                </c:ext>
              </c:extLst>
            </c:dLbl>
            <c:dLbl>
              <c:idx val="1"/>
              <c:layout>
                <c:manualLayout>
                  <c:x val="1.3970034995625547E-2"/>
                  <c:y val="-3.4773257509477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A3-744E-A636-3CD197225891}"/>
                </c:ext>
              </c:extLst>
            </c:dLbl>
            <c:dLbl>
              <c:idx val="2"/>
              <c:layout>
                <c:manualLayout>
                  <c:x val="5.4837598425196851E-2"/>
                  <c:y val="9.9252697579469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A3-744E-A636-3CD197225891}"/>
                </c:ext>
              </c:extLst>
            </c:dLbl>
            <c:dLbl>
              <c:idx val="3"/>
              <c:layout>
                <c:manualLayout>
                  <c:x val="-2.3005468066491688E-2"/>
                  <c:y val="5.8791557305336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A3-744E-A636-3CD197225891}"/>
                </c:ext>
              </c:extLst>
            </c:dLbl>
            <c:dLbl>
              <c:idx val="4"/>
              <c:layout>
                <c:manualLayout>
                  <c:x val="1.4670931758530235E-2"/>
                  <c:y val="-1.4572032662583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A3-744E-A636-3CD1972258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Arkusz1!$A$161:$A$165</c:f>
              <c:strCache>
                <c:ptCount val="5"/>
                <c:pt idx="0">
                  <c:v>bardzo negatywnie</c:v>
                </c:pt>
                <c:pt idx="1">
                  <c:v>raczej negatywnie</c:v>
                </c:pt>
                <c:pt idx="2">
                  <c:v>trochę negatywnie i trochę pozytywnie</c:v>
                </c:pt>
                <c:pt idx="3">
                  <c:v>raczej pozytywnie</c:v>
                </c:pt>
                <c:pt idx="4">
                  <c:v>zdecydowanie pozytywnie</c:v>
                </c:pt>
              </c:strCache>
            </c:strRef>
          </c:cat>
          <c:val>
            <c:numRef>
              <c:f>Arkusz1!$B$161:$B$165</c:f>
              <c:numCache>
                <c:formatCode>0.0%</c:formatCode>
                <c:ptCount val="5"/>
                <c:pt idx="0">
                  <c:v>0.14699999999999999</c:v>
                </c:pt>
                <c:pt idx="1">
                  <c:v>0.19700000000000001</c:v>
                </c:pt>
                <c:pt idx="2">
                  <c:v>0.35599999999999998</c:v>
                </c:pt>
                <c:pt idx="3">
                  <c:v>0.24399999999999999</c:v>
                </c:pt>
                <c:pt idx="4">
                  <c:v>5.6000000000000001E-2</c:v>
                </c:pt>
              </c:numCache>
            </c:numRef>
          </c:val>
          <c:extLst>
            <c:ext xmlns:c16="http://schemas.microsoft.com/office/drawing/2014/chart" uri="{C3380CC4-5D6E-409C-BE32-E72D297353CC}">
              <c16:uniqueId val="{0000000A-3EA3-744E-A636-3CD19722589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FA-994A-8E9E-4D067C5989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FA-994A-8E9E-4D067C5989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FA-994A-8E9E-4D067C5989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FA-994A-8E9E-4D067C5989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FA-994A-8E9E-4D067C598958}"/>
              </c:ext>
            </c:extLst>
          </c:dPt>
          <c:dLbls>
            <c:dLbl>
              <c:idx val="0"/>
              <c:layout>
                <c:manualLayout>
                  <c:x val="1.2023731408573927E-2"/>
                  <c:y val="2.2457713619130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FA-994A-8E9E-4D067C598958}"/>
                </c:ext>
              </c:extLst>
            </c:dLbl>
            <c:dLbl>
              <c:idx val="1"/>
              <c:layout>
                <c:manualLayout>
                  <c:x val="2.1359251968503936E-2"/>
                  <c:y val="-4.9731335666375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FA-994A-8E9E-4D067C598958}"/>
                </c:ext>
              </c:extLst>
            </c:dLbl>
            <c:dLbl>
              <c:idx val="2"/>
              <c:layout>
                <c:manualLayout>
                  <c:x val="1.7194772528433946E-2"/>
                  <c:y val="5.43562263050452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FA-994A-8E9E-4D067C598958}"/>
                </c:ext>
              </c:extLst>
            </c:dLbl>
            <c:dLbl>
              <c:idx val="3"/>
              <c:layout>
                <c:manualLayout>
                  <c:x val="-1.3076115485564305E-2"/>
                  <c:y val="2.1423884514435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FA-994A-8E9E-4D067C598958}"/>
                </c:ext>
              </c:extLst>
            </c:dLbl>
            <c:dLbl>
              <c:idx val="4"/>
              <c:layout>
                <c:manualLayout>
                  <c:x val="7.6696194225721786E-3"/>
                  <c:y val="-1.9366068824730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FA-994A-8E9E-4D067C5989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Arkusz1!$A$168:$A$172</c:f>
              <c:strCache>
                <c:ptCount val="5"/>
                <c:pt idx="0">
                  <c:v>bardzo negatywnie</c:v>
                </c:pt>
                <c:pt idx="1">
                  <c:v>raczej negatywnie</c:v>
                </c:pt>
                <c:pt idx="2">
                  <c:v>trochę negatywnie i trochę pozytywnie</c:v>
                </c:pt>
                <c:pt idx="3">
                  <c:v>raczej pozytywnie</c:v>
                </c:pt>
                <c:pt idx="4">
                  <c:v>zdecydowanie pozytywnie</c:v>
                </c:pt>
              </c:strCache>
            </c:strRef>
          </c:cat>
          <c:val>
            <c:numRef>
              <c:f>Arkusz1!$B$168:$B$172</c:f>
              <c:numCache>
                <c:formatCode>0.0%</c:formatCode>
                <c:ptCount val="5"/>
                <c:pt idx="0">
                  <c:v>0.19700000000000001</c:v>
                </c:pt>
                <c:pt idx="1">
                  <c:v>0.22500000000000001</c:v>
                </c:pt>
                <c:pt idx="2">
                  <c:v>0.35</c:v>
                </c:pt>
                <c:pt idx="3">
                  <c:v>0.2</c:v>
                </c:pt>
                <c:pt idx="4">
                  <c:v>2.8000000000000001E-2</c:v>
                </c:pt>
              </c:numCache>
            </c:numRef>
          </c:val>
          <c:extLst>
            <c:ext xmlns:c16="http://schemas.microsoft.com/office/drawing/2014/chart" uri="{C3380CC4-5D6E-409C-BE32-E72D297353CC}">
              <c16:uniqueId val="{0000000A-5EFA-994A-8E9E-4D067C5989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12709500654108"/>
          <c:y val="9.3877888214792829E-2"/>
          <c:w val="0.46992553830457712"/>
          <c:h val="0.7372438363237382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3C-3941-A07D-6CB66BF87D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3C-3941-A07D-6CB66BF87D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3C-3941-A07D-6CB66BF87D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3C-3941-A07D-6CB66BF87D56}"/>
              </c:ext>
            </c:extLst>
          </c:dPt>
          <c:dLbls>
            <c:dLbl>
              <c:idx val="0"/>
              <c:layout>
                <c:manualLayout>
                  <c:x val="2.6284320259340622E-2"/>
                  <c:y val="-3.1910675100038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3C-3941-A07D-6CB66BF87D56}"/>
                </c:ext>
              </c:extLst>
            </c:dLbl>
            <c:dLbl>
              <c:idx val="1"/>
              <c:layout>
                <c:manualLayout>
                  <c:x val="-1.7973819103333087E-2"/>
                  <c:y val="2.2854782496450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3C-3941-A07D-6CB66BF87D56}"/>
                </c:ext>
              </c:extLst>
            </c:dLbl>
            <c:dLbl>
              <c:idx val="2"/>
              <c:layout>
                <c:manualLayout>
                  <c:x val="-2.3372415438665778E-2"/>
                  <c:y val="-4.6126500580870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3C-3941-A07D-6CB66BF87D56}"/>
                </c:ext>
              </c:extLst>
            </c:dLbl>
            <c:dLbl>
              <c:idx val="3"/>
              <c:layout>
                <c:manualLayout>
                  <c:x val="1.4789738273311447E-2"/>
                  <c:y val="-9.3822124693429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3C-3941-A07D-6CB66BF87D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Arkusz1!$A$14:$A$17</c:f>
              <c:strCache>
                <c:ptCount val="4"/>
                <c:pt idx="0">
                  <c:v>Osoba pracująca</c:v>
                </c:pt>
                <c:pt idx="1">
                  <c:v>Osoba bezrobotna</c:v>
                </c:pt>
                <c:pt idx="2">
                  <c:v>Emeryt/rencista</c:v>
                </c:pt>
                <c:pt idx="3">
                  <c:v>Uczeń/student</c:v>
                </c:pt>
              </c:strCache>
            </c:strRef>
          </c:cat>
          <c:val>
            <c:numRef>
              <c:f>Arkusz1!$B$14:$B$17</c:f>
              <c:numCache>
                <c:formatCode>0.0%</c:formatCode>
                <c:ptCount val="4"/>
                <c:pt idx="0">
                  <c:v>0.63400000000000001</c:v>
                </c:pt>
                <c:pt idx="1">
                  <c:v>7.9000000000000001E-2</c:v>
                </c:pt>
                <c:pt idx="2">
                  <c:v>0.22500000000000001</c:v>
                </c:pt>
                <c:pt idx="3">
                  <c:v>6.2E-2</c:v>
                </c:pt>
              </c:numCache>
            </c:numRef>
          </c:val>
          <c:extLst>
            <c:ext xmlns:c16="http://schemas.microsoft.com/office/drawing/2014/chart" uri="{C3380CC4-5D6E-409C-BE32-E72D297353CC}">
              <c16:uniqueId val="{00000008-253C-3941-A07D-6CB66BF87D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EA-EC40-97FE-A9D08334DD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EA-EC40-97FE-A9D08334DD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EA-EC40-97FE-A9D08334DD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EA-EC40-97FE-A9D08334DD72}"/>
              </c:ext>
            </c:extLst>
          </c:dPt>
          <c:dLbls>
            <c:dLbl>
              <c:idx val="0"/>
              <c:layout>
                <c:manualLayout>
                  <c:x val="8.8464856579534165E-2"/>
                  <c:y val="1.81727950883419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7.684560886974956E-2"/>
                      <c:h val="6.9053780864804473E-2"/>
                    </c:manualLayout>
                  </c15:layout>
                </c:ext>
                <c:ext xmlns:c16="http://schemas.microsoft.com/office/drawing/2014/chart" uri="{C3380CC4-5D6E-409C-BE32-E72D297353CC}">
                  <c16:uniqueId val="{00000001-98EA-EC40-97FE-A9D08334DD72}"/>
                </c:ext>
              </c:extLst>
            </c:dLbl>
            <c:dLbl>
              <c:idx val="1"/>
              <c:layout>
                <c:manualLayout>
                  <c:x val="2.5394131242425646E-2"/>
                  <c:y val="2.1202071208490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EA-EC40-97FE-A9D08334DD72}"/>
                </c:ext>
              </c:extLst>
            </c:dLbl>
            <c:dLbl>
              <c:idx val="2"/>
              <c:layout>
                <c:manualLayout>
                  <c:x val="8.9741197194757719E-2"/>
                  <c:y val="-5.9087213283122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EA-EC40-97FE-A9D08334DD72}"/>
                </c:ext>
              </c:extLst>
            </c:dLbl>
            <c:dLbl>
              <c:idx val="3"/>
              <c:layout>
                <c:manualLayout>
                  <c:x val="-2.1304247845152287E-2"/>
                  <c:y val="-2.030002278654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EA-EC40-97FE-A9D08334DD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Arkusz1!$A$20:$A$23</c:f>
              <c:strCache>
                <c:ptCount val="4"/>
                <c:pt idx="0">
                  <c:v>Podstawowe</c:v>
                </c:pt>
                <c:pt idx="1">
                  <c:v>Gimnazjalne</c:v>
                </c:pt>
                <c:pt idx="2">
                  <c:v>Średnie</c:v>
                </c:pt>
                <c:pt idx="3">
                  <c:v>Wyższe</c:v>
                </c:pt>
              </c:strCache>
            </c:strRef>
          </c:cat>
          <c:val>
            <c:numRef>
              <c:f>Arkusz1!$B$20:$B$23</c:f>
              <c:numCache>
                <c:formatCode>0.0%</c:formatCode>
                <c:ptCount val="4"/>
                <c:pt idx="0">
                  <c:v>0.155</c:v>
                </c:pt>
                <c:pt idx="1">
                  <c:v>4.7E-2</c:v>
                </c:pt>
                <c:pt idx="2">
                  <c:v>0.51100000000000001</c:v>
                </c:pt>
                <c:pt idx="3">
                  <c:v>0.28699999999999998</c:v>
                </c:pt>
              </c:numCache>
            </c:numRef>
          </c:val>
          <c:extLst>
            <c:ext xmlns:c16="http://schemas.microsoft.com/office/drawing/2014/chart" uri="{C3380CC4-5D6E-409C-BE32-E72D297353CC}">
              <c16:uniqueId val="{00000008-98EA-EC40-97FE-A9D08334DD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52-5E41-A5C1-7815FAC11C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52-5E41-A5C1-7815FAC11CD1}"/>
              </c:ext>
            </c:extLst>
          </c:dPt>
          <c:dLbls>
            <c:dLbl>
              <c:idx val="0"/>
              <c:layout>
                <c:manualLayout>
                  <c:x val="4.8941491688538931E-2"/>
                  <c:y val="-3.6980169145523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52-5E41-A5C1-7815FAC11CD1}"/>
                </c:ext>
              </c:extLst>
            </c:dLbl>
            <c:dLbl>
              <c:idx val="1"/>
              <c:layout>
                <c:manualLayout>
                  <c:x val="-1.1793791482870923E-2"/>
                  <c:y val="-8.0820954081770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2-5E41-A5C1-7815FAC11C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Arkusz1!$A$26:$A$27</c:f>
              <c:strCache>
                <c:ptCount val="2"/>
                <c:pt idx="0">
                  <c:v>nie</c:v>
                </c:pt>
                <c:pt idx="1">
                  <c:v>tak</c:v>
                </c:pt>
              </c:strCache>
            </c:strRef>
          </c:cat>
          <c:val>
            <c:numRef>
              <c:f>Arkusz1!$B$26:$B$27</c:f>
              <c:numCache>
                <c:formatCode>0.0%</c:formatCode>
                <c:ptCount val="2"/>
                <c:pt idx="0">
                  <c:v>0.85299999999999998</c:v>
                </c:pt>
                <c:pt idx="1">
                  <c:v>0.14699999999999999</c:v>
                </c:pt>
              </c:numCache>
            </c:numRef>
          </c:val>
          <c:extLst>
            <c:ext xmlns:c16="http://schemas.microsoft.com/office/drawing/2014/chart" uri="{C3380CC4-5D6E-409C-BE32-E72D297353CC}">
              <c16:uniqueId val="{00000004-4352-5E41-A5C1-7815FAC11CD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4C-D24E-B1D1-567A688D96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4C-D24E-B1D1-567A688D96E1}"/>
              </c:ext>
            </c:extLst>
          </c:dPt>
          <c:dLbls>
            <c:dLbl>
              <c:idx val="0"/>
              <c:layout>
                <c:manualLayout>
                  <c:x val="6.1990594925634294E-2"/>
                  <c:y val="-0.101907990667833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4C-D24E-B1D1-567A688D96E1}"/>
                </c:ext>
              </c:extLst>
            </c:dLbl>
            <c:dLbl>
              <c:idx val="1"/>
              <c:layout>
                <c:manualLayout>
                  <c:x val="-1.2821858806110774E-2"/>
                  <c:y val="-1.9362458724917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4C-D24E-B1D1-567A688D96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Arkusz1!$A$30:$A$31</c:f>
              <c:strCache>
                <c:ptCount val="2"/>
                <c:pt idx="0">
                  <c:v>Nie</c:v>
                </c:pt>
                <c:pt idx="1">
                  <c:v>Tak</c:v>
                </c:pt>
              </c:strCache>
            </c:strRef>
          </c:cat>
          <c:val>
            <c:numRef>
              <c:f>Arkusz1!$B$30:$B$31</c:f>
              <c:numCache>
                <c:formatCode>0.0%</c:formatCode>
                <c:ptCount val="2"/>
                <c:pt idx="0">
                  <c:v>0.69899999999999995</c:v>
                </c:pt>
                <c:pt idx="1">
                  <c:v>0.311</c:v>
                </c:pt>
              </c:numCache>
            </c:numRef>
          </c:val>
          <c:extLst>
            <c:ext xmlns:c16="http://schemas.microsoft.com/office/drawing/2014/chart" uri="{C3380CC4-5D6E-409C-BE32-E72D297353CC}">
              <c16:uniqueId val="{00000004-484C-D24E-B1D1-567A688D96E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93-2D40-AE63-D13E007628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93-2D40-AE63-D13E007628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93-2D40-AE63-D13E0076282B}"/>
              </c:ext>
            </c:extLst>
          </c:dPt>
          <c:dLbls>
            <c:dLbl>
              <c:idx val="0"/>
              <c:layout>
                <c:manualLayout>
                  <c:x val="4.2005754355727599E-2"/>
                  <c:y val="-4.6878722312685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93-2D40-AE63-D13E0076282B}"/>
                </c:ext>
              </c:extLst>
            </c:dLbl>
            <c:dLbl>
              <c:idx val="1"/>
              <c:layout>
                <c:manualLayout>
                  <c:x val="-5.1187810788827113E-3"/>
                  <c:y val="2.0376316596789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93-2D40-AE63-D13E0076282B}"/>
                </c:ext>
              </c:extLst>
            </c:dLbl>
            <c:dLbl>
              <c:idx val="2"/>
              <c:layout>
                <c:manualLayout>
                  <c:x val="1.6295271397784541E-2"/>
                  <c:y val="-1.4166325800184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93-2D40-AE63-D13E007628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Arkusz1!$A$39:$A$41</c:f>
              <c:strCache>
                <c:ptCount val="3"/>
                <c:pt idx="0">
                  <c:v>Nie</c:v>
                </c:pt>
                <c:pt idx="1">
                  <c:v>Tak</c:v>
                </c:pt>
                <c:pt idx="2">
                  <c:v>Nie wiem</c:v>
                </c:pt>
              </c:strCache>
            </c:strRef>
          </c:cat>
          <c:val>
            <c:numRef>
              <c:f>Arkusz1!$B$39:$B$41</c:f>
              <c:numCache>
                <c:formatCode>0.0%</c:formatCode>
                <c:ptCount val="3"/>
                <c:pt idx="0">
                  <c:v>0.73699999999999999</c:v>
                </c:pt>
                <c:pt idx="1">
                  <c:v>0.22</c:v>
                </c:pt>
                <c:pt idx="2">
                  <c:v>4.2999999999999997E-2</c:v>
                </c:pt>
              </c:numCache>
            </c:numRef>
          </c:val>
          <c:extLst>
            <c:ext xmlns:c16="http://schemas.microsoft.com/office/drawing/2014/chart" uri="{C3380CC4-5D6E-409C-BE32-E72D297353CC}">
              <c16:uniqueId val="{00000006-8F93-2D40-AE63-D13E0076282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37876085264056"/>
          <c:y val="9.4840588322686076E-2"/>
          <c:w val="0.47524247829471877"/>
          <c:h val="0.7164504531273213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2D-E944-99A4-641188E221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2D-E944-99A4-641188E221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2D-E944-99A4-641188E221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2D-E944-99A4-641188E2213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62D-E944-99A4-641188E2213A}"/>
              </c:ext>
            </c:extLst>
          </c:dPt>
          <c:dLbls>
            <c:dLbl>
              <c:idx val="0"/>
              <c:layout>
                <c:manualLayout>
                  <c:x val="-1.6836605101781631E-4"/>
                  <c:y val="-1.6703838067361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2D-E944-99A4-641188E2213A}"/>
                </c:ext>
              </c:extLst>
            </c:dLbl>
            <c:dLbl>
              <c:idx val="1"/>
              <c:layout>
                <c:manualLayout>
                  <c:x val="2.5288290576581152E-2"/>
                  <c:y val="-1.230325266933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2D-E944-99A4-641188E2213A}"/>
                </c:ext>
              </c:extLst>
            </c:dLbl>
            <c:dLbl>
              <c:idx val="2"/>
              <c:layout>
                <c:manualLayout>
                  <c:x val="2.6717747578173596E-2"/>
                  <c:y val="1.4038330114396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2D-E944-99A4-641188E2213A}"/>
                </c:ext>
              </c:extLst>
            </c:dLbl>
            <c:dLbl>
              <c:idx val="3"/>
              <c:layout>
                <c:manualLayout>
                  <c:x val="-2.0259806233898184E-2"/>
                  <c:y val="-3.24916518942985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2D-E944-99A4-641188E2213A}"/>
                </c:ext>
              </c:extLst>
            </c:dLbl>
            <c:dLbl>
              <c:idx val="4"/>
              <c:layout>
                <c:manualLayout>
                  <c:x val="-0.10691244239631333"/>
                  <c:y val="1.718637918951230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1566820276497698E-2"/>
                      <c:h val="5.3010471204188482E-2"/>
                    </c:manualLayout>
                  </c15:layout>
                </c:ext>
                <c:ext xmlns:c16="http://schemas.microsoft.com/office/drawing/2014/chart" uri="{C3380CC4-5D6E-409C-BE32-E72D297353CC}">
                  <c16:uniqueId val="{00000009-262D-E944-99A4-641188E221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Arkusz1!$A$44:$A$48</c:f>
              <c:strCache>
                <c:ptCount val="5"/>
                <c:pt idx="0">
                  <c:v>Bardzo źle</c:v>
                </c:pt>
                <c:pt idx="1">
                  <c:v>Źle</c:v>
                </c:pt>
                <c:pt idx="2">
                  <c:v>Przeciętnie</c:v>
                </c:pt>
                <c:pt idx="3">
                  <c:v>Dobrze</c:v>
                </c:pt>
                <c:pt idx="4">
                  <c:v>Bardzo dobrze</c:v>
                </c:pt>
              </c:strCache>
            </c:strRef>
          </c:cat>
          <c:val>
            <c:numRef>
              <c:f>Arkusz1!$B$44:$B$48</c:f>
              <c:numCache>
                <c:formatCode>0.0%</c:formatCode>
                <c:ptCount val="5"/>
                <c:pt idx="0">
                  <c:v>4.1000000000000002E-2</c:v>
                </c:pt>
                <c:pt idx="1">
                  <c:v>7.5999999999999998E-2</c:v>
                </c:pt>
                <c:pt idx="2">
                  <c:v>0.376</c:v>
                </c:pt>
                <c:pt idx="3">
                  <c:v>0.34899999999999998</c:v>
                </c:pt>
                <c:pt idx="4">
                  <c:v>0.158</c:v>
                </c:pt>
              </c:numCache>
            </c:numRef>
          </c:val>
          <c:extLst>
            <c:ext xmlns:c16="http://schemas.microsoft.com/office/drawing/2014/chart" uri="{C3380CC4-5D6E-409C-BE32-E72D297353CC}">
              <c16:uniqueId val="{0000000A-262D-E944-99A4-641188E221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2F-F74F-BF21-ACD661C3A3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2F-F74F-BF21-ACD661C3A3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2F-F74F-BF21-ACD661C3A3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2F-F74F-BF21-ACD661C3A3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A2F-F74F-BF21-ACD661C3A3BE}"/>
              </c:ext>
            </c:extLst>
          </c:dPt>
          <c:dLbls>
            <c:dLbl>
              <c:idx val="0"/>
              <c:layout>
                <c:manualLayout>
                  <c:x val="9.0810810810810896E-2"/>
                  <c:y val="2.019587657549872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324324324324324E-2"/>
                      <c:h val="8.5689045936395758E-2"/>
                    </c:manualLayout>
                  </c15:layout>
                </c:ext>
                <c:ext xmlns:c16="http://schemas.microsoft.com/office/drawing/2014/chart" uri="{C3380CC4-5D6E-409C-BE32-E72D297353CC}">
                  <c16:uniqueId val="{00000001-DA2F-F74F-BF21-ACD661C3A3BE}"/>
                </c:ext>
              </c:extLst>
            </c:dLbl>
            <c:dLbl>
              <c:idx val="1"/>
              <c:layout>
                <c:manualLayout>
                  <c:x val="3.1254394552032348E-2"/>
                  <c:y val="-2.6308394312901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2F-F74F-BF21-ACD661C3A3BE}"/>
                </c:ext>
              </c:extLst>
            </c:dLbl>
            <c:dLbl>
              <c:idx val="2"/>
              <c:layout>
                <c:manualLayout>
                  <c:x val="-3.0270185145775699E-2"/>
                  <c:y val="-1.827940235385771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7567567567567561E-2"/>
                      <c:h val="9.7173144876325085E-2"/>
                    </c:manualLayout>
                  </c15:layout>
                </c:ext>
                <c:ext xmlns:c16="http://schemas.microsoft.com/office/drawing/2014/chart" uri="{C3380CC4-5D6E-409C-BE32-E72D297353CC}">
                  <c16:uniqueId val="{00000005-DA2F-F74F-BF21-ACD661C3A3BE}"/>
                </c:ext>
              </c:extLst>
            </c:dLbl>
            <c:dLbl>
              <c:idx val="3"/>
              <c:layout>
                <c:manualLayout>
                  <c:x val="-3.4594594594594616E-2"/>
                  <c:y val="3.895411925099468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7027027027027026E-2"/>
                      <c:h val="0.11395759717314488"/>
                    </c:manualLayout>
                  </c15:layout>
                </c:ext>
                <c:ext xmlns:c16="http://schemas.microsoft.com/office/drawing/2014/chart" uri="{C3380CC4-5D6E-409C-BE32-E72D297353CC}">
                  <c16:uniqueId val="{00000007-DA2F-F74F-BF21-ACD661C3A3BE}"/>
                </c:ext>
              </c:extLst>
            </c:dLbl>
            <c:dLbl>
              <c:idx val="4"/>
              <c:layout>
                <c:manualLayout>
                  <c:x val="2.5538029367950629E-2"/>
                  <c:y val="-1.3076430817172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2F-F74F-BF21-ACD661C3A3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Arkusz1!$A$51:$A$55</c:f>
              <c:strCache>
                <c:ptCount val="5"/>
                <c:pt idx="0">
                  <c:v>bardzo słabo</c:v>
                </c:pt>
                <c:pt idx="1">
                  <c:v>słabo</c:v>
                </c:pt>
                <c:pt idx="2">
                  <c:v>przeciętnie</c:v>
                </c:pt>
                <c:pt idx="3">
                  <c:v>dobrze</c:v>
                </c:pt>
                <c:pt idx="4">
                  <c:v>bardzo dobrze</c:v>
                </c:pt>
              </c:strCache>
            </c:strRef>
          </c:cat>
          <c:val>
            <c:numRef>
              <c:f>Arkusz1!$B$51:$B$55</c:f>
              <c:numCache>
                <c:formatCode>0.0%</c:formatCode>
                <c:ptCount val="5"/>
                <c:pt idx="0">
                  <c:v>0.17</c:v>
                </c:pt>
                <c:pt idx="1">
                  <c:v>0.245</c:v>
                </c:pt>
                <c:pt idx="2">
                  <c:v>0.32100000000000001</c:v>
                </c:pt>
                <c:pt idx="3">
                  <c:v>0.19800000000000001</c:v>
                </c:pt>
                <c:pt idx="4">
                  <c:v>6.6000000000000003E-2</c:v>
                </c:pt>
              </c:numCache>
            </c:numRef>
          </c:val>
          <c:extLst>
            <c:ext xmlns:c16="http://schemas.microsoft.com/office/drawing/2014/chart" uri="{C3380CC4-5D6E-409C-BE32-E72D297353CC}">
              <c16:uniqueId val="{0000000A-DA2F-F74F-BF21-ACD661C3A3B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3BC19-4ACE-5D42-935D-1A98FEC1A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24031</Words>
  <Characters>144188</Characters>
  <Application>Microsoft Office Word</Application>
  <DocSecurity>0</DocSecurity>
  <Lines>1201</Lines>
  <Paragraphs>335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2024-08-22T10:21:00Z</cp:lastPrinted>
  <dcterms:created xsi:type="dcterms:W3CDTF">2025-08-13T10:27:00Z</dcterms:created>
  <dcterms:modified xsi:type="dcterms:W3CDTF">2025-08-13T10:37:00Z</dcterms:modified>
</cp:coreProperties>
</file>