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AEC" w:rsidRPr="00F018F0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F018F0">
        <w:rPr>
          <w:rFonts w:ascii="Calibri" w:hAnsi="Calibri" w:cs="Calibri"/>
          <w:sz w:val="20"/>
          <w:szCs w:val="20"/>
        </w:rPr>
        <w:t xml:space="preserve">zał. Nr </w:t>
      </w:r>
      <w:r>
        <w:rPr>
          <w:rFonts w:ascii="Calibri" w:hAnsi="Calibri" w:cs="Calibri"/>
          <w:sz w:val="20"/>
          <w:szCs w:val="20"/>
        </w:rPr>
        <w:t>9</w:t>
      </w:r>
      <w:r w:rsidRPr="00F018F0">
        <w:rPr>
          <w:rFonts w:ascii="Calibri" w:hAnsi="Calibri" w:cs="Calibri"/>
          <w:sz w:val="20"/>
          <w:szCs w:val="20"/>
        </w:rPr>
        <w:t xml:space="preserve"> </w:t>
      </w:r>
    </w:p>
    <w:p w:rsidR="002B4AEC" w:rsidRPr="00F018F0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  <w:t>do uchwały Nr</w:t>
      </w:r>
      <w:r>
        <w:rPr>
          <w:rFonts w:ascii="Calibri" w:hAnsi="Calibri" w:cs="Calibri"/>
        </w:rPr>
        <w:t xml:space="preserve"> XLI/391</w:t>
      </w:r>
      <w:bookmarkStart w:id="0" w:name="_GoBack"/>
      <w:bookmarkEnd w:id="0"/>
      <w:r>
        <w:rPr>
          <w:rFonts w:ascii="Calibri" w:hAnsi="Calibri" w:cs="Calibri"/>
        </w:rPr>
        <w:t>/22</w:t>
      </w:r>
    </w:p>
    <w:p w:rsidR="002B4AEC" w:rsidRPr="00F018F0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F018F0">
        <w:rPr>
          <w:rFonts w:ascii="Calibri" w:hAnsi="Calibri" w:cs="Calibri"/>
          <w:b/>
          <w:bCs/>
        </w:rPr>
        <w:t>Plan przychodów i rozchodów</w:t>
      </w:r>
    </w:p>
    <w:p w:rsidR="002B4AEC" w:rsidRPr="00F018F0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6"/>
        <w:gridCol w:w="5820"/>
        <w:gridCol w:w="1355"/>
        <w:gridCol w:w="1371"/>
      </w:tblGrid>
      <w:tr w:rsidR="002B4AEC" w:rsidRPr="00F018F0" w:rsidTr="002E007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Treść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Klasyfikacja §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Kwota</w:t>
            </w:r>
          </w:p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(w zł)</w:t>
            </w:r>
          </w:p>
        </w:tc>
      </w:tr>
      <w:tr w:rsidR="002B4AEC" w:rsidRPr="00F018F0" w:rsidTr="002E0073">
        <w:tc>
          <w:tcPr>
            <w:tcW w:w="6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Przychody ogółem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 363 319,73</w:t>
            </w:r>
          </w:p>
        </w:tc>
      </w:tr>
      <w:tr w:rsidR="002B4AEC" w:rsidRPr="00F018F0" w:rsidTr="002E007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1 </w:t>
            </w:r>
            <w:r>
              <w:rPr>
                <w:rFonts w:ascii="Times New Roman" w:hAnsi="Times New Roman" w:cs="Times New Roman"/>
              </w:rPr>
              <w:t>863</w:t>
            </w:r>
            <w:r w:rsidRPr="00F018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319</w:t>
            </w:r>
            <w:r w:rsidRPr="00F018F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2B4AEC" w:rsidRPr="00F018F0" w:rsidTr="002E007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Przychody z zaciągniętych pożyczek i kredytów na rynku krajowym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3 500 000,00</w:t>
            </w:r>
          </w:p>
        </w:tc>
      </w:tr>
      <w:tr w:rsidR="002B4AEC" w:rsidRPr="00F018F0" w:rsidTr="002E0073">
        <w:tc>
          <w:tcPr>
            <w:tcW w:w="6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Rozchody ogółem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018F0">
              <w:rPr>
                <w:rFonts w:ascii="Times New Roman" w:hAnsi="Times New Roman" w:cs="Times New Roman"/>
                <w:b/>
                <w:bCs/>
              </w:rPr>
              <w:t>1 700 000,00</w:t>
            </w:r>
          </w:p>
        </w:tc>
      </w:tr>
      <w:tr w:rsidR="002B4AEC" w:rsidRPr="00F018F0" w:rsidTr="002E007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Spłaty otrzymanych krajowych pożyczek i kredytów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EC" w:rsidRPr="00F018F0" w:rsidRDefault="002B4AE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018F0">
              <w:rPr>
                <w:rFonts w:ascii="Times New Roman" w:hAnsi="Times New Roman" w:cs="Times New Roman"/>
              </w:rPr>
              <w:t>1 700 000,00</w:t>
            </w:r>
          </w:p>
        </w:tc>
      </w:tr>
    </w:tbl>
    <w:p w:rsidR="002B4AEC" w:rsidRPr="00F018F0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B4AEC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4AEC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4AEC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4AEC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4AEC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4AEC" w:rsidRDefault="002B4AEC" w:rsidP="002B4AE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0802" w:rsidRDefault="00BF0802"/>
    <w:sectPr w:rsidR="00BF0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AEC"/>
    <w:rsid w:val="002B4AEC"/>
    <w:rsid w:val="009738D0"/>
    <w:rsid w:val="00BF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A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4AE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2</cp:revision>
  <cp:lastPrinted>2022-02-28T07:48:00Z</cp:lastPrinted>
  <dcterms:created xsi:type="dcterms:W3CDTF">2022-02-28T07:48:00Z</dcterms:created>
  <dcterms:modified xsi:type="dcterms:W3CDTF">2022-02-28T07:48:00Z</dcterms:modified>
</cp:coreProperties>
</file>