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F9E82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22AAF">
        <w:rPr>
          <w:rFonts w:ascii="Times New Roman" w:hAnsi="Times New Roman" w:cs="Times New Roman"/>
          <w:b/>
          <w:bCs/>
          <w:sz w:val="20"/>
          <w:szCs w:val="20"/>
        </w:rPr>
        <w:t>Uchwała Nr .../.../2022</w:t>
      </w:r>
    </w:p>
    <w:p w14:paraId="48B0D956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22AAF">
        <w:rPr>
          <w:rFonts w:ascii="Times New Roman" w:hAnsi="Times New Roman" w:cs="Times New Roman"/>
          <w:b/>
          <w:bCs/>
          <w:sz w:val="20"/>
          <w:szCs w:val="20"/>
        </w:rPr>
        <w:t>Rady Miejskiej w Pruszczu</w:t>
      </w:r>
    </w:p>
    <w:p w14:paraId="438E989A" w14:textId="087AA456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23 lutego 2022 r.</w:t>
      </w:r>
    </w:p>
    <w:p w14:paraId="5081160C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0337BCDB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54BFA8" w14:textId="4EA0CBD1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 (t.j.  Dz. U. z 2021 r. poz. 305 ze zm.)  i art.18 ust. 2 ustawy z dnia 8 marca 1990 r. o samorządzie gminnym (t.j. Dz.</w:t>
      </w:r>
      <w:r w:rsidR="001321B8">
        <w:rPr>
          <w:rFonts w:ascii="Times New Roman" w:hAnsi="Times New Roman" w:cs="Times New Roman"/>
          <w:sz w:val="20"/>
          <w:szCs w:val="20"/>
        </w:rPr>
        <w:t xml:space="preserve"> </w:t>
      </w:r>
      <w:r w:rsidRPr="00A22AAF">
        <w:rPr>
          <w:rFonts w:ascii="Times New Roman" w:hAnsi="Times New Roman" w:cs="Times New Roman"/>
          <w:sz w:val="20"/>
          <w:szCs w:val="20"/>
        </w:rPr>
        <w:t>U.</w:t>
      </w:r>
      <w:r w:rsidR="001321B8">
        <w:rPr>
          <w:rFonts w:ascii="Times New Roman" w:hAnsi="Times New Roman" w:cs="Times New Roman"/>
          <w:sz w:val="20"/>
          <w:szCs w:val="20"/>
        </w:rPr>
        <w:t xml:space="preserve"> </w:t>
      </w:r>
      <w:r w:rsidRPr="00A22AAF">
        <w:rPr>
          <w:rFonts w:ascii="Times New Roman" w:hAnsi="Times New Roman" w:cs="Times New Roman"/>
          <w:sz w:val="20"/>
          <w:szCs w:val="20"/>
        </w:rPr>
        <w:t>z 2021 r. poz. 1372 ze zm.)  uchwala się co następuje:</w:t>
      </w:r>
    </w:p>
    <w:p w14:paraId="2A4935F3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5A7724D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§ 1.</w:t>
      </w:r>
    </w:p>
    <w:p w14:paraId="13D8C60F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32F394" w14:textId="77777777" w:rsidR="00A22AAF" w:rsidRPr="00A22AAF" w:rsidRDefault="00A22AAF" w:rsidP="00A22AAF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03B77592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261ECF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22AAF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4178AA97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22AAF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A22AAF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A22AAF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4D352FF5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22AAF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0C7DA053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22AAF">
        <w:rPr>
          <w:rFonts w:ascii="Times New Roman" w:hAnsi="Times New Roman" w:cs="Times New Roman"/>
          <w:color w:val="000000"/>
          <w:sz w:val="20"/>
          <w:szCs w:val="20"/>
        </w:rPr>
        <w:t>Przedsięwzięcia /załącznik Nr 2/</w:t>
      </w:r>
    </w:p>
    <w:p w14:paraId="4A7C4D38" w14:textId="77777777" w:rsidR="00A22AAF" w:rsidRPr="00A22AAF" w:rsidRDefault="00A22AAF" w:rsidP="00A22AAF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1DAB389C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 xml:space="preserve">               Objaśnienia / załącznik Nr 3/</w:t>
      </w:r>
    </w:p>
    <w:p w14:paraId="4CA7754A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4B6FB3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 xml:space="preserve"> § 2.</w:t>
      </w:r>
    </w:p>
    <w:p w14:paraId="1C08FB60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A04115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Gminy.</w:t>
      </w:r>
    </w:p>
    <w:p w14:paraId="61ED86BD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56DEC4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Uzasadnienie:</w:t>
      </w:r>
    </w:p>
    <w:p w14:paraId="4FAD0ACD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842F38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W załączniku Nr 1 do uchwały wprowadzono aktualizację budżetu, m.in. w zakresie kwot dochodów i wydatków.</w:t>
      </w:r>
    </w:p>
    <w:p w14:paraId="36143B88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13C8F1F" w14:textId="55045276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W załączniku Nr 2 przeprowadzono zmiany przedsięwzięć poprzez dodanie nowych przedsięwzięć, m.in. zagospodarowanie terenu przy ul. Sportowej w Pruszczu, budowa drogi gminnej Wałdowo-Zawada, budowa kanalizacji sanitarnej na terenie Gminy Pruszcz</w:t>
      </w:r>
      <w:r w:rsidR="001321B8">
        <w:rPr>
          <w:rFonts w:ascii="Times New Roman" w:hAnsi="Times New Roman" w:cs="Times New Roman"/>
          <w:sz w:val="20"/>
          <w:szCs w:val="20"/>
        </w:rPr>
        <w:t xml:space="preserve"> oraz dokonano zmian w istniejących przedsięwzięciach.</w:t>
      </w:r>
    </w:p>
    <w:p w14:paraId="4B4B7360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95FEEC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2AAF">
        <w:rPr>
          <w:rFonts w:ascii="Times New Roman" w:hAnsi="Times New Roman" w:cs="Times New Roman"/>
          <w:sz w:val="20"/>
          <w:szCs w:val="20"/>
        </w:rPr>
        <w:t>W załączniku Nr 3 przeprowadzono zmiany w opisach.</w:t>
      </w:r>
    </w:p>
    <w:p w14:paraId="1D615D6E" w14:textId="77777777" w:rsidR="00A22AAF" w:rsidRPr="00A22AAF" w:rsidRDefault="00A22AAF" w:rsidP="00A22AA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09EB29" w14:textId="77777777" w:rsidR="00690029" w:rsidRDefault="00690029"/>
    <w:sectPr w:rsidR="00690029" w:rsidSect="0088318C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90"/>
    <w:rsid w:val="001321B8"/>
    <w:rsid w:val="00202F78"/>
    <w:rsid w:val="00227F16"/>
    <w:rsid w:val="00486654"/>
    <w:rsid w:val="00690029"/>
    <w:rsid w:val="008E5990"/>
    <w:rsid w:val="00A2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A6C67"/>
  <w15:chartTrackingRefBased/>
  <w15:docId w15:val="{951AABAC-30F9-49EE-A914-8AFF8BA4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3</cp:revision>
  <dcterms:created xsi:type="dcterms:W3CDTF">2022-02-14T13:44:00Z</dcterms:created>
  <dcterms:modified xsi:type="dcterms:W3CDTF">2022-02-21T11:07:00Z</dcterms:modified>
</cp:coreProperties>
</file>