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F08F4" w14:textId="77777777" w:rsidR="005F40DB" w:rsidRPr="005F40DB" w:rsidRDefault="005F40DB" w:rsidP="005F40D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40DB">
        <w:rPr>
          <w:rFonts w:ascii="Times New Roman" w:hAnsi="Times New Roman" w:cs="Times New Roman"/>
          <w:b/>
          <w:bCs/>
          <w:sz w:val="20"/>
          <w:szCs w:val="20"/>
        </w:rPr>
        <w:t>Uchwała Nr LII/......./22</w:t>
      </w:r>
    </w:p>
    <w:p w14:paraId="26D757F4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40DB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2E55E0EB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z dnia 5 stycznia 2022 r. </w:t>
      </w:r>
    </w:p>
    <w:p w14:paraId="2FA25078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 sprawie: </w:t>
      </w:r>
      <w:r w:rsidRPr="005F40DB">
        <w:rPr>
          <w:rFonts w:ascii="Times New Roman" w:hAnsi="Times New Roman" w:cs="Times New Roman"/>
          <w:color w:val="000000"/>
          <w:sz w:val="20"/>
          <w:szCs w:val="20"/>
        </w:rPr>
        <w:t>zmian budżetu gminy Pruszcz na 2023 rok .</w:t>
      </w:r>
    </w:p>
    <w:p w14:paraId="00F5CECF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10B8C0D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Na podstawie art. 18 ust 2 pkt 4 i pkt 9 lit. d ustawy z dnia 8 marca 1990 r o samorządzie gminnym (</w:t>
      </w:r>
      <w:proofErr w:type="spellStart"/>
      <w:r w:rsidRPr="005F40DB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. Dz. U. </w:t>
      </w:r>
      <w:r w:rsidRPr="005F40DB">
        <w:rPr>
          <w:rFonts w:ascii="Times New Roman" w:hAnsi="Times New Roman" w:cs="Times New Roman"/>
          <w:color w:val="000000"/>
          <w:sz w:val="20"/>
          <w:szCs w:val="20"/>
        </w:rPr>
        <w:br/>
        <w:t>z 2022 r. poz. 559, 583, 1005, 1079) oraz art. 239, 258 ustawy z dnia 27 sierpnia 2009 r. o finansach publicznych (</w:t>
      </w:r>
      <w:proofErr w:type="spellStart"/>
      <w:r w:rsidRPr="005F40DB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5F40DB">
        <w:rPr>
          <w:rFonts w:ascii="Times New Roman" w:hAnsi="Times New Roman" w:cs="Times New Roman"/>
          <w:color w:val="000000"/>
          <w:sz w:val="20"/>
          <w:szCs w:val="20"/>
        </w:rPr>
        <w:t>. Dz. U z 2022 r. poz. 1634 ze zm.), art. 14 pkt 15 ustawy z dnia 12 marca 2022 r. o pomocy obywatelom Ukrainy w związku z konfliktem zbrojnym na terytorium tego państwa (Dz. U. z 2022 r. poz. 583 ze zm.).</w:t>
      </w:r>
    </w:p>
    <w:p w14:paraId="6308B90C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0AFDD25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W uchwale Nr LI/476/22 Rady Miejskiej Pruszcz z dnia 22 grudnia 2022 r. w sprawie uchwalenia budżetu Gminy Pruszcz na 2023 r. wprowadza się następujące zmiany:</w:t>
      </w:r>
    </w:p>
    <w:p w14:paraId="55C3C1D6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1F01013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§ 1 Określa się podstawowe wielkości budżetu gminy:</w:t>
      </w:r>
    </w:p>
    <w:p w14:paraId="01A580DF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454DA7EE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1. prognozowane dochody budżetu gminy na kwotę 59 753 870,00 zł, w tym:</w:t>
      </w:r>
    </w:p>
    <w:p w14:paraId="4F3022CA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   dochody bieżące 51 080 584,73 zł i dochody majątkowe 8 673 285,27 zł zgodnie z zał. Nr 1.</w:t>
      </w:r>
    </w:p>
    <w:p w14:paraId="04B36FB6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2D141CD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2. Określa  się wydatki budżetu gminy na kwotę 65 476 379,74 zł, w tym:</w:t>
      </w:r>
    </w:p>
    <w:p w14:paraId="60D64783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    wydatki bieżące 49 216 327,88 zł i wydatki majątkowe 16 260 051,86 zł zgodnie załącznikiem Nr 2.</w:t>
      </w:r>
    </w:p>
    <w:p w14:paraId="1782581D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7E7B1D1C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2.1 Określa się plan wydatków majątkowych w wysokości 16 260 051,86 zł zgodnie z zał. Nr 3.</w:t>
      </w:r>
    </w:p>
    <w:p w14:paraId="5418AD70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1C27BAD" w14:textId="7AE55031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3. Określa się deficyt budżetu Gminy Pruszcz w </w:t>
      </w:r>
      <w:r w:rsidR="00D15007" w:rsidRPr="005F40DB">
        <w:rPr>
          <w:rFonts w:ascii="Times New Roman" w:hAnsi="Times New Roman" w:cs="Times New Roman"/>
          <w:color w:val="000000"/>
          <w:sz w:val="20"/>
          <w:szCs w:val="20"/>
        </w:rPr>
        <w:t>kwocie</w:t>
      </w: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 5 722 509,74 zł który zostanie sfinansowany: przychodami jednostek samorządu terytorialnego z niewykorzystanych środków pieniężnych na rachunku </w:t>
      </w:r>
      <w:r w:rsidR="00D15007" w:rsidRPr="005F40DB">
        <w:rPr>
          <w:rFonts w:ascii="Times New Roman" w:hAnsi="Times New Roman" w:cs="Times New Roman"/>
          <w:color w:val="000000"/>
          <w:sz w:val="20"/>
          <w:szCs w:val="20"/>
        </w:rPr>
        <w:t>bieżącym</w:t>
      </w: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 budżetu, wynikających z rozliczenia dochodów i wydatków nimi finansowanych związanych ze szczególnymi zasadami wykonania budżetu określonymi w odrębnych ustawach (paragraf 905) w kwocie 2 255 379,71 zł, przychodami jednostek samorządu terytorialnego z wynikających z rozliczenia środków określonych w art. 5 ust. 1 pkt 2 ustawy i dotacji na realizację programu, projektu lub zadania finansowanego z udziałem tych środków (paragraf 906) w kwocie 424 289,68 zł, przychodami z zaciągniętych pożyczek i kredytów na rynku krajowym (paragraf 952) w kwocie 3 042 840,35 zł.</w:t>
      </w:r>
    </w:p>
    <w:p w14:paraId="2D0F7B75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60008A7" w14:textId="45EE07D0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4. Określa się przychody w wysokości 7 522 509,74 zł, w tym: przychody jednostek samorządu terytorialnego z niewykorzystanych środków pieniężnych na rachunku </w:t>
      </w:r>
      <w:r w:rsidR="00D15007" w:rsidRPr="005F40DB">
        <w:rPr>
          <w:rFonts w:ascii="Times New Roman" w:hAnsi="Times New Roman" w:cs="Times New Roman"/>
          <w:color w:val="000000"/>
          <w:sz w:val="20"/>
          <w:szCs w:val="20"/>
        </w:rPr>
        <w:t>bieżącym</w:t>
      </w: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 budżetu, wynikających z rozliczenia dochodów i wydatków nimi finansowanych związanych ze szczególnymi zasadami wykonania budżetu określonymi w odrębnych ustawach (paragraf 905) w kwocie 2 255 379,71 zł, przychody jednostek samorządu terytorialnego z wynikających z rozliczenia środków określonych w art. 5 ust. 1 pkt 2 ustawy i dotacji na realizację programu, projektu lub zadania finansowanego z udziałem tych środków (paragraf 906) w kwocie 424 289,68 zł, przychody z zaciągniętych pożyczek i kredytów na rynku krajowym (paragraf 952) w kwocie 4 842 840,35 zł oraz rozchody w całości na spłaty otrzymanych krajowych pożyczek i kredytów (paragraf 992) w wysokości 1 800 000,00 zł zgodnie z zał. Nr 4.</w:t>
      </w:r>
    </w:p>
    <w:p w14:paraId="0A58BDA5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97027A8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 xml:space="preserve">5. Ustala się limity </w:t>
      </w:r>
      <w:r w:rsidRPr="005F40DB">
        <w:rPr>
          <w:rFonts w:ascii="Times New Roman" w:hAnsi="Times New Roman" w:cs="Times New Roman"/>
          <w:sz w:val="20"/>
          <w:szCs w:val="20"/>
        </w:rPr>
        <w:t>zobowiązań z tytułu zaciąganych kredytów i pożyczek oraz emitowanych papierów wartościowych w wysokości 6 602 516,58 zł, w tym: kredyt na pokrycie występującego w ciągu roku przejściowego deficytu 1 759 676,23 zł, kredyt na finansowanie planowanego deficytu budżetu 3 042 840,35 zł oraz kredyt na spłatę wcześniej zaciągniętych pożyczek i kredytów 1 800 000,00 zł.</w:t>
      </w:r>
    </w:p>
    <w:p w14:paraId="2EADFACD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14:paraId="637B48BC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6. W paragrafie 1 ust. 12 uchwały Nr LI/476/22 Rady Miejskiej Pruszcza z dnia 22.12.2022 r. w sprawie uchwalenia budżetu Gminy Pruszcz na 2023 r. dodaje się pkt 8 w brzmieniu "przekazania uprawnień kierownikom jednostek organizacyjnych do dokonywania przeniesień planowanych wydatków w ramach działu".</w:t>
      </w:r>
    </w:p>
    <w:p w14:paraId="0BA25254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D3D27EB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7. Określa się plan dochodów i wydatków rachunku Funduszu Pomocy Ukrainie zgodnie z zał. Nr 5.</w:t>
      </w:r>
    </w:p>
    <w:p w14:paraId="5E31668B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837CC39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FA2657E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41C9B39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lastRenderedPageBreak/>
        <w:t>§ 2 Wykonanie uchwały powierza się Burmistrzowi Miasta i Gminy Pruszcz.</w:t>
      </w:r>
    </w:p>
    <w:p w14:paraId="287B8458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2590E502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§ 3 Uchwała wchodzi w życie z dniem podjęcia i podlega ogłoszeniu w Dzienniku Urzędowym Województwa Kujawsko-Pomorskiego, na tablicy ogłoszeń Urzędu Miasta i Gminy oraz w sposób zwyczajowo przyjęty.</w:t>
      </w:r>
    </w:p>
    <w:p w14:paraId="42AE4AAE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373BD98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b/>
          <w:bCs/>
          <w:color w:val="000000"/>
          <w:sz w:val="20"/>
          <w:szCs w:val="20"/>
        </w:rPr>
        <w:t>Uzasadnienie:</w:t>
      </w:r>
    </w:p>
    <w:p w14:paraId="7A3D3586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93B568F" w14:textId="77777777" w:rsidR="005F40DB" w:rsidRPr="005F40DB" w:rsidRDefault="005F40DB" w:rsidP="005F40DB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Po dokonanych ww. zmianach: plan dochodów wynosi  59 753 870,00 zł, w tym: dochody bieżące 51 080 584,73 zł i dochody majątkowe 8 673 285,27 zł; plan wydatków wynosi 65 476 379,74 zł, w tym: wydatki bieżące 49 216 327,88 zł i wydatki majątkowe 16 260 051,86 zł. Zwiększeniu ulega deficyt budżetu do kwoty 5 722 509,74 zł. Zmianie ulega plan przychodów do kwoty 7 522 509,74 zł. Plan rozchodów pozostaje bez zmian.</w:t>
      </w:r>
    </w:p>
    <w:p w14:paraId="14746F9D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1EA8E56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E634AD7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40DB">
        <w:rPr>
          <w:rFonts w:ascii="Times New Roman" w:hAnsi="Times New Roman" w:cs="Times New Roman"/>
          <w:color w:val="000000"/>
          <w:sz w:val="20"/>
          <w:szCs w:val="20"/>
        </w:rPr>
        <w:t>Po stronie dochodów zmiany dotyczą:</w:t>
      </w:r>
    </w:p>
    <w:p w14:paraId="323AEC87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990C964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w dziale 600 Transport i łączność zwiększenie w wysokości 696 783,42 zł dotyczy środków z Polskiego Ładu, które miały wpłynąć w 2022 r. ale wpłyną w 2023 r. w związku z realizacją inwestycji dotyczącej budowy dróg gminnych w miejscowościach Pruszcz, Serock, Parlin i </w:t>
      </w:r>
      <w:proofErr w:type="spellStart"/>
      <w:r w:rsidRPr="005F40DB">
        <w:rPr>
          <w:rFonts w:ascii="Times New Roman" w:hAnsi="Times New Roman" w:cs="Times New Roman"/>
          <w:sz w:val="20"/>
          <w:szCs w:val="20"/>
        </w:rPr>
        <w:t>Trępel</w:t>
      </w:r>
      <w:proofErr w:type="spellEnd"/>
      <w:r w:rsidRPr="005F40DB">
        <w:rPr>
          <w:rFonts w:ascii="Times New Roman" w:hAnsi="Times New Roman" w:cs="Times New Roman"/>
          <w:sz w:val="20"/>
          <w:szCs w:val="20"/>
        </w:rPr>
        <w:t>. Ponadto zmieniono klasyfikację dochodów z paragrafu 6280 do paragrafu 6370;</w:t>
      </w:r>
    </w:p>
    <w:p w14:paraId="628ACCB4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>w dziale  754 bezpieczeństwo publiczne i ochrona przeciwpożarowa zwiększono plan dochodów o 60 000,00 zł w związku z wypłatą 40 zł dla osób goszczących obywateli Ukrainy.</w:t>
      </w:r>
    </w:p>
    <w:p w14:paraId="01DC0B42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A88BBC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>Po stronie wydatków zmiany dotyczą:</w:t>
      </w:r>
    </w:p>
    <w:p w14:paraId="6A05A44E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w dziale 600 Transport i łączność zwiększenie o 2 299 300,00 zł dotyczące realizacji inwestycji dotyczącej budowy dróg gminnych w miejscowościach Pruszcz, Serock Parlin i </w:t>
      </w:r>
      <w:proofErr w:type="spellStart"/>
      <w:r w:rsidRPr="005F40DB">
        <w:rPr>
          <w:rFonts w:ascii="Times New Roman" w:hAnsi="Times New Roman" w:cs="Times New Roman"/>
          <w:sz w:val="20"/>
          <w:szCs w:val="20"/>
        </w:rPr>
        <w:t>Trępel</w:t>
      </w:r>
      <w:proofErr w:type="spellEnd"/>
      <w:r w:rsidRPr="005F40DB">
        <w:rPr>
          <w:rFonts w:ascii="Times New Roman" w:hAnsi="Times New Roman" w:cs="Times New Roman"/>
          <w:sz w:val="20"/>
          <w:szCs w:val="20"/>
        </w:rPr>
        <w:t xml:space="preserve">. Środki w wysokości 1 602 516,58 zł dotyczące wkładu własnego do czasu wyliczenia wolnych środków zabezpiecza się przychodami z kredytu, pozostała część finansowana środkami polskiego ładu została zabezpieczona zwiększonymi dochodami co opisano wyżej; </w:t>
      </w:r>
    </w:p>
    <w:p w14:paraId="757D4296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754 Bezpieczeństwo publiczne i ochrona przeciwpożarowa zwiększenie o 60 000,00 zł wydatków na wypłatę 40 zł osobom goszczącym obywateli Ukrainy; </w:t>
      </w:r>
    </w:p>
    <w:p w14:paraId="6170772A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>801 Oświata i wychowanie zmniejszenie wydatków majątkowych 0 2 200,00 zł;</w:t>
      </w:r>
    </w:p>
    <w:p w14:paraId="32987E12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852 Pomoc społeczna zwiększenie wydatków o 1000,00 zł na wypłatę dodatkowego wynagrodzenia rocznego; </w:t>
      </w:r>
    </w:p>
    <w:p w14:paraId="1F293D07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>853 Pozostałe zadania w zakresie polityki społecznej zwiększenie o 121 562,71 zł środków na wydatki związane z wypłatą dodatków węglowych oraz zwrot niewykorzystanej dotacji;</w:t>
      </w:r>
    </w:p>
    <w:p w14:paraId="0C16E9C6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855 rodzina zmniejszenie o 1000,00 zł. Ponadto dokonano przeniesień pomiędzy paragrafami klasyfikacji budżetowej w ramach działu. </w:t>
      </w:r>
    </w:p>
    <w:p w14:paraId="6612F531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>926 Kultura fizyczna zwiększenie wydatków majątkowych o 2 200,00 zł.</w:t>
      </w:r>
      <w:r w:rsidRPr="005F40DB">
        <w:rPr>
          <w:rFonts w:ascii="Times New Roman" w:hAnsi="Times New Roman" w:cs="Times New Roman"/>
          <w:sz w:val="20"/>
          <w:szCs w:val="20"/>
        </w:rPr>
        <w:br/>
      </w:r>
      <w:r w:rsidRPr="005F40DB">
        <w:rPr>
          <w:rFonts w:ascii="Times New Roman" w:hAnsi="Times New Roman" w:cs="Times New Roman"/>
          <w:sz w:val="20"/>
          <w:szCs w:val="20"/>
        </w:rPr>
        <w:br/>
        <w:t xml:space="preserve">W zakresie wydatków majątkowych zmiany dotyczą nakładów na inwestycję dotyczącą budowy dróg gminnych w miejscowości Pruszcz, Serock, Parlin i </w:t>
      </w:r>
      <w:proofErr w:type="spellStart"/>
      <w:r w:rsidRPr="005F40DB">
        <w:rPr>
          <w:rFonts w:ascii="Times New Roman" w:hAnsi="Times New Roman" w:cs="Times New Roman"/>
          <w:sz w:val="20"/>
          <w:szCs w:val="20"/>
        </w:rPr>
        <w:t>Trępel</w:t>
      </w:r>
      <w:proofErr w:type="spellEnd"/>
      <w:r w:rsidRPr="005F40DB">
        <w:rPr>
          <w:rFonts w:ascii="Times New Roman" w:hAnsi="Times New Roman" w:cs="Times New Roman"/>
          <w:sz w:val="20"/>
          <w:szCs w:val="20"/>
        </w:rPr>
        <w:t xml:space="preserve"> zwiększenie o 1 602 516,58 zł w paragrafie 6050 oraz 696 783,42 zł w paragrafie 6370. Zmniejszono nakłady dotyczące budowy przedszkola o 2 200,00 zł oraz zwiększono nakłady na zakup bramek na boisko szkolne o 2 200,00 zł. Ponadto dokonano korekty nazw dwóch inwestycji dotyczących budowy windy w SP Pruszcz oraz budowy dróg w Łaszewie. </w:t>
      </w:r>
      <w:r w:rsidRPr="005F40DB">
        <w:rPr>
          <w:rFonts w:ascii="Arial" w:hAnsi="Arial" w:cs="Arial"/>
          <w:sz w:val="20"/>
          <w:szCs w:val="20"/>
        </w:rPr>
        <w:br/>
      </w:r>
    </w:p>
    <w:p w14:paraId="005555B6" w14:textId="2D715BAF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W zakresie przychodów zwiększono przychody w paragrafie: 905 o kwotę 121 562,71 zł (są to przychody dotyczące środków otrzymanych na wypłatę dodatków węglowych, które Gmina otrzymała w 2022 r., a które powinny zostać wprowadzone do budżetu 2023 r. aby można było dokonać wypłat dodatków oraz dokonać zwrotu); 952 o kwotę 1 602 516,58 zł (przychody z tytułu zaciągniętych pożyczek i kredytów na </w:t>
      </w:r>
      <w:r w:rsidR="00D15007" w:rsidRPr="005F40DB">
        <w:rPr>
          <w:rFonts w:ascii="Times New Roman" w:hAnsi="Times New Roman" w:cs="Times New Roman"/>
          <w:sz w:val="20"/>
          <w:szCs w:val="20"/>
        </w:rPr>
        <w:t>rynku krajowym</w:t>
      </w:r>
      <w:r w:rsidRPr="005F40DB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64C5D2B9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431F879" w14:textId="23A9FF3A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40DB">
        <w:rPr>
          <w:rFonts w:ascii="Times New Roman" w:hAnsi="Times New Roman" w:cs="Times New Roman"/>
          <w:sz w:val="20"/>
          <w:szCs w:val="20"/>
        </w:rPr>
        <w:t xml:space="preserve">Ponadto rozszerzono katalog upoważnień dla organu wykonawczego poprzez </w:t>
      </w:r>
      <w:r w:rsidR="00D15007" w:rsidRPr="005F40DB">
        <w:rPr>
          <w:rFonts w:ascii="Times New Roman" w:hAnsi="Times New Roman" w:cs="Times New Roman"/>
          <w:sz w:val="20"/>
          <w:szCs w:val="20"/>
        </w:rPr>
        <w:t>upoważnienie do</w:t>
      </w:r>
      <w:r w:rsidRPr="005F40DB">
        <w:rPr>
          <w:rFonts w:ascii="Times New Roman" w:hAnsi="Times New Roman" w:cs="Times New Roman"/>
          <w:sz w:val="20"/>
          <w:szCs w:val="20"/>
        </w:rPr>
        <w:t xml:space="preserve"> przekazywania uprawnień kierownikom jednostek organizacyjnych do dokonywania przeniesień planowanych wydatków w ramach działu.</w:t>
      </w:r>
    </w:p>
    <w:p w14:paraId="5C160615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F44272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A6020E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A9A97A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D797B7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E444FC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7375AF9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AA0416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6B7CC3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5F40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F40DB">
        <w:rPr>
          <w:rFonts w:ascii="Times New Roman" w:hAnsi="Times New Roman" w:cs="Times New Roman"/>
          <w:b/>
          <w:bCs/>
          <w:sz w:val="20"/>
          <w:szCs w:val="20"/>
        </w:rPr>
        <w:tab/>
        <w:t>zał. Nr 4 do uchwały Nr LII/.../23</w:t>
      </w:r>
    </w:p>
    <w:p w14:paraId="409E043B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40DB">
        <w:rPr>
          <w:rFonts w:ascii="Times New Roman" w:hAnsi="Times New Roman" w:cs="Times New Roman"/>
          <w:b/>
          <w:bCs/>
          <w:sz w:val="20"/>
          <w:szCs w:val="20"/>
        </w:rPr>
        <w:t>Plan przychodów i rozchodów Gminy Pruszcz na 2023 r.</w:t>
      </w:r>
    </w:p>
    <w:p w14:paraId="0915188A" w14:textId="77777777" w:rsidR="005F40DB" w:rsidRPr="005F40DB" w:rsidRDefault="005F40DB" w:rsidP="005F40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4"/>
        <w:gridCol w:w="3826"/>
        <w:gridCol w:w="2266"/>
        <w:gridCol w:w="2266"/>
      </w:tblGrid>
      <w:tr w:rsidR="005F40DB" w:rsidRPr="005F40DB" w14:paraId="54FA70B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1617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2D6D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637F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§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E21F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Kwota (w zł)</w:t>
            </w:r>
          </w:p>
        </w:tc>
      </w:tr>
      <w:tr w:rsidR="005F40DB" w:rsidRPr="005F40DB" w14:paraId="3F277808" w14:textId="77777777">
        <w:tc>
          <w:tcPr>
            <w:tcW w:w="6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F1D4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Przychody ogółem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CB0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7 522 509,74</w:t>
            </w:r>
          </w:p>
        </w:tc>
      </w:tr>
      <w:tr w:rsidR="005F40DB" w:rsidRPr="005F40DB" w14:paraId="74AC006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984E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DA87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3FFE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A9AD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2 255 379,71</w:t>
            </w:r>
          </w:p>
        </w:tc>
      </w:tr>
      <w:tr w:rsidR="005F40DB" w:rsidRPr="005F40DB" w14:paraId="3B92971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B5D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B543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Przychody jednostek samorządu terytorialnego z wynikających z rozliczenia środków określonych w art. 5 ust. 1 pkt 2 ustawy i dotacji na realizację programu, projektu lub zadania finansowanego z udziałem tych środków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80D6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861A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424289,68</w:t>
            </w:r>
          </w:p>
        </w:tc>
      </w:tr>
      <w:tr w:rsidR="005F40DB" w:rsidRPr="005F40DB" w14:paraId="35C3871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531B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EF0E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Przychody z zaciągniętych pożyczek i kredytów na rynku krajowym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A111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BD64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sz w:val="20"/>
                <w:szCs w:val="20"/>
              </w:rPr>
              <w:t>4 842 840,35</w:t>
            </w:r>
          </w:p>
        </w:tc>
      </w:tr>
      <w:tr w:rsidR="005F40DB" w:rsidRPr="005F40DB" w14:paraId="0A8C9C7B" w14:textId="77777777">
        <w:tc>
          <w:tcPr>
            <w:tcW w:w="6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63AE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Rozchody ogółem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CF26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40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1 800 000,00</w:t>
            </w:r>
          </w:p>
        </w:tc>
      </w:tr>
      <w:tr w:rsidR="005F40DB" w:rsidRPr="005F40DB" w14:paraId="720DBE90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CC96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7AC9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Spłaty otrzymanych krajowych pożyczek i kredytów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3C8B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A44B" w14:textId="77777777" w:rsidR="005F40DB" w:rsidRPr="005F40DB" w:rsidRDefault="005F40DB" w:rsidP="005F40D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40DB">
              <w:rPr>
                <w:rFonts w:ascii="Times New Roman" w:hAnsi="Times New Roman" w:cs="Times New Roman"/>
              </w:rPr>
              <w:t>1 800 000,00</w:t>
            </w:r>
          </w:p>
        </w:tc>
      </w:tr>
    </w:tbl>
    <w:p w14:paraId="14549B0B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CAADF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C3F77E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A6561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101473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ED744A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93261B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29B0E1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35DC2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0DA41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1D656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8A2A5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46218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3F781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ADFF7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EC0E1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0A296A" w14:textId="1C5A006D" w:rsid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CF1703" w14:textId="7AB29784" w:rsidR="00D15007" w:rsidRDefault="00D15007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6BA375" w14:textId="2C6A86C3" w:rsidR="00D15007" w:rsidRDefault="00D15007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0B6B7" w14:textId="352E5616" w:rsidR="00D15007" w:rsidRDefault="00D15007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A94808" w14:textId="77777777" w:rsidR="00D15007" w:rsidRPr="005F40DB" w:rsidRDefault="00D15007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E3B1C2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728D4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40DB">
        <w:rPr>
          <w:rFonts w:ascii="Times New Roman" w:hAnsi="Times New Roman" w:cs="Times New Roman"/>
          <w:sz w:val="24"/>
          <w:szCs w:val="24"/>
        </w:rPr>
        <w:lastRenderedPageBreak/>
        <w:tab/>
        <w:t>zał. Nr 5 do uchwały LII/...../23</w:t>
      </w:r>
    </w:p>
    <w:p w14:paraId="6556468C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40DB">
        <w:rPr>
          <w:rFonts w:ascii="Times New Roman" w:hAnsi="Times New Roman" w:cs="Times New Roman"/>
          <w:sz w:val="24"/>
          <w:szCs w:val="24"/>
        </w:rPr>
        <w:t>Plan dochodów i wydatków rachunku Funduszu Pomocy Ukrainie.</w:t>
      </w:r>
    </w:p>
    <w:p w14:paraId="39DD5A87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6B592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40DB">
        <w:rPr>
          <w:rFonts w:ascii="Times New Roman" w:hAnsi="Times New Roman" w:cs="Times New Roman"/>
          <w:sz w:val="24"/>
          <w:szCs w:val="24"/>
        </w:rPr>
        <w:t>Plan dochodów</w:t>
      </w:r>
    </w:p>
    <w:p w14:paraId="5CD09BA5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351"/>
        <w:gridCol w:w="2351"/>
        <w:gridCol w:w="2351"/>
        <w:gridCol w:w="2351"/>
      </w:tblGrid>
      <w:tr w:rsidR="005F40DB" w:rsidRPr="005F40DB" w14:paraId="29458802" w14:textId="77777777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49F001A7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 xml:space="preserve">dział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77C2F0C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225AEDD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 xml:space="preserve">paragraf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4AB1FD0C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kwota (w zł)</w:t>
            </w:r>
          </w:p>
        </w:tc>
      </w:tr>
      <w:tr w:rsidR="005F40DB" w:rsidRPr="005F40DB" w14:paraId="37824E18" w14:textId="77777777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6B7F759D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3CFED6B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75495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2AD3CC35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A4DD8C9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5F40DB" w:rsidRPr="005F40DB" w14:paraId="642EBC16" w14:textId="77777777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CFAB59A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5915A857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2EE7F1D1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3349B19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</w:tbl>
    <w:p w14:paraId="6FF2860F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0DE722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40DB">
        <w:rPr>
          <w:rFonts w:ascii="Times New Roman" w:hAnsi="Times New Roman" w:cs="Times New Roman"/>
          <w:sz w:val="24"/>
          <w:szCs w:val="24"/>
        </w:rPr>
        <w:t>Plan wydatków</w:t>
      </w:r>
    </w:p>
    <w:p w14:paraId="1E68DC98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2351"/>
        <w:gridCol w:w="2351"/>
        <w:gridCol w:w="2351"/>
        <w:gridCol w:w="2351"/>
      </w:tblGrid>
      <w:tr w:rsidR="005F40DB" w:rsidRPr="005F40DB" w14:paraId="0BFCA01F" w14:textId="77777777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37E37382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dział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2BD31639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5C0853EF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4688DFC0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kwota (w zł)</w:t>
            </w:r>
          </w:p>
        </w:tc>
      </w:tr>
      <w:tr w:rsidR="005F40DB" w:rsidRPr="005F40DB" w14:paraId="0218BEE4" w14:textId="77777777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759770CB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4DCF0A0A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75495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AC109DC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3280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7AA409CC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5F40DB" w:rsidRPr="005F40DB" w14:paraId="39EA3915" w14:textId="77777777"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0A5FD3F9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1953B235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3AE84EF2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14:paraId="7D29713D" w14:textId="77777777" w:rsidR="005F40DB" w:rsidRPr="005F40DB" w:rsidRDefault="005F40DB" w:rsidP="005F4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0DB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</w:tbl>
    <w:p w14:paraId="699CA149" w14:textId="77777777" w:rsidR="005F40DB" w:rsidRPr="005F40DB" w:rsidRDefault="005F40DB" w:rsidP="005F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58C98" w14:textId="77777777" w:rsidR="003C5826" w:rsidRDefault="003C5826"/>
    <w:sectPr w:rsidR="003C5826" w:rsidSect="009342CB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A4"/>
    <w:rsid w:val="00336B2A"/>
    <w:rsid w:val="003C5826"/>
    <w:rsid w:val="005214FD"/>
    <w:rsid w:val="005F40DB"/>
    <w:rsid w:val="006E42A4"/>
    <w:rsid w:val="00D15007"/>
    <w:rsid w:val="00D1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4400C"/>
  <w15:chartTrackingRefBased/>
  <w15:docId w15:val="{DEBF85AC-55E6-4E9F-A44A-436B2BFC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Normalny"/>
    <w:uiPriority w:val="99"/>
    <w:rsid w:val="005F40D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1200</Words>
  <Characters>7201</Characters>
  <Application>Microsoft Office Word</Application>
  <DocSecurity>0</DocSecurity>
  <Lines>60</Lines>
  <Paragraphs>16</Paragraphs>
  <ScaleCrop>false</ScaleCrop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3</cp:revision>
  <dcterms:created xsi:type="dcterms:W3CDTF">2023-01-05T11:20:00Z</dcterms:created>
  <dcterms:modified xsi:type="dcterms:W3CDTF">2023-01-05T11:21:00Z</dcterms:modified>
</cp:coreProperties>
</file>