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11C34A" w14:textId="77777777" w:rsidR="009E5E75" w:rsidRPr="00A82A94" w:rsidRDefault="009E5E75" w:rsidP="009E5E75">
      <w:pPr>
        <w:keepNext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320" w:line="240" w:lineRule="auto"/>
        <w:jc w:val="center"/>
        <w:rPr>
          <w:rFonts w:ascii="Arial" w:hAnsi="Arial" w:cs="Arial"/>
          <w:b/>
          <w:bCs/>
        </w:rPr>
      </w:pPr>
      <w:r w:rsidRPr="00A82A94">
        <w:rPr>
          <w:rFonts w:ascii="Arial" w:hAnsi="Arial" w:cs="Arial"/>
          <w:b/>
          <w:bCs/>
        </w:rPr>
        <w:t>UCHWAŁA NR LII/...../23</w:t>
      </w:r>
      <w:r w:rsidRPr="00A82A94">
        <w:rPr>
          <w:rFonts w:ascii="Arial" w:hAnsi="Arial" w:cs="Arial"/>
          <w:b/>
          <w:bCs/>
        </w:rPr>
        <w:br/>
        <w:t>Rady Miejskiej Pruszcza</w:t>
      </w:r>
    </w:p>
    <w:p w14:paraId="7D7DAE9E" w14:textId="77777777" w:rsidR="009E5E75" w:rsidRPr="00A82A94" w:rsidRDefault="009E5E75" w:rsidP="009E5E75">
      <w:pPr>
        <w:keepNext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320" w:line="240" w:lineRule="auto"/>
        <w:jc w:val="center"/>
        <w:rPr>
          <w:rFonts w:ascii="Arial" w:hAnsi="Arial" w:cs="Arial"/>
        </w:rPr>
      </w:pPr>
      <w:r w:rsidRPr="00A82A94">
        <w:rPr>
          <w:rFonts w:ascii="Arial" w:hAnsi="Arial" w:cs="Arial"/>
        </w:rPr>
        <w:t>z dnia 5 stycznia 2023 r.</w:t>
      </w:r>
    </w:p>
    <w:p w14:paraId="59A0E134" w14:textId="77777777" w:rsidR="009E5E75" w:rsidRPr="00A82A94" w:rsidRDefault="009E5E75" w:rsidP="009E5E75">
      <w:pPr>
        <w:keepNext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320" w:line="240" w:lineRule="auto"/>
        <w:jc w:val="center"/>
        <w:rPr>
          <w:rFonts w:ascii="Arial" w:hAnsi="Arial" w:cs="Arial"/>
          <w:b/>
          <w:bCs/>
        </w:rPr>
      </w:pPr>
      <w:r w:rsidRPr="00A82A94">
        <w:rPr>
          <w:rFonts w:ascii="Arial" w:hAnsi="Arial" w:cs="Arial"/>
          <w:b/>
          <w:bCs/>
        </w:rPr>
        <w:t>w sprawie zmian Wieloletniej Prognozy Finansowej na lata 2023-2030</w:t>
      </w:r>
    </w:p>
    <w:p w14:paraId="0BEC60D6" w14:textId="77777777" w:rsidR="009E5E75" w:rsidRPr="009E5E75" w:rsidRDefault="009E5E75" w:rsidP="009E5E7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E5E75">
        <w:rPr>
          <w:rFonts w:ascii="Arial" w:hAnsi="Arial" w:cs="Arial"/>
          <w:sz w:val="20"/>
          <w:szCs w:val="20"/>
        </w:rPr>
        <w:t xml:space="preserve">Na podstawie art. 230 ust. 6 ustawy z dnia 27 sierpnia 2009 roku o finansach publicznych (t.j. Dz. U. z 2022 r. poz. 1634 z </w:t>
      </w:r>
      <w:proofErr w:type="spellStart"/>
      <w:r w:rsidRPr="009E5E75">
        <w:rPr>
          <w:rFonts w:ascii="Arial" w:hAnsi="Arial" w:cs="Arial"/>
          <w:sz w:val="20"/>
          <w:szCs w:val="20"/>
        </w:rPr>
        <w:t>późn</w:t>
      </w:r>
      <w:proofErr w:type="spellEnd"/>
      <w:r w:rsidRPr="009E5E75">
        <w:rPr>
          <w:rFonts w:ascii="Arial" w:hAnsi="Arial" w:cs="Arial"/>
          <w:sz w:val="20"/>
          <w:szCs w:val="20"/>
        </w:rPr>
        <w:t>. zm.) uchwala się co następuje:</w:t>
      </w:r>
    </w:p>
    <w:p w14:paraId="064B9629" w14:textId="39A89AB3" w:rsidR="009E5E75" w:rsidRPr="009E5E75" w:rsidRDefault="009E5E75" w:rsidP="009E5E7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E5E75">
        <w:rPr>
          <w:rFonts w:ascii="Arial" w:hAnsi="Arial" w:cs="Arial"/>
          <w:sz w:val="20"/>
          <w:szCs w:val="20"/>
        </w:rPr>
        <w:t>§1.</w:t>
      </w:r>
      <w:r w:rsidRPr="009E5E75">
        <w:rPr>
          <w:rFonts w:ascii="Arial" w:hAnsi="Arial" w:cs="Arial"/>
          <w:sz w:val="20"/>
          <w:szCs w:val="20"/>
        </w:rPr>
        <w:tab/>
        <w:t xml:space="preserve">W uchwale nr LI/475/22 Rady Miejskiej Pruszcza z dnia 22 grudnia 2022 r. w sprawie Wieloletniej Prognozy Finansowej na lata 2023-2030 </w:t>
      </w:r>
      <w:bookmarkStart w:id="0" w:name="_GoBack"/>
      <w:bookmarkEnd w:id="0"/>
      <w:r w:rsidRPr="009E5E75">
        <w:rPr>
          <w:rFonts w:ascii="Arial" w:hAnsi="Arial" w:cs="Arial"/>
          <w:sz w:val="20"/>
          <w:szCs w:val="20"/>
        </w:rPr>
        <w:t>wprowadza się następujące zmiany:</w:t>
      </w:r>
    </w:p>
    <w:p w14:paraId="1CCC6103" w14:textId="77777777" w:rsidR="009E5E75" w:rsidRPr="009E5E75" w:rsidRDefault="009E5E75" w:rsidP="009E5E75">
      <w:pPr>
        <w:widowControl w:val="0"/>
        <w:numPr>
          <w:ilvl w:val="0"/>
          <w:numId w:val="1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 w:rsidRPr="009E5E75">
        <w:rPr>
          <w:rFonts w:ascii="Arial" w:hAnsi="Arial" w:cs="Arial"/>
          <w:sz w:val="20"/>
          <w:szCs w:val="20"/>
        </w:rPr>
        <w:t>załącznik nr 1 – Wieloletnia Prognoza Finansowa Gminy Pruszcz na lata 2023-2030 otrzymuje brzmienie załącznika nr 1 do uchwały;</w:t>
      </w:r>
    </w:p>
    <w:p w14:paraId="67B279D1" w14:textId="77777777" w:rsidR="009E5E75" w:rsidRPr="009E5E75" w:rsidRDefault="009E5E75" w:rsidP="009E5E75">
      <w:pPr>
        <w:widowControl w:val="0"/>
        <w:numPr>
          <w:ilvl w:val="0"/>
          <w:numId w:val="1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9E5E75">
        <w:rPr>
          <w:rFonts w:ascii="Arial" w:hAnsi="Arial" w:cs="Arial"/>
          <w:sz w:val="20"/>
          <w:szCs w:val="20"/>
        </w:rPr>
        <w:t>zalącznik</w:t>
      </w:r>
      <w:proofErr w:type="spellEnd"/>
      <w:r w:rsidRPr="009E5E75">
        <w:rPr>
          <w:rFonts w:ascii="Arial" w:hAnsi="Arial" w:cs="Arial"/>
          <w:sz w:val="20"/>
          <w:szCs w:val="20"/>
        </w:rPr>
        <w:t xml:space="preserve"> nr 2 - wykaz przedsięwzięć - otrzymuje brzmienie załącznika nr 2 do niniejszej uchwały.</w:t>
      </w:r>
    </w:p>
    <w:p w14:paraId="44F83CF0" w14:textId="77777777" w:rsidR="009E5E75" w:rsidRPr="009E5E75" w:rsidRDefault="009E5E75" w:rsidP="009E5E75">
      <w:pPr>
        <w:widowControl w:val="0"/>
        <w:numPr>
          <w:ilvl w:val="0"/>
          <w:numId w:val="1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 w:rsidRPr="009E5E75">
        <w:rPr>
          <w:rFonts w:ascii="Arial" w:hAnsi="Arial" w:cs="Arial"/>
          <w:sz w:val="20"/>
          <w:szCs w:val="20"/>
        </w:rPr>
        <w:t>w zał. Nr 3 zmieniono opisy dotyczące zmian zgodnie z zał. Nr 3.</w:t>
      </w:r>
    </w:p>
    <w:p w14:paraId="0246A041" w14:textId="77777777" w:rsidR="009E5E75" w:rsidRPr="009E5E75" w:rsidRDefault="009E5E75" w:rsidP="009E5E7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E5E75">
        <w:rPr>
          <w:rFonts w:ascii="Arial" w:hAnsi="Arial" w:cs="Arial"/>
          <w:sz w:val="20"/>
          <w:szCs w:val="20"/>
        </w:rPr>
        <w:t>§2.</w:t>
      </w:r>
      <w:r w:rsidRPr="009E5E75">
        <w:rPr>
          <w:rFonts w:ascii="Arial" w:hAnsi="Arial" w:cs="Arial"/>
          <w:sz w:val="20"/>
          <w:szCs w:val="20"/>
        </w:rPr>
        <w:tab/>
        <w:t>Wykonanie uchwały powierza się Burmistrzowi Miasta i Gminy Pruszcz.</w:t>
      </w:r>
    </w:p>
    <w:p w14:paraId="6A7E81A7" w14:textId="259CA60D" w:rsidR="009E5E75" w:rsidRPr="009E5E75" w:rsidRDefault="009E5E75" w:rsidP="009E5E7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E5E75">
        <w:rPr>
          <w:rFonts w:ascii="Arial" w:hAnsi="Arial" w:cs="Arial"/>
          <w:sz w:val="20"/>
          <w:szCs w:val="20"/>
        </w:rPr>
        <w:t>§3.</w:t>
      </w:r>
      <w:r w:rsidRPr="009E5E75">
        <w:rPr>
          <w:rFonts w:ascii="Arial" w:hAnsi="Arial" w:cs="Arial"/>
          <w:sz w:val="20"/>
          <w:szCs w:val="20"/>
        </w:rPr>
        <w:tab/>
        <w:t xml:space="preserve">Uchwała wchodzi w życie z dniem podjęcia </w:t>
      </w:r>
      <w:r w:rsidR="009676E4">
        <w:rPr>
          <w:rFonts w:ascii="Arial" w:hAnsi="Arial" w:cs="Arial"/>
          <w:sz w:val="20"/>
          <w:szCs w:val="20"/>
        </w:rPr>
        <w:t xml:space="preserve">i </w:t>
      </w:r>
      <w:r w:rsidRPr="009E5E75">
        <w:rPr>
          <w:rFonts w:ascii="Arial" w:hAnsi="Arial" w:cs="Arial"/>
          <w:sz w:val="20"/>
          <w:szCs w:val="20"/>
        </w:rPr>
        <w:t>podlega ogłoszeniu w sposób zwyczajowo przyjęty</w:t>
      </w:r>
      <w:r w:rsidR="009676E4">
        <w:rPr>
          <w:rFonts w:ascii="Arial" w:hAnsi="Arial" w:cs="Arial"/>
          <w:sz w:val="20"/>
          <w:szCs w:val="20"/>
        </w:rPr>
        <w:t xml:space="preserve"> oraz na tablicy ogłoszeń Urzędu Miasta i Gminy</w:t>
      </w:r>
      <w:r w:rsidRPr="009E5E75">
        <w:rPr>
          <w:rFonts w:ascii="Arial" w:hAnsi="Arial" w:cs="Arial"/>
          <w:sz w:val="20"/>
          <w:szCs w:val="20"/>
        </w:rPr>
        <w:t>.</w:t>
      </w:r>
    </w:p>
    <w:p w14:paraId="51F5C782" w14:textId="77777777" w:rsidR="009676E4" w:rsidRPr="009676E4" w:rsidRDefault="009676E4" w:rsidP="009676E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F39952" w14:textId="77777777" w:rsidR="009676E4" w:rsidRPr="009676E4" w:rsidRDefault="009676E4" w:rsidP="009676E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676E4">
        <w:rPr>
          <w:rFonts w:ascii="Arial" w:hAnsi="Arial" w:cs="Arial"/>
          <w:sz w:val="20"/>
          <w:szCs w:val="20"/>
        </w:rPr>
        <w:t>Uzasadnienie:</w:t>
      </w:r>
    </w:p>
    <w:p w14:paraId="084DC97E" w14:textId="77777777" w:rsidR="009676E4" w:rsidRPr="009676E4" w:rsidRDefault="009676E4" w:rsidP="009676E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B378D10" w14:textId="77777777" w:rsidR="009676E4" w:rsidRPr="009676E4" w:rsidRDefault="009676E4" w:rsidP="009676E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676E4">
        <w:rPr>
          <w:rFonts w:ascii="Arial" w:hAnsi="Arial" w:cs="Arial"/>
          <w:sz w:val="20"/>
          <w:szCs w:val="20"/>
        </w:rPr>
        <w:t>W załączniku Nr 1 do uchwały wprowadzono aktualizację budżetu, m.in. w zakresie kwot dochodów i wydatków.</w:t>
      </w:r>
    </w:p>
    <w:p w14:paraId="0D2B71B0" w14:textId="77777777" w:rsidR="009676E4" w:rsidRPr="009676E4" w:rsidRDefault="009676E4" w:rsidP="009676E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6B51C5E" w14:textId="74861D5E" w:rsidR="009676E4" w:rsidRPr="009676E4" w:rsidRDefault="009676E4" w:rsidP="009676E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676E4">
        <w:rPr>
          <w:rFonts w:ascii="Arial" w:hAnsi="Arial" w:cs="Arial"/>
          <w:sz w:val="20"/>
          <w:szCs w:val="20"/>
        </w:rPr>
        <w:t xml:space="preserve">W załączniku Nr 2 nie dokonano zmian. </w:t>
      </w:r>
    </w:p>
    <w:p w14:paraId="7D0E1B29" w14:textId="77777777" w:rsidR="009676E4" w:rsidRPr="009676E4" w:rsidRDefault="009676E4" w:rsidP="009676E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34EC02" w14:textId="77777777" w:rsidR="009676E4" w:rsidRPr="009676E4" w:rsidRDefault="009676E4" w:rsidP="009676E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676E4">
        <w:rPr>
          <w:rFonts w:ascii="Arial" w:hAnsi="Arial" w:cs="Arial"/>
          <w:sz w:val="20"/>
          <w:szCs w:val="20"/>
        </w:rPr>
        <w:t>W załączniku Nr 3 przeprowadzono zmiany w opisach .</w:t>
      </w:r>
    </w:p>
    <w:p w14:paraId="064EC2CD" w14:textId="77777777" w:rsidR="009676E4" w:rsidRPr="009676E4" w:rsidRDefault="009676E4" w:rsidP="009676E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240CBAD" w14:textId="77777777" w:rsidR="009E5E75" w:rsidRPr="009E5E75" w:rsidRDefault="009E5E75" w:rsidP="009E5E7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5AD25475" w14:textId="77777777" w:rsidR="009E5E75" w:rsidRPr="009E5E75" w:rsidRDefault="009E5E75" w:rsidP="009E5E7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48C10E28" w14:textId="77777777" w:rsidR="003C5826" w:rsidRDefault="003C5826"/>
    <w:sectPr w:rsidR="003C5826" w:rsidSect="002075E3">
      <w:pgSz w:w="11906" w:h="16838"/>
      <w:pgMar w:top="1440" w:right="1800" w:bottom="1440" w:left="1800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FFFFFFF"/>
    <w:lvl w:ilvl="0">
      <w:start w:val="1"/>
      <w:numFmt w:val="decimal"/>
      <w:lvlText w:val="%1)"/>
      <w:lvlJc w:val="left"/>
      <w:pPr>
        <w:ind w:left="7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10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)"/>
      <w:lvlJc w:val="left"/>
      <w:pPr>
        <w:ind w:left="142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)"/>
      <w:lvlJc w:val="left"/>
      <w:pPr>
        <w:ind w:left="178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)"/>
      <w:lvlJc w:val="left"/>
      <w:pPr>
        <w:ind w:left="214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25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)"/>
      <w:lvlJc w:val="left"/>
      <w:pPr>
        <w:ind w:left="28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)"/>
      <w:lvlJc w:val="left"/>
      <w:pPr>
        <w:ind w:left="322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)"/>
      <w:lvlJc w:val="left"/>
      <w:pPr>
        <w:ind w:left="358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8AF"/>
    <w:rsid w:val="00336B2A"/>
    <w:rsid w:val="003C5826"/>
    <w:rsid w:val="004858AF"/>
    <w:rsid w:val="005214FD"/>
    <w:rsid w:val="009676E4"/>
    <w:rsid w:val="009E5E75"/>
    <w:rsid w:val="00A82A94"/>
    <w:rsid w:val="00D157C5"/>
    <w:rsid w:val="00E8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D1A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99"/>
    <w:qFormat/>
    <w:rsid w:val="009E5E75"/>
    <w:pPr>
      <w:widowControl w:val="0"/>
      <w:autoSpaceDE w:val="0"/>
      <w:autoSpaceDN w:val="0"/>
      <w:adjustRightInd w:val="0"/>
      <w:spacing w:before="160" w:after="320" w:line="240" w:lineRule="auto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9E5E75"/>
    <w:rPr>
      <w:rFonts w:ascii="Arial" w:hAnsi="Arial" w:cs="Arial"/>
      <w:b/>
      <w:bCs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9E5E75"/>
    <w:pPr>
      <w:widowControl w:val="0"/>
      <w:autoSpaceDE w:val="0"/>
      <w:autoSpaceDN w:val="0"/>
      <w:adjustRightInd w:val="0"/>
      <w:spacing w:before="160" w:after="320" w:line="240" w:lineRule="auto"/>
      <w:jc w:val="center"/>
    </w:pPr>
    <w:rPr>
      <w:rFonts w:ascii="Arial" w:hAnsi="Arial" w:cs="Arial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rsid w:val="009E5E75"/>
    <w:rPr>
      <w:rFonts w:ascii="Arial" w:hAnsi="Arial" w:cs="Arial"/>
      <w:sz w:val="28"/>
      <w:szCs w:val="28"/>
    </w:rPr>
  </w:style>
  <w:style w:type="paragraph" w:styleId="Akapitzlist">
    <w:name w:val="List Paragraph"/>
    <w:basedOn w:val="Normalny"/>
    <w:uiPriority w:val="99"/>
    <w:qFormat/>
    <w:rsid w:val="009E5E7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99"/>
    <w:qFormat/>
    <w:rsid w:val="009E5E75"/>
    <w:pPr>
      <w:widowControl w:val="0"/>
      <w:autoSpaceDE w:val="0"/>
      <w:autoSpaceDN w:val="0"/>
      <w:adjustRightInd w:val="0"/>
      <w:spacing w:before="160" w:after="320" w:line="240" w:lineRule="auto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9E5E75"/>
    <w:rPr>
      <w:rFonts w:ascii="Arial" w:hAnsi="Arial" w:cs="Arial"/>
      <w:b/>
      <w:bCs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9E5E75"/>
    <w:pPr>
      <w:widowControl w:val="0"/>
      <w:autoSpaceDE w:val="0"/>
      <w:autoSpaceDN w:val="0"/>
      <w:adjustRightInd w:val="0"/>
      <w:spacing w:before="160" w:after="320" w:line="240" w:lineRule="auto"/>
      <w:jc w:val="center"/>
    </w:pPr>
    <w:rPr>
      <w:rFonts w:ascii="Arial" w:hAnsi="Arial" w:cs="Arial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rsid w:val="009E5E75"/>
    <w:rPr>
      <w:rFonts w:ascii="Arial" w:hAnsi="Arial" w:cs="Arial"/>
      <w:sz w:val="28"/>
      <w:szCs w:val="28"/>
    </w:rPr>
  </w:style>
  <w:style w:type="paragraph" w:styleId="Akapitzlist">
    <w:name w:val="List Paragraph"/>
    <w:basedOn w:val="Normalny"/>
    <w:uiPriority w:val="99"/>
    <w:qFormat/>
    <w:rsid w:val="009E5E7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1028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Żebrowski</dc:creator>
  <cp:keywords/>
  <dc:description/>
  <cp:lastModifiedBy>Natalia Glazińska</cp:lastModifiedBy>
  <cp:revision>5</cp:revision>
  <dcterms:created xsi:type="dcterms:W3CDTF">2023-01-04T15:02:00Z</dcterms:created>
  <dcterms:modified xsi:type="dcterms:W3CDTF">2023-01-05T07:32:00Z</dcterms:modified>
</cp:coreProperties>
</file>