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CF904" w14:textId="31E2B977" w:rsidR="00954A1B" w:rsidRDefault="00954A1B" w:rsidP="00954A1B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           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Pruszcz, dnia  2023-10-17</w:t>
      </w:r>
    </w:p>
    <w:p w14:paraId="5179CB85" w14:textId="77777777" w:rsidR="00954A1B" w:rsidRDefault="00954A1B" w:rsidP="00954A1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8818894" w14:textId="77777777" w:rsidR="00954A1B" w:rsidRDefault="00954A1B" w:rsidP="00954A1B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  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Radni Rady Miejskiej Pruszcz</w:t>
      </w:r>
    </w:p>
    <w:p w14:paraId="2C6178BF" w14:textId="77777777" w:rsidR="00954A1B" w:rsidRDefault="00954A1B" w:rsidP="00954A1B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14:paraId="32620F34" w14:textId="61F1DF46" w:rsidR="00954A1B" w:rsidRDefault="00954A1B" w:rsidP="00954A1B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Dot. zwołania  LX  sesji Rady Miejskiej  Pruszcz</w:t>
      </w:r>
    </w:p>
    <w:p w14:paraId="76EE133B" w14:textId="77777777" w:rsidR="00954A1B" w:rsidRDefault="00954A1B" w:rsidP="00954A1B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664BA5E" w14:textId="424992A3" w:rsidR="00954A1B" w:rsidRDefault="00954A1B" w:rsidP="00954A1B">
      <w:pPr>
        <w:suppressAutoHyphens/>
        <w:autoSpaceDN w:val="0"/>
        <w:spacing w:after="200" w:line="276" w:lineRule="auto"/>
        <w:ind w:firstLine="708"/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Na podstawie  art. 20 ust. 1 ustawy o samorządzie gminnym (t.j. Dz. U. z 2023 r. poz.40 ze zm.) oraz  § 18 ust. 2-4  Statutu Gminy Pruszcz (Dz. Urz. Woj. Kuj-Pom.  z 2021 r.  poz. 5429)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w dniu 26 października   2023r. (czwartek) o godz.  13.00 zwołuję LX sesję Rady Miejskiej Pruszcz, na którą serdecznie zapraszam. </w:t>
      </w:r>
    </w:p>
    <w:p w14:paraId="014E6C6A" w14:textId="28803FA0" w:rsidR="00954A1B" w:rsidRDefault="00954A1B" w:rsidP="00954A1B">
      <w:pPr>
        <w:suppressAutoHyphens/>
        <w:autoSpaceDN w:val="0"/>
        <w:spacing w:after="200" w:line="276" w:lineRule="auto"/>
        <w:ind w:firstLine="708"/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 xml:space="preserve">Posiedzenie Komisji </w:t>
      </w:r>
      <w:r w:rsidR="002F5B67">
        <w:rPr>
          <w:rFonts w:ascii="Arial" w:hAnsi="Arial" w:cs="Arial"/>
          <w:b/>
          <w:sz w:val="24"/>
          <w:szCs w:val="24"/>
          <w:lang w:eastAsia="ar-SA"/>
        </w:rPr>
        <w:t xml:space="preserve">odbędzie się w dniu  24 października   2023r. (wtorek)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eastAsia="ar-SA"/>
        </w:rPr>
        <w:t xml:space="preserve"> o godz. 14.00  w sali posiedzeń tut. Urzędu.</w:t>
      </w:r>
    </w:p>
    <w:p w14:paraId="38A1BDD4" w14:textId="77777777" w:rsidR="00954A1B" w:rsidRDefault="00954A1B" w:rsidP="00954A1B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</w:t>
      </w:r>
      <w:bookmarkStart w:id="1" w:name="_Hlk103778414"/>
      <w:r>
        <w:rPr>
          <w:rFonts w:ascii="Arial" w:eastAsia="Times New Roman" w:hAnsi="Arial" w:cs="Arial"/>
          <w:b/>
          <w:sz w:val="24"/>
          <w:szCs w:val="24"/>
          <w:lang w:eastAsia="ar-SA"/>
        </w:rPr>
        <w:t>Proponowany porządek posiedzenia:</w:t>
      </w:r>
    </w:p>
    <w:p w14:paraId="2FFC4503" w14:textId="0F9AD0EB" w:rsidR="00954A1B" w:rsidRDefault="00954A1B" w:rsidP="003E630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Otwarcie LX sesji Rady Miejskiej;</w:t>
      </w:r>
    </w:p>
    <w:p w14:paraId="7BF03E9B" w14:textId="77777777" w:rsidR="00954A1B" w:rsidRDefault="00954A1B" w:rsidP="003E6305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Stwierdzenie quorum;</w:t>
      </w:r>
    </w:p>
    <w:p w14:paraId="4A9EBB31" w14:textId="77777777" w:rsidR="00954A1B" w:rsidRDefault="00954A1B" w:rsidP="003E630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Przyjęcie proponowanego porządku obrad;</w:t>
      </w:r>
    </w:p>
    <w:p w14:paraId="46801C72" w14:textId="77777777" w:rsidR="00954A1B" w:rsidRDefault="00954A1B" w:rsidP="003E630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Przyjęcie  protokołu z obrad  poprzedniej sesji;</w:t>
      </w:r>
    </w:p>
    <w:p w14:paraId="3BD00C7E" w14:textId="77777777" w:rsidR="00954A1B" w:rsidRDefault="00954A1B" w:rsidP="003E630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Informacja Przewodniczącego Rady Miejskiej o działaniach podejmowanych            w okresie między sesjami;</w:t>
      </w:r>
    </w:p>
    <w:p w14:paraId="377C17C3" w14:textId="77777777" w:rsidR="00954A1B" w:rsidRDefault="00954A1B" w:rsidP="003E630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Sprawozdanie  Burmistrza Miasta i  Gminy z pracy  w okresie między sesjami oraz  z wykonania uchwał  Rady Miejskiej;</w:t>
      </w:r>
    </w:p>
    <w:p w14:paraId="2EA87373" w14:textId="125D0D42" w:rsidR="00954A1B" w:rsidRDefault="00954A1B" w:rsidP="003E630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Sprawozdanie  Przewodniczących  stałych Komisji Rady Miejskiej  z pracy           w okresie między sesjami;</w:t>
      </w:r>
    </w:p>
    <w:p w14:paraId="1C51503B" w14:textId="53991297" w:rsidR="00954A1B" w:rsidRDefault="00954A1B" w:rsidP="003E630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Informacja  o stanie realizacji zadań oświatowych w roku szkolnym 2022/2023;</w:t>
      </w:r>
    </w:p>
    <w:p w14:paraId="65C813FE" w14:textId="77777777" w:rsidR="006A7D40" w:rsidRDefault="006A7D40" w:rsidP="003E630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A7D40">
        <w:rPr>
          <w:rFonts w:ascii="Arial" w:hAnsi="Arial" w:cs="Arial"/>
          <w:sz w:val="24"/>
          <w:szCs w:val="24"/>
        </w:rPr>
        <w:t>Opinia  Zespołu ds. wyboru ławnika na kadencję 2024-2027 z dnia</w:t>
      </w:r>
    </w:p>
    <w:p w14:paraId="52D248D1" w14:textId="087E805F" w:rsidR="006A7D40" w:rsidRDefault="006A7D40" w:rsidP="003E6305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A7D40">
        <w:rPr>
          <w:rFonts w:ascii="Arial" w:hAnsi="Arial" w:cs="Arial"/>
          <w:sz w:val="24"/>
          <w:szCs w:val="24"/>
        </w:rPr>
        <w:t xml:space="preserve"> 24 października  2023 r.</w:t>
      </w:r>
      <w:r>
        <w:rPr>
          <w:rFonts w:ascii="Arial" w:hAnsi="Arial" w:cs="Arial"/>
          <w:sz w:val="24"/>
          <w:szCs w:val="24"/>
        </w:rPr>
        <w:t xml:space="preserve"> </w:t>
      </w:r>
      <w:r w:rsidRPr="006A7D40">
        <w:rPr>
          <w:rFonts w:ascii="Arial" w:hAnsi="Arial" w:cs="Arial"/>
          <w:sz w:val="24"/>
          <w:szCs w:val="24"/>
        </w:rPr>
        <w:t>na temat kandydata na ławnika</w:t>
      </w:r>
      <w:r>
        <w:rPr>
          <w:rFonts w:ascii="Arial" w:hAnsi="Arial" w:cs="Arial"/>
          <w:sz w:val="24"/>
          <w:szCs w:val="24"/>
        </w:rPr>
        <w:t>;</w:t>
      </w:r>
    </w:p>
    <w:p w14:paraId="4C66766C" w14:textId="034F2C9C" w:rsidR="00AF2730" w:rsidRPr="008B4646" w:rsidRDefault="00AF2730" w:rsidP="003E630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  <w:lang w:val="x-none" w:eastAsia="pl-PL"/>
        </w:rPr>
      </w:pPr>
      <w:r w:rsidRPr="006A7D40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bookmarkStart w:id="2" w:name="_Hlk148436455"/>
      <w:r w:rsidRPr="006A7D40">
        <w:rPr>
          <w:rFonts w:ascii="Arial" w:eastAsia="Times New Roman" w:hAnsi="Arial" w:cs="Arial"/>
          <w:sz w:val="24"/>
          <w:szCs w:val="24"/>
          <w:lang w:eastAsia="pl-PL"/>
        </w:rPr>
        <w:t xml:space="preserve">w sprawie </w:t>
      </w:r>
      <w:r w:rsidRPr="006A7D40">
        <w:rPr>
          <w:rFonts w:ascii="Arial" w:hAnsi="Arial" w:cs="Arial"/>
          <w:sz w:val="24"/>
          <w:szCs w:val="24"/>
          <w:lang w:val="x-none" w:eastAsia="pl-PL"/>
        </w:rPr>
        <w:t>ustalenia regulaminu głosowania w wybor</w:t>
      </w:r>
      <w:r w:rsidR="006A7D40">
        <w:rPr>
          <w:rFonts w:ascii="Arial" w:hAnsi="Arial" w:cs="Arial"/>
          <w:sz w:val="24"/>
          <w:szCs w:val="24"/>
          <w:lang w:eastAsia="pl-PL"/>
        </w:rPr>
        <w:t>ze</w:t>
      </w:r>
      <w:r w:rsidRPr="006A7D40">
        <w:rPr>
          <w:rFonts w:ascii="Arial" w:hAnsi="Arial" w:cs="Arial"/>
          <w:sz w:val="24"/>
          <w:szCs w:val="24"/>
          <w:lang w:val="x-none" w:eastAsia="pl-PL"/>
        </w:rPr>
        <w:t xml:space="preserve"> ławnik</w:t>
      </w:r>
      <w:r w:rsidRPr="006A7D40">
        <w:rPr>
          <w:rFonts w:ascii="Arial" w:hAnsi="Arial" w:cs="Arial"/>
          <w:sz w:val="24"/>
          <w:szCs w:val="24"/>
          <w:lang w:eastAsia="pl-PL"/>
        </w:rPr>
        <w:t>a</w:t>
      </w:r>
      <w:r w:rsidRPr="006A7D40">
        <w:rPr>
          <w:rFonts w:ascii="Arial" w:hAnsi="Arial" w:cs="Arial"/>
          <w:sz w:val="24"/>
          <w:szCs w:val="24"/>
          <w:lang w:val="x-none" w:eastAsia="pl-PL"/>
        </w:rPr>
        <w:t xml:space="preserve"> do </w:t>
      </w:r>
      <w:r w:rsidR="006A7D40">
        <w:rPr>
          <w:rFonts w:ascii="Arial" w:hAnsi="Arial" w:cs="Arial"/>
          <w:sz w:val="24"/>
          <w:szCs w:val="24"/>
          <w:lang w:eastAsia="pl-PL"/>
        </w:rPr>
        <w:t>Sądu Rejonowego w Świeciu na kadencję 2024-2027</w:t>
      </w:r>
      <w:bookmarkEnd w:id="2"/>
      <w:r w:rsidR="006A7D40">
        <w:rPr>
          <w:rFonts w:ascii="Arial" w:hAnsi="Arial" w:cs="Arial"/>
          <w:sz w:val="24"/>
          <w:szCs w:val="24"/>
          <w:lang w:eastAsia="pl-PL"/>
        </w:rPr>
        <w:t xml:space="preserve">; </w:t>
      </w:r>
    </w:p>
    <w:p w14:paraId="07577797" w14:textId="77777777" w:rsidR="003E6305" w:rsidRPr="003E6305" w:rsidRDefault="008B4646" w:rsidP="003E630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3E6305">
        <w:rPr>
          <w:rFonts w:ascii="Arial" w:hAnsi="Arial" w:cs="Arial"/>
          <w:sz w:val="24"/>
          <w:szCs w:val="24"/>
        </w:rPr>
        <w:t xml:space="preserve">Podjęcie uchwały w sprawie </w:t>
      </w:r>
      <w:r w:rsidRPr="003E6305">
        <w:rPr>
          <w:rFonts w:ascii="Arial" w:eastAsia="Times New Roman" w:hAnsi="Arial" w:cs="Arial"/>
          <w:sz w:val="24"/>
          <w:szCs w:val="24"/>
          <w:lang w:eastAsia="pl-PL"/>
        </w:rPr>
        <w:t>powołania Komisji Skrutacyjnej dla przeprowadzenia wyboru ławnika  do Sądu Rejonowego  w Świeciu na kadencję  2024-2027</w:t>
      </w:r>
      <w:r w:rsidR="003E630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EA6916E" w14:textId="7DE837CA" w:rsidR="00F153FD" w:rsidRPr="003E6305" w:rsidRDefault="00FC302E" w:rsidP="003E630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3E6305">
        <w:rPr>
          <w:rFonts w:ascii="Arial" w:hAnsi="Arial" w:cs="Arial"/>
          <w:sz w:val="24"/>
          <w:szCs w:val="24"/>
          <w:lang w:eastAsia="pl-PL"/>
        </w:rPr>
        <w:t>U</w:t>
      </w:r>
      <w:r w:rsidR="00F153FD" w:rsidRPr="003E6305">
        <w:rPr>
          <w:rFonts w:ascii="Arial" w:hAnsi="Arial" w:cs="Arial"/>
          <w:sz w:val="24"/>
          <w:szCs w:val="24"/>
          <w:lang w:eastAsia="pl-PL"/>
        </w:rPr>
        <w:t>chwał</w:t>
      </w:r>
      <w:r w:rsidRPr="003E6305">
        <w:rPr>
          <w:rFonts w:ascii="Arial" w:hAnsi="Arial" w:cs="Arial"/>
          <w:sz w:val="24"/>
          <w:szCs w:val="24"/>
          <w:lang w:eastAsia="pl-PL"/>
        </w:rPr>
        <w:t>a</w:t>
      </w:r>
      <w:r w:rsidR="00F153FD" w:rsidRPr="003E6305">
        <w:rPr>
          <w:rFonts w:ascii="Arial" w:hAnsi="Arial" w:cs="Arial"/>
          <w:sz w:val="24"/>
          <w:szCs w:val="24"/>
          <w:lang w:eastAsia="pl-PL"/>
        </w:rPr>
        <w:t xml:space="preserve"> w sprawie </w:t>
      </w:r>
      <w:r w:rsidR="00BC6E10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wyboru ławnika do Sądu Rejonowego</w:t>
      </w:r>
      <w:r w:rsidR="00F153FD" w:rsidRPr="003E6305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w Świeciu </w:t>
      </w:r>
    </w:p>
    <w:p w14:paraId="7725DDA2" w14:textId="6FBA9A9C" w:rsidR="00F153FD" w:rsidRPr="00F153FD" w:rsidRDefault="00F153FD" w:rsidP="003E6305">
      <w:pPr>
        <w:spacing w:after="0" w:line="276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pl-PL"/>
        </w:rPr>
      </w:pPr>
      <w:r w:rsidRPr="00F153FD">
        <w:rPr>
          <w:rFonts w:ascii="Arial" w:eastAsia="Times New Roman" w:hAnsi="Arial" w:cs="Arial"/>
          <w:color w:val="333333"/>
          <w:sz w:val="24"/>
          <w:szCs w:val="24"/>
          <w:lang w:eastAsia="pl-PL"/>
        </w:rPr>
        <w:t xml:space="preserve">                                    na kadencję 2024 – 2027</w:t>
      </w:r>
      <w:r w:rsidR="00FC302E">
        <w:rPr>
          <w:rFonts w:ascii="Arial" w:eastAsia="Times New Roman" w:hAnsi="Arial" w:cs="Arial"/>
          <w:color w:val="333333"/>
          <w:sz w:val="24"/>
          <w:szCs w:val="24"/>
          <w:lang w:eastAsia="pl-PL"/>
        </w:rPr>
        <w:t>;</w:t>
      </w:r>
    </w:p>
    <w:p w14:paraId="66288829" w14:textId="17F023C2" w:rsidR="00472D1D" w:rsidRDefault="00472D1D" w:rsidP="003E630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72D1D">
        <w:rPr>
          <w:rFonts w:ascii="Arial" w:eastAsia="Times New Roman" w:hAnsi="Arial" w:cs="Arial"/>
          <w:sz w:val="24"/>
          <w:szCs w:val="24"/>
          <w:lang w:eastAsia="pl-PL"/>
        </w:rPr>
        <w:t>Podjęcie</w:t>
      </w:r>
      <w:r w:rsidR="00AF2730" w:rsidRPr="00472D1D">
        <w:rPr>
          <w:rFonts w:ascii="Arial" w:eastAsia="Times New Roman" w:hAnsi="Arial" w:cs="Arial"/>
          <w:sz w:val="24"/>
          <w:szCs w:val="24"/>
          <w:lang w:eastAsia="pl-PL"/>
        </w:rPr>
        <w:t xml:space="preserve"> uchwały w sprawie </w:t>
      </w:r>
      <w:r w:rsidRPr="00472D1D">
        <w:rPr>
          <w:rFonts w:ascii="Arial" w:hAnsi="Arial" w:cs="Arial"/>
          <w:sz w:val="24"/>
          <w:szCs w:val="24"/>
        </w:rPr>
        <w:t>uwzględnienia drogi w miejscowości Rudki do planów budowy dróg na lata 2025-2029</w:t>
      </w:r>
      <w:r w:rsidR="00483335">
        <w:rPr>
          <w:rFonts w:ascii="Arial" w:hAnsi="Arial" w:cs="Arial"/>
          <w:sz w:val="24"/>
          <w:szCs w:val="24"/>
        </w:rPr>
        <w:t>:</w:t>
      </w:r>
    </w:p>
    <w:p w14:paraId="770D9367" w14:textId="70A27843" w:rsidR="00472D1D" w:rsidRPr="00472D1D" w:rsidRDefault="00472D1D" w:rsidP="003E630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bookmarkStart w:id="3" w:name="_Hlk148959921"/>
      <w:r w:rsidRPr="00472D1D">
        <w:rPr>
          <w:rFonts w:ascii="Arial" w:hAnsi="Arial" w:cs="Arial"/>
          <w:sz w:val="24"/>
          <w:szCs w:val="24"/>
        </w:rPr>
        <w:t>stanowisko Komisji Skarg, Wniosków i Petycji w sprawie  zgłoszonego wniosku;</w:t>
      </w:r>
    </w:p>
    <w:p w14:paraId="59321026" w14:textId="717EA7E7" w:rsidR="00472D1D" w:rsidRDefault="00472D1D" w:rsidP="003E6305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podjęcie uchwały;</w:t>
      </w:r>
    </w:p>
    <w:bookmarkEnd w:id="3"/>
    <w:p w14:paraId="3D2E1EF2" w14:textId="780275C9" w:rsidR="000E4707" w:rsidRPr="007A1F6E" w:rsidRDefault="00472D1D" w:rsidP="003E630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A1F6E">
        <w:rPr>
          <w:rFonts w:ascii="Arial" w:hAnsi="Arial" w:cs="Arial"/>
          <w:sz w:val="24"/>
          <w:szCs w:val="24"/>
        </w:rPr>
        <w:t xml:space="preserve">Podjęcie uchwały w sprawie </w:t>
      </w:r>
      <w:r w:rsidR="000E4707" w:rsidRPr="007A1F6E">
        <w:rPr>
          <w:rFonts w:ascii="Arial" w:eastAsia="Times New Roman" w:hAnsi="Arial" w:cs="Arial"/>
          <w:sz w:val="24"/>
          <w:szCs w:val="24"/>
          <w:lang w:eastAsia="pl-PL"/>
        </w:rPr>
        <w:t>określenia</w:t>
      </w:r>
      <w:r w:rsidR="000E4707" w:rsidRPr="007A1F6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0E4707" w:rsidRPr="007A1F6E">
        <w:rPr>
          <w:rFonts w:ascii="Arial" w:eastAsia="Times New Roman" w:hAnsi="Arial" w:cs="Arial"/>
          <w:sz w:val="24"/>
          <w:szCs w:val="24"/>
          <w:lang w:eastAsia="pl-PL"/>
        </w:rPr>
        <w:t xml:space="preserve">zasad przeprowadzenia naboru wniosków o zawarcie umowy najmu lokali mieszkalnych znajdujących się                 </w:t>
      </w:r>
      <w:r w:rsidR="000E4707" w:rsidRPr="007A1F6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budynkach </w:t>
      </w:r>
      <w:r w:rsidR="000E4707" w:rsidRPr="007A1F6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wielolokalowych</w:t>
      </w:r>
      <w:r w:rsidR="000E4707" w:rsidRPr="007A1F6E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0E4707" w:rsidRPr="007A1F6E">
        <w:rPr>
          <w:rFonts w:ascii="Arial" w:eastAsia="Times New Roman" w:hAnsi="Arial" w:cs="Arial"/>
          <w:sz w:val="24"/>
          <w:szCs w:val="24"/>
          <w:lang w:eastAsia="pl-PL"/>
        </w:rPr>
        <w:t xml:space="preserve">wybudowanych w Wałdowie w ramach inwestycji realizowanej przez Społeczną Inicjatywę Mieszkaniową „KZN - Bydgoski” sp. </w:t>
      </w:r>
      <w:r w:rsidR="006B4BFD" w:rsidRPr="007A1F6E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="000E4707" w:rsidRPr="007A1F6E">
        <w:rPr>
          <w:rFonts w:ascii="Arial" w:eastAsia="Times New Roman" w:hAnsi="Arial" w:cs="Arial"/>
          <w:sz w:val="24"/>
          <w:szCs w:val="24"/>
          <w:lang w:eastAsia="pl-PL"/>
        </w:rPr>
        <w:t>z o.o. z siedzibą w Inowrocławiu, na zasada</w:t>
      </w:r>
      <w:r w:rsidR="00BC6E10">
        <w:rPr>
          <w:rFonts w:ascii="Arial" w:eastAsia="Times New Roman" w:hAnsi="Arial" w:cs="Arial"/>
          <w:sz w:val="24"/>
          <w:szCs w:val="24"/>
          <w:lang w:eastAsia="pl-PL"/>
        </w:rPr>
        <w:t>ch określonych w ustawie z dnia</w:t>
      </w:r>
      <w:r w:rsidR="003E63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4707" w:rsidRPr="007A1F6E">
        <w:rPr>
          <w:rFonts w:ascii="Arial" w:eastAsia="Times New Roman" w:hAnsi="Arial" w:cs="Arial"/>
          <w:sz w:val="24"/>
          <w:szCs w:val="24"/>
          <w:lang w:eastAsia="pl-PL"/>
        </w:rPr>
        <w:t>26 października 1995 r.  o społecznych formach rozwoju mieszkalnictwa</w:t>
      </w:r>
      <w:r w:rsidR="006B4BFD" w:rsidRPr="007A1F6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DCB13CE" w14:textId="79D62B2B" w:rsidR="00D365E6" w:rsidRPr="00044E08" w:rsidRDefault="007A1F6E" w:rsidP="003E630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</w:pPr>
      <w:r w:rsidRPr="00044E08">
        <w:rPr>
          <w:rFonts w:ascii="Arial" w:hAnsi="Arial" w:cs="Arial"/>
          <w:sz w:val="24"/>
          <w:szCs w:val="24"/>
        </w:rPr>
        <w:t xml:space="preserve">Podjęcie uchwały w sprawie </w:t>
      </w:r>
      <w:r w:rsidR="00D365E6" w:rsidRPr="00044E08"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  <w:t>przyjęcia „Programu profilaktyki i wczesnego wykrywania osteoporozy wśród mieszkańców Gminy Pruszcz na lata 2023-2025”</w:t>
      </w:r>
      <w:r w:rsidR="00483335"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  <w:t>;</w:t>
      </w:r>
      <w:r w:rsidR="00D365E6" w:rsidRPr="00044E08">
        <w:rPr>
          <w:rFonts w:ascii="Arial" w:eastAsia="SimSun" w:hAnsi="Arial" w:cs="Arial"/>
          <w:bCs/>
          <w:kern w:val="3"/>
          <w:sz w:val="24"/>
          <w:szCs w:val="24"/>
          <w:lang w:eastAsia="zh-CN" w:bidi="hi-IN"/>
        </w:rPr>
        <w:t xml:space="preserve"> </w:t>
      </w:r>
    </w:p>
    <w:p w14:paraId="04A2E283" w14:textId="4E93093C" w:rsidR="002B60A7" w:rsidRPr="002B60A7" w:rsidRDefault="00236EE5" w:rsidP="003E630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bookmarkStart w:id="4" w:name="_Hlk148442756"/>
      <w:r w:rsidRPr="002B60A7">
        <w:rPr>
          <w:rFonts w:ascii="Arial" w:hAnsi="Arial" w:cs="Arial"/>
          <w:sz w:val="24"/>
          <w:szCs w:val="24"/>
        </w:rPr>
        <w:t xml:space="preserve">Podjęcie uchwały </w:t>
      </w:r>
      <w:r w:rsidR="002B60A7" w:rsidRPr="002B60A7">
        <w:rPr>
          <w:rFonts w:ascii="Arial" w:hAnsi="Arial" w:cs="Arial"/>
          <w:bCs/>
          <w:sz w:val="24"/>
          <w:szCs w:val="24"/>
        </w:rPr>
        <w:t>zmieniającej uchwałę w sprawie wyrażenia zgody na zawarcie porozumienia międzygminnego dotyczącego przekazania Miastu Bydgoszcz zadania własnego Gminie Pruszcz z</w:t>
      </w:r>
      <w:r w:rsidR="002B60A7" w:rsidRPr="002B60A7">
        <w:rPr>
          <w:rFonts w:ascii="Arial" w:hAnsi="Arial" w:cs="Arial"/>
          <w:bCs/>
          <w:color w:val="000000"/>
          <w:sz w:val="24"/>
          <w:szCs w:val="24"/>
        </w:rPr>
        <w:t xml:space="preserve"> zakresu utrzymania czystości </w:t>
      </w:r>
      <w:r w:rsidR="002B60A7">
        <w:rPr>
          <w:rFonts w:ascii="Arial" w:hAnsi="Arial" w:cs="Arial"/>
          <w:bCs/>
          <w:color w:val="000000"/>
          <w:sz w:val="24"/>
          <w:szCs w:val="24"/>
        </w:rPr>
        <w:t xml:space="preserve">  </w:t>
      </w:r>
      <w:r w:rsidR="002B60A7" w:rsidRPr="002B60A7">
        <w:rPr>
          <w:rFonts w:ascii="Arial" w:hAnsi="Arial" w:cs="Arial"/>
          <w:bCs/>
          <w:color w:val="000000"/>
          <w:sz w:val="24"/>
          <w:szCs w:val="24"/>
        </w:rPr>
        <w:t>i porządku w gminie, polegającego na zagospodarowaniu bioodpadó</w:t>
      </w:r>
      <w:r w:rsidR="00483335">
        <w:rPr>
          <w:rFonts w:ascii="Arial" w:hAnsi="Arial" w:cs="Arial"/>
          <w:bCs/>
          <w:color w:val="000000"/>
          <w:sz w:val="24"/>
          <w:szCs w:val="24"/>
        </w:rPr>
        <w:t>w;</w:t>
      </w:r>
    </w:p>
    <w:p w14:paraId="35DDDC55" w14:textId="030BB3B6" w:rsidR="004F6DA8" w:rsidRPr="004F6DA8" w:rsidRDefault="004F6DA8" w:rsidP="003E6305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Podjęcie uchwały w sprawie </w:t>
      </w:r>
      <w:r w:rsidRPr="004F6DA8">
        <w:rPr>
          <w:rFonts w:ascii="Arial" w:hAnsi="Arial" w:cs="Arial"/>
        </w:rPr>
        <w:t>przyjęcia „Strategii Rozwoju Gminy Pruszcz na lata 2023  -2030”</w:t>
      </w:r>
      <w:r>
        <w:rPr>
          <w:rFonts w:ascii="Arial" w:hAnsi="Arial" w:cs="Arial"/>
        </w:rPr>
        <w:t>;</w:t>
      </w:r>
    </w:p>
    <w:p w14:paraId="13843E7E" w14:textId="326CC48F" w:rsidR="00BC043F" w:rsidRDefault="00BC043F" w:rsidP="003E6305">
      <w:pPr>
        <w:pStyle w:val="Akapitzlist"/>
        <w:numPr>
          <w:ilvl w:val="0"/>
          <w:numId w:val="1"/>
        </w:numPr>
        <w:spacing w:after="24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BC043F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Podjęcie uchwały  </w:t>
      </w:r>
      <w:r w:rsidRPr="00BC043F">
        <w:rPr>
          <w:rFonts w:ascii="Arial" w:eastAsia="Times New Roman" w:hAnsi="Arial" w:cs="Arial"/>
          <w:bCs/>
          <w:sz w:val="24"/>
          <w:szCs w:val="24"/>
          <w:lang w:eastAsia="pl-PL"/>
        </w:rPr>
        <w:t>zmieniającej załącznik do uchwały Nr XXX/169/2012 Rady Gminy Pruszcz z dnia 26 października 2012 r. w sprawie  określenia  przystanków komunikacyjnych, których właścicielem jest Gmina Pruszcz oraz warunków i zasad korzystania z tych obiektów</w:t>
      </w:r>
      <w:r w:rsidRPr="00BC043F">
        <w:rPr>
          <w:rFonts w:ascii="Arial" w:eastAsia="Times New Roman" w:hAnsi="Arial" w:cs="Arial"/>
          <w:sz w:val="28"/>
          <w:szCs w:val="28"/>
          <w:lang w:eastAsia="pl-PL"/>
        </w:rPr>
        <w:t>;</w:t>
      </w:r>
    </w:p>
    <w:p w14:paraId="5AE5819E" w14:textId="235C7EA7" w:rsidR="009E333A" w:rsidRPr="009E333A" w:rsidRDefault="00E136C5" w:rsidP="009E333A">
      <w:pPr>
        <w:pStyle w:val="Akapitzlist"/>
        <w:keepNext/>
        <w:keepLines/>
        <w:numPr>
          <w:ilvl w:val="0"/>
          <w:numId w:val="1"/>
        </w:numPr>
        <w:spacing w:before="40" w:after="0" w:line="276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E136C5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E136C5">
        <w:rPr>
          <w:rFonts w:ascii="Arial" w:eastAsia="Times New Roman" w:hAnsi="Arial" w:cs="Arial"/>
          <w:sz w:val="24"/>
          <w:szCs w:val="24"/>
        </w:rPr>
        <w:t>w sprawie uchwalenia Rocznego Programu Współpracy Gminy Pruszcz z organizacjami pozarządowymi oraz podmiotami wymienionymi w art. 3 ust. 3 ustawy z dnia 24 kwietnia 2003 roku   o działalności pożytku publicznego  i o wolontariacie na rok 202</w:t>
      </w:r>
      <w:r>
        <w:rPr>
          <w:rFonts w:ascii="Arial" w:eastAsia="Times New Roman" w:hAnsi="Arial" w:cs="Arial"/>
          <w:sz w:val="24"/>
          <w:szCs w:val="24"/>
        </w:rPr>
        <w:t xml:space="preserve">4 </w:t>
      </w:r>
      <w:r w:rsidRPr="00E136C5">
        <w:rPr>
          <w:rFonts w:ascii="Arial" w:eastAsia="Times New Roman" w:hAnsi="Arial" w:cs="Arial"/>
          <w:sz w:val="24"/>
          <w:szCs w:val="24"/>
        </w:rPr>
        <w:t>wraz z przedstawieniem wyników konsultacji;</w:t>
      </w:r>
    </w:p>
    <w:bookmarkEnd w:id="4"/>
    <w:p w14:paraId="40DB66E3" w14:textId="5AEC106E" w:rsidR="00954A1B" w:rsidRPr="003E6305" w:rsidRDefault="00954A1B" w:rsidP="003E630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E6305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w Wieloletniej Prognozie  Finansowej na lata 2023-2032;</w:t>
      </w:r>
    </w:p>
    <w:p w14:paraId="3C06EA22" w14:textId="77777777" w:rsidR="00954A1B" w:rsidRDefault="00954A1B" w:rsidP="003E6305">
      <w:pPr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budżetu gminy Pruszcz  na 2023 rok;</w:t>
      </w:r>
    </w:p>
    <w:p w14:paraId="7050E1C1" w14:textId="77777777" w:rsidR="00954A1B" w:rsidRDefault="00954A1B" w:rsidP="003E6305">
      <w:pPr>
        <w:widowControl w:val="0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Wolne wnioski i informacje;</w:t>
      </w:r>
    </w:p>
    <w:p w14:paraId="69F1AD49" w14:textId="77777777" w:rsidR="00954A1B" w:rsidRDefault="00954A1B" w:rsidP="003E6305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Zakończenie.</w:t>
      </w:r>
    </w:p>
    <w:p w14:paraId="7791B33E" w14:textId="77777777" w:rsidR="00954A1B" w:rsidRDefault="00954A1B" w:rsidP="00483335">
      <w:pPr>
        <w:spacing w:after="0" w:line="360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bookmarkStart w:id="5" w:name="_Hlk143508316"/>
      <w:bookmarkEnd w:id="1"/>
      <w:r>
        <w:rPr>
          <w:rFonts w:ascii="Ink Free" w:eastAsia="Times New Roman" w:hAnsi="Ink Free" w:cs="Arial"/>
          <w:lang w:eastAsia="pl-PL"/>
        </w:rPr>
        <w:t xml:space="preserve">Przewodniczący Rady Miejskiej </w:t>
      </w:r>
    </w:p>
    <w:p w14:paraId="2B9636AE" w14:textId="77777777" w:rsidR="00954A1B" w:rsidRDefault="00954A1B" w:rsidP="00954A1B">
      <w:pPr>
        <w:spacing w:after="0" w:line="276" w:lineRule="auto"/>
        <w:ind w:firstLine="708"/>
        <w:jc w:val="right"/>
        <w:rPr>
          <w:rFonts w:ascii="Ink Free" w:eastAsia="Times New Roman" w:hAnsi="Ink Free" w:cs="Arial"/>
          <w:lang w:eastAsia="pl-PL"/>
        </w:rPr>
      </w:pPr>
      <w:r>
        <w:rPr>
          <w:rFonts w:ascii="Ink Free" w:eastAsia="Times New Roman" w:hAnsi="Ink Free" w:cs="Arial"/>
          <w:lang w:eastAsia="pl-PL"/>
        </w:rPr>
        <w:t xml:space="preserve">/-/ Piotr Radecki </w:t>
      </w:r>
    </w:p>
    <w:bookmarkEnd w:id="5"/>
    <w:p w14:paraId="3CBC6D14" w14:textId="77777777" w:rsidR="00954A1B" w:rsidRDefault="00954A1B" w:rsidP="00954A1B"/>
    <w:p w14:paraId="0F9C7E0F" w14:textId="77777777" w:rsidR="00916D65" w:rsidRDefault="00916D65"/>
    <w:sectPr w:rsidR="00916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00AE1"/>
    <w:multiLevelType w:val="hybridMultilevel"/>
    <w:tmpl w:val="EA288FD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98078B5"/>
    <w:multiLevelType w:val="hybridMultilevel"/>
    <w:tmpl w:val="F2CC3772"/>
    <w:lvl w:ilvl="0" w:tplc="4A527F9E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64DFA"/>
    <w:multiLevelType w:val="hybridMultilevel"/>
    <w:tmpl w:val="61A6A99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9D360BA"/>
    <w:multiLevelType w:val="hybridMultilevel"/>
    <w:tmpl w:val="F5DEC874"/>
    <w:lvl w:ilvl="0" w:tplc="4A527F9E">
      <w:start w:val="1"/>
      <w:numFmt w:val="decimal"/>
      <w:lvlText w:val="%1."/>
      <w:lvlJc w:val="left"/>
      <w:pPr>
        <w:ind w:left="644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542"/>
    <w:rsid w:val="00044E08"/>
    <w:rsid w:val="000E4707"/>
    <w:rsid w:val="0013570A"/>
    <w:rsid w:val="001C531C"/>
    <w:rsid w:val="001F23B5"/>
    <w:rsid w:val="00236EE5"/>
    <w:rsid w:val="002B60A7"/>
    <w:rsid w:val="002F5B67"/>
    <w:rsid w:val="003E6305"/>
    <w:rsid w:val="00472D1D"/>
    <w:rsid w:val="00483335"/>
    <w:rsid w:val="004F6DA8"/>
    <w:rsid w:val="006273DA"/>
    <w:rsid w:val="006A7D40"/>
    <w:rsid w:val="006B4BFD"/>
    <w:rsid w:val="007A1F6E"/>
    <w:rsid w:val="00870032"/>
    <w:rsid w:val="008B4646"/>
    <w:rsid w:val="00916D65"/>
    <w:rsid w:val="00940B58"/>
    <w:rsid w:val="00954A1B"/>
    <w:rsid w:val="009C7542"/>
    <w:rsid w:val="009E333A"/>
    <w:rsid w:val="00AF2730"/>
    <w:rsid w:val="00BC043F"/>
    <w:rsid w:val="00BC2A02"/>
    <w:rsid w:val="00BC6E10"/>
    <w:rsid w:val="00D365E6"/>
    <w:rsid w:val="00E136C5"/>
    <w:rsid w:val="00EC0173"/>
    <w:rsid w:val="00EC2ED1"/>
    <w:rsid w:val="00F153FD"/>
    <w:rsid w:val="00FC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D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A1B"/>
    <w:pPr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4A1B"/>
    <w:pPr>
      <w:ind w:left="720"/>
      <w:contextualSpacing/>
    </w:pPr>
  </w:style>
  <w:style w:type="paragraph" w:customStyle="1" w:styleId="Default">
    <w:name w:val="Default"/>
    <w:rsid w:val="004F6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A1B"/>
    <w:pPr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4A1B"/>
    <w:pPr>
      <w:ind w:left="720"/>
      <w:contextualSpacing/>
    </w:pPr>
  </w:style>
  <w:style w:type="paragraph" w:customStyle="1" w:styleId="Default">
    <w:name w:val="Default"/>
    <w:rsid w:val="004F6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6</cp:revision>
  <cp:lastPrinted>2023-10-25T06:04:00Z</cp:lastPrinted>
  <dcterms:created xsi:type="dcterms:W3CDTF">2023-10-24T09:03:00Z</dcterms:created>
  <dcterms:modified xsi:type="dcterms:W3CDTF">2023-10-25T06:04:00Z</dcterms:modified>
</cp:coreProperties>
</file>