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 w:rsidP="001E10AD">
      <w:pPr>
        <w:spacing w:line="259" w:lineRule="auto"/>
        <w:ind w:left="0" w:right="0" w:firstLine="0"/>
      </w:pPr>
      <w:r>
        <w:t xml:space="preserve"> </w:t>
      </w:r>
    </w:p>
    <w:p w14:paraId="0A23E745" w14:textId="77777777" w:rsidR="00AF6EB4" w:rsidRPr="00C11EA4" w:rsidRDefault="007C546A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C11EA4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1E6C0701" w14:textId="77777777" w:rsidR="00AF6EB4" w:rsidRPr="00C11EA4" w:rsidRDefault="007C546A" w:rsidP="00102407">
      <w:pPr>
        <w:spacing w:after="159" w:line="259" w:lineRule="auto"/>
        <w:ind w:left="0" w:right="0" w:firstLine="0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31556909" w14:textId="77777777" w:rsidR="00AF6EB4" w:rsidRPr="00C11EA4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2C239E90" w14:textId="6F819614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D00B8" w:rsidRPr="006D00B8">
        <w:rPr>
          <w:rFonts w:ascii="Segoe UI Light" w:hAnsi="Segoe UI Light" w:cs="Segoe UI Light"/>
        </w:rPr>
        <w:t xml:space="preserve">Dz. U. z 2022 r. poz. 1327 z późn. zm.) </w:t>
      </w:r>
      <w:r w:rsidRPr="00C11EA4">
        <w:rPr>
          <w:rFonts w:ascii="Segoe UI Light" w:hAnsi="Segoe UI Light" w:cs="Segoe UI Light"/>
        </w:rPr>
        <w:t xml:space="preserve">informuje o wpłynięciu i uznaniu celowości oferty </w:t>
      </w:r>
      <w:r w:rsidR="001C17B3">
        <w:rPr>
          <w:rFonts w:ascii="Segoe UI Light" w:hAnsi="Segoe UI Light" w:cs="Segoe UI Light"/>
        </w:rPr>
        <w:t>„</w:t>
      </w:r>
      <w:r w:rsidR="00D921AF">
        <w:rPr>
          <w:rFonts w:ascii="Segoe UI Light" w:hAnsi="Segoe UI Light" w:cs="Segoe UI Light"/>
        </w:rPr>
        <w:t>Promowanie lokalnej tradycji</w:t>
      </w:r>
      <w:r w:rsidR="00D20723">
        <w:rPr>
          <w:rFonts w:ascii="Segoe UI Light" w:hAnsi="Segoe UI Light" w:cs="Segoe UI Light"/>
        </w:rPr>
        <w:t xml:space="preserve">, </w:t>
      </w:r>
      <w:r w:rsidR="00D921AF">
        <w:rPr>
          <w:rFonts w:ascii="Segoe UI Light" w:hAnsi="Segoe UI Light" w:cs="Segoe UI Light"/>
        </w:rPr>
        <w:t>kultury oraz produktów podczas finału wojewódzkiego Bitwy Regionów</w:t>
      </w:r>
      <w:r w:rsidR="0045748B">
        <w:rPr>
          <w:rFonts w:ascii="Segoe UI Light" w:hAnsi="Segoe UI Light" w:cs="Segoe UI Light"/>
        </w:rPr>
        <w:t xml:space="preserve">” </w:t>
      </w:r>
      <w:r w:rsidR="001C17B3" w:rsidRPr="00C11EA4">
        <w:rPr>
          <w:rFonts w:ascii="Segoe UI Light" w:hAnsi="Segoe UI Light" w:cs="Segoe UI Light"/>
        </w:rPr>
        <w:t>dotyczącej</w:t>
      </w:r>
      <w:r w:rsidRPr="00C11EA4">
        <w:rPr>
          <w:rFonts w:ascii="Segoe UI Light" w:hAnsi="Segoe UI Light" w:cs="Segoe UI Light"/>
        </w:rPr>
        <w:t xml:space="preserve"> realizacji zadania publicznego</w:t>
      </w:r>
      <w:r w:rsidR="00C11EA4" w:rsidRPr="00C11EA4">
        <w:rPr>
          <w:rFonts w:ascii="Segoe UI Light" w:hAnsi="Segoe UI Light" w:cs="Segoe UI Light"/>
        </w:rPr>
        <w:t xml:space="preserve"> w </w:t>
      </w:r>
      <w:r w:rsidR="00B82E77">
        <w:rPr>
          <w:rFonts w:ascii="Segoe UI Light" w:hAnsi="Segoe UI Light" w:cs="Segoe UI Light"/>
        </w:rPr>
        <w:t>zakresie</w:t>
      </w:r>
      <w:r w:rsidR="00D921AF">
        <w:rPr>
          <w:rFonts w:ascii="Segoe UI Light" w:hAnsi="Segoe UI Light" w:cs="Segoe UI Light"/>
        </w:rPr>
        <w:t xml:space="preserve"> kultury i ochrony dziedzictwa narodowego</w:t>
      </w:r>
      <w:r w:rsidR="000C37C2">
        <w:rPr>
          <w:rFonts w:ascii="Segoe UI Light" w:hAnsi="Segoe UI Light" w:cs="Segoe UI Light"/>
        </w:rPr>
        <w:t>.</w:t>
      </w:r>
    </w:p>
    <w:p w14:paraId="6D86B727" w14:textId="746C612C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0C37C2">
        <w:rPr>
          <w:rFonts w:ascii="Segoe UI Light" w:hAnsi="Segoe UI Light" w:cs="Segoe UI Light"/>
        </w:rPr>
        <w:t xml:space="preserve"> Koło Gospodyń Wiejskich w Wincentowie Wincentowianki</w:t>
      </w:r>
      <w:r w:rsidR="00997A5E">
        <w:rPr>
          <w:rFonts w:ascii="Segoe UI Light" w:hAnsi="Segoe UI Light" w:cs="Segoe UI Light"/>
        </w:rPr>
        <w:t>,</w:t>
      </w:r>
      <w:r w:rsidRPr="00C11EA4">
        <w:rPr>
          <w:rFonts w:ascii="Segoe UI Light" w:hAnsi="Segoe UI Light" w:cs="Segoe UI Light"/>
        </w:rPr>
        <w:t xml:space="preserve"> przy wsparciu finansowym Gminy udzielonym w trybie małych grantów.</w:t>
      </w:r>
      <w:r w:rsidR="00344C67">
        <w:rPr>
          <w:rFonts w:ascii="Segoe UI Light" w:hAnsi="Segoe UI Light" w:cs="Segoe UI Light"/>
        </w:rPr>
        <w:t xml:space="preserve"> </w:t>
      </w:r>
      <w:r w:rsidRPr="00C11EA4">
        <w:rPr>
          <w:rFonts w:ascii="Segoe UI Light" w:hAnsi="Segoe UI Light" w:cs="Segoe UI Light"/>
        </w:rPr>
        <w:t>Każdy, w terminie 7 dni od dnia zamieszczenia oferty, może zgłosić uwagi, które jej dotyczą. Osoba prowadząca sprawę</w:t>
      </w:r>
      <w:r w:rsidR="00344C67">
        <w:rPr>
          <w:rFonts w:ascii="Segoe UI Light" w:hAnsi="Segoe UI Light" w:cs="Segoe UI Light"/>
        </w:rPr>
        <w:t>.</w:t>
      </w:r>
    </w:p>
    <w:p w14:paraId="035879C4" w14:textId="78F59DC9" w:rsidR="00AF6EB4" w:rsidRPr="00C11EA4" w:rsidRDefault="007C546A" w:rsidP="001C17B3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C37C2"/>
    <w:rsid w:val="000C7AA7"/>
    <w:rsid w:val="00102407"/>
    <w:rsid w:val="0014634F"/>
    <w:rsid w:val="001C17B3"/>
    <w:rsid w:val="001E10AD"/>
    <w:rsid w:val="002C4F6C"/>
    <w:rsid w:val="00344C67"/>
    <w:rsid w:val="00416063"/>
    <w:rsid w:val="0045127A"/>
    <w:rsid w:val="0045748B"/>
    <w:rsid w:val="004A6631"/>
    <w:rsid w:val="004B5851"/>
    <w:rsid w:val="00514A65"/>
    <w:rsid w:val="006627C4"/>
    <w:rsid w:val="006D00B8"/>
    <w:rsid w:val="00757727"/>
    <w:rsid w:val="007958B8"/>
    <w:rsid w:val="007C546A"/>
    <w:rsid w:val="00997A5E"/>
    <w:rsid w:val="00AD62CF"/>
    <w:rsid w:val="00AF6EB4"/>
    <w:rsid w:val="00B82E77"/>
    <w:rsid w:val="00BA604F"/>
    <w:rsid w:val="00BB791D"/>
    <w:rsid w:val="00C10FAB"/>
    <w:rsid w:val="00C11EA4"/>
    <w:rsid w:val="00C16EDA"/>
    <w:rsid w:val="00D20723"/>
    <w:rsid w:val="00D54F45"/>
    <w:rsid w:val="00D921AF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5</cp:revision>
  <dcterms:created xsi:type="dcterms:W3CDTF">2023-08-22T09:41:00Z</dcterms:created>
  <dcterms:modified xsi:type="dcterms:W3CDTF">2023-08-22T10:23:00Z</dcterms:modified>
</cp:coreProperties>
</file>