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azinformacjamifaksu"/>
        <w:tblpPr w:leftFromText="141" w:rightFromText="141" w:horzAnchor="margin" w:tblpY="480"/>
        <w:tblW w:w="4989" w:type="pct"/>
        <w:tblLayout w:type="fixed"/>
        <w:tblLook w:val="0000" w:firstRow="0" w:lastRow="0" w:firstColumn="0" w:lastColumn="0" w:noHBand="0" w:noVBand="0"/>
      </w:tblPr>
      <w:tblGrid>
        <w:gridCol w:w="5495"/>
        <w:gridCol w:w="3685"/>
      </w:tblGrid>
      <w:tr w:rsidR="00F35FC4" w:rsidRPr="00F82478" w14:paraId="63B463A1" w14:textId="77777777" w:rsidTr="00B67B74">
        <w:trPr>
          <w:trHeight w:val="5914"/>
        </w:trPr>
        <w:tc>
          <w:tcPr>
            <w:tcW w:w="5495" w:type="dxa"/>
          </w:tcPr>
          <w:p w14:paraId="6F3EC82E" w14:textId="77777777" w:rsidR="00F35FC4" w:rsidRPr="00B80454" w:rsidRDefault="00F35FC4" w:rsidP="003C207D">
            <w:pPr>
              <w:pStyle w:val="KMRstandard"/>
              <w:ind w:firstLine="0"/>
              <w:rPr>
                <w:rFonts w:asciiTheme="majorHAnsi" w:hAnsiTheme="majorHAnsi"/>
                <w:b/>
                <w:sz w:val="40"/>
                <w:szCs w:val="40"/>
                <w:u w:val="single"/>
              </w:rPr>
            </w:pPr>
            <w:bookmarkStart w:id="0" w:name="_Toc475440788"/>
            <w:bookmarkStart w:id="1" w:name="_GoBack"/>
            <w:bookmarkEnd w:id="1"/>
            <w:r w:rsidRPr="00B80454">
              <w:rPr>
                <w:rFonts w:asciiTheme="majorHAnsi" w:hAnsiTheme="majorHAnsi"/>
                <w:b/>
                <w:sz w:val="40"/>
                <w:szCs w:val="40"/>
              </w:rPr>
              <w:t>PROJEKT BUDOWLANY</w:t>
            </w:r>
          </w:p>
          <w:p w14:paraId="56927E00" w14:textId="77777777" w:rsidR="00950137" w:rsidRPr="00B80454" w:rsidRDefault="00C17A35" w:rsidP="00950137">
            <w:pPr>
              <w:pStyle w:val="KMRstandard"/>
              <w:ind w:firstLine="0"/>
              <w:rPr>
                <w:rFonts w:asciiTheme="majorHAnsi" w:hAnsiTheme="majorHAnsi"/>
                <w:b/>
                <w:sz w:val="32"/>
                <w:szCs w:val="32"/>
              </w:rPr>
            </w:pPr>
            <w:r w:rsidRPr="00B80454">
              <w:rPr>
                <w:rFonts w:asciiTheme="majorHAnsi" w:hAnsiTheme="majorHAnsi"/>
                <w:b/>
                <w:sz w:val="32"/>
                <w:szCs w:val="32"/>
              </w:rPr>
              <w:t>Projekt</w:t>
            </w:r>
            <w:r w:rsidR="00950137" w:rsidRPr="00B80454">
              <w:rPr>
                <w:rFonts w:asciiTheme="majorHAnsi" w:hAnsiTheme="majorHAnsi"/>
                <w:b/>
                <w:sz w:val="32"/>
                <w:szCs w:val="32"/>
              </w:rPr>
              <w:t xml:space="preserve"> budynku zaplecza </w:t>
            </w:r>
          </w:p>
          <w:p w14:paraId="4CF8B86A" w14:textId="77777777" w:rsidR="00950137" w:rsidRPr="00B80454" w:rsidRDefault="00950137" w:rsidP="00950137">
            <w:pPr>
              <w:pStyle w:val="KMRstandard"/>
              <w:ind w:firstLine="0"/>
              <w:jc w:val="left"/>
              <w:rPr>
                <w:rFonts w:asciiTheme="majorHAnsi" w:hAnsiTheme="majorHAnsi"/>
                <w:b/>
                <w:sz w:val="32"/>
                <w:szCs w:val="32"/>
              </w:rPr>
            </w:pPr>
            <w:r w:rsidRPr="00B80454">
              <w:rPr>
                <w:rFonts w:asciiTheme="majorHAnsi" w:hAnsiTheme="majorHAnsi"/>
                <w:b/>
                <w:sz w:val="32"/>
                <w:szCs w:val="32"/>
              </w:rPr>
              <w:t xml:space="preserve">sportowo-rekreacyjnego wraz z infrastrukturą techniczną, położonego w Baniosze </w:t>
            </w:r>
          </w:p>
          <w:p w14:paraId="7CC7A25B" w14:textId="77777777" w:rsidR="006A6AD5" w:rsidRPr="00B80454" w:rsidRDefault="00950137" w:rsidP="00950137">
            <w:pPr>
              <w:pStyle w:val="KMRstandard"/>
              <w:spacing w:before="0"/>
              <w:ind w:firstLine="0"/>
              <w:jc w:val="left"/>
              <w:rPr>
                <w:rFonts w:asciiTheme="majorHAnsi" w:hAnsiTheme="majorHAnsi"/>
                <w:b/>
                <w:sz w:val="32"/>
                <w:szCs w:val="32"/>
              </w:rPr>
            </w:pPr>
            <w:r w:rsidRPr="00B80454">
              <w:rPr>
                <w:rFonts w:asciiTheme="majorHAnsi" w:hAnsiTheme="majorHAnsi"/>
                <w:b/>
                <w:sz w:val="32"/>
                <w:szCs w:val="32"/>
              </w:rPr>
              <w:t>gmina Góra Kalwaria dz. nr ew. 429/5</w:t>
            </w:r>
          </w:p>
          <w:p w14:paraId="11AC73D3" w14:textId="77777777" w:rsidR="00B67B74" w:rsidRPr="00B80454" w:rsidRDefault="00B67B74" w:rsidP="00097F8F">
            <w:pPr>
              <w:pStyle w:val="KMRstandard"/>
              <w:spacing w:before="0"/>
              <w:ind w:firstLine="0"/>
              <w:jc w:val="left"/>
              <w:rPr>
                <w:rFonts w:asciiTheme="majorHAnsi" w:hAnsiTheme="majorHAnsi"/>
                <w:b/>
                <w:sz w:val="28"/>
                <w:szCs w:val="28"/>
              </w:rPr>
            </w:pPr>
          </w:p>
          <w:p w14:paraId="1FE41562" w14:textId="77777777" w:rsidR="00F35FC4" w:rsidRPr="00B80454" w:rsidRDefault="00F35FC4" w:rsidP="00097F8F">
            <w:pPr>
              <w:pStyle w:val="KMRstandard"/>
              <w:spacing w:before="0"/>
              <w:ind w:firstLine="0"/>
              <w:jc w:val="left"/>
              <w:rPr>
                <w:rFonts w:asciiTheme="majorHAnsi" w:hAnsiTheme="majorHAnsi"/>
                <w:sz w:val="28"/>
                <w:szCs w:val="28"/>
              </w:rPr>
            </w:pPr>
            <w:r w:rsidRPr="00B80454">
              <w:rPr>
                <w:rFonts w:asciiTheme="majorHAnsi" w:hAnsiTheme="majorHAnsi"/>
                <w:b/>
                <w:sz w:val="28"/>
                <w:szCs w:val="28"/>
              </w:rPr>
              <w:t>KATEGORIA OBIEKTU BUDOWLANEGO</w:t>
            </w:r>
            <w:r w:rsidRPr="00B80454">
              <w:rPr>
                <w:rFonts w:asciiTheme="majorHAnsi" w:hAnsiTheme="majorHAnsi"/>
                <w:sz w:val="28"/>
                <w:szCs w:val="28"/>
              </w:rPr>
              <w:t xml:space="preserve"> - I</w:t>
            </w:r>
          </w:p>
          <w:p w14:paraId="0C151F21" w14:textId="77777777" w:rsidR="00F35FC4" w:rsidRPr="00B80454" w:rsidRDefault="00F35FC4" w:rsidP="00097F8F">
            <w:pPr>
              <w:pStyle w:val="Informacjekontaktowe"/>
              <w:rPr>
                <w:rFonts w:asciiTheme="majorHAnsi" w:hAnsiTheme="majorHAnsi"/>
              </w:rPr>
            </w:pPr>
          </w:p>
        </w:tc>
        <w:tc>
          <w:tcPr>
            <w:tcW w:w="3685" w:type="dxa"/>
            <w:tcMar>
              <w:left w:w="0" w:type="dxa"/>
              <w:right w:w="0" w:type="dxa"/>
            </w:tcMar>
          </w:tcPr>
          <w:tbl>
            <w:tblPr>
              <w:tblStyle w:val="Tabelazinformacjamifaksu"/>
              <w:tblW w:w="5000" w:type="pct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3645"/>
            </w:tblGrid>
            <w:tr w:rsidR="00B80454" w:rsidRPr="00B80454" w14:paraId="6D9BC4BE" w14:textId="77777777" w:rsidTr="00327874">
              <w:trPr>
                <w:trHeight w:val="1619"/>
              </w:trPr>
              <w:tc>
                <w:tcPr>
                  <w:tcW w:w="4661" w:type="dxa"/>
                  <w:vAlign w:val="center"/>
                </w:tcPr>
                <w:p w14:paraId="2157F641" w14:textId="77777777" w:rsidR="00F35FC4" w:rsidRPr="00B80454" w:rsidRDefault="00F35FC4" w:rsidP="0018546C">
                  <w:pPr>
                    <w:pStyle w:val="KMRstandard"/>
                    <w:framePr w:hSpace="141" w:wrap="around" w:hAnchor="margin" w:y="480"/>
                    <w:spacing w:line="360" w:lineRule="auto"/>
                    <w:ind w:firstLine="0"/>
                    <w:rPr>
                      <w:rFonts w:asciiTheme="majorHAnsi" w:hAnsiTheme="majorHAnsi"/>
                    </w:rPr>
                  </w:pPr>
                  <w:r w:rsidRPr="00B80454">
                    <w:rPr>
                      <w:rFonts w:asciiTheme="majorHAnsi" w:hAnsiTheme="majorHAnsi"/>
                    </w:rPr>
                    <w:t>INWESTOR:</w:t>
                  </w:r>
                </w:p>
                <w:p w14:paraId="468ED71B" w14:textId="77777777" w:rsidR="00252858" w:rsidRPr="00B80454" w:rsidRDefault="00252858" w:rsidP="0018546C">
                  <w:pPr>
                    <w:pStyle w:val="KMRtabela"/>
                    <w:framePr w:hSpace="141" w:wrap="around" w:hAnchor="margin" w:y="480"/>
                    <w:jc w:val="both"/>
                    <w:rPr>
                      <w:rFonts w:asciiTheme="majorHAnsi" w:hAnsiTheme="majorHAnsi"/>
                      <w:b/>
                    </w:rPr>
                  </w:pPr>
                  <w:r w:rsidRPr="00B80454">
                    <w:rPr>
                      <w:rFonts w:asciiTheme="majorHAnsi" w:hAnsiTheme="majorHAnsi"/>
                      <w:b/>
                    </w:rPr>
                    <w:t>Gmina Góra Kalwaria</w:t>
                  </w:r>
                </w:p>
                <w:p w14:paraId="70DF0930" w14:textId="77777777" w:rsidR="00252858" w:rsidRPr="00B80454" w:rsidRDefault="00252858" w:rsidP="0018546C">
                  <w:pPr>
                    <w:pStyle w:val="KMRtabela"/>
                    <w:framePr w:hSpace="141" w:wrap="around" w:hAnchor="margin" w:y="480"/>
                    <w:jc w:val="both"/>
                    <w:rPr>
                      <w:rFonts w:asciiTheme="majorHAnsi" w:hAnsiTheme="majorHAnsi"/>
                      <w:b/>
                    </w:rPr>
                  </w:pPr>
                  <w:r w:rsidRPr="00B80454">
                    <w:rPr>
                      <w:rFonts w:asciiTheme="majorHAnsi" w:hAnsiTheme="majorHAnsi"/>
                      <w:b/>
                    </w:rPr>
                    <w:t>ul. 3-go Maja 10</w:t>
                  </w:r>
                </w:p>
                <w:p w14:paraId="3770633C" w14:textId="77777777" w:rsidR="00F35FC4" w:rsidRPr="00B80454" w:rsidRDefault="00252858" w:rsidP="0018546C">
                  <w:pPr>
                    <w:pStyle w:val="KMRtabela"/>
                    <w:framePr w:hSpace="141" w:wrap="around" w:hAnchor="margin" w:y="480"/>
                    <w:jc w:val="both"/>
                    <w:rPr>
                      <w:rFonts w:asciiTheme="majorHAnsi" w:hAnsiTheme="majorHAnsi"/>
                    </w:rPr>
                  </w:pPr>
                  <w:r w:rsidRPr="00B80454">
                    <w:rPr>
                      <w:rFonts w:asciiTheme="majorHAnsi" w:hAnsiTheme="majorHAnsi"/>
                      <w:b/>
                    </w:rPr>
                    <w:t>05-530 Góra Kalwaria</w:t>
                  </w:r>
                </w:p>
              </w:tc>
            </w:tr>
            <w:tr w:rsidR="00B80454" w:rsidRPr="00B80454" w14:paraId="2A92D40A" w14:textId="77777777" w:rsidTr="00E76856">
              <w:trPr>
                <w:trHeight w:val="1865"/>
              </w:trPr>
              <w:tc>
                <w:tcPr>
                  <w:tcW w:w="4661" w:type="dxa"/>
                  <w:vAlign w:val="center"/>
                </w:tcPr>
                <w:p w14:paraId="0BD7A5F6" w14:textId="77777777" w:rsidR="00097F8F" w:rsidRPr="00B80454" w:rsidRDefault="00F35FC4" w:rsidP="0018546C">
                  <w:pPr>
                    <w:pStyle w:val="KMRstandard"/>
                    <w:framePr w:hSpace="141" w:wrap="around" w:hAnchor="margin" w:y="480"/>
                    <w:spacing w:line="360" w:lineRule="auto"/>
                    <w:ind w:firstLine="0"/>
                    <w:rPr>
                      <w:rFonts w:asciiTheme="majorHAnsi" w:hAnsiTheme="majorHAnsi"/>
                    </w:rPr>
                  </w:pPr>
                  <w:r w:rsidRPr="00B80454">
                    <w:rPr>
                      <w:rFonts w:asciiTheme="majorHAnsi" w:hAnsiTheme="majorHAnsi"/>
                    </w:rPr>
                    <w:t>ADRES INWESTYCJI:</w:t>
                  </w:r>
                </w:p>
                <w:p w14:paraId="6B06886F" w14:textId="77777777" w:rsidR="00252858" w:rsidRPr="00B80454" w:rsidRDefault="00252858" w:rsidP="0018546C">
                  <w:pPr>
                    <w:pStyle w:val="KMRtabela"/>
                    <w:framePr w:hSpace="141" w:wrap="around" w:hAnchor="margin" w:y="480"/>
                    <w:jc w:val="left"/>
                    <w:rPr>
                      <w:rFonts w:asciiTheme="majorHAnsi" w:hAnsiTheme="majorHAnsi"/>
                      <w:b/>
                    </w:rPr>
                  </w:pPr>
                  <w:r w:rsidRPr="00B80454">
                    <w:rPr>
                      <w:rFonts w:asciiTheme="majorHAnsi" w:hAnsiTheme="majorHAnsi"/>
                      <w:b/>
                    </w:rPr>
                    <w:t>ul. Szkolna</w:t>
                  </w:r>
                </w:p>
                <w:p w14:paraId="74AD01C2" w14:textId="77777777" w:rsidR="00252858" w:rsidRPr="00B80454" w:rsidRDefault="00252858" w:rsidP="0018546C">
                  <w:pPr>
                    <w:pStyle w:val="KMRtabela"/>
                    <w:framePr w:hSpace="141" w:wrap="around" w:hAnchor="margin" w:y="480"/>
                    <w:jc w:val="left"/>
                    <w:rPr>
                      <w:rFonts w:asciiTheme="majorHAnsi" w:hAnsiTheme="majorHAnsi"/>
                      <w:b/>
                    </w:rPr>
                  </w:pPr>
                  <w:r w:rsidRPr="00B80454">
                    <w:rPr>
                      <w:rFonts w:asciiTheme="majorHAnsi" w:hAnsiTheme="majorHAnsi"/>
                      <w:b/>
                    </w:rPr>
                    <w:t>Baniocha</w:t>
                  </w:r>
                </w:p>
                <w:p w14:paraId="2C295DFF" w14:textId="77777777" w:rsidR="00B67B74" w:rsidRPr="00B80454" w:rsidRDefault="00252858" w:rsidP="0018546C">
                  <w:pPr>
                    <w:pStyle w:val="KMRtabela"/>
                    <w:framePr w:hSpace="141" w:wrap="around" w:hAnchor="margin" w:y="480"/>
                    <w:jc w:val="left"/>
                    <w:rPr>
                      <w:rFonts w:asciiTheme="majorHAnsi" w:hAnsiTheme="majorHAnsi"/>
                      <w:b/>
                    </w:rPr>
                  </w:pPr>
                  <w:r w:rsidRPr="00B80454">
                    <w:rPr>
                      <w:rFonts w:asciiTheme="majorHAnsi" w:hAnsiTheme="majorHAnsi"/>
                      <w:b/>
                    </w:rPr>
                    <w:t>dz. nr 429/5 ob. 0003 Baniocha</w:t>
                  </w:r>
                </w:p>
                <w:p w14:paraId="4A07D67A" w14:textId="77777777" w:rsidR="00327874" w:rsidRPr="00B80454" w:rsidRDefault="00B67B74" w:rsidP="0018546C">
                  <w:pPr>
                    <w:pStyle w:val="KMRtabela"/>
                    <w:framePr w:hSpace="141" w:wrap="around" w:hAnchor="margin" w:y="480"/>
                    <w:jc w:val="left"/>
                    <w:rPr>
                      <w:rFonts w:asciiTheme="majorHAnsi" w:hAnsiTheme="majorHAnsi"/>
                      <w:b/>
                    </w:rPr>
                  </w:pPr>
                  <w:r w:rsidRPr="00B80454">
                    <w:rPr>
                      <w:rFonts w:asciiTheme="majorHAnsi" w:hAnsiTheme="majorHAnsi"/>
                      <w:b/>
                    </w:rPr>
                    <w:t>województwo mazowieckie</w:t>
                  </w:r>
                </w:p>
                <w:p w14:paraId="29BBF42B" w14:textId="77777777" w:rsidR="00327874" w:rsidRPr="00B80454" w:rsidRDefault="00327874" w:rsidP="0018546C">
                  <w:pPr>
                    <w:pStyle w:val="KMRtabela"/>
                    <w:framePr w:hSpace="141" w:wrap="around" w:hAnchor="margin" w:y="480"/>
                    <w:jc w:val="left"/>
                    <w:rPr>
                      <w:rFonts w:asciiTheme="majorHAnsi" w:hAnsiTheme="majorHAnsi"/>
                      <w:b/>
                    </w:rPr>
                  </w:pPr>
                </w:p>
              </w:tc>
            </w:tr>
            <w:tr w:rsidR="00B80454" w:rsidRPr="00B80454" w14:paraId="25476EB2" w14:textId="77777777" w:rsidTr="00327874">
              <w:trPr>
                <w:trHeight w:val="1227"/>
              </w:trPr>
              <w:tc>
                <w:tcPr>
                  <w:tcW w:w="4661" w:type="dxa"/>
                  <w:vAlign w:val="center"/>
                </w:tcPr>
                <w:p w14:paraId="5DDD42DF" w14:textId="77777777" w:rsidR="00F35FC4" w:rsidRPr="00B80454" w:rsidRDefault="00B67B74" w:rsidP="0018546C">
                  <w:pPr>
                    <w:pStyle w:val="KMRstandard"/>
                    <w:framePr w:hSpace="141" w:wrap="around" w:hAnchor="margin" w:y="480"/>
                    <w:ind w:firstLine="0"/>
                    <w:rPr>
                      <w:rFonts w:asciiTheme="majorHAnsi" w:hAnsiTheme="majorHAnsi"/>
                    </w:rPr>
                  </w:pPr>
                  <w:r w:rsidRPr="00B80454">
                    <w:rPr>
                      <w:rFonts w:asciiTheme="majorHAnsi" w:hAnsiTheme="majorHAnsi"/>
                    </w:rPr>
                    <w:t>BRANŻA</w:t>
                  </w:r>
                  <w:r w:rsidR="00F35FC4" w:rsidRPr="00B80454">
                    <w:rPr>
                      <w:rFonts w:asciiTheme="majorHAnsi" w:hAnsiTheme="majorHAnsi"/>
                    </w:rPr>
                    <w:t xml:space="preserve">: </w:t>
                  </w:r>
                </w:p>
                <w:p w14:paraId="0C5B4A8B" w14:textId="77777777" w:rsidR="00F35FC4" w:rsidRPr="00B80454" w:rsidRDefault="00B67B74" w:rsidP="0018546C">
                  <w:pPr>
                    <w:pStyle w:val="KMRstandard"/>
                    <w:framePr w:hSpace="141" w:wrap="around" w:hAnchor="margin" w:y="480"/>
                    <w:ind w:firstLine="0"/>
                    <w:rPr>
                      <w:rFonts w:asciiTheme="majorHAnsi" w:hAnsiTheme="majorHAnsi"/>
                      <w:b/>
                    </w:rPr>
                  </w:pPr>
                  <w:r w:rsidRPr="00B80454">
                    <w:rPr>
                      <w:rFonts w:asciiTheme="majorHAnsi" w:hAnsiTheme="majorHAnsi"/>
                      <w:b/>
                    </w:rPr>
                    <w:t>SANITARNA</w:t>
                  </w:r>
                </w:p>
              </w:tc>
            </w:tr>
            <w:tr w:rsidR="00B80454" w:rsidRPr="00B80454" w14:paraId="2F5F923D" w14:textId="77777777" w:rsidTr="00E76856">
              <w:trPr>
                <w:trHeight w:val="858"/>
              </w:trPr>
              <w:tc>
                <w:tcPr>
                  <w:tcW w:w="4661" w:type="dxa"/>
                  <w:vAlign w:val="center"/>
                </w:tcPr>
                <w:p w14:paraId="406E5EFB" w14:textId="77777777" w:rsidR="00F35FC4" w:rsidRPr="00B80454" w:rsidRDefault="00F35FC4" w:rsidP="0018546C">
                  <w:pPr>
                    <w:pStyle w:val="KMRstandard"/>
                    <w:framePr w:hSpace="141" w:wrap="around" w:hAnchor="margin" w:y="480"/>
                    <w:ind w:firstLine="0"/>
                    <w:rPr>
                      <w:rFonts w:asciiTheme="majorHAnsi" w:hAnsiTheme="majorHAnsi"/>
                    </w:rPr>
                  </w:pPr>
                  <w:r w:rsidRPr="00B80454">
                    <w:rPr>
                      <w:rFonts w:asciiTheme="majorHAnsi" w:hAnsiTheme="majorHAnsi"/>
                    </w:rPr>
                    <w:t xml:space="preserve">DATA OPRACOWANIA: </w:t>
                  </w:r>
                </w:p>
                <w:p w14:paraId="653EA57D" w14:textId="77777777" w:rsidR="00F35FC4" w:rsidRPr="00B80454" w:rsidRDefault="00E943E0" w:rsidP="0018546C">
                  <w:pPr>
                    <w:pStyle w:val="KMRstandard"/>
                    <w:framePr w:hSpace="141" w:wrap="around" w:hAnchor="margin" w:y="480"/>
                    <w:ind w:firstLine="0"/>
                    <w:rPr>
                      <w:rFonts w:asciiTheme="majorHAnsi" w:hAnsiTheme="majorHAnsi"/>
                      <w:b/>
                    </w:rPr>
                  </w:pPr>
                  <w:r>
                    <w:rPr>
                      <w:rFonts w:asciiTheme="majorHAnsi" w:hAnsiTheme="majorHAnsi"/>
                      <w:b/>
                    </w:rPr>
                    <w:t>LUTY</w:t>
                  </w:r>
                  <w:r w:rsidR="00F35FC4" w:rsidRPr="00B80454">
                    <w:rPr>
                      <w:rFonts w:asciiTheme="majorHAnsi" w:hAnsiTheme="majorHAnsi"/>
                      <w:b/>
                    </w:rPr>
                    <w:t xml:space="preserve"> 20</w:t>
                  </w:r>
                  <w:r>
                    <w:rPr>
                      <w:rFonts w:asciiTheme="majorHAnsi" w:hAnsiTheme="majorHAnsi"/>
                      <w:b/>
                    </w:rPr>
                    <w:t>20</w:t>
                  </w:r>
                </w:p>
              </w:tc>
            </w:tr>
          </w:tbl>
          <w:p w14:paraId="007A023C" w14:textId="77777777" w:rsidR="00F35FC4" w:rsidRPr="00B80454" w:rsidRDefault="00F35FC4" w:rsidP="00097F8F">
            <w:pPr>
              <w:pStyle w:val="Komentarze"/>
              <w:rPr>
                <w:rFonts w:asciiTheme="majorHAnsi" w:hAnsiTheme="majorHAnsi"/>
              </w:rPr>
            </w:pPr>
          </w:p>
        </w:tc>
      </w:tr>
    </w:tbl>
    <w:tbl>
      <w:tblPr>
        <w:tblStyle w:val="Tabelazinformacjamifaksu2"/>
        <w:tblW w:w="4942" w:type="pct"/>
        <w:tblLayout w:type="fixed"/>
        <w:tblLook w:val="0000" w:firstRow="0" w:lastRow="0" w:firstColumn="0" w:lastColumn="0" w:noHBand="0" w:noVBand="0"/>
      </w:tblPr>
      <w:tblGrid>
        <w:gridCol w:w="9180"/>
      </w:tblGrid>
      <w:tr w:rsidR="00FC6E78" w:rsidRPr="00F82478" w14:paraId="48DB4F73" w14:textId="77777777" w:rsidTr="00F35FC4">
        <w:trPr>
          <w:trHeight w:val="540"/>
        </w:trPr>
        <w:tc>
          <w:tcPr>
            <w:tcW w:w="9180" w:type="dxa"/>
            <w:tcBorders>
              <w:bottom w:val="double" w:sz="4" w:space="0" w:color="7F7F7F" w:themeColor="text1" w:themeTint="80"/>
            </w:tcBorders>
          </w:tcPr>
          <w:p w14:paraId="1A5EFB4C" w14:textId="77777777" w:rsidR="00C4025F" w:rsidRPr="00F82478" w:rsidRDefault="00C4025F" w:rsidP="00C4025F">
            <w:pPr>
              <w:pStyle w:val="KMRstandard"/>
              <w:ind w:firstLine="0"/>
              <w:rPr>
                <w:rFonts w:asciiTheme="majorHAnsi" w:hAnsiTheme="majorHAnsi"/>
              </w:rPr>
            </w:pPr>
            <w:r w:rsidRPr="00F82478">
              <w:rPr>
                <w:rFonts w:asciiTheme="majorHAnsi" w:hAnsiTheme="majorHAnsi"/>
              </w:rPr>
              <w:t>PROJEKTANCI:</w:t>
            </w:r>
          </w:p>
        </w:tc>
      </w:tr>
      <w:tr w:rsidR="00F35FC4" w:rsidRPr="00F82478" w14:paraId="6B07DD89" w14:textId="77777777" w:rsidTr="00AF08F2">
        <w:trPr>
          <w:trHeight w:val="1095"/>
        </w:trPr>
        <w:tc>
          <w:tcPr>
            <w:tcW w:w="9180" w:type="dxa"/>
            <w:tcBorders>
              <w:top w:val="double" w:sz="4" w:space="0" w:color="7F7F7F" w:themeColor="text1" w:themeTint="80"/>
              <w:bottom w:val="double" w:sz="4" w:space="0" w:color="7F7F7F" w:themeColor="text1" w:themeTint="80"/>
            </w:tcBorders>
          </w:tcPr>
          <w:p w14:paraId="2083DB80" w14:textId="77777777" w:rsidR="00AA1503" w:rsidRPr="00F82478" w:rsidRDefault="00097F8F" w:rsidP="00AA1503">
            <w:pPr>
              <w:pStyle w:val="KMRstandard"/>
              <w:ind w:firstLine="0"/>
              <w:rPr>
                <w:rFonts w:asciiTheme="majorHAnsi" w:hAnsiTheme="majorHAnsi"/>
                <w:b/>
              </w:rPr>
            </w:pPr>
            <w:r w:rsidRPr="00F82478">
              <w:rPr>
                <w:rFonts w:asciiTheme="majorHAnsi" w:hAnsiTheme="majorHAnsi"/>
                <w:b/>
              </w:rPr>
              <w:t>AUTOR</w:t>
            </w:r>
            <w:r w:rsidR="00F35FC4" w:rsidRPr="00F82478">
              <w:rPr>
                <w:rFonts w:asciiTheme="majorHAnsi" w:hAnsiTheme="majorHAnsi"/>
                <w:b/>
              </w:rPr>
              <w:t>:</w:t>
            </w:r>
            <w:r w:rsidR="00AA1503" w:rsidRPr="00F82478">
              <w:rPr>
                <w:rFonts w:asciiTheme="majorHAnsi" w:hAnsiTheme="majorHAnsi"/>
                <w:b/>
              </w:rPr>
              <w:t xml:space="preserve"> </w:t>
            </w:r>
          </w:p>
          <w:p w14:paraId="7D88867A" w14:textId="77777777" w:rsidR="00522D07" w:rsidRPr="00F82478" w:rsidRDefault="00522D07" w:rsidP="00522D07">
            <w:pPr>
              <w:pStyle w:val="KMRstandard"/>
              <w:rPr>
                <w:rFonts w:asciiTheme="majorHAnsi" w:eastAsiaTheme="minorHAnsi" w:hAnsiTheme="majorHAnsi"/>
                <w:b/>
                <w:szCs w:val="22"/>
                <w:lang w:eastAsia="pl-PL"/>
              </w:rPr>
            </w:pPr>
            <w:r w:rsidRPr="00F82478">
              <w:rPr>
                <w:rFonts w:asciiTheme="majorHAnsi" w:hAnsiTheme="majorHAnsi" w:cs="Times New Roman"/>
                <w:b/>
                <w:szCs w:val="20"/>
                <w:lang w:eastAsia="ar-SA"/>
              </w:rPr>
              <w:t>mgr inż.</w:t>
            </w:r>
            <w:r w:rsidRPr="00F82478">
              <w:rPr>
                <w:rFonts w:asciiTheme="majorHAnsi" w:hAnsiTheme="majorHAnsi" w:cs="Times New Roman"/>
                <w:szCs w:val="20"/>
                <w:lang w:eastAsia="ar-SA"/>
              </w:rPr>
              <w:t xml:space="preserve"> </w:t>
            </w:r>
            <w:r w:rsidR="00E943E0">
              <w:rPr>
                <w:rFonts w:asciiTheme="majorHAnsi" w:hAnsiTheme="majorHAnsi" w:cs="Times New Roman"/>
                <w:b/>
                <w:bCs/>
                <w:szCs w:val="20"/>
                <w:lang w:eastAsia="ar-SA"/>
              </w:rPr>
              <w:t xml:space="preserve">Jan </w:t>
            </w:r>
            <w:proofErr w:type="spellStart"/>
            <w:r w:rsidR="00E943E0">
              <w:rPr>
                <w:rFonts w:asciiTheme="majorHAnsi" w:hAnsiTheme="majorHAnsi" w:cs="Times New Roman"/>
                <w:b/>
                <w:bCs/>
                <w:szCs w:val="20"/>
                <w:lang w:eastAsia="ar-SA"/>
              </w:rPr>
              <w:t>Kryster</w:t>
            </w:r>
            <w:proofErr w:type="spellEnd"/>
          </w:p>
          <w:p w14:paraId="799BF35F" w14:textId="77777777" w:rsidR="00522D07" w:rsidRPr="00F82478" w:rsidRDefault="00522D07" w:rsidP="00522D07">
            <w:pPr>
              <w:pStyle w:val="KMRstandard"/>
              <w:spacing w:line="276" w:lineRule="auto"/>
              <w:rPr>
                <w:rFonts w:asciiTheme="majorHAnsi" w:hAnsiTheme="majorHAnsi"/>
                <w:b/>
                <w:bCs/>
                <w:szCs w:val="20"/>
                <w:lang w:eastAsia="ar-SA"/>
              </w:rPr>
            </w:pPr>
            <w:proofErr w:type="spellStart"/>
            <w:r w:rsidRPr="00F82478">
              <w:rPr>
                <w:rFonts w:asciiTheme="majorHAnsi" w:hAnsiTheme="majorHAnsi"/>
                <w:lang w:eastAsia="ar-SA"/>
              </w:rPr>
              <w:t>upr</w:t>
            </w:r>
            <w:proofErr w:type="spellEnd"/>
            <w:r w:rsidRPr="00F82478">
              <w:rPr>
                <w:rFonts w:asciiTheme="majorHAnsi" w:hAnsiTheme="majorHAnsi"/>
                <w:lang w:eastAsia="ar-SA"/>
              </w:rPr>
              <w:t xml:space="preserve">. nr. </w:t>
            </w:r>
            <w:r w:rsidR="00E943E0">
              <w:rPr>
                <w:rFonts w:asciiTheme="majorHAnsi" w:hAnsiTheme="majorHAnsi"/>
                <w:lang w:eastAsia="ar-SA"/>
              </w:rPr>
              <w:t>26/64</w:t>
            </w:r>
          </w:p>
          <w:p w14:paraId="6ED489DB" w14:textId="77777777" w:rsidR="00522D07" w:rsidRPr="00F82478" w:rsidRDefault="00E943E0" w:rsidP="00610A00">
            <w:pPr>
              <w:pStyle w:val="KMRstandard"/>
              <w:spacing w:before="0" w:line="276" w:lineRule="auto"/>
              <w:ind w:left="1418" w:right="3010" w:firstLine="0"/>
              <w:rPr>
                <w:rFonts w:asciiTheme="majorHAnsi" w:hAnsiTheme="majorHAnsi"/>
                <w:lang w:eastAsia="ar-SA"/>
              </w:rPr>
            </w:pPr>
            <w:r w:rsidRPr="00AA1503">
              <w:t>w specjalności instalacji i urządzeń sanitarnych</w:t>
            </w:r>
          </w:p>
          <w:p w14:paraId="6AB98A9F" w14:textId="77777777" w:rsidR="00F35FC4" w:rsidRPr="00F82478" w:rsidRDefault="00F35FC4" w:rsidP="00AA1503">
            <w:pPr>
              <w:pStyle w:val="KMRstandard"/>
              <w:ind w:firstLine="0"/>
              <w:rPr>
                <w:rFonts w:asciiTheme="majorHAnsi" w:hAnsiTheme="majorHAnsi"/>
              </w:rPr>
            </w:pPr>
          </w:p>
        </w:tc>
      </w:tr>
      <w:tr w:rsidR="00E943E0" w:rsidRPr="00F82478" w14:paraId="78590B03" w14:textId="77777777" w:rsidTr="00AF08F2">
        <w:trPr>
          <w:trHeight w:val="1095"/>
        </w:trPr>
        <w:tc>
          <w:tcPr>
            <w:tcW w:w="9180" w:type="dxa"/>
            <w:tcBorders>
              <w:top w:val="double" w:sz="4" w:space="0" w:color="7F7F7F" w:themeColor="text1" w:themeTint="80"/>
              <w:bottom w:val="double" w:sz="4" w:space="0" w:color="7F7F7F" w:themeColor="text1" w:themeTint="80"/>
            </w:tcBorders>
          </w:tcPr>
          <w:p w14:paraId="27CAC090" w14:textId="77777777" w:rsidR="00E943E0" w:rsidRPr="00F82478" w:rsidRDefault="00E943E0" w:rsidP="00E943E0">
            <w:pPr>
              <w:pStyle w:val="KMRstandard"/>
              <w:ind w:firstLine="0"/>
              <w:rPr>
                <w:rFonts w:asciiTheme="majorHAnsi" w:hAnsiTheme="majorHAnsi"/>
                <w:b/>
              </w:rPr>
            </w:pPr>
            <w:r>
              <w:rPr>
                <w:rFonts w:asciiTheme="majorHAnsi" w:hAnsiTheme="majorHAnsi"/>
                <w:b/>
              </w:rPr>
              <w:t>SPRAWDZAJĄCY</w:t>
            </w:r>
            <w:r w:rsidRPr="00F82478">
              <w:rPr>
                <w:rFonts w:asciiTheme="majorHAnsi" w:hAnsiTheme="majorHAnsi"/>
                <w:b/>
              </w:rPr>
              <w:t xml:space="preserve">: </w:t>
            </w:r>
          </w:p>
          <w:p w14:paraId="284A2E74" w14:textId="77777777" w:rsidR="00E943E0" w:rsidRPr="00F82478" w:rsidRDefault="00E943E0" w:rsidP="00E943E0">
            <w:pPr>
              <w:pStyle w:val="KMRstandard"/>
              <w:rPr>
                <w:rFonts w:asciiTheme="majorHAnsi" w:eastAsiaTheme="minorHAnsi" w:hAnsiTheme="majorHAnsi"/>
                <w:b/>
                <w:szCs w:val="22"/>
                <w:lang w:eastAsia="pl-PL"/>
              </w:rPr>
            </w:pPr>
            <w:r w:rsidRPr="00F82478">
              <w:rPr>
                <w:rFonts w:asciiTheme="majorHAnsi" w:hAnsiTheme="majorHAnsi" w:cs="Times New Roman"/>
                <w:b/>
                <w:szCs w:val="20"/>
                <w:lang w:eastAsia="ar-SA"/>
              </w:rPr>
              <w:t>mgr inż.</w:t>
            </w:r>
            <w:r w:rsidRPr="00F82478">
              <w:rPr>
                <w:rFonts w:asciiTheme="majorHAnsi" w:hAnsiTheme="majorHAnsi" w:cs="Times New Roman"/>
                <w:szCs w:val="20"/>
                <w:lang w:eastAsia="ar-SA"/>
              </w:rPr>
              <w:t xml:space="preserve"> </w:t>
            </w:r>
            <w:r w:rsidRPr="00F82478">
              <w:rPr>
                <w:rFonts w:asciiTheme="majorHAnsi" w:hAnsiTheme="majorHAnsi" w:cs="Times New Roman"/>
                <w:b/>
                <w:bCs/>
                <w:szCs w:val="20"/>
                <w:lang w:eastAsia="ar-SA"/>
              </w:rPr>
              <w:t>Stanisław Woźniak</w:t>
            </w:r>
          </w:p>
          <w:p w14:paraId="40E4DF53" w14:textId="77777777" w:rsidR="00E943E0" w:rsidRPr="00F82478" w:rsidRDefault="00E943E0" w:rsidP="00E943E0">
            <w:pPr>
              <w:pStyle w:val="KMRstandard"/>
              <w:spacing w:line="276" w:lineRule="auto"/>
              <w:rPr>
                <w:rFonts w:asciiTheme="majorHAnsi" w:hAnsiTheme="majorHAnsi"/>
                <w:b/>
                <w:bCs/>
                <w:szCs w:val="20"/>
                <w:lang w:eastAsia="ar-SA"/>
              </w:rPr>
            </w:pPr>
            <w:proofErr w:type="spellStart"/>
            <w:r w:rsidRPr="00F82478">
              <w:rPr>
                <w:rFonts w:asciiTheme="majorHAnsi" w:hAnsiTheme="majorHAnsi"/>
                <w:lang w:eastAsia="ar-SA"/>
              </w:rPr>
              <w:t>upr</w:t>
            </w:r>
            <w:proofErr w:type="spellEnd"/>
            <w:r w:rsidRPr="00F82478">
              <w:rPr>
                <w:rFonts w:asciiTheme="majorHAnsi" w:hAnsiTheme="majorHAnsi"/>
                <w:lang w:eastAsia="ar-SA"/>
              </w:rPr>
              <w:t>. nr. MAZ/0205/PWOS/06</w:t>
            </w:r>
          </w:p>
          <w:p w14:paraId="27583C0F" w14:textId="77777777" w:rsidR="00E943E0" w:rsidRPr="00F82478" w:rsidRDefault="00E943E0" w:rsidP="00E943E0">
            <w:pPr>
              <w:pStyle w:val="KMRstandard"/>
              <w:spacing w:before="0" w:line="276" w:lineRule="auto"/>
              <w:ind w:left="1418" w:right="3010" w:firstLine="0"/>
              <w:rPr>
                <w:rFonts w:asciiTheme="majorHAnsi" w:hAnsiTheme="majorHAnsi"/>
                <w:lang w:eastAsia="ar-SA"/>
              </w:rPr>
            </w:pPr>
            <w:r w:rsidRPr="00F82478">
              <w:rPr>
                <w:rFonts w:asciiTheme="majorHAnsi" w:hAnsiTheme="majorHAnsi"/>
                <w:lang w:eastAsia="ar-SA"/>
              </w:rPr>
              <w:t>w specjalności instalacyjnej w zakresie sieci, instalacji i urządzeń cieplnych, wentylacyjnych, gazowych, wodociągowych i kanalizacyjnych</w:t>
            </w:r>
          </w:p>
          <w:p w14:paraId="7F04DB2B" w14:textId="77777777" w:rsidR="00E943E0" w:rsidRPr="00F82478" w:rsidRDefault="00E943E0" w:rsidP="00AA1503">
            <w:pPr>
              <w:pStyle w:val="KMRstandard"/>
              <w:ind w:firstLine="0"/>
              <w:rPr>
                <w:rFonts w:asciiTheme="majorHAnsi" w:hAnsiTheme="majorHAnsi"/>
                <w:b/>
              </w:rPr>
            </w:pPr>
          </w:p>
        </w:tc>
      </w:tr>
      <w:tr w:rsidR="00AF08F2" w:rsidRPr="00F82478" w14:paraId="00DE9C15" w14:textId="77777777" w:rsidTr="00AF08F2">
        <w:trPr>
          <w:trHeight w:val="1020"/>
        </w:trPr>
        <w:tc>
          <w:tcPr>
            <w:tcW w:w="9180" w:type="dxa"/>
            <w:tcBorders>
              <w:top w:val="double" w:sz="4" w:space="0" w:color="7F7F7F" w:themeColor="text1" w:themeTint="80"/>
              <w:bottom w:val="double" w:sz="4" w:space="0" w:color="7F7F7F" w:themeColor="text1" w:themeTint="80"/>
            </w:tcBorders>
          </w:tcPr>
          <w:p w14:paraId="0B085ED0" w14:textId="77777777" w:rsidR="00AF08F2" w:rsidRPr="00F82478" w:rsidRDefault="00F85F59" w:rsidP="00C4025F">
            <w:pPr>
              <w:pStyle w:val="KMRstandard"/>
              <w:ind w:firstLine="0"/>
              <w:rPr>
                <w:rFonts w:asciiTheme="majorHAnsi" w:hAnsiTheme="majorHAnsi"/>
                <w:b/>
              </w:rPr>
            </w:pPr>
            <w:r w:rsidRPr="00F82478">
              <w:rPr>
                <w:rFonts w:asciiTheme="majorHAnsi" w:hAnsiTheme="majorHAnsi"/>
                <w:b/>
              </w:rPr>
              <w:t>OPRACOWANIE</w:t>
            </w:r>
            <w:r w:rsidR="00AF08F2" w:rsidRPr="00F82478">
              <w:rPr>
                <w:rFonts w:asciiTheme="majorHAnsi" w:hAnsiTheme="majorHAnsi"/>
                <w:b/>
              </w:rPr>
              <w:t>:</w:t>
            </w:r>
          </w:p>
          <w:p w14:paraId="5B2A1A9E" w14:textId="77777777" w:rsidR="00C17A35" w:rsidRPr="00F82478" w:rsidRDefault="00C17A35" w:rsidP="00C17A35">
            <w:pPr>
              <w:pStyle w:val="KMRstandard"/>
              <w:rPr>
                <w:rFonts w:asciiTheme="majorHAnsi" w:eastAsiaTheme="minorHAnsi" w:hAnsiTheme="majorHAnsi"/>
                <w:b/>
                <w:szCs w:val="22"/>
                <w:lang w:eastAsia="pl-PL"/>
              </w:rPr>
            </w:pPr>
            <w:r w:rsidRPr="004440CC">
              <w:rPr>
                <w:rFonts w:asciiTheme="majorHAnsi" w:hAnsiTheme="majorHAnsi" w:cs="Times New Roman"/>
                <w:b/>
                <w:bCs/>
                <w:szCs w:val="20"/>
                <w:lang w:eastAsia="ar-SA"/>
              </w:rPr>
              <w:t>inż.</w:t>
            </w:r>
            <w:r>
              <w:rPr>
                <w:rFonts w:asciiTheme="majorHAnsi" w:hAnsiTheme="majorHAnsi" w:cs="Times New Roman"/>
                <w:szCs w:val="20"/>
                <w:lang w:eastAsia="ar-SA"/>
              </w:rPr>
              <w:t xml:space="preserve"> Remigiusz Sylwestrzak</w:t>
            </w:r>
          </w:p>
          <w:p w14:paraId="794BFD0E" w14:textId="77777777" w:rsidR="00C17A35" w:rsidRPr="00F82478" w:rsidRDefault="00C17A35" w:rsidP="00C17A35">
            <w:pPr>
              <w:pStyle w:val="KMRstandard"/>
              <w:rPr>
                <w:rFonts w:asciiTheme="majorHAnsi" w:eastAsiaTheme="minorHAnsi" w:hAnsiTheme="majorHAnsi"/>
                <w:b/>
                <w:szCs w:val="22"/>
                <w:lang w:eastAsia="pl-PL"/>
              </w:rPr>
            </w:pPr>
            <w:r>
              <w:rPr>
                <w:rFonts w:asciiTheme="majorHAnsi" w:hAnsiTheme="majorHAnsi" w:cs="Times New Roman"/>
                <w:b/>
                <w:szCs w:val="20"/>
                <w:lang w:eastAsia="ar-SA"/>
              </w:rPr>
              <w:t xml:space="preserve">mgr </w:t>
            </w:r>
            <w:r w:rsidR="00E943E0">
              <w:rPr>
                <w:rFonts w:asciiTheme="majorHAnsi" w:hAnsiTheme="majorHAnsi" w:cs="Times New Roman"/>
                <w:b/>
                <w:szCs w:val="20"/>
                <w:lang w:eastAsia="ar-SA"/>
              </w:rPr>
              <w:t>i</w:t>
            </w:r>
            <w:r>
              <w:rPr>
                <w:rFonts w:asciiTheme="majorHAnsi" w:hAnsiTheme="majorHAnsi" w:cs="Times New Roman"/>
                <w:b/>
                <w:szCs w:val="20"/>
                <w:lang w:eastAsia="ar-SA"/>
              </w:rPr>
              <w:t xml:space="preserve">nż. </w:t>
            </w:r>
            <w:r w:rsidRPr="00F82478">
              <w:rPr>
                <w:rFonts w:asciiTheme="majorHAnsi" w:hAnsiTheme="majorHAnsi" w:cs="Times New Roman"/>
                <w:szCs w:val="20"/>
                <w:lang w:eastAsia="ar-SA"/>
              </w:rPr>
              <w:t xml:space="preserve"> </w:t>
            </w:r>
            <w:r>
              <w:rPr>
                <w:rFonts w:asciiTheme="majorHAnsi" w:hAnsiTheme="majorHAnsi" w:cs="Times New Roman"/>
                <w:szCs w:val="20"/>
                <w:lang w:eastAsia="ar-SA"/>
              </w:rPr>
              <w:t>Małgorzata Pyzik</w:t>
            </w:r>
          </w:p>
          <w:p w14:paraId="7338043C" w14:textId="77777777" w:rsidR="00AA1503" w:rsidRPr="00F82478" w:rsidRDefault="00AA1503" w:rsidP="00AA1503">
            <w:pPr>
              <w:pStyle w:val="KMRstandard"/>
              <w:ind w:firstLine="1134"/>
              <w:rPr>
                <w:rFonts w:asciiTheme="majorHAnsi" w:eastAsiaTheme="minorHAnsi" w:hAnsiTheme="majorHAnsi"/>
                <w:b/>
                <w:szCs w:val="22"/>
                <w:lang w:eastAsia="pl-PL"/>
              </w:rPr>
            </w:pPr>
          </w:p>
          <w:p w14:paraId="47075F44" w14:textId="77777777" w:rsidR="00AA1503" w:rsidRPr="00F82478" w:rsidRDefault="00AA1503" w:rsidP="00AA1503">
            <w:pPr>
              <w:pStyle w:val="KMRstandard"/>
              <w:rPr>
                <w:rFonts w:asciiTheme="majorHAnsi" w:eastAsiaTheme="minorHAnsi" w:hAnsiTheme="majorHAnsi"/>
                <w:b/>
                <w:szCs w:val="22"/>
                <w:lang w:eastAsia="pl-PL"/>
              </w:rPr>
            </w:pPr>
          </w:p>
        </w:tc>
      </w:tr>
    </w:tbl>
    <w:p w14:paraId="77168613" w14:textId="77777777" w:rsidR="00097F8F" w:rsidRPr="00F82478" w:rsidRDefault="00097F8F">
      <w:pPr>
        <w:rPr>
          <w:rFonts w:asciiTheme="majorHAnsi" w:hAnsiTheme="majorHAnsi"/>
          <w:b/>
          <w:sz w:val="32"/>
          <w:szCs w:val="32"/>
        </w:rPr>
      </w:pPr>
      <w:r w:rsidRPr="00F82478">
        <w:rPr>
          <w:rFonts w:asciiTheme="majorHAnsi" w:hAnsiTheme="majorHAnsi"/>
          <w:b/>
          <w:sz w:val="32"/>
          <w:szCs w:val="32"/>
        </w:rPr>
        <w:br w:type="page"/>
      </w:r>
    </w:p>
    <w:p w14:paraId="36228CCD" w14:textId="77777777" w:rsidR="00F80425" w:rsidRPr="00F82478" w:rsidRDefault="00B67B74" w:rsidP="00A91866">
      <w:pPr>
        <w:pStyle w:val="KMRNagwek0"/>
      </w:pPr>
      <w:bookmarkStart w:id="2" w:name="_Toc37182010"/>
      <w:r w:rsidRPr="00F82478">
        <w:lastRenderedPageBreak/>
        <w:t>SPIS TREŚCI</w:t>
      </w:r>
      <w:bookmarkEnd w:id="2"/>
    </w:p>
    <w:p w14:paraId="66806A43" w14:textId="77777777" w:rsidR="00522D07" w:rsidRPr="00F82478" w:rsidRDefault="00522D07">
      <w:pPr>
        <w:rPr>
          <w:rFonts w:asciiTheme="majorHAnsi" w:hAnsiTheme="majorHAnsi"/>
        </w:rPr>
      </w:pPr>
    </w:p>
    <w:p w14:paraId="7163C5C0" w14:textId="77777777" w:rsidR="00156075" w:rsidRDefault="003C207D">
      <w:pPr>
        <w:pStyle w:val="Spistreci1"/>
        <w:tabs>
          <w:tab w:val="right" w:leader="dot" w:pos="9062"/>
        </w:tabs>
        <w:rPr>
          <w:rFonts w:asciiTheme="minorHAnsi" w:eastAsiaTheme="minorEastAsia" w:hAnsiTheme="minorHAnsi"/>
          <w:noProof/>
          <w:color w:val="auto"/>
          <w:sz w:val="22"/>
          <w:szCs w:val="22"/>
        </w:rPr>
      </w:pPr>
      <w:r w:rsidRPr="00F82478">
        <w:rPr>
          <w:rFonts w:asciiTheme="majorHAnsi" w:hAnsiTheme="majorHAnsi"/>
          <w:b/>
        </w:rPr>
        <w:fldChar w:fldCharType="begin"/>
      </w:r>
      <w:r w:rsidRPr="00F82478">
        <w:rPr>
          <w:rFonts w:asciiTheme="majorHAnsi" w:hAnsiTheme="majorHAnsi"/>
        </w:rPr>
        <w:instrText xml:space="preserve"> TOC \h \z \t "KMR_Nagłówek_1;2;KMR_Nagłówek_2;3;KMR_Nagłówek_3;4;KMR_Nagłówek_0;1" </w:instrText>
      </w:r>
      <w:r w:rsidRPr="00F82478">
        <w:rPr>
          <w:rFonts w:asciiTheme="majorHAnsi" w:hAnsiTheme="majorHAnsi"/>
          <w:b/>
        </w:rPr>
        <w:fldChar w:fldCharType="separate"/>
      </w:r>
      <w:hyperlink w:anchor="_Toc37182010" w:history="1">
        <w:r w:rsidR="00156075" w:rsidRPr="00B3714C">
          <w:rPr>
            <w:rStyle w:val="Hipercze"/>
            <w:noProof/>
          </w:rPr>
          <w:t>SPIS TREŚCI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_Toc37182010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</w:t>
        </w:r>
        <w:r w:rsidR="00156075">
          <w:rPr>
            <w:noProof/>
            <w:webHidden/>
          </w:rPr>
          <w:fldChar w:fldCharType="end"/>
        </w:r>
      </w:hyperlink>
    </w:p>
    <w:p w14:paraId="1BA63B88" w14:textId="77777777" w:rsidR="00156075" w:rsidRDefault="00820197">
      <w:pPr>
        <w:pStyle w:val="Spistreci1"/>
        <w:tabs>
          <w:tab w:val="right" w:leader="dot" w:pos="9062"/>
        </w:tabs>
        <w:rPr>
          <w:rFonts w:asciiTheme="minorHAnsi" w:eastAsiaTheme="minorEastAsia" w:hAnsiTheme="minorHAnsi"/>
          <w:noProof/>
          <w:color w:val="auto"/>
          <w:sz w:val="22"/>
          <w:szCs w:val="22"/>
        </w:rPr>
      </w:pPr>
      <w:hyperlink w:anchor="_Toc37182011" w:history="1">
        <w:r w:rsidR="00156075" w:rsidRPr="00B3714C">
          <w:rPr>
            <w:rStyle w:val="Hipercze"/>
            <w:noProof/>
          </w:rPr>
          <w:t>SPIS RYSUNKÓW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_Toc37182011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5</w:t>
        </w:r>
        <w:r w:rsidR="00156075">
          <w:rPr>
            <w:noProof/>
            <w:webHidden/>
          </w:rPr>
          <w:fldChar w:fldCharType="end"/>
        </w:r>
      </w:hyperlink>
    </w:p>
    <w:p w14:paraId="53468FB8" w14:textId="77777777" w:rsidR="00156075" w:rsidRDefault="00820197">
      <w:pPr>
        <w:pStyle w:val="Spistreci1"/>
        <w:tabs>
          <w:tab w:val="right" w:leader="dot" w:pos="9062"/>
        </w:tabs>
        <w:rPr>
          <w:rFonts w:asciiTheme="minorHAnsi" w:eastAsiaTheme="minorEastAsia" w:hAnsiTheme="minorHAnsi"/>
          <w:noProof/>
          <w:color w:val="auto"/>
          <w:sz w:val="22"/>
          <w:szCs w:val="22"/>
        </w:rPr>
      </w:pPr>
      <w:hyperlink w:anchor="_Toc37182012" w:history="1">
        <w:r w:rsidR="00156075" w:rsidRPr="00B3714C">
          <w:rPr>
            <w:rStyle w:val="Hipercze"/>
            <w:noProof/>
          </w:rPr>
          <w:t>SPIS ZAŁĄCZNIKÓW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_Toc37182012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5</w:t>
        </w:r>
        <w:r w:rsidR="00156075">
          <w:rPr>
            <w:noProof/>
            <w:webHidden/>
          </w:rPr>
          <w:fldChar w:fldCharType="end"/>
        </w:r>
      </w:hyperlink>
    </w:p>
    <w:p w14:paraId="55047257" w14:textId="77777777" w:rsidR="00156075" w:rsidRDefault="00820197">
      <w:pPr>
        <w:pStyle w:val="Spistreci1"/>
        <w:tabs>
          <w:tab w:val="right" w:leader="dot" w:pos="9062"/>
        </w:tabs>
        <w:rPr>
          <w:rFonts w:asciiTheme="minorHAnsi" w:eastAsiaTheme="minorEastAsia" w:hAnsiTheme="minorHAnsi"/>
          <w:noProof/>
          <w:color w:val="auto"/>
          <w:sz w:val="22"/>
          <w:szCs w:val="22"/>
        </w:rPr>
      </w:pPr>
      <w:hyperlink w:anchor="_Toc37182013" w:history="1">
        <w:r w:rsidR="00156075" w:rsidRPr="00B3714C">
          <w:rPr>
            <w:rStyle w:val="Hipercze"/>
            <w:noProof/>
          </w:rPr>
          <w:t>OŚWIADCZENIE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_Toc37182013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6</w:t>
        </w:r>
        <w:r w:rsidR="00156075">
          <w:rPr>
            <w:noProof/>
            <w:webHidden/>
          </w:rPr>
          <w:fldChar w:fldCharType="end"/>
        </w:r>
      </w:hyperlink>
    </w:p>
    <w:p w14:paraId="26A34E0C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14" w:history="1">
        <w:r w:rsidR="00156075" w:rsidRPr="00B3714C">
          <w:rPr>
            <w:rStyle w:val="Hipercze"/>
            <w:rFonts w:asciiTheme="majorHAnsi" w:hAnsiTheme="majorHAnsi"/>
          </w:rPr>
          <w:t>UPRAWNIENIA PROJEKTANTA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_Toc37182014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7</w:t>
        </w:r>
        <w:r w:rsidR="00156075">
          <w:rPr>
            <w:webHidden/>
          </w:rPr>
          <w:fldChar w:fldCharType="end"/>
        </w:r>
      </w:hyperlink>
    </w:p>
    <w:p w14:paraId="61F5DF0D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15" w:history="1">
        <w:r w:rsidR="00156075" w:rsidRPr="00B3714C">
          <w:rPr>
            <w:rStyle w:val="Hipercze"/>
            <w:rFonts w:asciiTheme="majorHAnsi" w:hAnsiTheme="majorHAnsi"/>
          </w:rPr>
          <w:t>PRZYNALEŻNOŚĆ PROJEKTANTA DO IZBY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_Toc37182015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9</w:t>
        </w:r>
        <w:r w:rsidR="00156075">
          <w:rPr>
            <w:webHidden/>
          </w:rPr>
          <w:fldChar w:fldCharType="end"/>
        </w:r>
      </w:hyperlink>
    </w:p>
    <w:p w14:paraId="307AD482" w14:textId="77777777" w:rsidR="00156075" w:rsidRDefault="00820197">
      <w:pPr>
        <w:pStyle w:val="Spistreci1"/>
        <w:tabs>
          <w:tab w:val="right" w:leader="dot" w:pos="9062"/>
        </w:tabs>
        <w:rPr>
          <w:rFonts w:asciiTheme="minorHAnsi" w:eastAsiaTheme="minorEastAsia" w:hAnsiTheme="minorHAnsi"/>
          <w:noProof/>
          <w:color w:val="auto"/>
          <w:sz w:val="22"/>
          <w:szCs w:val="22"/>
        </w:rPr>
      </w:pPr>
      <w:hyperlink w:anchor="_Toc37182016" w:history="1">
        <w:r w:rsidR="00156075" w:rsidRPr="00B3714C">
          <w:rPr>
            <w:rStyle w:val="Hipercze"/>
            <w:noProof/>
          </w:rPr>
          <w:t>OPIS TECHNICZNY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_Toc37182016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11</w:t>
        </w:r>
        <w:r w:rsidR="00156075">
          <w:rPr>
            <w:noProof/>
            <w:webHidden/>
          </w:rPr>
          <w:fldChar w:fldCharType="end"/>
        </w:r>
      </w:hyperlink>
    </w:p>
    <w:p w14:paraId="73375072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17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1.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Przedmiot opracowania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_Toc37182017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11</w:t>
        </w:r>
        <w:r w:rsidR="00156075">
          <w:rPr>
            <w:webHidden/>
          </w:rPr>
          <w:fldChar w:fldCharType="end"/>
        </w:r>
      </w:hyperlink>
    </w:p>
    <w:p w14:paraId="2C1621B9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18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2.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Podstawa opracowania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_Toc37182018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11</w:t>
        </w:r>
        <w:r w:rsidR="00156075">
          <w:rPr>
            <w:webHidden/>
          </w:rPr>
          <w:fldChar w:fldCharType="end"/>
        </w:r>
      </w:hyperlink>
    </w:p>
    <w:p w14:paraId="681876DE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19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3.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Instalacja wody użytkowej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_Toc37182019 \h </w:instrText>
        </w:r>
        <w:r w:rsidR="00156075">
          <w:rPr>
            <w:webHidden/>
          </w:rPr>
          <w:fldChar w:fldCharType="separate"/>
        </w:r>
        <w:r w:rsidR="0018546C">
          <w:rPr>
            <w:b w:val="0"/>
            <w:bCs/>
            <w:webHidden/>
          </w:rPr>
          <w:t>Błąd! Nie zdefiniowano zakładki.</w:t>
        </w:r>
        <w:r w:rsidR="00156075">
          <w:rPr>
            <w:webHidden/>
          </w:rPr>
          <w:fldChar w:fldCharType="end"/>
        </w:r>
      </w:hyperlink>
    </w:p>
    <w:p w14:paraId="0D95197D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20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3.1.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Opis instalacji wody użytkowej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_Toc37182020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2BFF8709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21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3.2.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Źródło ciepłej wody użytkowej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_Toc37182021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04EC27B5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22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3.3.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Dobór przewodów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_Toc37182022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72BC1082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23" w:history="1">
        <w:r w:rsidR="00156075" w:rsidRPr="00B3714C">
          <w:rPr>
            <w:rStyle w:val="Hipercze"/>
            <w:rFonts w:asciiTheme="majorHAnsi" w:hAnsiTheme="majorHAnsi"/>
            <w:noProof/>
          </w:rPr>
          <w:t>3.3.1.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Materiał przewodów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_Toc37182023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33D24F8D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24" w:history="1">
        <w:r w:rsidR="00156075" w:rsidRPr="00B3714C">
          <w:rPr>
            <w:rStyle w:val="Hipercze"/>
            <w:rFonts w:asciiTheme="majorHAnsi" w:hAnsiTheme="majorHAnsi"/>
            <w:noProof/>
          </w:rPr>
          <w:t>3.3.2.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Prowadzenia przewodów w warstwach posadzki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_Toc37182024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2642A5AC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25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3.4.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Dobór armatury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_Toc37182025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65DA7BF8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26" w:history="1">
        <w:r w:rsidR="00156075" w:rsidRPr="00B3714C">
          <w:rPr>
            <w:rStyle w:val="Hipercze"/>
            <w:rFonts w:asciiTheme="majorHAnsi" w:hAnsiTheme="majorHAnsi"/>
            <w:noProof/>
          </w:rPr>
          <w:t>3.4.1.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Armatura pomiarowa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_Toc37182026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09D2B3B0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27" w:history="1">
        <w:r w:rsidR="00156075" w:rsidRPr="00B3714C">
          <w:rPr>
            <w:rStyle w:val="Hipercze"/>
            <w:rFonts w:asciiTheme="majorHAnsi" w:hAnsiTheme="majorHAnsi"/>
            <w:noProof/>
          </w:rPr>
          <w:t>3.4.2.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Armatura antyskażeniowa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_Toc37182027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73440B33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28" w:history="1">
        <w:r w:rsidR="00156075" w:rsidRPr="00B3714C">
          <w:rPr>
            <w:rStyle w:val="Hipercze"/>
            <w:rFonts w:asciiTheme="majorHAnsi" w:hAnsiTheme="majorHAnsi"/>
            <w:noProof/>
          </w:rPr>
          <w:t>3.4.3.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Armatura odcinająca.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_Toc37182028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146EA070" w14:textId="77777777" w:rsidR="00156075" w:rsidRDefault="00820197">
      <w:pPr>
        <w:pStyle w:val="Spistreci4"/>
        <w:tabs>
          <w:tab w:val="left" w:pos="132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29" w:history="1">
        <w:r w:rsidR="00156075" w:rsidRPr="00B3714C">
          <w:rPr>
            <w:rStyle w:val="Hipercze"/>
            <w:noProof/>
          </w:rPr>
          <w:t>3.4.4.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noProof/>
          </w:rPr>
          <w:t>Armatura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_Toc37182029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730D945E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30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3.5.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Izolacje ciepłochronne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_Toc37182030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6B01D661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31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3.6.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Obliczenia ilości zużycia wody budynku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_Toc37182031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408A275F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32" w:history="1">
        <w:r w:rsidR="00156075" w:rsidRPr="00B3714C">
          <w:rPr>
            <w:rStyle w:val="Hipercze"/>
            <w:rFonts w:asciiTheme="majorHAnsi" w:hAnsiTheme="majorHAnsi"/>
            <w:noProof/>
          </w:rPr>
          <w:t>3.6.1.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Przepływ obliczeniowy wody.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_Toc37182032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0F154327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33" w:history="1">
        <w:r w:rsidR="00156075" w:rsidRPr="00B3714C">
          <w:rPr>
            <w:rStyle w:val="Hipercze"/>
            <w:rFonts w:asciiTheme="majorHAnsi" w:hAnsiTheme="majorHAnsi"/>
            <w:noProof/>
          </w:rPr>
          <w:t>3.6.2.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Obliczenia zapotrzebowania wody zimnej dla pozostałej dla części mieszkalnej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_Toc37182033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3DBDE844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34" w:history="1">
        <w:r w:rsidR="00156075" w:rsidRPr="00B3714C">
          <w:rPr>
            <w:rStyle w:val="Hipercze"/>
            <w:rFonts w:asciiTheme="majorHAnsi" w:hAnsiTheme="majorHAnsi"/>
            <w:noProof/>
          </w:rPr>
          <w:t>3.6.2.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Obliczenie mocy potrzebnej do przygotowania ciepłej wody użytkowej dla całego budynku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_Toc37182034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39843BEA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35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4.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Badania odbiorcze instalacji wodociągowej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_Toc37182035 \h </w:instrText>
        </w:r>
        <w:r w:rsidR="00156075">
          <w:rPr>
            <w:webHidden/>
          </w:rPr>
          <w:fldChar w:fldCharType="separate"/>
        </w:r>
        <w:r w:rsidR="0018546C">
          <w:rPr>
            <w:b w:val="0"/>
            <w:bCs/>
            <w:webHidden/>
          </w:rPr>
          <w:t>Błąd! Nie zdefiniowano zakładki.</w:t>
        </w:r>
        <w:r w:rsidR="00156075">
          <w:rPr>
            <w:webHidden/>
          </w:rPr>
          <w:fldChar w:fldCharType="end"/>
        </w:r>
      </w:hyperlink>
    </w:p>
    <w:p w14:paraId="20FB573A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36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4.1.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Zakres badań odbiorczych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_Toc37182036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654E1007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37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4.2.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Pomiary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_Toc37182037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7EC9D313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38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4.3.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Badanie odbiorcze szczelności instalacji wodociągowej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_Toc37182038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1FB38DBE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39" w:history="1">
        <w:r w:rsidR="00156075" w:rsidRPr="00B3714C">
          <w:rPr>
            <w:rStyle w:val="Hipercze"/>
            <w:rFonts w:asciiTheme="majorHAnsi" w:hAnsiTheme="majorHAnsi"/>
            <w:noProof/>
          </w:rPr>
          <w:t>4.3.1.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Warunki wykonania badania szczelności: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_Toc37182039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46518605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40" w:history="1">
        <w:r w:rsidR="00156075" w:rsidRPr="00B3714C">
          <w:rPr>
            <w:rStyle w:val="Hipercze"/>
            <w:rFonts w:asciiTheme="majorHAnsi" w:hAnsiTheme="majorHAnsi"/>
            <w:noProof/>
          </w:rPr>
          <w:t>4.3.2.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Przygotowanie do badania szczelności wodą zimną.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_Toc37182040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408F390B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41" w:history="1">
        <w:r w:rsidR="00156075" w:rsidRPr="00B3714C">
          <w:rPr>
            <w:rStyle w:val="Hipercze"/>
            <w:rFonts w:asciiTheme="majorHAnsi" w:hAnsiTheme="majorHAnsi"/>
            <w:noProof/>
          </w:rPr>
          <w:t>4.3.3.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Przebieg badania szczelności wodą zimną.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_Toc37182041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518C42EC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42" w:history="1">
        <w:r w:rsidR="00156075" w:rsidRPr="00B3714C">
          <w:rPr>
            <w:rStyle w:val="Hipercze"/>
            <w:rFonts w:asciiTheme="majorHAnsi" w:hAnsiTheme="majorHAnsi"/>
            <w:noProof/>
          </w:rPr>
          <w:t>4.3.4.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Badanie odbiorcze szczelności instalacji wody ciepłej wodą ciepłą.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_Toc37182042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0CF02F1B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43" w:history="1">
        <w:r w:rsidR="00156075" w:rsidRPr="00B3714C">
          <w:rPr>
            <w:rStyle w:val="Hipercze"/>
            <w:rFonts w:asciiTheme="majorHAnsi" w:hAnsiTheme="majorHAnsi"/>
            <w:noProof/>
          </w:rPr>
          <w:t>4.3.5.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Czynności po badaniach związanych z napełnianiem instalacji wodą.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_Toc37182043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754BCA57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44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5.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</w:rPr>
          <w:t>Instalacja kanalizacji bytowej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_Toc37182044 \h </w:instrText>
        </w:r>
        <w:r w:rsidR="00156075">
          <w:rPr>
            <w:webHidden/>
          </w:rPr>
          <w:fldChar w:fldCharType="separate"/>
        </w:r>
        <w:r w:rsidR="0018546C">
          <w:rPr>
            <w:b w:val="0"/>
            <w:bCs/>
            <w:webHidden/>
          </w:rPr>
          <w:t>Błąd! Nie zdefiniowano zakładki.</w:t>
        </w:r>
        <w:r w:rsidR="00156075">
          <w:rPr>
            <w:webHidden/>
          </w:rPr>
          <w:fldChar w:fldCharType="end"/>
        </w:r>
      </w:hyperlink>
    </w:p>
    <w:p w14:paraId="779E59E6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45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5.1.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noProof/>
          </w:rPr>
          <w:t>Opis projektowanej instalacji kanalizacji bytowej.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_Toc37182045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10EBB4C8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46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5.2.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Materiał przewodów i spadki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_Toc37182046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3D83299C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47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5.3.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Odpowietrzenie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_Toc37182047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6BE00E0D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48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5.4.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Rewizje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_Toc37182048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0D87F466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49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5.5.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Podejścia kanalizacyjne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_Toc37182049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33B7A148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50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5.6.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Przybory sanitarne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_Toc37182050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26B311C9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51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5.7.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Obliczenie przepływu obliczeniowego w kanalizacji sanitarnej.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_Toc37182051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3EBE2290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52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5.8.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Wytyczne wykonania przejść przez przegrody budowlane.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_Toc37182052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1F40C049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53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5.9.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Wytyczne prowadzenia przewodów.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_Toc37182053 \h </w:instrText>
        </w:r>
        <w:r w:rsidR="00156075">
          <w:rPr>
            <w:noProof/>
            <w:webHidden/>
          </w:rPr>
          <w:fldChar w:fldCharType="separate"/>
        </w:r>
        <w:r w:rsidR="0018546C">
          <w:rPr>
            <w:b/>
            <w:bCs/>
            <w:noProof/>
            <w:webHidden/>
          </w:rPr>
          <w:t>Błąd! Nie zdefiniowano zakładki.</w:t>
        </w:r>
        <w:r w:rsidR="00156075">
          <w:rPr>
            <w:noProof/>
            <w:webHidden/>
          </w:rPr>
          <w:fldChar w:fldCharType="end"/>
        </w:r>
      </w:hyperlink>
    </w:p>
    <w:p w14:paraId="121D7F6C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54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6.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Odprowadzenie wód opadowych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_Toc37182054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13</w:t>
        </w:r>
        <w:r w:rsidR="00156075">
          <w:rPr>
            <w:webHidden/>
          </w:rPr>
          <w:fldChar w:fldCharType="end"/>
        </w:r>
      </w:hyperlink>
    </w:p>
    <w:p w14:paraId="10AE0FFA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55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6.1.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Opis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_Toc37182055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21</w:t>
        </w:r>
        <w:r w:rsidR="00156075">
          <w:rPr>
            <w:noProof/>
            <w:webHidden/>
          </w:rPr>
          <w:fldChar w:fldCharType="end"/>
        </w:r>
      </w:hyperlink>
    </w:p>
    <w:p w14:paraId="00A7B713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56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6.2.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Bilans wód opadowych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_Toc37182056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22</w:t>
        </w:r>
        <w:r w:rsidR="00156075">
          <w:rPr>
            <w:noProof/>
            <w:webHidden/>
          </w:rPr>
          <w:fldChar w:fldCharType="end"/>
        </w:r>
      </w:hyperlink>
    </w:p>
    <w:p w14:paraId="3D2711CB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57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7.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Instalacja centralnego ogrzewania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_Toc37182057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22</w:t>
        </w:r>
        <w:r w:rsidR="00156075">
          <w:rPr>
            <w:webHidden/>
          </w:rPr>
          <w:fldChar w:fldCharType="end"/>
        </w:r>
      </w:hyperlink>
    </w:p>
    <w:p w14:paraId="1EE273F0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58" w:history="1">
        <w:r w:rsidR="00156075" w:rsidRPr="00B3714C">
          <w:rPr>
            <w:rStyle w:val="Hipercze"/>
            <w:rFonts w:asciiTheme="majorHAnsi" w:hAnsiTheme="majorHAnsi"/>
            <w:noProof/>
          </w:rPr>
          <w:t>7.1.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Założenia do projektu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_Toc37182058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22</w:t>
        </w:r>
        <w:r w:rsidR="00156075">
          <w:rPr>
            <w:noProof/>
            <w:webHidden/>
          </w:rPr>
          <w:fldChar w:fldCharType="end"/>
        </w:r>
      </w:hyperlink>
    </w:p>
    <w:p w14:paraId="70867F4C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59" w:history="1">
        <w:r w:rsidR="00156075" w:rsidRPr="00B3714C">
          <w:rPr>
            <w:rStyle w:val="Hipercze"/>
            <w:rFonts w:asciiTheme="majorHAnsi" w:hAnsiTheme="majorHAnsi"/>
            <w:noProof/>
          </w:rPr>
          <w:t>7.2.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Dane techniczne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_Toc37182059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23</w:t>
        </w:r>
        <w:r w:rsidR="00156075">
          <w:rPr>
            <w:noProof/>
            <w:webHidden/>
          </w:rPr>
          <w:fldChar w:fldCharType="end"/>
        </w:r>
      </w:hyperlink>
    </w:p>
    <w:p w14:paraId="72CE80E4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60" w:history="1">
        <w:r w:rsidR="00156075" w:rsidRPr="00B3714C">
          <w:rPr>
            <w:rStyle w:val="Hipercze"/>
            <w:rFonts w:asciiTheme="majorHAnsi" w:hAnsiTheme="majorHAnsi"/>
            <w:noProof/>
          </w:rPr>
          <w:t>7.3.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Opis rozwiązań projektowych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_Toc37182060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23</w:t>
        </w:r>
        <w:r w:rsidR="00156075">
          <w:rPr>
            <w:noProof/>
            <w:webHidden/>
          </w:rPr>
          <w:fldChar w:fldCharType="end"/>
        </w:r>
      </w:hyperlink>
    </w:p>
    <w:p w14:paraId="77339573" w14:textId="77777777" w:rsidR="00156075" w:rsidRDefault="00820197">
      <w:pPr>
        <w:pStyle w:val="Spistreci4"/>
        <w:tabs>
          <w:tab w:val="left" w:pos="176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61" w:history="1">
        <w:r w:rsidR="00156075" w:rsidRPr="00B3714C">
          <w:rPr>
            <w:rStyle w:val="Hipercze"/>
            <w:rFonts w:asciiTheme="majorHAnsi" w:hAnsiTheme="majorHAnsi"/>
            <w:noProof/>
          </w:rPr>
          <w:t>7.3.1.1.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Instalacja ogrzewania podłogowego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_Toc37182061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23</w:t>
        </w:r>
        <w:r w:rsidR="00156075">
          <w:rPr>
            <w:noProof/>
            <w:webHidden/>
          </w:rPr>
          <w:fldChar w:fldCharType="end"/>
        </w:r>
      </w:hyperlink>
    </w:p>
    <w:p w14:paraId="10F948E7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62" w:history="1">
        <w:r w:rsidR="00156075" w:rsidRPr="00B3714C">
          <w:rPr>
            <w:rStyle w:val="Hipercze"/>
            <w:noProof/>
          </w:rPr>
          <w:t>7.4.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Elementy</w:t>
        </w:r>
        <w:r w:rsidR="00156075" w:rsidRPr="00B3714C">
          <w:rPr>
            <w:rStyle w:val="Hipercze"/>
            <w:noProof/>
          </w:rPr>
          <w:t xml:space="preserve"> grzejne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_Toc37182062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25</w:t>
        </w:r>
        <w:r w:rsidR="00156075">
          <w:rPr>
            <w:noProof/>
            <w:webHidden/>
          </w:rPr>
          <w:fldChar w:fldCharType="end"/>
        </w:r>
      </w:hyperlink>
    </w:p>
    <w:p w14:paraId="466E7D97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63" w:history="1">
        <w:r w:rsidR="00156075" w:rsidRPr="00B3714C">
          <w:rPr>
            <w:rStyle w:val="Hipercze"/>
            <w:noProof/>
          </w:rPr>
          <w:t>7.5.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noProof/>
          </w:rPr>
          <w:t>Przewody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_Toc37182063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25</w:t>
        </w:r>
        <w:r w:rsidR="00156075">
          <w:rPr>
            <w:noProof/>
            <w:webHidden/>
          </w:rPr>
          <w:fldChar w:fldCharType="end"/>
        </w:r>
      </w:hyperlink>
    </w:p>
    <w:p w14:paraId="17D4E220" w14:textId="77777777" w:rsidR="00156075" w:rsidRDefault="00820197">
      <w:pPr>
        <w:pStyle w:val="Spistreci3"/>
        <w:tabs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64" w:history="1">
        <w:r w:rsidR="00156075" w:rsidRPr="00B3714C">
          <w:rPr>
            <w:rStyle w:val="Hipercze"/>
            <w:noProof/>
          </w:rPr>
          <w:t>7.6. Izolacja termiczna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_Toc37182064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26</w:t>
        </w:r>
        <w:r w:rsidR="00156075">
          <w:rPr>
            <w:noProof/>
            <w:webHidden/>
          </w:rPr>
          <w:fldChar w:fldCharType="end"/>
        </w:r>
      </w:hyperlink>
    </w:p>
    <w:p w14:paraId="5CF3980D" w14:textId="77777777" w:rsidR="00156075" w:rsidRDefault="00820197">
      <w:pPr>
        <w:pStyle w:val="Spistreci3"/>
        <w:tabs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65" w:history="1">
        <w:r w:rsidR="00156075" w:rsidRPr="00B3714C">
          <w:rPr>
            <w:rStyle w:val="Hipercze"/>
            <w:rFonts w:asciiTheme="majorHAnsi" w:hAnsiTheme="majorHAnsi"/>
            <w:noProof/>
          </w:rPr>
          <w:t xml:space="preserve">7.7. </w:t>
        </w:r>
        <w:r w:rsidR="00156075" w:rsidRPr="00B3714C">
          <w:rPr>
            <w:rStyle w:val="Hipercze"/>
            <w:noProof/>
          </w:rPr>
          <w:t>Odpowietrzenie i odwodnienie instalacji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_Toc37182065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26</w:t>
        </w:r>
        <w:r w:rsidR="00156075">
          <w:rPr>
            <w:noProof/>
            <w:webHidden/>
          </w:rPr>
          <w:fldChar w:fldCharType="end"/>
        </w:r>
      </w:hyperlink>
    </w:p>
    <w:p w14:paraId="081D0DEE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66" w:history="1">
        <w:r w:rsidR="00156075" w:rsidRPr="00B3714C">
          <w:rPr>
            <w:rStyle w:val="Hipercze"/>
            <w:rFonts w:asciiTheme="majorHAnsi" w:hAnsiTheme="majorHAnsi"/>
            <w:noProof/>
          </w:rPr>
          <w:t>7.8.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Zabezpieczenie instalacji c.o.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_Toc37182066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27</w:t>
        </w:r>
        <w:r w:rsidR="00156075">
          <w:rPr>
            <w:noProof/>
            <w:webHidden/>
          </w:rPr>
          <w:fldChar w:fldCharType="end"/>
        </w:r>
      </w:hyperlink>
    </w:p>
    <w:p w14:paraId="5DAC29D1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67" w:history="1">
        <w:r w:rsidR="00156075" w:rsidRPr="00B3714C">
          <w:rPr>
            <w:rStyle w:val="Hipercze"/>
            <w:rFonts w:asciiTheme="majorHAnsi" w:hAnsiTheme="majorHAnsi"/>
            <w:noProof/>
          </w:rPr>
          <w:t>7.9.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Próby szczelności i odbiór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_Toc37182067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27</w:t>
        </w:r>
        <w:r w:rsidR="00156075">
          <w:rPr>
            <w:noProof/>
            <w:webHidden/>
          </w:rPr>
          <w:fldChar w:fldCharType="end"/>
        </w:r>
      </w:hyperlink>
    </w:p>
    <w:p w14:paraId="30CD2645" w14:textId="77777777" w:rsidR="00156075" w:rsidRDefault="00820197">
      <w:pPr>
        <w:pStyle w:val="Spistreci3"/>
        <w:tabs>
          <w:tab w:val="left" w:pos="132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68" w:history="1">
        <w:r w:rsidR="00156075" w:rsidRPr="00B3714C">
          <w:rPr>
            <w:rStyle w:val="Hipercze"/>
            <w:rFonts w:asciiTheme="majorHAnsi" w:hAnsiTheme="majorHAnsi"/>
            <w:noProof/>
          </w:rPr>
          <w:t>7.10.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Wytyczne branżowe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_Toc37182068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28</w:t>
        </w:r>
        <w:r w:rsidR="00156075">
          <w:rPr>
            <w:noProof/>
            <w:webHidden/>
          </w:rPr>
          <w:fldChar w:fldCharType="end"/>
        </w:r>
      </w:hyperlink>
    </w:p>
    <w:p w14:paraId="4941FBC2" w14:textId="77777777" w:rsidR="00156075" w:rsidRDefault="00820197">
      <w:pPr>
        <w:pStyle w:val="Spistreci4"/>
        <w:tabs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69" w:history="1">
        <w:r w:rsidR="00156075" w:rsidRPr="00B3714C">
          <w:rPr>
            <w:rStyle w:val="Hipercze"/>
            <w:rFonts w:asciiTheme="majorHAnsi" w:hAnsiTheme="majorHAnsi"/>
            <w:noProof/>
          </w:rPr>
          <w:t>Branża budowlano – wykonawcza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_Toc37182069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28</w:t>
        </w:r>
        <w:r w:rsidR="00156075">
          <w:rPr>
            <w:noProof/>
            <w:webHidden/>
          </w:rPr>
          <w:fldChar w:fldCharType="end"/>
        </w:r>
      </w:hyperlink>
    </w:p>
    <w:p w14:paraId="03642164" w14:textId="77777777" w:rsidR="00156075" w:rsidRDefault="00820197">
      <w:pPr>
        <w:pStyle w:val="Spistreci4"/>
        <w:tabs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70" w:history="1">
        <w:r w:rsidR="00156075" w:rsidRPr="00B3714C">
          <w:rPr>
            <w:rStyle w:val="Hipercze"/>
            <w:rFonts w:asciiTheme="majorHAnsi" w:hAnsiTheme="majorHAnsi"/>
            <w:noProof/>
          </w:rPr>
          <w:t>Branża elektryczna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_Toc37182070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28</w:t>
        </w:r>
        <w:r w:rsidR="00156075">
          <w:rPr>
            <w:noProof/>
            <w:webHidden/>
          </w:rPr>
          <w:fldChar w:fldCharType="end"/>
        </w:r>
      </w:hyperlink>
    </w:p>
    <w:p w14:paraId="336199A0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71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8.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Instalacja wentylacji mechanicznej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_Toc37182071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28</w:t>
        </w:r>
        <w:r w:rsidR="00156075">
          <w:rPr>
            <w:webHidden/>
          </w:rPr>
          <w:fldChar w:fldCharType="end"/>
        </w:r>
      </w:hyperlink>
    </w:p>
    <w:p w14:paraId="424F4D9E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72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8.1.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Bilans powietrza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_Toc37182072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30</w:t>
        </w:r>
        <w:r w:rsidR="00156075">
          <w:rPr>
            <w:noProof/>
            <w:webHidden/>
          </w:rPr>
          <w:fldChar w:fldCharType="end"/>
        </w:r>
      </w:hyperlink>
    </w:p>
    <w:p w14:paraId="77616C9A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73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8.2.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Izolacja termiczna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_Toc37182073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31</w:t>
        </w:r>
        <w:r w:rsidR="00156075">
          <w:rPr>
            <w:noProof/>
            <w:webHidden/>
          </w:rPr>
          <w:fldChar w:fldCharType="end"/>
        </w:r>
      </w:hyperlink>
    </w:p>
    <w:p w14:paraId="6F9057B6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74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8.3.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Wymagania ogólne instalacji wentylacyjnej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_Toc37182074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31</w:t>
        </w:r>
        <w:r w:rsidR="00156075">
          <w:rPr>
            <w:noProof/>
            <w:webHidden/>
          </w:rPr>
          <w:fldChar w:fldCharType="end"/>
        </w:r>
      </w:hyperlink>
    </w:p>
    <w:p w14:paraId="0F81E66B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75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8.4.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noProof/>
          </w:rPr>
          <w:t>Zestawienie urządzeń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_Toc37182075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32</w:t>
        </w:r>
        <w:r w:rsidR="00156075">
          <w:rPr>
            <w:noProof/>
            <w:webHidden/>
          </w:rPr>
          <w:fldChar w:fldCharType="end"/>
        </w:r>
      </w:hyperlink>
    </w:p>
    <w:p w14:paraId="05714FBF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76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8.5.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Wytyczne branżowe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_Toc37182076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32</w:t>
        </w:r>
        <w:r w:rsidR="00156075">
          <w:rPr>
            <w:noProof/>
            <w:webHidden/>
          </w:rPr>
          <w:fldChar w:fldCharType="end"/>
        </w:r>
      </w:hyperlink>
    </w:p>
    <w:p w14:paraId="670D00B1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77" w:history="1">
        <w:r w:rsidR="00156075" w:rsidRPr="00B3714C">
          <w:rPr>
            <w:rStyle w:val="Hipercze"/>
            <w:rFonts w:asciiTheme="majorHAnsi" w:hAnsiTheme="majorHAnsi"/>
            <w:noProof/>
          </w:rPr>
          <w:t>8.5.1.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Branża budowlano – architektoniczna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_Toc37182077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32</w:t>
        </w:r>
        <w:r w:rsidR="00156075">
          <w:rPr>
            <w:noProof/>
            <w:webHidden/>
          </w:rPr>
          <w:fldChar w:fldCharType="end"/>
        </w:r>
      </w:hyperlink>
    </w:p>
    <w:p w14:paraId="78E069E1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78" w:history="1">
        <w:r w:rsidR="00156075" w:rsidRPr="00B3714C">
          <w:rPr>
            <w:rStyle w:val="Hipercze"/>
            <w:rFonts w:asciiTheme="majorHAnsi" w:hAnsiTheme="majorHAnsi"/>
            <w:noProof/>
          </w:rPr>
          <w:t>8.5.2.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Branża elektryczna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_Toc37182078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32</w:t>
        </w:r>
        <w:r w:rsidR="00156075">
          <w:rPr>
            <w:noProof/>
            <w:webHidden/>
          </w:rPr>
          <w:fldChar w:fldCharType="end"/>
        </w:r>
      </w:hyperlink>
    </w:p>
    <w:p w14:paraId="544AC5F0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79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9.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</w:rPr>
          <w:t>Instalacja klimatyzacji (do zastosowania w przyszłości)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_Toc37182079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32</w:t>
        </w:r>
        <w:r w:rsidR="00156075">
          <w:rPr>
            <w:webHidden/>
          </w:rPr>
          <w:fldChar w:fldCharType="end"/>
        </w:r>
      </w:hyperlink>
    </w:p>
    <w:p w14:paraId="539862ED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80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9.1.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Przewody odprowadzające skropliny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_Toc37182080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33</w:t>
        </w:r>
        <w:r w:rsidR="00156075">
          <w:rPr>
            <w:noProof/>
            <w:webHidden/>
          </w:rPr>
          <w:fldChar w:fldCharType="end"/>
        </w:r>
      </w:hyperlink>
    </w:p>
    <w:p w14:paraId="1817F6AA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81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9.2.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Przewody chłodnicze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_Toc37182081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33</w:t>
        </w:r>
        <w:r w:rsidR="00156075">
          <w:rPr>
            <w:noProof/>
            <w:webHidden/>
          </w:rPr>
          <w:fldChar w:fldCharType="end"/>
        </w:r>
      </w:hyperlink>
    </w:p>
    <w:p w14:paraId="6A5EA60E" w14:textId="77777777" w:rsidR="00156075" w:rsidRDefault="00820197">
      <w:pPr>
        <w:pStyle w:val="Spistreci3"/>
        <w:tabs>
          <w:tab w:val="left" w:pos="1100"/>
          <w:tab w:val="right" w:leader="dot" w:pos="9062"/>
        </w:tabs>
        <w:rPr>
          <w:rFonts w:asciiTheme="minorHAnsi" w:eastAsiaTheme="minorEastAsia" w:hAnsiTheme="minorHAnsi"/>
          <w:noProof/>
          <w:sz w:val="22"/>
          <w:szCs w:val="22"/>
        </w:rPr>
      </w:pPr>
      <w:hyperlink w:anchor="_Toc37182082" w:history="1">
        <w:r w:rsidR="00156075" w:rsidRPr="00B3714C">
          <w:rPr>
            <w:rStyle w:val="Hipercze"/>
            <w:rFonts w:asciiTheme="majorHAnsi" w:hAnsiTheme="majorHAnsi" w:cs="Times New Roman"/>
            <w:noProof/>
            <w:snapToGrid w:val="0"/>
            <w:w w:val="0"/>
          </w:rPr>
          <w:t>9.3.</w:t>
        </w:r>
        <w:r w:rsidR="00156075">
          <w:rPr>
            <w:rFonts w:asciiTheme="minorHAnsi" w:eastAsiaTheme="minorEastAsia" w:hAnsiTheme="minorHAnsi"/>
            <w:noProof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Wytyczne branżowe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_Toc37182082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34</w:t>
        </w:r>
        <w:r w:rsidR="00156075">
          <w:rPr>
            <w:noProof/>
            <w:webHidden/>
          </w:rPr>
          <w:fldChar w:fldCharType="end"/>
        </w:r>
      </w:hyperlink>
    </w:p>
    <w:p w14:paraId="4C15602B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83" w:history="1">
        <w:r w:rsidR="00156075" w:rsidRPr="00B3714C">
          <w:rPr>
            <w:rStyle w:val="Hipercze"/>
            <w:rFonts w:asciiTheme="majorHAnsi" w:hAnsiTheme="majorHAnsi"/>
            <w:noProof/>
          </w:rPr>
          <w:t>9.3.1.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Branża budowlano – architektoniczna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_Toc37182083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34</w:t>
        </w:r>
        <w:r w:rsidR="00156075">
          <w:rPr>
            <w:noProof/>
            <w:webHidden/>
          </w:rPr>
          <w:fldChar w:fldCharType="end"/>
        </w:r>
      </w:hyperlink>
    </w:p>
    <w:p w14:paraId="6B173FD7" w14:textId="77777777" w:rsidR="00156075" w:rsidRDefault="00820197">
      <w:pPr>
        <w:pStyle w:val="Spistreci4"/>
        <w:tabs>
          <w:tab w:val="left" w:pos="1540"/>
          <w:tab w:val="right" w:leader="dot" w:pos="9062"/>
        </w:tabs>
        <w:rPr>
          <w:rFonts w:asciiTheme="minorHAnsi" w:eastAsiaTheme="minorEastAsia" w:hAnsiTheme="minorHAnsi"/>
          <w:noProof/>
          <w:lang w:eastAsia="pl-PL"/>
        </w:rPr>
      </w:pPr>
      <w:hyperlink w:anchor="_Toc37182084" w:history="1">
        <w:r w:rsidR="00156075" w:rsidRPr="00B3714C">
          <w:rPr>
            <w:rStyle w:val="Hipercze"/>
            <w:rFonts w:asciiTheme="majorHAnsi" w:hAnsiTheme="majorHAnsi"/>
            <w:noProof/>
          </w:rPr>
          <w:t>9.3.2.</w:t>
        </w:r>
        <w:r w:rsidR="00156075">
          <w:rPr>
            <w:rFonts w:asciiTheme="minorHAnsi" w:eastAsiaTheme="minorEastAsia" w:hAnsiTheme="minorHAnsi"/>
            <w:noProof/>
            <w:lang w:eastAsia="pl-PL"/>
          </w:rPr>
          <w:tab/>
        </w:r>
        <w:r w:rsidR="00156075" w:rsidRPr="00B3714C">
          <w:rPr>
            <w:rStyle w:val="Hipercze"/>
            <w:rFonts w:asciiTheme="majorHAnsi" w:hAnsiTheme="majorHAnsi"/>
            <w:noProof/>
          </w:rPr>
          <w:t>Branża elektryczna</w:t>
        </w:r>
        <w:r w:rsidR="00156075">
          <w:rPr>
            <w:noProof/>
            <w:webHidden/>
          </w:rPr>
          <w:tab/>
        </w:r>
        <w:r w:rsidR="00156075">
          <w:rPr>
            <w:noProof/>
            <w:webHidden/>
          </w:rPr>
          <w:fldChar w:fldCharType="begin"/>
        </w:r>
        <w:r w:rsidR="00156075">
          <w:rPr>
            <w:noProof/>
            <w:webHidden/>
          </w:rPr>
          <w:instrText xml:space="preserve"> PAGEREF _Toc37182084 \h </w:instrText>
        </w:r>
        <w:r w:rsidR="00156075">
          <w:rPr>
            <w:noProof/>
            <w:webHidden/>
          </w:rPr>
        </w:r>
        <w:r w:rsidR="00156075">
          <w:rPr>
            <w:noProof/>
            <w:webHidden/>
          </w:rPr>
          <w:fldChar w:fldCharType="separate"/>
        </w:r>
        <w:r w:rsidR="0018546C">
          <w:rPr>
            <w:noProof/>
            <w:webHidden/>
          </w:rPr>
          <w:t>35</w:t>
        </w:r>
        <w:r w:rsidR="00156075">
          <w:rPr>
            <w:noProof/>
            <w:webHidden/>
          </w:rPr>
          <w:fldChar w:fldCharType="end"/>
        </w:r>
      </w:hyperlink>
    </w:p>
    <w:p w14:paraId="75F8FC5C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85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10.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BIOZ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_Toc37182085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35</w:t>
        </w:r>
        <w:r w:rsidR="00156075">
          <w:rPr>
            <w:webHidden/>
          </w:rPr>
          <w:fldChar w:fldCharType="end"/>
        </w:r>
      </w:hyperlink>
    </w:p>
    <w:p w14:paraId="6BF64CEE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86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11.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Wytyczne BHP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_Toc37182086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36</w:t>
        </w:r>
        <w:r w:rsidR="00156075">
          <w:rPr>
            <w:webHidden/>
          </w:rPr>
          <w:fldChar w:fldCharType="end"/>
        </w:r>
      </w:hyperlink>
    </w:p>
    <w:p w14:paraId="62F23BDF" w14:textId="77777777" w:rsidR="00156075" w:rsidRDefault="00820197">
      <w:pPr>
        <w:pStyle w:val="Spistreci2"/>
        <w:rPr>
          <w:rFonts w:asciiTheme="minorHAnsi" w:eastAsiaTheme="minorEastAsia" w:hAnsiTheme="minorHAnsi"/>
          <w:b w:val="0"/>
          <w:smallCaps w:val="0"/>
          <w:sz w:val="22"/>
          <w:szCs w:val="22"/>
        </w:rPr>
      </w:pPr>
      <w:hyperlink w:anchor="_Toc37182087" w:history="1">
        <w:r w:rsidR="00156075" w:rsidRPr="00B3714C">
          <w:rPr>
            <w:rStyle w:val="Hipercze"/>
            <w:rFonts w:asciiTheme="majorHAnsi" w:hAnsiTheme="majorHAnsi" w:cs="Times New Roman"/>
            <w:snapToGrid w:val="0"/>
            <w:w w:val="0"/>
          </w:rPr>
          <w:t>12.</w:t>
        </w:r>
        <w:r w:rsidR="00156075">
          <w:rPr>
            <w:rFonts w:asciiTheme="minorHAnsi" w:eastAsiaTheme="minorEastAsia" w:hAnsiTheme="minorHAnsi"/>
            <w:b w:val="0"/>
            <w:smallCaps w:val="0"/>
            <w:sz w:val="22"/>
            <w:szCs w:val="22"/>
          </w:rPr>
          <w:tab/>
        </w:r>
        <w:r w:rsidR="00156075" w:rsidRPr="00B3714C">
          <w:rPr>
            <w:rStyle w:val="Hipercze"/>
            <w:rFonts w:asciiTheme="majorHAnsi" w:hAnsiTheme="majorHAnsi"/>
          </w:rPr>
          <w:t>Uwagi końcowe</w:t>
        </w:r>
        <w:r w:rsidR="00156075">
          <w:rPr>
            <w:webHidden/>
          </w:rPr>
          <w:tab/>
        </w:r>
        <w:r w:rsidR="00156075">
          <w:rPr>
            <w:webHidden/>
          </w:rPr>
          <w:fldChar w:fldCharType="begin"/>
        </w:r>
        <w:r w:rsidR="00156075">
          <w:rPr>
            <w:webHidden/>
          </w:rPr>
          <w:instrText xml:space="preserve"> PAGEREF _Toc37182087 \h </w:instrText>
        </w:r>
        <w:r w:rsidR="00156075">
          <w:rPr>
            <w:webHidden/>
          </w:rPr>
        </w:r>
        <w:r w:rsidR="00156075">
          <w:rPr>
            <w:webHidden/>
          </w:rPr>
          <w:fldChar w:fldCharType="separate"/>
        </w:r>
        <w:r w:rsidR="0018546C">
          <w:rPr>
            <w:webHidden/>
          </w:rPr>
          <w:t>36</w:t>
        </w:r>
        <w:r w:rsidR="00156075">
          <w:rPr>
            <w:webHidden/>
          </w:rPr>
          <w:fldChar w:fldCharType="end"/>
        </w:r>
      </w:hyperlink>
    </w:p>
    <w:p w14:paraId="2C4EA8AD" w14:textId="77777777" w:rsidR="003C207D" w:rsidRPr="00F82478" w:rsidRDefault="003C207D" w:rsidP="003C207D">
      <w:pPr>
        <w:rPr>
          <w:rFonts w:asciiTheme="majorHAnsi" w:hAnsiTheme="majorHAnsi"/>
        </w:rPr>
      </w:pPr>
      <w:r w:rsidRPr="00F82478">
        <w:rPr>
          <w:rFonts w:asciiTheme="majorHAnsi" w:hAnsiTheme="majorHAnsi"/>
        </w:rPr>
        <w:fldChar w:fldCharType="end"/>
      </w:r>
    </w:p>
    <w:p w14:paraId="60A9C11F" w14:textId="77777777" w:rsidR="00F85F59" w:rsidRPr="00F82478" w:rsidRDefault="00F85F59" w:rsidP="00870261">
      <w:pPr>
        <w:rPr>
          <w:rFonts w:asciiTheme="majorHAnsi" w:hAnsiTheme="majorHAnsi" w:cs="Arial"/>
          <w:szCs w:val="22"/>
        </w:rPr>
      </w:pPr>
      <w:r w:rsidRPr="00F82478">
        <w:rPr>
          <w:rFonts w:asciiTheme="majorHAnsi" w:hAnsiTheme="majorHAnsi"/>
        </w:rPr>
        <w:br w:type="page"/>
      </w:r>
    </w:p>
    <w:p w14:paraId="6B62BF04" w14:textId="77777777" w:rsidR="00B67B74" w:rsidRPr="00F82478" w:rsidRDefault="00B67B74" w:rsidP="00A91866">
      <w:pPr>
        <w:pStyle w:val="KMRNagwek0"/>
      </w:pPr>
      <w:bookmarkStart w:id="3" w:name="_Toc37182011"/>
      <w:r w:rsidRPr="00F82478">
        <w:lastRenderedPageBreak/>
        <w:t>SPIS</w:t>
      </w:r>
      <w:r w:rsidRPr="00F82478">
        <w:rPr>
          <w:rStyle w:val="KMRstandardZnak"/>
          <w:rFonts w:asciiTheme="majorHAnsi" w:hAnsiTheme="majorHAnsi"/>
          <w:sz w:val="32"/>
        </w:rPr>
        <w:t xml:space="preserve"> </w:t>
      </w:r>
      <w:r w:rsidRPr="00F82478">
        <w:t>RYSUNKÓW</w:t>
      </w:r>
      <w:bookmarkEnd w:id="3"/>
    </w:p>
    <w:p w14:paraId="4646E6DA" w14:textId="0FF69D05" w:rsidR="00F85F59" w:rsidRPr="00F82478" w:rsidRDefault="008579C1" w:rsidP="00E71D30">
      <w:pPr>
        <w:pStyle w:val="KMRspisrysunkow"/>
        <w:ind w:left="851" w:hanging="567"/>
        <w:rPr>
          <w:rFonts w:asciiTheme="majorHAnsi" w:hAnsiTheme="majorHAnsi"/>
        </w:rPr>
      </w:pPr>
      <w:r>
        <w:rPr>
          <w:rFonts w:asciiTheme="majorHAnsi" w:hAnsiTheme="majorHAnsi"/>
        </w:rPr>
        <w:t>Zbiorczy rysunek koordynacyjny instalacji</w:t>
      </w:r>
      <w:r w:rsidR="00F85F59" w:rsidRPr="00F82478">
        <w:rPr>
          <w:rFonts w:asciiTheme="majorHAnsi" w:hAnsiTheme="majorHAnsi"/>
        </w:rPr>
        <w:t xml:space="preserve"> </w:t>
      </w:r>
      <w:r w:rsidR="00F85F59" w:rsidRPr="00F82478">
        <w:rPr>
          <w:rFonts w:asciiTheme="majorHAnsi" w:hAnsiTheme="majorHAnsi"/>
        </w:rPr>
        <w:tab/>
      </w:r>
      <w:r w:rsidR="00F85F59" w:rsidRPr="00F82478">
        <w:rPr>
          <w:rFonts w:asciiTheme="majorHAnsi" w:hAnsiTheme="majorHAnsi"/>
        </w:rPr>
        <w:tab/>
        <w:t>skala 1:500</w:t>
      </w:r>
      <w:r w:rsidR="00F85F59" w:rsidRPr="00F82478">
        <w:rPr>
          <w:rFonts w:asciiTheme="majorHAnsi" w:hAnsiTheme="majorHAnsi"/>
        </w:rPr>
        <w:tab/>
      </w:r>
      <w:r w:rsidR="00F85F59" w:rsidRPr="00F82478">
        <w:rPr>
          <w:rFonts w:asciiTheme="majorHAnsi" w:hAnsiTheme="majorHAnsi"/>
        </w:rPr>
        <w:tab/>
      </w:r>
      <w:r w:rsidR="00F85F59" w:rsidRPr="00F82478">
        <w:rPr>
          <w:rFonts w:asciiTheme="majorHAnsi" w:hAnsiTheme="majorHAnsi"/>
        </w:rPr>
        <w:tab/>
        <w:t xml:space="preserve">str. </w:t>
      </w:r>
    </w:p>
    <w:p w14:paraId="29131057" w14:textId="77777777" w:rsidR="002F54FD" w:rsidRPr="00F82478" w:rsidRDefault="00E71D30" w:rsidP="002F54FD">
      <w:pPr>
        <w:pStyle w:val="KMRspisrysunkow"/>
        <w:numPr>
          <w:ilvl w:val="0"/>
          <w:numId w:val="19"/>
        </w:numPr>
        <w:ind w:left="284" w:firstLine="0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Instalacja </w:t>
      </w:r>
      <w:r w:rsidR="00F73374">
        <w:rPr>
          <w:rFonts w:asciiTheme="majorHAnsi" w:hAnsiTheme="majorHAnsi"/>
        </w:rPr>
        <w:t xml:space="preserve"> </w:t>
      </w:r>
      <w:proofErr w:type="spellStart"/>
      <w:r w:rsidR="00F73374">
        <w:rPr>
          <w:rFonts w:asciiTheme="majorHAnsi" w:hAnsiTheme="majorHAnsi"/>
        </w:rPr>
        <w:t>zw</w:t>
      </w:r>
      <w:proofErr w:type="spellEnd"/>
      <w:r w:rsidR="00F73374">
        <w:rPr>
          <w:rFonts w:asciiTheme="majorHAnsi" w:hAnsiTheme="majorHAnsi"/>
        </w:rPr>
        <w:t xml:space="preserve"> i </w:t>
      </w:r>
      <w:proofErr w:type="spellStart"/>
      <w:r w:rsidR="00F73374">
        <w:rPr>
          <w:rFonts w:asciiTheme="majorHAnsi" w:hAnsiTheme="majorHAnsi"/>
        </w:rPr>
        <w:t>cw</w:t>
      </w:r>
      <w:proofErr w:type="spellEnd"/>
      <w:r w:rsidR="00F73374">
        <w:rPr>
          <w:rFonts w:asciiTheme="majorHAnsi" w:hAnsiTheme="majorHAnsi"/>
        </w:rPr>
        <w:t xml:space="preserve"> – rzut parteru </w:t>
      </w:r>
      <w:r w:rsidR="00F73374">
        <w:rPr>
          <w:rFonts w:asciiTheme="majorHAnsi" w:hAnsiTheme="majorHAnsi"/>
        </w:rPr>
        <w:tab/>
      </w:r>
      <w:r w:rsidR="00F73374">
        <w:rPr>
          <w:rFonts w:asciiTheme="majorHAnsi" w:hAnsiTheme="majorHAnsi"/>
        </w:rPr>
        <w:tab/>
      </w:r>
      <w:r w:rsidR="002F54FD" w:rsidRPr="00F82478">
        <w:rPr>
          <w:rFonts w:asciiTheme="majorHAnsi" w:hAnsiTheme="majorHAnsi"/>
        </w:rPr>
        <w:t>skala 1:100</w:t>
      </w:r>
      <w:r w:rsidR="002F54FD" w:rsidRPr="00F82478">
        <w:rPr>
          <w:rFonts w:asciiTheme="majorHAnsi" w:hAnsiTheme="majorHAnsi"/>
        </w:rPr>
        <w:tab/>
      </w:r>
      <w:r w:rsidR="002F54FD" w:rsidRPr="00F82478">
        <w:rPr>
          <w:rFonts w:asciiTheme="majorHAnsi" w:hAnsiTheme="majorHAnsi"/>
        </w:rPr>
        <w:tab/>
      </w:r>
      <w:r w:rsidR="002F54FD" w:rsidRPr="00F82478">
        <w:rPr>
          <w:rFonts w:asciiTheme="majorHAnsi" w:hAnsiTheme="majorHAnsi"/>
        </w:rPr>
        <w:tab/>
      </w:r>
      <w:proofErr w:type="spellStart"/>
      <w:r w:rsidR="002F54FD" w:rsidRPr="00F82478">
        <w:rPr>
          <w:rFonts w:asciiTheme="majorHAnsi" w:hAnsiTheme="majorHAnsi"/>
        </w:rPr>
        <w:t>str</w:t>
      </w:r>
      <w:proofErr w:type="spellEnd"/>
      <w:r w:rsidR="002F54FD" w:rsidRPr="00F82478">
        <w:rPr>
          <w:rFonts w:asciiTheme="majorHAnsi" w:hAnsiTheme="majorHAnsi"/>
        </w:rPr>
        <w:t>…</w:t>
      </w:r>
    </w:p>
    <w:p w14:paraId="5B669699" w14:textId="77777777" w:rsidR="00E71D30" w:rsidRPr="00F82478" w:rsidRDefault="002F54FD" w:rsidP="00E71D30">
      <w:pPr>
        <w:pStyle w:val="KMRspisrysunkow"/>
        <w:numPr>
          <w:ilvl w:val="0"/>
          <w:numId w:val="19"/>
        </w:numPr>
        <w:ind w:left="284" w:firstLine="0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Instalacja </w:t>
      </w:r>
      <w:r w:rsidR="00F73374">
        <w:rPr>
          <w:rFonts w:asciiTheme="majorHAnsi" w:hAnsiTheme="majorHAnsi"/>
        </w:rPr>
        <w:t>kanalizacji</w:t>
      </w:r>
      <w:r w:rsidRPr="00F82478">
        <w:rPr>
          <w:rFonts w:asciiTheme="majorHAnsi" w:hAnsiTheme="majorHAnsi"/>
        </w:rPr>
        <w:t xml:space="preserve"> – rzut parteru</w:t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="00E71D30" w:rsidRPr="00F82478">
        <w:rPr>
          <w:rFonts w:asciiTheme="majorHAnsi" w:hAnsiTheme="majorHAnsi"/>
        </w:rPr>
        <w:t>skala 1:100</w:t>
      </w:r>
      <w:r w:rsidR="00E71D30" w:rsidRPr="00F82478">
        <w:rPr>
          <w:rFonts w:asciiTheme="majorHAnsi" w:hAnsiTheme="majorHAnsi"/>
        </w:rPr>
        <w:tab/>
      </w:r>
      <w:r w:rsidR="00E71D30" w:rsidRPr="00F82478">
        <w:rPr>
          <w:rFonts w:asciiTheme="majorHAnsi" w:hAnsiTheme="majorHAnsi"/>
        </w:rPr>
        <w:tab/>
      </w:r>
      <w:r w:rsidR="00E71D30" w:rsidRPr="00F82478">
        <w:rPr>
          <w:rFonts w:asciiTheme="majorHAnsi" w:hAnsiTheme="majorHAnsi"/>
        </w:rPr>
        <w:tab/>
      </w:r>
      <w:proofErr w:type="spellStart"/>
      <w:r w:rsidR="00E71D30" w:rsidRPr="00F82478">
        <w:rPr>
          <w:rFonts w:asciiTheme="majorHAnsi" w:hAnsiTheme="majorHAnsi"/>
        </w:rPr>
        <w:t>str</w:t>
      </w:r>
      <w:proofErr w:type="spellEnd"/>
      <w:r w:rsidR="00E71D30" w:rsidRPr="00F82478">
        <w:rPr>
          <w:rFonts w:asciiTheme="majorHAnsi" w:hAnsiTheme="majorHAnsi"/>
        </w:rPr>
        <w:t>…</w:t>
      </w:r>
    </w:p>
    <w:p w14:paraId="09AC3FE1" w14:textId="77777777" w:rsidR="00E71D30" w:rsidRPr="00F82478" w:rsidRDefault="00E71D30" w:rsidP="00E71D30">
      <w:pPr>
        <w:pStyle w:val="KMRspisrysunkow"/>
        <w:numPr>
          <w:ilvl w:val="0"/>
          <w:numId w:val="19"/>
        </w:numPr>
        <w:ind w:left="284" w:firstLine="0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Instalacja </w:t>
      </w:r>
      <w:r w:rsidR="009461A1">
        <w:rPr>
          <w:rFonts w:asciiTheme="majorHAnsi" w:hAnsiTheme="majorHAnsi"/>
        </w:rPr>
        <w:t>kanalizacji</w:t>
      </w:r>
      <w:r w:rsidRPr="00F82478">
        <w:rPr>
          <w:rFonts w:asciiTheme="majorHAnsi" w:hAnsiTheme="majorHAnsi"/>
        </w:rPr>
        <w:t xml:space="preserve"> – rzut </w:t>
      </w:r>
      <w:r w:rsidR="009461A1">
        <w:rPr>
          <w:rFonts w:asciiTheme="majorHAnsi" w:hAnsiTheme="majorHAnsi"/>
        </w:rPr>
        <w:t>dachu</w:t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  <w:t>skala 1:100</w:t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proofErr w:type="spellStart"/>
      <w:r w:rsidRPr="00F82478">
        <w:rPr>
          <w:rFonts w:asciiTheme="majorHAnsi" w:hAnsiTheme="majorHAnsi"/>
        </w:rPr>
        <w:t>str</w:t>
      </w:r>
      <w:proofErr w:type="spellEnd"/>
      <w:r w:rsidRPr="00F82478">
        <w:rPr>
          <w:rFonts w:asciiTheme="majorHAnsi" w:hAnsiTheme="majorHAnsi"/>
        </w:rPr>
        <w:t>…</w:t>
      </w:r>
    </w:p>
    <w:p w14:paraId="301B5B7A" w14:textId="77777777" w:rsidR="00E71D30" w:rsidRPr="00C17A35" w:rsidRDefault="00E71D30" w:rsidP="00E71D30">
      <w:pPr>
        <w:pStyle w:val="Akapitzlist"/>
        <w:numPr>
          <w:ilvl w:val="0"/>
          <w:numId w:val="20"/>
        </w:numPr>
        <w:spacing w:after="0"/>
        <w:ind w:left="284" w:firstLine="0"/>
        <w:rPr>
          <w:rFonts w:asciiTheme="majorHAnsi" w:hAnsiTheme="majorHAnsi"/>
        </w:rPr>
      </w:pPr>
      <w:r w:rsidRPr="00C17A35">
        <w:rPr>
          <w:rFonts w:asciiTheme="majorHAnsi" w:hAnsiTheme="majorHAnsi"/>
        </w:rPr>
        <w:t xml:space="preserve">Instalacja c.o. –  rzut parteru </w:t>
      </w:r>
      <w:r w:rsidRPr="00C17A35">
        <w:rPr>
          <w:rFonts w:asciiTheme="majorHAnsi" w:hAnsiTheme="majorHAnsi"/>
        </w:rPr>
        <w:tab/>
      </w:r>
      <w:r w:rsidRPr="00C17A35">
        <w:rPr>
          <w:rFonts w:asciiTheme="majorHAnsi" w:hAnsiTheme="majorHAnsi"/>
        </w:rPr>
        <w:tab/>
      </w:r>
      <w:r w:rsidRPr="00C17A35">
        <w:rPr>
          <w:rFonts w:asciiTheme="majorHAnsi" w:hAnsiTheme="majorHAnsi"/>
        </w:rPr>
        <w:tab/>
        <w:t>skala 1:50</w:t>
      </w:r>
      <w:r w:rsidRPr="00C17A35">
        <w:rPr>
          <w:rFonts w:asciiTheme="majorHAnsi" w:hAnsiTheme="majorHAnsi"/>
        </w:rPr>
        <w:tab/>
      </w:r>
      <w:r w:rsidRPr="00C17A35">
        <w:rPr>
          <w:rFonts w:asciiTheme="majorHAnsi" w:hAnsiTheme="majorHAnsi"/>
        </w:rPr>
        <w:tab/>
      </w:r>
      <w:r w:rsidRPr="00C17A35">
        <w:rPr>
          <w:rFonts w:asciiTheme="majorHAnsi" w:hAnsiTheme="majorHAnsi"/>
        </w:rPr>
        <w:tab/>
      </w:r>
      <w:proofErr w:type="spellStart"/>
      <w:r w:rsidRPr="00C17A35">
        <w:rPr>
          <w:rFonts w:asciiTheme="majorHAnsi" w:hAnsiTheme="majorHAnsi"/>
        </w:rPr>
        <w:t>str</w:t>
      </w:r>
      <w:proofErr w:type="spellEnd"/>
      <w:r w:rsidRPr="00C17A35">
        <w:rPr>
          <w:rFonts w:asciiTheme="majorHAnsi" w:hAnsiTheme="majorHAnsi"/>
        </w:rPr>
        <w:t>…</w:t>
      </w:r>
    </w:p>
    <w:p w14:paraId="24912EC3" w14:textId="77777777" w:rsidR="00E71D30" w:rsidRPr="00C17A35" w:rsidRDefault="00E71D30" w:rsidP="00E71D30">
      <w:pPr>
        <w:pStyle w:val="Akapitzlist"/>
        <w:numPr>
          <w:ilvl w:val="0"/>
          <w:numId w:val="20"/>
        </w:numPr>
        <w:spacing w:after="0"/>
        <w:ind w:left="284" w:firstLine="0"/>
        <w:rPr>
          <w:rFonts w:asciiTheme="majorHAnsi" w:hAnsiTheme="majorHAnsi"/>
        </w:rPr>
      </w:pPr>
      <w:r w:rsidRPr="00C17A35">
        <w:rPr>
          <w:rFonts w:asciiTheme="majorHAnsi" w:hAnsiTheme="majorHAnsi"/>
        </w:rPr>
        <w:t xml:space="preserve">Schemat technologiczny </w:t>
      </w:r>
      <w:r w:rsidR="00C17A35" w:rsidRPr="00C17A35">
        <w:rPr>
          <w:rFonts w:asciiTheme="majorHAnsi" w:hAnsiTheme="majorHAnsi"/>
        </w:rPr>
        <w:t>źródła ciepła</w:t>
      </w:r>
      <w:r w:rsidRPr="00C17A35">
        <w:rPr>
          <w:rFonts w:asciiTheme="majorHAnsi" w:hAnsiTheme="majorHAnsi"/>
        </w:rPr>
        <w:t xml:space="preserve"> </w:t>
      </w:r>
      <w:r w:rsidRPr="00C17A35">
        <w:rPr>
          <w:rFonts w:asciiTheme="majorHAnsi" w:hAnsiTheme="majorHAnsi"/>
        </w:rPr>
        <w:tab/>
      </w:r>
      <w:r w:rsidRPr="00C17A35">
        <w:rPr>
          <w:rFonts w:asciiTheme="majorHAnsi" w:hAnsiTheme="majorHAnsi"/>
        </w:rPr>
        <w:tab/>
      </w:r>
      <w:proofErr w:type="spellStart"/>
      <w:r w:rsidRPr="00C17A35">
        <w:rPr>
          <w:rFonts w:asciiTheme="majorHAnsi" w:hAnsiTheme="majorHAnsi"/>
        </w:rPr>
        <w:t>b.s</w:t>
      </w:r>
      <w:proofErr w:type="spellEnd"/>
      <w:r w:rsidRPr="00C17A35">
        <w:rPr>
          <w:rFonts w:asciiTheme="majorHAnsi" w:hAnsiTheme="majorHAnsi"/>
        </w:rPr>
        <w:t>.</w:t>
      </w:r>
      <w:r w:rsidRPr="00C17A35">
        <w:rPr>
          <w:rFonts w:asciiTheme="majorHAnsi" w:hAnsiTheme="majorHAnsi"/>
        </w:rPr>
        <w:tab/>
      </w:r>
      <w:r w:rsidRPr="00C17A35">
        <w:rPr>
          <w:rFonts w:asciiTheme="majorHAnsi" w:hAnsiTheme="majorHAnsi"/>
        </w:rPr>
        <w:tab/>
      </w:r>
      <w:r w:rsidRPr="00C17A35">
        <w:rPr>
          <w:rFonts w:asciiTheme="majorHAnsi" w:hAnsiTheme="majorHAnsi"/>
        </w:rPr>
        <w:tab/>
      </w:r>
      <w:r w:rsidRPr="00C17A35">
        <w:rPr>
          <w:rFonts w:asciiTheme="majorHAnsi" w:hAnsiTheme="majorHAnsi"/>
        </w:rPr>
        <w:tab/>
      </w:r>
      <w:proofErr w:type="spellStart"/>
      <w:r w:rsidRPr="00C17A35">
        <w:rPr>
          <w:rFonts w:asciiTheme="majorHAnsi" w:hAnsiTheme="majorHAnsi"/>
        </w:rPr>
        <w:t>str</w:t>
      </w:r>
      <w:proofErr w:type="spellEnd"/>
      <w:r w:rsidRPr="00C17A35">
        <w:rPr>
          <w:rFonts w:asciiTheme="majorHAnsi" w:hAnsiTheme="majorHAnsi"/>
        </w:rPr>
        <w:t>…</w:t>
      </w:r>
    </w:p>
    <w:p w14:paraId="70BBC7B4" w14:textId="77777777" w:rsidR="00F85F59" w:rsidRPr="00F82478" w:rsidRDefault="003C207D" w:rsidP="00E71D30">
      <w:pPr>
        <w:pStyle w:val="KMRspisrysunkow"/>
        <w:numPr>
          <w:ilvl w:val="0"/>
          <w:numId w:val="0"/>
        </w:numPr>
        <w:ind w:left="284"/>
        <w:rPr>
          <w:rFonts w:asciiTheme="majorHAnsi" w:hAnsiTheme="majorHAnsi"/>
        </w:rPr>
      </w:pPr>
      <w:r w:rsidRPr="00F82478">
        <w:rPr>
          <w:rFonts w:asciiTheme="majorHAnsi" w:hAnsiTheme="majorHAnsi"/>
        </w:rPr>
        <w:t>IS-WM-01</w:t>
      </w:r>
      <w:r w:rsidR="002F54FD"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>Instalacja wentylacji mechanicznej. Rzut parteru</w:t>
      </w:r>
      <w:r w:rsidRPr="00F82478">
        <w:rPr>
          <w:rFonts w:asciiTheme="majorHAnsi" w:hAnsiTheme="majorHAnsi"/>
        </w:rPr>
        <w:tab/>
        <w:t>skala 1:100</w:t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  <w:t xml:space="preserve">str. </w:t>
      </w:r>
    </w:p>
    <w:p w14:paraId="6EE92E90" w14:textId="77777777" w:rsidR="003C207D" w:rsidRPr="00F82478" w:rsidRDefault="003C207D" w:rsidP="00E71D30">
      <w:pPr>
        <w:pStyle w:val="KMRspisrysunkow"/>
        <w:numPr>
          <w:ilvl w:val="0"/>
          <w:numId w:val="0"/>
        </w:numPr>
        <w:ind w:left="284"/>
        <w:rPr>
          <w:rFonts w:asciiTheme="majorHAnsi" w:hAnsiTheme="majorHAnsi"/>
        </w:rPr>
      </w:pPr>
      <w:r w:rsidRPr="00F82478">
        <w:rPr>
          <w:rFonts w:asciiTheme="majorHAnsi" w:hAnsiTheme="majorHAnsi"/>
        </w:rPr>
        <w:t>IS-WM-0</w:t>
      </w:r>
      <w:r w:rsidR="00950137">
        <w:rPr>
          <w:rFonts w:asciiTheme="majorHAnsi" w:hAnsiTheme="majorHAnsi"/>
        </w:rPr>
        <w:t>2</w:t>
      </w:r>
      <w:r w:rsidRPr="00F82478">
        <w:rPr>
          <w:rFonts w:asciiTheme="majorHAnsi" w:hAnsiTheme="majorHAnsi"/>
        </w:rPr>
        <w:t xml:space="preserve"> </w:t>
      </w:r>
      <w:r w:rsidR="002F54FD"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>Instalacja wentylacji mechanicznej. Rzut dachu</w:t>
      </w:r>
      <w:r w:rsidRPr="00F82478">
        <w:rPr>
          <w:rFonts w:asciiTheme="majorHAnsi" w:hAnsiTheme="majorHAnsi"/>
        </w:rPr>
        <w:tab/>
        <w:t>skala 1:100</w:t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  <w:t xml:space="preserve">str. </w:t>
      </w:r>
    </w:p>
    <w:p w14:paraId="02AC32FE" w14:textId="77777777" w:rsidR="00B67B74" w:rsidRPr="00F82478" w:rsidRDefault="00B67B74">
      <w:pPr>
        <w:rPr>
          <w:rFonts w:asciiTheme="majorHAnsi" w:hAnsiTheme="majorHAnsi" w:cs="Arial"/>
          <w:szCs w:val="22"/>
        </w:rPr>
      </w:pPr>
    </w:p>
    <w:p w14:paraId="232CE44F" w14:textId="77777777" w:rsidR="00B67B74" w:rsidRPr="00F82478" w:rsidRDefault="00B67B74" w:rsidP="00A91866">
      <w:pPr>
        <w:pStyle w:val="KMRNagwek0"/>
      </w:pPr>
      <w:bookmarkStart w:id="4" w:name="_Toc37182012"/>
      <w:r w:rsidRPr="00F82478">
        <w:t>SPIS ZAŁĄCZNIKÓW</w:t>
      </w:r>
      <w:bookmarkEnd w:id="4"/>
    </w:p>
    <w:p w14:paraId="0C3F80B9" w14:textId="77777777" w:rsidR="00F85F59" w:rsidRPr="00F82478" w:rsidRDefault="00F85F59" w:rsidP="00F85F59">
      <w:pPr>
        <w:pStyle w:val="KMRspiszalacznikow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Charakterystyka energetyczna budynku </w:t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  <w:t>str.</w:t>
      </w:r>
    </w:p>
    <w:p w14:paraId="7B39F166" w14:textId="77777777" w:rsidR="00F85F59" w:rsidRPr="00F82478" w:rsidRDefault="00F85F59" w:rsidP="00F85F59">
      <w:pPr>
        <w:pStyle w:val="KMRspiszalacznikow"/>
        <w:rPr>
          <w:rFonts w:asciiTheme="majorHAnsi" w:hAnsiTheme="majorHAnsi"/>
        </w:rPr>
      </w:pPr>
      <w:r w:rsidRPr="00F82478">
        <w:rPr>
          <w:rFonts w:asciiTheme="majorHAnsi" w:hAnsiTheme="majorHAnsi"/>
        </w:rPr>
        <w:t>Analiza  możliwości racjonalnego wykorzystania wysokoefektywnych systemów alternatywnych zaopatrzenia w energię i ciepło</w:t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</w:r>
      <w:r w:rsidRPr="00F82478">
        <w:rPr>
          <w:rFonts w:asciiTheme="majorHAnsi" w:hAnsiTheme="majorHAnsi"/>
        </w:rPr>
        <w:tab/>
        <w:t>str.</w:t>
      </w:r>
    </w:p>
    <w:p w14:paraId="173F2FBE" w14:textId="77777777" w:rsidR="00B67B74" w:rsidRPr="00F82478" w:rsidRDefault="00B67B74">
      <w:pPr>
        <w:rPr>
          <w:rFonts w:asciiTheme="majorHAnsi" w:hAnsiTheme="majorHAnsi" w:cs="Arial"/>
          <w:szCs w:val="22"/>
        </w:rPr>
      </w:pPr>
      <w:r w:rsidRPr="00F82478">
        <w:rPr>
          <w:rFonts w:asciiTheme="majorHAnsi" w:hAnsiTheme="majorHAnsi"/>
        </w:rPr>
        <w:br w:type="page"/>
      </w:r>
    </w:p>
    <w:p w14:paraId="6E173CA6" w14:textId="77777777" w:rsidR="00F0496C" w:rsidRPr="00F82478" w:rsidRDefault="00637BF7" w:rsidP="00F0496C">
      <w:pPr>
        <w:pStyle w:val="KMRstandard"/>
        <w:jc w:val="right"/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Luty</w:t>
      </w:r>
      <w:r w:rsidR="00123A49" w:rsidRPr="00F82478">
        <w:rPr>
          <w:rFonts w:asciiTheme="majorHAnsi" w:hAnsiTheme="majorHAnsi"/>
        </w:rPr>
        <w:t xml:space="preserve"> 20</w:t>
      </w:r>
      <w:r w:rsidR="00522D07" w:rsidRPr="00F82478">
        <w:rPr>
          <w:rFonts w:asciiTheme="majorHAnsi" w:hAnsiTheme="majorHAnsi"/>
        </w:rPr>
        <w:t>20</w:t>
      </w:r>
      <w:r w:rsidR="00123A49" w:rsidRPr="00F82478">
        <w:rPr>
          <w:rFonts w:asciiTheme="majorHAnsi" w:hAnsiTheme="majorHAnsi"/>
        </w:rPr>
        <w:t xml:space="preserve"> r.</w:t>
      </w:r>
    </w:p>
    <w:p w14:paraId="0C7EA817" w14:textId="77777777" w:rsidR="00F85F59" w:rsidRPr="00F82478" w:rsidRDefault="00F85F59" w:rsidP="00A91866">
      <w:pPr>
        <w:pStyle w:val="KMRNagwek0"/>
      </w:pPr>
      <w:bookmarkStart w:id="5" w:name="_Toc37182013"/>
      <w:r w:rsidRPr="00F82478">
        <w:t>OŚWIADCZENIE</w:t>
      </w:r>
      <w:bookmarkEnd w:id="5"/>
    </w:p>
    <w:p w14:paraId="72033087" w14:textId="77777777" w:rsidR="006F3AFD" w:rsidRPr="00F82478" w:rsidRDefault="00497904" w:rsidP="00822DBB">
      <w:pPr>
        <w:pStyle w:val="KMRtabela"/>
        <w:spacing w:line="276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Zgodnie z art. 20 ust. 4 Ustawy z dnia 7 lipca 1994 r. Prawo Budowlane (</w:t>
      </w:r>
      <w:r w:rsidR="002F54FD" w:rsidRPr="00F82478">
        <w:rPr>
          <w:rFonts w:asciiTheme="majorHAnsi" w:hAnsiTheme="majorHAnsi"/>
        </w:rPr>
        <w:t>tekst jednolity Dz. U. z 2019 r. poz. 1186, 1309, 1524, 1696, 1712, 1815, 2166, 2170</w:t>
      </w:r>
      <w:r w:rsidR="006F3AFD" w:rsidRPr="00F82478">
        <w:rPr>
          <w:rFonts w:asciiTheme="majorHAnsi" w:hAnsiTheme="majorHAnsi"/>
        </w:rPr>
        <w:t>) oświadczamy, że:</w:t>
      </w:r>
    </w:p>
    <w:p w14:paraId="7F699164" w14:textId="77777777" w:rsidR="009D6B76" w:rsidRPr="00637BF7" w:rsidRDefault="009D6B76" w:rsidP="00137397">
      <w:pPr>
        <w:pStyle w:val="KMRstandard"/>
        <w:spacing w:before="0" w:line="360" w:lineRule="auto"/>
        <w:rPr>
          <w:rFonts w:asciiTheme="majorHAnsi" w:hAnsiTheme="majorHAnsi"/>
          <w:sz w:val="20"/>
          <w:szCs w:val="20"/>
        </w:rPr>
      </w:pPr>
    </w:p>
    <w:p w14:paraId="0FFBAE54" w14:textId="77777777" w:rsidR="00B74282" w:rsidRPr="00F82478" w:rsidRDefault="00B74282" w:rsidP="00434FF1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  <w:b/>
          <w:sz w:val="32"/>
          <w:szCs w:val="32"/>
        </w:rPr>
      </w:pPr>
      <w:r w:rsidRPr="00F82478">
        <w:rPr>
          <w:rFonts w:asciiTheme="majorHAnsi" w:hAnsiTheme="majorHAnsi"/>
          <w:b/>
          <w:sz w:val="32"/>
          <w:szCs w:val="32"/>
        </w:rPr>
        <w:t xml:space="preserve">PROJEKT BUDOWLANY </w:t>
      </w:r>
    </w:p>
    <w:p w14:paraId="455B8FE0" w14:textId="77777777" w:rsidR="00434FF1" w:rsidRPr="00F82478" w:rsidRDefault="00434FF1" w:rsidP="00434FF1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  <w:b/>
          <w:sz w:val="32"/>
          <w:szCs w:val="32"/>
        </w:rPr>
      </w:pPr>
      <w:r w:rsidRPr="00F82478">
        <w:rPr>
          <w:rFonts w:asciiTheme="majorHAnsi" w:hAnsiTheme="majorHAnsi"/>
          <w:b/>
          <w:sz w:val="32"/>
          <w:szCs w:val="32"/>
        </w:rPr>
        <w:t>INSTALACJI SANITARNYCH</w:t>
      </w:r>
    </w:p>
    <w:p w14:paraId="64AB6987" w14:textId="77777777" w:rsidR="00434FF1" w:rsidRPr="00637BF7" w:rsidRDefault="00434FF1" w:rsidP="00434FF1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jc w:val="center"/>
        <w:rPr>
          <w:rFonts w:asciiTheme="majorHAnsi" w:hAnsiTheme="majorHAnsi"/>
          <w:b/>
        </w:rPr>
      </w:pPr>
    </w:p>
    <w:p w14:paraId="1EFC4220" w14:textId="77777777" w:rsidR="00637BF7" w:rsidRDefault="00C17A35" w:rsidP="00950137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  <w:b/>
        </w:rPr>
      </w:pPr>
      <w:r w:rsidRPr="00C17A35">
        <w:rPr>
          <w:rFonts w:asciiTheme="majorHAnsi" w:hAnsiTheme="majorHAnsi"/>
          <w:b/>
        </w:rPr>
        <w:t>Projekt</w:t>
      </w:r>
      <w:r w:rsidR="00950137" w:rsidRPr="00C17A35">
        <w:rPr>
          <w:rFonts w:asciiTheme="majorHAnsi" w:hAnsiTheme="majorHAnsi"/>
          <w:b/>
        </w:rPr>
        <w:t xml:space="preserve"> budynku zaplecza sportowo-rekreacyjnego</w:t>
      </w:r>
    </w:p>
    <w:p w14:paraId="4E81968C" w14:textId="77777777" w:rsidR="00950137" w:rsidRPr="00C17A35" w:rsidRDefault="00950137" w:rsidP="00950137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  <w:b/>
        </w:rPr>
      </w:pPr>
      <w:r w:rsidRPr="00C17A35">
        <w:rPr>
          <w:rFonts w:asciiTheme="majorHAnsi" w:hAnsiTheme="majorHAnsi"/>
          <w:b/>
        </w:rPr>
        <w:t xml:space="preserve"> wraz z infrastrukturą techniczną, położonego w Baniosze </w:t>
      </w:r>
    </w:p>
    <w:p w14:paraId="5C79594A" w14:textId="77777777" w:rsidR="00252858" w:rsidRPr="00C17A35" w:rsidRDefault="00950137" w:rsidP="00950137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  <w:b/>
        </w:rPr>
      </w:pPr>
      <w:r w:rsidRPr="00C17A35">
        <w:rPr>
          <w:rFonts w:asciiTheme="majorHAnsi" w:hAnsiTheme="majorHAnsi"/>
          <w:b/>
        </w:rPr>
        <w:t>gmina Góra Kalwaria dz. nr ew. 429/5</w:t>
      </w:r>
    </w:p>
    <w:p w14:paraId="36636352" w14:textId="77777777" w:rsidR="00252858" w:rsidRPr="00C17A35" w:rsidRDefault="00252858" w:rsidP="00252858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</w:rPr>
      </w:pPr>
      <w:r w:rsidRPr="00C17A35">
        <w:rPr>
          <w:rFonts w:asciiTheme="majorHAnsi" w:hAnsiTheme="majorHAnsi"/>
        </w:rPr>
        <w:t>ul. Szkolna</w:t>
      </w:r>
    </w:p>
    <w:p w14:paraId="1DE608CC" w14:textId="77777777" w:rsidR="00132D39" w:rsidRPr="00C17A35" w:rsidRDefault="00252858" w:rsidP="00252858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</w:rPr>
      </w:pPr>
      <w:r w:rsidRPr="00C17A35">
        <w:rPr>
          <w:rFonts w:asciiTheme="majorHAnsi" w:hAnsiTheme="majorHAnsi"/>
        </w:rPr>
        <w:t>dz. nr 429/5 ob. 0003 Baniocha</w:t>
      </w:r>
      <w:r w:rsidR="00132D39" w:rsidRPr="00C17A35">
        <w:rPr>
          <w:rFonts w:asciiTheme="majorHAnsi" w:hAnsiTheme="majorHAnsi"/>
        </w:rPr>
        <w:t>.</w:t>
      </w:r>
    </w:p>
    <w:p w14:paraId="1CEC42F1" w14:textId="77777777" w:rsidR="00B74282" w:rsidRPr="00C17A35" w:rsidRDefault="00132D39" w:rsidP="00132D39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</w:rPr>
      </w:pPr>
      <w:r w:rsidRPr="00C17A35">
        <w:rPr>
          <w:rFonts w:asciiTheme="majorHAnsi" w:hAnsiTheme="majorHAnsi"/>
        </w:rPr>
        <w:t>województwo mazowieckie</w:t>
      </w:r>
    </w:p>
    <w:p w14:paraId="2ED0E04F" w14:textId="77777777" w:rsidR="00434FF1" w:rsidRPr="00637BF7" w:rsidRDefault="00434FF1" w:rsidP="00434FF1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line="240" w:lineRule="auto"/>
        <w:jc w:val="center"/>
        <w:rPr>
          <w:rFonts w:asciiTheme="majorHAnsi" w:hAnsiTheme="majorHAnsi"/>
          <w:sz w:val="20"/>
          <w:szCs w:val="20"/>
        </w:rPr>
      </w:pPr>
    </w:p>
    <w:p w14:paraId="1E39F87D" w14:textId="77777777" w:rsidR="00434FF1" w:rsidRPr="00C17A35" w:rsidRDefault="00434FF1" w:rsidP="00434FF1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jc w:val="center"/>
        <w:rPr>
          <w:rFonts w:asciiTheme="majorHAnsi" w:hAnsiTheme="majorHAnsi"/>
          <w:b/>
        </w:rPr>
      </w:pPr>
      <w:r w:rsidRPr="00C17A35">
        <w:rPr>
          <w:rFonts w:asciiTheme="majorHAnsi" w:hAnsiTheme="majorHAnsi"/>
          <w:b/>
        </w:rPr>
        <w:t>sporządzony dla Inwestora</w:t>
      </w:r>
    </w:p>
    <w:p w14:paraId="30FE9952" w14:textId="77777777" w:rsidR="00252858" w:rsidRPr="00C17A35" w:rsidRDefault="00252858" w:rsidP="00252858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after="0"/>
        <w:jc w:val="center"/>
        <w:rPr>
          <w:rFonts w:asciiTheme="majorHAnsi" w:hAnsiTheme="majorHAnsi"/>
        </w:rPr>
      </w:pPr>
      <w:r w:rsidRPr="00C17A35">
        <w:rPr>
          <w:rFonts w:asciiTheme="majorHAnsi" w:hAnsiTheme="majorHAnsi"/>
        </w:rPr>
        <w:t>Gmina Góra Kalwaria</w:t>
      </w:r>
    </w:p>
    <w:p w14:paraId="324CA453" w14:textId="77777777" w:rsidR="00252858" w:rsidRPr="00C17A35" w:rsidRDefault="00252858" w:rsidP="00252858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after="0"/>
        <w:jc w:val="center"/>
        <w:rPr>
          <w:rFonts w:asciiTheme="majorHAnsi" w:hAnsiTheme="majorHAnsi"/>
        </w:rPr>
      </w:pPr>
      <w:r w:rsidRPr="00C17A35">
        <w:rPr>
          <w:rFonts w:asciiTheme="majorHAnsi" w:hAnsiTheme="majorHAnsi"/>
        </w:rPr>
        <w:t>ul. 3-go Maja 10</w:t>
      </w:r>
    </w:p>
    <w:p w14:paraId="4148CD35" w14:textId="77777777" w:rsidR="00B67B74" w:rsidRPr="00C17A35" w:rsidRDefault="00252858" w:rsidP="00252858">
      <w:pPr>
        <w:pBdr>
          <w:top w:val="double" w:sz="4" w:space="1" w:color="7F7F7F" w:themeColor="text1" w:themeTint="80"/>
          <w:left w:val="double" w:sz="4" w:space="4" w:color="7F7F7F" w:themeColor="text1" w:themeTint="80"/>
          <w:bottom w:val="double" w:sz="4" w:space="31" w:color="7F7F7F" w:themeColor="text1" w:themeTint="80"/>
          <w:right w:val="double" w:sz="4" w:space="4" w:color="7F7F7F" w:themeColor="text1" w:themeTint="80"/>
        </w:pBdr>
        <w:spacing w:after="0"/>
        <w:jc w:val="center"/>
        <w:rPr>
          <w:rFonts w:asciiTheme="majorHAnsi" w:hAnsiTheme="majorHAnsi"/>
        </w:rPr>
      </w:pPr>
      <w:r w:rsidRPr="00C17A35">
        <w:rPr>
          <w:rFonts w:asciiTheme="majorHAnsi" w:hAnsiTheme="majorHAnsi"/>
        </w:rPr>
        <w:t>05-530 Góra Kalwaria</w:t>
      </w:r>
    </w:p>
    <w:p w14:paraId="20F547EB" w14:textId="77777777" w:rsidR="00637BF7" w:rsidRDefault="00AF72A6" w:rsidP="00637BF7">
      <w:pPr>
        <w:pStyle w:val="KMRstandard"/>
        <w:ind w:firstLine="0"/>
        <w:jc w:val="center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został sporządzony zgodnie z obowiązującymi przepisami oraz zasadami wiedzy technicznej. </w:t>
      </w:r>
    </w:p>
    <w:p w14:paraId="7CD4B7CB" w14:textId="77777777" w:rsidR="00637BF7" w:rsidRPr="00637BF7" w:rsidRDefault="00637BF7" w:rsidP="00637BF7">
      <w:pPr>
        <w:pStyle w:val="KMRstandard"/>
        <w:ind w:firstLine="0"/>
        <w:jc w:val="center"/>
        <w:rPr>
          <w:rFonts w:asciiTheme="majorHAnsi" w:hAnsiTheme="majorHAnsi"/>
          <w:sz w:val="20"/>
          <w:szCs w:val="20"/>
        </w:rPr>
      </w:pPr>
    </w:p>
    <w:p w14:paraId="079BD425" w14:textId="77777777" w:rsidR="00E943E0" w:rsidRPr="00F82478" w:rsidRDefault="00434FF1" w:rsidP="00637BF7">
      <w:pPr>
        <w:pStyle w:val="KMRstandard"/>
        <w:ind w:firstLine="426"/>
        <w:rPr>
          <w:rFonts w:asciiTheme="majorHAnsi" w:hAnsiTheme="majorHAnsi"/>
          <w:b/>
        </w:rPr>
      </w:pPr>
      <w:r w:rsidRPr="00F82478">
        <w:rPr>
          <w:rFonts w:asciiTheme="majorHAnsi" w:hAnsiTheme="majorHAnsi"/>
          <w:b/>
        </w:rPr>
        <w:t>Projektant</w:t>
      </w:r>
      <w:r w:rsidR="00C32CB8" w:rsidRPr="00F82478">
        <w:rPr>
          <w:rFonts w:asciiTheme="majorHAnsi" w:hAnsiTheme="majorHAnsi"/>
          <w:b/>
        </w:rPr>
        <w:t>:</w:t>
      </w:r>
      <w:r w:rsidR="00522D07" w:rsidRPr="00F82478">
        <w:rPr>
          <w:rFonts w:asciiTheme="majorHAnsi" w:hAnsiTheme="majorHAnsi"/>
          <w:b/>
        </w:rPr>
        <w:tab/>
      </w:r>
      <w:r w:rsidR="00E943E0" w:rsidRPr="00F82478">
        <w:rPr>
          <w:rFonts w:asciiTheme="majorHAnsi" w:hAnsiTheme="majorHAnsi" w:cs="Times New Roman"/>
          <w:b/>
          <w:szCs w:val="20"/>
          <w:lang w:eastAsia="ar-SA"/>
        </w:rPr>
        <w:t>mgr inż.</w:t>
      </w:r>
      <w:r w:rsidR="00E943E0" w:rsidRPr="00F82478">
        <w:rPr>
          <w:rFonts w:asciiTheme="majorHAnsi" w:hAnsiTheme="majorHAnsi" w:cs="Times New Roman"/>
          <w:szCs w:val="20"/>
          <w:lang w:eastAsia="ar-SA"/>
        </w:rPr>
        <w:t xml:space="preserve"> </w:t>
      </w:r>
      <w:r w:rsidR="00E943E0">
        <w:rPr>
          <w:rFonts w:asciiTheme="majorHAnsi" w:hAnsiTheme="majorHAnsi" w:cs="Times New Roman"/>
          <w:b/>
          <w:bCs/>
          <w:szCs w:val="20"/>
          <w:lang w:eastAsia="ar-SA"/>
        </w:rPr>
        <w:t xml:space="preserve">Jan </w:t>
      </w:r>
      <w:proofErr w:type="spellStart"/>
      <w:r w:rsidR="00E943E0">
        <w:rPr>
          <w:rFonts w:asciiTheme="majorHAnsi" w:hAnsiTheme="majorHAnsi" w:cs="Times New Roman"/>
          <w:b/>
          <w:bCs/>
          <w:szCs w:val="20"/>
          <w:lang w:eastAsia="ar-SA"/>
        </w:rPr>
        <w:t>Kryster</w:t>
      </w:r>
      <w:proofErr w:type="spellEnd"/>
    </w:p>
    <w:p w14:paraId="00264A6A" w14:textId="77777777" w:rsidR="00637BF7" w:rsidRDefault="00E943E0" w:rsidP="00637BF7">
      <w:pPr>
        <w:pStyle w:val="KMRstandard"/>
        <w:ind w:left="1415"/>
        <w:rPr>
          <w:rFonts w:asciiTheme="majorHAnsi" w:hAnsiTheme="majorHAnsi"/>
          <w:lang w:eastAsia="ar-SA"/>
        </w:rPr>
      </w:pPr>
      <w:proofErr w:type="spellStart"/>
      <w:r w:rsidRPr="00F82478">
        <w:rPr>
          <w:rFonts w:asciiTheme="majorHAnsi" w:hAnsiTheme="majorHAnsi"/>
          <w:lang w:eastAsia="ar-SA"/>
        </w:rPr>
        <w:t>upr</w:t>
      </w:r>
      <w:proofErr w:type="spellEnd"/>
      <w:r w:rsidRPr="00F82478">
        <w:rPr>
          <w:rFonts w:asciiTheme="majorHAnsi" w:hAnsiTheme="majorHAnsi"/>
          <w:lang w:eastAsia="ar-SA"/>
        </w:rPr>
        <w:t xml:space="preserve">. nr. </w:t>
      </w:r>
      <w:r>
        <w:rPr>
          <w:rFonts w:asciiTheme="majorHAnsi" w:hAnsiTheme="majorHAnsi"/>
          <w:lang w:eastAsia="ar-SA"/>
        </w:rPr>
        <w:t>26/64</w:t>
      </w:r>
      <w:r w:rsidR="00637BF7">
        <w:rPr>
          <w:rFonts w:asciiTheme="majorHAnsi" w:hAnsiTheme="majorHAnsi"/>
          <w:lang w:eastAsia="ar-SA"/>
        </w:rPr>
        <w:t xml:space="preserve"> </w:t>
      </w:r>
    </w:p>
    <w:p w14:paraId="5801761C" w14:textId="77777777" w:rsidR="00E943E0" w:rsidRDefault="00E943E0" w:rsidP="00637BF7">
      <w:pPr>
        <w:pStyle w:val="KMRstandard"/>
        <w:spacing w:before="0"/>
        <w:ind w:left="2127" w:right="2268" w:firstLine="0"/>
        <w:rPr>
          <w:rFonts w:asciiTheme="majorHAnsi" w:eastAsia="Times New Roman" w:hAnsiTheme="majorHAnsi" w:cs="Times New Roman"/>
          <w:b/>
          <w:szCs w:val="20"/>
          <w:lang w:eastAsia="ar-SA"/>
        </w:rPr>
      </w:pPr>
      <w:r w:rsidRPr="00AA1503">
        <w:t xml:space="preserve">w </w:t>
      </w:r>
      <w:r w:rsidRPr="00637BF7">
        <w:rPr>
          <w:rFonts w:asciiTheme="majorHAnsi" w:hAnsiTheme="majorHAnsi"/>
          <w:lang w:eastAsia="ar-SA"/>
        </w:rPr>
        <w:t>specjalności</w:t>
      </w:r>
      <w:r w:rsidRPr="00AA1503">
        <w:t xml:space="preserve"> instalacji i urządzeń sanitarnych</w:t>
      </w:r>
      <w:r w:rsidRPr="00F82478">
        <w:rPr>
          <w:rFonts w:asciiTheme="majorHAnsi" w:eastAsia="Times New Roman" w:hAnsiTheme="majorHAnsi" w:cs="Times New Roman"/>
          <w:b/>
          <w:szCs w:val="20"/>
          <w:lang w:eastAsia="ar-SA"/>
        </w:rPr>
        <w:t xml:space="preserve"> </w:t>
      </w:r>
    </w:p>
    <w:p w14:paraId="4B1CF374" w14:textId="77777777" w:rsidR="00522D07" w:rsidRPr="00F82478" w:rsidRDefault="00E943E0" w:rsidP="00637BF7">
      <w:pPr>
        <w:pStyle w:val="KMRstandard"/>
        <w:ind w:firstLine="426"/>
        <w:rPr>
          <w:rFonts w:asciiTheme="majorHAnsi" w:hAnsiTheme="majorHAnsi"/>
          <w:b/>
        </w:rPr>
      </w:pPr>
      <w:r>
        <w:rPr>
          <w:rFonts w:asciiTheme="majorHAnsi" w:eastAsia="Times New Roman" w:hAnsiTheme="majorHAnsi" w:cs="Times New Roman"/>
          <w:b/>
          <w:szCs w:val="20"/>
          <w:lang w:eastAsia="ar-SA"/>
        </w:rPr>
        <w:t>Sprawdzający:</w:t>
      </w:r>
      <w:r>
        <w:rPr>
          <w:rFonts w:asciiTheme="majorHAnsi" w:eastAsia="Times New Roman" w:hAnsiTheme="majorHAnsi" w:cs="Times New Roman"/>
          <w:b/>
          <w:szCs w:val="20"/>
          <w:lang w:eastAsia="ar-SA"/>
        </w:rPr>
        <w:tab/>
      </w:r>
      <w:r w:rsidR="00522D07" w:rsidRPr="00F82478">
        <w:rPr>
          <w:rFonts w:asciiTheme="majorHAnsi" w:eastAsia="Times New Roman" w:hAnsiTheme="majorHAnsi" w:cs="Times New Roman"/>
          <w:b/>
          <w:szCs w:val="20"/>
          <w:lang w:eastAsia="ar-SA"/>
        </w:rPr>
        <w:t xml:space="preserve">mgr </w:t>
      </w:r>
      <w:r w:rsidR="00522D07" w:rsidRPr="00E943E0">
        <w:rPr>
          <w:rFonts w:asciiTheme="majorHAnsi" w:hAnsiTheme="majorHAnsi"/>
          <w:b/>
        </w:rPr>
        <w:t>inż</w:t>
      </w:r>
      <w:r w:rsidR="00522D07" w:rsidRPr="00F82478">
        <w:rPr>
          <w:rFonts w:asciiTheme="majorHAnsi" w:eastAsia="Times New Roman" w:hAnsiTheme="majorHAnsi" w:cs="Times New Roman"/>
          <w:b/>
          <w:szCs w:val="20"/>
          <w:lang w:eastAsia="ar-SA"/>
        </w:rPr>
        <w:t>.</w:t>
      </w:r>
      <w:r w:rsidR="00522D07" w:rsidRPr="00F82478">
        <w:rPr>
          <w:rFonts w:asciiTheme="majorHAnsi" w:eastAsia="Times New Roman" w:hAnsiTheme="majorHAnsi" w:cs="Times New Roman"/>
          <w:szCs w:val="20"/>
          <w:lang w:eastAsia="ar-SA"/>
        </w:rPr>
        <w:t xml:space="preserve"> </w:t>
      </w:r>
      <w:r w:rsidR="00522D07" w:rsidRPr="00F82478">
        <w:rPr>
          <w:rFonts w:asciiTheme="majorHAnsi" w:eastAsia="Times New Roman" w:hAnsiTheme="majorHAnsi" w:cs="Times New Roman"/>
          <w:b/>
          <w:bCs/>
          <w:szCs w:val="20"/>
          <w:lang w:eastAsia="ar-SA"/>
        </w:rPr>
        <w:t>Stanisław Woźniak</w:t>
      </w:r>
    </w:p>
    <w:p w14:paraId="30B484DB" w14:textId="77777777" w:rsidR="00522D07" w:rsidRPr="00F82478" w:rsidRDefault="00522D07" w:rsidP="00522D07">
      <w:pPr>
        <w:pStyle w:val="KMRstandard"/>
        <w:ind w:left="1415"/>
        <w:rPr>
          <w:rFonts w:asciiTheme="majorHAnsi" w:hAnsiTheme="majorHAnsi"/>
          <w:b/>
          <w:bCs/>
          <w:szCs w:val="20"/>
          <w:lang w:eastAsia="ar-SA"/>
        </w:rPr>
      </w:pPr>
      <w:proofErr w:type="spellStart"/>
      <w:r w:rsidRPr="00F82478">
        <w:rPr>
          <w:rFonts w:asciiTheme="majorHAnsi" w:hAnsiTheme="majorHAnsi"/>
          <w:lang w:eastAsia="ar-SA"/>
        </w:rPr>
        <w:t>upr</w:t>
      </w:r>
      <w:proofErr w:type="spellEnd"/>
      <w:r w:rsidRPr="00F82478">
        <w:rPr>
          <w:rFonts w:asciiTheme="majorHAnsi" w:hAnsiTheme="majorHAnsi"/>
          <w:lang w:eastAsia="ar-SA"/>
        </w:rPr>
        <w:t>. nr. MAZ/0205/PWOS/06</w:t>
      </w:r>
    </w:p>
    <w:p w14:paraId="185985A0" w14:textId="77777777" w:rsidR="00C47E54" w:rsidRPr="00F82478" w:rsidRDefault="00522D07" w:rsidP="00637BF7">
      <w:pPr>
        <w:pStyle w:val="KMRstandard"/>
        <w:spacing w:before="0"/>
        <w:ind w:left="2127" w:right="2693" w:firstLine="0"/>
        <w:rPr>
          <w:rFonts w:asciiTheme="majorHAnsi" w:hAnsiTheme="majorHAnsi"/>
        </w:rPr>
      </w:pPr>
      <w:r w:rsidRPr="00F82478">
        <w:rPr>
          <w:rFonts w:asciiTheme="majorHAnsi" w:hAnsiTheme="majorHAnsi"/>
          <w:lang w:eastAsia="ar-SA"/>
        </w:rPr>
        <w:t>w specjalności instalacyjnej w zakresie sieci, instalacji i urządzeń cieplnych, wentylacyjnych, gazowych, wodociągowych i kanalizacyjnych</w:t>
      </w:r>
    </w:p>
    <w:p w14:paraId="3D680A37" w14:textId="77777777" w:rsidR="00434FF1" w:rsidRPr="00F82478" w:rsidRDefault="00434FF1" w:rsidP="00434FF1">
      <w:pPr>
        <w:pStyle w:val="KMRstandard"/>
        <w:ind w:firstLine="0"/>
        <w:rPr>
          <w:rFonts w:asciiTheme="majorHAnsi" w:hAnsiTheme="majorHAnsi"/>
          <w:b/>
        </w:rPr>
      </w:pPr>
    </w:p>
    <w:bookmarkEnd w:id="0"/>
    <w:p w14:paraId="5B5CB792" w14:textId="77777777" w:rsidR="00522D07" w:rsidRPr="00F82478" w:rsidRDefault="00522D07">
      <w:pPr>
        <w:rPr>
          <w:rFonts w:asciiTheme="majorHAnsi" w:hAnsiTheme="majorHAnsi" w:cs="Arial"/>
          <w:szCs w:val="22"/>
        </w:rPr>
      </w:pPr>
      <w:r w:rsidRPr="00F82478">
        <w:rPr>
          <w:rFonts w:asciiTheme="majorHAnsi" w:hAnsiTheme="majorHAnsi"/>
        </w:rPr>
        <w:br w:type="page"/>
      </w:r>
    </w:p>
    <w:p w14:paraId="0EFB42D8" w14:textId="77777777" w:rsidR="00522D07" w:rsidRPr="00F82478" w:rsidRDefault="00522D07" w:rsidP="00522D07">
      <w:pPr>
        <w:pStyle w:val="KMRNagwek1"/>
        <w:numPr>
          <w:ilvl w:val="0"/>
          <w:numId w:val="0"/>
        </w:numPr>
        <w:ind w:left="357"/>
        <w:jc w:val="center"/>
        <w:rPr>
          <w:rFonts w:asciiTheme="majorHAnsi" w:hAnsiTheme="majorHAnsi"/>
        </w:rPr>
      </w:pPr>
      <w:bookmarkStart w:id="6" w:name="_Toc37182014"/>
      <w:r w:rsidRPr="00F82478">
        <w:rPr>
          <w:rFonts w:asciiTheme="majorHAnsi" w:hAnsiTheme="majorHAnsi"/>
        </w:rPr>
        <w:lastRenderedPageBreak/>
        <w:t>UPRAWNIENIA PROJEKTANTA</w:t>
      </w:r>
      <w:bookmarkStart w:id="7" w:name="_Toc475440791"/>
      <w:bookmarkEnd w:id="6"/>
    </w:p>
    <w:p w14:paraId="58401409" w14:textId="77777777" w:rsidR="00E20CAA" w:rsidRDefault="00E20CAA" w:rsidP="00522D07">
      <w:pPr>
        <w:pStyle w:val="KMRstandard"/>
        <w:ind w:firstLine="142"/>
        <w:rPr>
          <w:rFonts w:asciiTheme="majorHAnsi" w:hAnsiTheme="majorHAnsi"/>
          <w:noProof/>
        </w:rPr>
      </w:pPr>
      <w:r w:rsidRPr="00C2233D">
        <w:rPr>
          <w:noProof/>
          <w:highlight w:val="yellow"/>
        </w:rPr>
        <w:drawing>
          <wp:inline distT="0" distB="0" distL="0" distR="0" wp14:anchorId="71A61D87" wp14:editId="0CC7AE25">
            <wp:extent cx="5539563" cy="7242588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2421" cy="72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D869F" w14:textId="77777777" w:rsidR="00522D07" w:rsidRDefault="00522D07" w:rsidP="00522D07">
      <w:pPr>
        <w:pStyle w:val="KMRstandard"/>
        <w:ind w:firstLine="142"/>
        <w:rPr>
          <w:rFonts w:asciiTheme="majorHAnsi" w:hAnsiTheme="majorHAnsi"/>
          <w:szCs w:val="24"/>
        </w:rPr>
      </w:pPr>
      <w:r w:rsidRPr="00F82478">
        <w:rPr>
          <w:rFonts w:asciiTheme="majorHAnsi" w:hAnsiTheme="majorHAnsi"/>
          <w:noProof/>
        </w:rPr>
        <w:lastRenderedPageBreak/>
        <w:drawing>
          <wp:inline distT="0" distB="0" distL="0" distR="0" wp14:anchorId="63707CB5" wp14:editId="6D6D1F97">
            <wp:extent cx="5519885" cy="7800975"/>
            <wp:effectExtent l="0" t="0" r="5080" b="0"/>
            <wp:docPr id="10" name="Obraz 10" descr="\\192.168.35.10\prace\__Materiały Techniczne\Uprawnienia\Stanisław Woźniak\Uprawnien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6" descr="\\192.168.35.10\prace\__Materiały Techniczne\Uprawnienia\Stanisław Woźniak\Uprawnienia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224" cy="7798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2478">
        <w:rPr>
          <w:rFonts w:asciiTheme="majorHAnsi" w:hAnsiTheme="majorHAnsi"/>
          <w:szCs w:val="24"/>
        </w:rPr>
        <w:t xml:space="preserve"> </w:t>
      </w:r>
    </w:p>
    <w:p w14:paraId="12324414" w14:textId="77777777" w:rsidR="00E20CAA" w:rsidRPr="00F82478" w:rsidRDefault="00E20CAA" w:rsidP="00522D07">
      <w:pPr>
        <w:pStyle w:val="KMRstandard"/>
        <w:ind w:firstLine="142"/>
        <w:rPr>
          <w:rFonts w:asciiTheme="majorHAnsi" w:hAnsiTheme="majorHAnsi"/>
          <w:szCs w:val="24"/>
        </w:rPr>
      </w:pPr>
    </w:p>
    <w:p w14:paraId="2D6A5D3A" w14:textId="77777777" w:rsidR="00522D07" w:rsidRPr="00F82478" w:rsidRDefault="00522D07" w:rsidP="00522D07">
      <w:pPr>
        <w:pStyle w:val="KMRNagwek1"/>
        <w:numPr>
          <w:ilvl w:val="0"/>
          <w:numId w:val="0"/>
        </w:numPr>
        <w:ind w:left="357"/>
        <w:jc w:val="center"/>
        <w:rPr>
          <w:rFonts w:asciiTheme="majorHAnsi" w:hAnsiTheme="majorHAnsi"/>
        </w:rPr>
      </w:pPr>
      <w:bookmarkStart w:id="8" w:name="_Toc37182015"/>
      <w:r w:rsidRPr="00F82478">
        <w:rPr>
          <w:rFonts w:asciiTheme="majorHAnsi" w:hAnsiTheme="majorHAnsi"/>
        </w:rPr>
        <w:lastRenderedPageBreak/>
        <w:t>PRZYNALEŻNOŚĆ PROJEKTANTA DO IZBY</w:t>
      </w:r>
      <w:bookmarkEnd w:id="8"/>
    </w:p>
    <w:p w14:paraId="6487491E" w14:textId="77777777" w:rsidR="00E20CAA" w:rsidRDefault="00E20CAA" w:rsidP="00522D07">
      <w:pPr>
        <w:pStyle w:val="KMRstandard"/>
        <w:ind w:firstLine="142"/>
        <w:rPr>
          <w:rFonts w:asciiTheme="majorHAnsi" w:hAnsiTheme="majorHAnsi"/>
          <w:b/>
          <w:noProof/>
          <w:sz w:val="28"/>
          <w:szCs w:val="32"/>
        </w:rPr>
      </w:pPr>
      <w:r>
        <w:rPr>
          <w:noProof/>
        </w:rPr>
        <w:drawing>
          <wp:inline distT="0" distB="0" distL="0" distR="0" wp14:anchorId="0E61DD05" wp14:editId="5B68B15A">
            <wp:extent cx="5502910" cy="7781400"/>
            <wp:effectExtent l="0" t="0" r="2540" b="0"/>
            <wp:docPr id="3" name="Obraz 3" descr="Z:\_Sanitarny\Uprawnienia, izby\Jan Kryster\Zaświadczenia Izba Kryster od 01.01.2020 do 30.06.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_Sanitarny\Uprawnienia, izby\Jan Kryster\Zaświadczenia Izba Kryster od 01.01.2020 do 30.06.202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910" cy="77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CF5F1" w14:textId="77777777" w:rsidR="00522D07" w:rsidRDefault="00522D07" w:rsidP="00522D07">
      <w:pPr>
        <w:pStyle w:val="KMRstandard"/>
        <w:ind w:firstLine="142"/>
        <w:rPr>
          <w:rFonts w:asciiTheme="majorHAnsi" w:hAnsiTheme="majorHAnsi"/>
          <w:b/>
          <w:sz w:val="28"/>
          <w:szCs w:val="32"/>
        </w:rPr>
      </w:pPr>
      <w:r w:rsidRPr="00F82478">
        <w:rPr>
          <w:rFonts w:asciiTheme="majorHAnsi" w:hAnsiTheme="majorHAnsi"/>
          <w:b/>
          <w:noProof/>
          <w:sz w:val="28"/>
          <w:szCs w:val="32"/>
        </w:rPr>
        <w:lastRenderedPageBreak/>
        <w:drawing>
          <wp:inline distT="0" distB="0" distL="0" distR="0" wp14:anchorId="5A68ADCC" wp14:editId="7CE05EB8">
            <wp:extent cx="5420182" cy="7921256"/>
            <wp:effectExtent l="0" t="0" r="9525" b="3810"/>
            <wp:docPr id="1" name="Obraz 1" descr="Z:\_Sanitarny\Uprawnienia, izby\Stanisław Woźniak\MAZ-51H-RIJ-6JH_do 07.2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_Sanitarny\Uprawnienia, izby\Stanisław Woźniak\MAZ-51H-RIJ-6JH_do 07.2020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692" cy="7930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43E38F" w14:textId="77777777" w:rsidR="00E20CAA" w:rsidRPr="00F82478" w:rsidRDefault="00E20CAA" w:rsidP="00522D07">
      <w:pPr>
        <w:pStyle w:val="KMRstandard"/>
        <w:ind w:firstLine="142"/>
        <w:rPr>
          <w:rFonts w:asciiTheme="majorHAnsi" w:hAnsiTheme="majorHAnsi"/>
          <w:b/>
          <w:sz w:val="28"/>
          <w:szCs w:val="32"/>
        </w:rPr>
      </w:pPr>
    </w:p>
    <w:p w14:paraId="407DC9F4" w14:textId="77777777" w:rsidR="00522D07" w:rsidRPr="00F82478" w:rsidRDefault="00522D07" w:rsidP="00A91866">
      <w:pPr>
        <w:pStyle w:val="KMRNagwek0"/>
      </w:pPr>
      <w:bookmarkStart w:id="9" w:name="_Toc37182016"/>
      <w:r w:rsidRPr="00F82478">
        <w:lastRenderedPageBreak/>
        <w:t>OPIS TECHNICZNY</w:t>
      </w:r>
      <w:bookmarkEnd w:id="7"/>
      <w:bookmarkEnd w:id="9"/>
    </w:p>
    <w:p w14:paraId="34B969C9" w14:textId="77777777" w:rsidR="00522D07" w:rsidRPr="00F82478" w:rsidRDefault="00522D07" w:rsidP="00522D07">
      <w:pPr>
        <w:pStyle w:val="KMRNagwek1"/>
        <w:rPr>
          <w:rFonts w:asciiTheme="majorHAnsi" w:hAnsiTheme="majorHAnsi"/>
        </w:rPr>
      </w:pPr>
      <w:bookmarkStart w:id="10" w:name="_Toc475440792"/>
      <w:bookmarkStart w:id="11" w:name="_Toc37182017"/>
      <w:r w:rsidRPr="00F82478">
        <w:rPr>
          <w:rFonts w:asciiTheme="majorHAnsi" w:hAnsiTheme="majorHAnsi"/>
        </w:rPr>
        <w:t>Przedmiot opracowania</w:t>
      </w:r>
      <w:bookmarkEnd w:id="10"/>
      <w:bookmarkEnd w:id="11"/>
    </w:p>
    <w:p w14:paraId="481C1D2F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Przedmiotem opracowania jest projekt budowlano </w:t>
      </w:r>
      <w:r w:rsidRPr="00C17A35">
        <w:rPr>
          <w:rFonts w:asciiTheme="majorHAnsi" w:hAnsiTheme="majorHAnsi"/>
        </w:rPr>
        <w:t xml:space="preserve">- wykonawczy </w:t>
      </w:r>
      <w:r w:rsidRPr="00F82478">
        <w:rPr>
          <w:rFonts w:asciiTheme="majorHAnsi" w:hAnsiTheme="majorHAnsi"/>
        </w:rPr>
        <w:t>wewnętrznych instalacji:</w:t>
      </w:r>
    </w:p>
    <w:p w14:paraId="799873C1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wody użytkowej,</w:t>
      </w:r>
    </w:p>
    <w:p w14:paraId="689DB197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kanalizacji bytowej,</w:t>
      </w:r>
    </w:p>
    <w:p w14:paraId="04B2DF13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centralnego ogrzewania,</w:t>
      </w:r>
    </w:p>
    <w:p w14:paraId="5D24A0FC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instalacji gazowej,</w:t>
      </w:r>
    </w:p>
    <w:p w14:paraId="6140CF84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wentylacji mechanicznej,</w:t>
      </w:r>
    </w:p>
    <w:p w14:paraId="0E65F158" w14:textId="77777777" w:rsidR="00522D07" w:rsidRPr="00C17A35" w:rsidRDefault="00522D07" w:rsidP="005F4C81">
      <w:pPr>
        <w:pStyle w:val="KMRstandard"/>
        <w:rPr>
          <w:rFonts w:asciiTheme="majorHAnsi" w:hAnsiTheme="majorHAnsi"/>
          <w:szCs w:val="24"/>
        </w:rPr>
      </w:pPr>
      <w:r w:rsidRPr="00C17A35">
        <w:rPr>
          <w:rFonts w:asciiTheme="majorHAnsi" w:hAnsiTheme="majorHAnsi"/>
        </w:rPr>
        <w:t xml:space="preserve">dla </w:t>
      </w:r>
      <w:r w:rsidR="00C17A35" w:rsidRPr="00C17A35">
        <w:rPr>
          <w:rFonts w:asciiTheme="majorHAnsi" w:hAnsiTheme="majorHAnsi"/>
        </w:rPr>
        <w:t xml:space="preserve">projektu </w:t>
      </w:r>
      <w:r w:rsidR="005F4C81" w:rsidRPr="00C17A35">
        <w:rPr>
          <w:rFonts w:asciiTheme="majorHAnsi" w:hAnsiTheme="majorHAnsi"/>
        </w:rPr>
        <w:t xml:space="preserve">budynku zaplecza sportowo-rekreacyjnego wraz z infrastrukturą techniczną, położonego w Baniosze, gmina Góra Kalwaria dz. nr ew. 429/5 ul. Szkolna </w:t>
      </w:r>
      <w:r w:rsidR="00072647" w:rsidRPr="00C17A35">
        <w:rPr>
          <w:rFonts w:asciiTheme="majorHAnsi" w:hAnsiTheme="majorHAnsi"/>
        </w:rPr>
        <w:t xml:space="preserve">KS Orzeł Baniocha </w:t>
      </w:r>
      <w:r w:rsidR="0079210E" w:rsidRPr="00C17A35">
        <w:rPr>
          <w:rFonts w:asciiTheme="majorHAnsi" w:hAnsiTheme="majorHAnsi"/>
        </w:rPr>
        <w:t xml:space="preserve">w </w:t>
      </w:r>
      <w:r w:rsidR="00072647" w:rsidRPr="00C17A35">
        <w:rPr>
          <w:rFonts w:asciiTheme="majorHAnsi" w:hAnsiTheme="majorHAnsi"/>
        </w:rPr>
        <w:t>Baniosze</w:t>
      </w:r>
      <w:r w:rsidR="0079210E" w:rsidRPr="00C17A35">
        <w:rPr>
          <w:rFonts w:asciiTheme="majorHAnsi" w:hAnsiTheme="majorHAnsi"/>
        </w:rPr>
        <w:t xml:space="preserve">, ul. </w:t>
      </w:r>
      <w:r w:rsidR="005F4C81" w:rsidRPr="00C17A35">
        <w:rPr>
          <w:rFonts w:asciiTheme="majorHAnsi" w:hAnsiTheme="majorHAnsi"/>
        </w:rPr>
        <w:t>Szkolna</w:t>
      </w:r>
      <w:r w:rsidR="0079210E" w:rsidRPr="00C17A35">
        <w:rPr>
          <w:rFonts w:asciiTheme="majorHAnsi" w:hAnsiTheme="majorHAnsi"/>
        </w:rPr>
        <w:t xml:space="preserve">, działka nr ew. </w:t>
      </w:r>
      <w:r w:rsidR="005F4C81" w:rsidRPr="00C17A35">
        <w:rPr>
          <w:rFonts w:asciiTheme="majorHAnsi" w:hAnsiTheme="majorHAnsi"/>
        </w:rPr>
        <w:t>429/5</w:t>
      </w:r>
      <w:r w:rsidR="0079210E" w:rsidRPr="00C17A35">
        <w:rPr>
          <w:rFonts w:asciiTheme="majorHAnsi" w:hAnsiTheme="majorHAnsi"/>
        </w:rPr>
        <w:t xml:space="preserve">, obręb </w:t>
      </w:r>
      <w:r w:rsidR="005F4C81" w:rsidRPr="00C17A35">
        <w:rPr>
          <w:rFonts w:asciiTheme="majorHAnsi" w:hAnsiTheme="majorHAnsi"/>
        </w:rPr>
        <w:t>0003 Baniocha</w:t>
      </w:r>
      <w:r w:rsidR="0079210E" w:rsidRPr="00C17A35">
        <w:rPr>
          <w:rFonts w:asciiTheme="majorHAnsi" w:hAnsiTheme="majorHAnsi"/>
        </w:rPr>
        <w:t>, województwo mazowieckie.</w:t>
      </w:r>
    </w:p>
    <w:p w14:paraId="77E87024" w14:textId="77777777" w:rsidR="00522D07" w:rsidRPr="00F82478" w:rsidRDefault="00522D07" w:rsidP="00522D07">
      <w:pPr>
        <w:pStyle w:val="KMRNagwek1"/>
        <w:numPr>
          <w:ilvl w:val="1"/>
          <w:numId w:val="2"/>
        </w:numPr>
        <w:spacing w:before="240" w:after="240" w:line="360" w:lineRule="auto"/>
        <w:rPr>
          <w:rFonts w:asciiTheme="majorHAnsi" w:hAnsiTheme="majorHAnsi"/>
        </w:rPr>
      </w:pPr>
      <w:bookmarkStart w:id="12" w:name="_Toc475440793"/>
      <w:bookmarkStart w:id="13" w:name="_Toc37182018"/>
      <w:r w:rsidRPr="00F82478">
        <w:rPr>
          <w:rFonts w:asciiTheme="majorHAnsi" w:hAnsiTheme="majorHAnsi"/>
        </w:rPr>
        <w:t>Podstawa opracowania</w:t>
      </w:r>
      <w:bookmarkEnd w:id="12"/>
      <w:bookmarkEnd w:id="13"/>
    </w:p>
    <w:p w14:paraId="2B23179B" w14:textId="77777777" w:rsidR="00522D07" w:rsidRPr="00F82478" w:rsidRDefault="00522D07" w:rsidP="00522D07">
      <w:pPr>
        <w:pStyle w:val="KMRstandard"/>
        <w:spacing w:line="24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Projekt budowlano - wykonawczy opracowano na podstawie:</w:t>
      </w:r>
    </w:p>
    <w:p w14:paraId="7C4D58F7" w14:textId="77777777" w:rsidR="00522D07" w:rsidRPr="00F82478" w:rsidRDefault="00522D07" w:rsidP="00522D07">
      <w:pPr>
        <w:pStyle w:val="KMRstandard"/>
        <w:numPr>
          <w:ilvl w:val="0"/>
          <w:numId w:val="10"/>
        </w:numPr>
        <w:spacing w:line="24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rysunków </w:t>
      </w:r>
      <w:proofErr w:type="spellStart"/>
      <w:r w:rsidRPr="00F82478">
        <w:rPr>
          <w:rFonts w:asciiTheme="majorHAnsi" w:hAnsiTheme="majorHAnsi"/>
        </w:rPr>
        <w:t>architektoniczno</w:t>
      </w:r>
      <w:proofErr w:type="spellEnd"/>
      <w:r w:rsidRPr="00F82478">
        <w:rPr>
          <w:rFonts w:asciiTheme="majorHAnsi" w:hAnsiTheme="majorHAnsi"/>
        </w:rPr>
        <w:t xml:space="preserve"> – budowlanych,</w:t>
      </w:r>
    </w:p>
    <w:p w14:paraId="3E5AFCC2" w14:textId="77777777" w:rsidR="00522D07" w:rsidRPr="00F82478" w:rsidRDefault="00522D07" w:rsidP="00522D07">
      <w:pPr>
        <w:pStyle w:val="KMRstandard"/>
        <w:numPr>
          <w:ilvl w:val="0"/>
          <w:numId w:val="10"/>
        </w:numPr>
        <w:spacing w:line="24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uzgodnień z inwestorem,</w:t>
      </w:r>
    </w:p>
    <w:p w14:paraId="439F7039" w14:textId="77777777" w:rsidR="00522D07" w:rsidRPr="00F82478" w:rsidRDefault="00522D07" w:rsidP="00522D07">
      <w:pPr>
        <w:pStyle w:val="KMRstandard"/>
        <w:numPr>
          <w:ilvl w:val="0"/>
          <w:numId w:val="10"/>
        </w:numPr>
        <w:spacing w:line="24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obowiązujących norm i przepisów, </w:t>
      </w:r>
      <w:proofErr w:type="spellStart"/>
      <w:r w:rsidRPr="00F82478">
        <w:rPr>
          <w:rFonts w:asciiTheme="majorHAnsi" w:hAnsiTheme="majorHAnsi"/>
        </w:rPr>
        <w:t>t.j</w:t>
      </w:r>
      <w:proofErr w:type="spellEnd"/>
      <w:r w:rsidRPr="00F82478">
        <w:rPr>
          <w:rFonts w:asciiTheme="majorHAnsi" w:hAnsiTheme="majorHAnsi"/>
        </w:rPr>
        <w:t>.:</w:t>
      </w:r>
    </w:p>
    <w:p w14:paraId="56A11B10" w14:textId="77777777" w:rsidR="00522D07" w:rsidRPr="00F82478" w:rsidRDefault="00522D07" w:rsidP="00522D07">
      <w:pPr>
        <w:pStyle w:val="KMRstandard"/>
        <w:spacing w:line="240" w:lineRule="auto"/>
        <w:ind w:firstLine="0"/>
        <w:rPr>
          <w:rFonts w:asciiTheme="majorHAnsi" w:hAnsiTheme="majorHAnsi"/>
        </w:rPr>
      </w:pPr>
    </w:p>
    <w:p w14:paraId="7D982547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Ustawa z dnia 7 lipca 1994 roku Prawo Budowlane (</w:t>
      </w:r>
      <w:r w:rsidR="002F54FD" w:rsidRPr="00F82478">
        <w:rPr>
          <w:rFonts w:asciiTheme="majorHAnsi" w:hAnsiTheme="majorHAnsi"/>
        </w:rPr>
        <w:t>tekst jednolity Dz. U. z 2019 r. poz. 1186, 1309, 1524, 1696, 1712, 1815, 2166, 2170</w:t>
      </w:r>
      <w:r w:rsidRPr="00F82478">
        <w:rPr>
          <w:rFonts w:asciiTheme="majorHAnsi" w:hAnsiTheme="majorHAnsi"/>
        </w:rPr>
        <w:t>),</w:t>
      </w:r>
    </w:p>
    <w:p w14:paraId="50DB0748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Rozporządzenie Ministra Infrastruktury z dnia 12 kwietnia 2002 roku w sprawie warunków technicznych, jakim powinny odpowiadać budynki i ich usytuowanie (tekst jednolity Dz.U. 2017 poz.2285)</w:t>
      </w:r>
    </w:p>
    <w:p w14:paraId="7DB343F9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Rozporządzenie Ministra Infrastruktury z dnia 23 czerwca 2003 roku w sprawie informacji dotyczącej bezpieczeństwa i ochrony zdrowia oraz planu bezpieczeństwa i ochrony zdrowia ( Dz. U. 2003 r. nr 120 poz.1126)</w:t>
      </w:r>
    </w:p>
    <w:p w14:paraId="61439A18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Rozporządzenie Ministra Spraw Wewnętrznych i Administracji  z dnia 7 czerwca 2010 r. w sprawie ochrony przeciwpożarowej budynków, innych obiektów budowlanych i terenów (Dz. U. z 2010 r. Nr 109, poz. 719)</w:t>
      </w:r>
    </w:p>
    <w:p w14:paraId="797B879F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lastRenderedPageBreak/>
        <w:t>Rozporządzenie Ministra Infrastruktury z dnia 6 lutego w sprawie bezpieczeństwa i higieny pracy podczas wykonywania robót budowlanych ( Dz. U. 2003 roku nr 47 poz. 401)</w:t>
      </w:r>
    </w:p>
    <w:p w14:paraId="130ED71A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Warunkami technicznymi wykonania i odbioru instalacji wodociągowych, wymagania techniczne COBRTI INSTAL, zeszyt 7,Warszawa 2003</w:t>
      </w:r>
    </w:p>
    <w:p w14:paraId="3B5EA922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Zalecenia do projektowania instalacji ciepłej wody , wentylacji i klimatyzacji minimalizujące namnażanie się bakterii </w:t>
      </w:r>
      <w:proofErr w:type="spellStart"/>
      <w:r w:rsidRPr="00F82478">
        <w:rPr>
          <w:rFonts w:asciiTheme="majorHAnsi" w:hAnsiTheme="majorHAnsi"/>
        </w:rPr>
        <w:t>Legionella</w:t>
      </w:r>
      <w:proofErr w:type="spellEnd"/>
      <w:r w:rsidRPr="00F82478">
        <w:rPr>
          <w:rFonts w:asciiTheme="majorHAnsi" w:hAnsiTheme="majorHAnsi"/>
        </w:rPr>
        <w:t>, wymagania techniczne COBRTI INSTAL  zeszyt 11 Warszawa 2005</w:t>
      </w:r>
    </w:p>
    <w:p w14:paraId="398B4908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Warunkami technicznymi wykonania i odbioru instalacji kanalizacyjnych, wymagania techniczne COBRTI INSTAL, zeszyt 12 , Warszawa 2006</w:t>
      </w:r>
    </w:p>
    <w:p w14:paraId="2F7D7CEB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Warunki techniczne wykonania i odbioru rurociągów z tworzyw sztucznych. Polska Korporacja Techniki Sanitarnej , Grzewczej , Gazowej i Klimatyzacji</w:t>
      </w:r>
    </w:p>
    <w:p w14:paraId="7C2E0202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Warunki techniczne wykonania i odbioru robót budowlano-montażowych cz. II Instalacje sanitarne i przemysłowe.</w:t>
      </w:r>
    </w:p>
    <w:p w14:paraId="0C10013D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Warunki techniczne montażu i odbioru urządzeń do regulacji i pomiaru zużycia ciepła i wody w budynku wydane przez PKTSGGIK</w:t>
      </w:r>
    </w:p>
    <w:p w14:paraId="5D0C3409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Warunki techniczne wykonania i odbioru rurociągów z tworzyw sztucznych wydane przez PKTSGGIK</w:t>
      </w:r>
    </w:p>
    <w:p w14:paraId="383523EC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PN-EN ISO 6946:2017-10 Komponenty budowlane i elementy budynku. Opór cieplny i współczynnik przenikania ciepła. Metoda obliczenia.</w:t>
      </w:r>
    </w:p>
    <w:p w14:paraId="69AFE8BA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PN-99/B-02414 – Ogrzewnictwo i ciepłownictwo. Zabezpieczenie instalacji </w:t>
      </w:r>
      <w:proofErr w:type="spellStart"/>
      <w:r w:rsidRPr="00F82478">
        <w:rPr>
          <w:rFonts w:asciiTheme="majorHAnsi" w:hAnsiTheme="majorHAnsi"/>
        </w:rPr>
        <w:t>ogrzewań</w:t>
      </w:r>
      <w:proofErr w:type="spellEnd"/>
      <w:r w:rsidRPr="00F82478">
        <w:rPr>
          <w:rFonts w:asciiTheme="majorHAnsi" w:hAnsiTheme="majorHAnsi"/>
        </w:rPr>
        <w:t xml:space="preserve"> wodnych systemu zamkniętego z naczyniami </w:t>
      </w:r>
      <w:proofErr w:type="spellStart"/>
      <w:r w:rsidRPr="00F82478">
        <w:rPr>
          <w:rFonts w:asciiTheme="majorHAnsi" w:hAnsiTheme="majorHAnsi"/>
        </w:rPr>
        <w:t>wzbiorczymi</w:t>
      </w:r>
      <w:proofErr w:type="spellEnd"/>
      <w:r w:rsidRPr="00F82478">
        <w:rPr>
          <w:rFonts w:asciiTheme="majorHAnsi" w:hAnsiTheme="majorHAnsi"/>
        </w:rPr>
        <w:t xml:space="preserve"> przeponowymi. Wymagania.</w:t>
      </w:r>
    </w:p>
    <w:p w14:paraId="1C80192A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PN-EN 10077-1:2017-10 Cieplne właściwości użytkowe okien, drzwi i żaluzji. Obliczanie współczynnika przenikania ciepła. Część 1: Postanowienia ogólne </w:t>
      </w:r>
    </w:p>
    <w:p w14:paraId="795221D1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PN-EN ISO 10211:2017-09 Mostki cieplne w budynkach. Strumień cieplny i temperatura powierzchni. Ogólne metody obliczania</w:t>
      </w:r>
    </w:p>
    <w:p w14:paraId="5EE84CA7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PN-EN ISO 10211:2017-09 Mostki cieplne w budynkach. Strumień cieplny i temperatura powierzchni. Część 2: liniowe mostki cieplne</w:t>
      </w:r>
    </w:p>
    <w:p w14:paraId="10D19B15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PN-EN ISO 13370:2017-09 cieplne właściwości użytkowe budynków. Przenoszenie ciepła przez grunt. Metody obliczania </w:t>
      </w:r>
    </w:p>
    <w:p w14:paraId="54372422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lastRenderedPageBreak/>
        <w:t xml:space="preserve">PN-EN ISO 14683:2017-09 Mostki cieplne w budynkach. Liniowy współczynnik przenikania ciepła. Metody uproszczone i wartości orientacyjne </w:t>
      </w:r>
    </w:p>
    <w:p w14:paraId="62720C55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PN-EN 12831-1:2017-08 Charakterystyka energetyczna budynków. Metoda obliczania projektowego obciążenia cieplnego. Część 1 Obciążenie cieplne, Moduł m3-3  </w:t>
      </w:r>
      <w:bookmarkStart w:id="14" w:name="_Toc475440795"/>
      <w:bookmarkStart w:id="15" w:name="_Toc475440829"/>
      <w:bookmarkStart w:id="16" w:name="_Toc475440834"/>
    </w:p>
    <w:p w14:paraId="2931BED8" w14:textId="77777777" w:rsidR="00596783" w:rsidRPr="00444900" w:rsidRDefault="00596783" w:rsidP="00596783">
      <w:pPr>
        <w:pStyle w:val="KMRNagwek1"/>
        <w:numPr>
          <w:ilvl w:val="1"/>
          <w:numId w:val="2"/>
        </w:numPr>
        <w:spacing w:before="240" w:after="240" w:line="360" w:lineRule="auto"/>
        <w:rPr>
          <w:rFonts w:asciiTheme="majorHAnsi" w:hAnsiTheme="majorHAnsi"/>
        </w:rPr>
      </w:pPr>
      <w:bookmarkStart w:id="17" w:name="_Toc528589529"/>
      <w:bookmarkStart w:id="18" w:name="_Toc32915674"/>
      <w:bookmarkStart w:id="19" w:name="_Toc37182054"/>
      <w:bookmarkStart w:id="20" w:name="_Toc450813295"/>
      <w:bookmarkEnd w:id="14"/>
      <w:r w:rsidRPr="00444900">
        <w:rPr>
          <w:rFonts w:asciiTheme="majorHAnsi" w:hAnsiTheme="majorHAnsi"/>
        </w:rPr>
        <w:t>Instalacja wody użytkowej</w:t>
      </w:r>
      <w:bookmarkEnd w:id="17"/>
      <w:bookmarkEnd w:id="18"/>
    </w:p>
    <w:p w14:paraId="74732B20" w14:textId="77777777" w:rsidR="00596783" w:rsidRPr="00C17A35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21" w:name="_Toc32915675"/>
      <w:r w:rsidRPr="00C17A35">
        <w:rPr>
          <w:rFonts w:asciiTheme="majorHAnsi" w:hAnsiTheme="majorHAnsi"/>
        </w:rPr>
        <w:t>Opis instalacji wody użytkowej</w:t>
      </w:r>
      <w:bookmarkEnd w:id="21"/>
    </w:p>
    <w:p w14:paraId="014A4F7C" w14:textId="77777777" w:rsidR="00596783" w:rsidRPr="00C17A35" w:rsidRDefault="00596783" w:rsidP="00596783">
      <w:pPr>
        <w:pStyle w:val="KMRstandard"/>
        <w:rPr>
          <w:rFonts w:asciiTheme="majorHAnsi" w:hAnsiTheme="majorHAnsi"/>
        </w:rPr>
      </w:pPr>
      <w:bookmarkStart w:id="22" w:name="_Toc472939341"/>
      <w:bookmarkStart w:id="23" w:name="_Toc475440796"/>
      <w:bookmarkStart w:id="24" w:name="_Toc528589530"/>
      <w:r w:rsidRPr="00C17A35">
        <w:rPr>
          <w:rFonts w:asciiTheme="majorHAnsi" w:hAnsiTheme="majorHAnsi"/>
        </w:rPr>
        <w:t xml:space="preserve">Źródłem wody dla budynku będzie lokalna sieć wodociągowa. Przyłącze do budynku na odcinku wodociąg – studzienka wodomierzowa, wykonane będzie z rur PEHD o średnicy zewnętrznej D50. Od studzienki wodomierzowej przewód wykonany będzie z rur PP-R PN16 D50x6,9  </w:t>
      </w:r>
    </w:p>
    <w:p w14:paraId="1AD7E80B" w14:textId="77777777" w:rsidR="00596783" w:rsidRPr="00C17A35" w:rsidRDefault="00596783" w:rsidP="00596783">
      <w:pPr>
        <w:pStyle w:val="KMRstandard"/>
        <w:rPr>
          <w:rFonts w:asciiTheme="majorHAnsi" w:eastAsia="Times New Roman" w:hAnsiTheme="majorHAnsi"/>
          <w:b/>
          <w:kern w:val="1"/>
          <w:szCs w:val="24"/>
        </w:rPr>
      </w:pPr>
      <w:r w:rsidRPr="00C17A35">
        <w:rPr>
          <w:rFonts w:asciiTheme="majorHAnsi" w:hAnsiTheme="majorHAnsi"/>
        </w:rPr>
        <w:t>Woda winna odpowiadać warunkom wody pitnej i potrzeb gospodarczych, określonym w Rozporządzeniu MZ z dnia 19.11.2002 (</w:t>
      </w:r>
      <w:proofErr w:type="spellStart"/>
      <w:r w:rsidRPr="00C17A35">
        <w:rPr>
          <w:rFonts w:asciiTheme="majorHAnsi" w:hAnsiTheme="majorHAnsi"/>
        </w:rPr>
        <w:t>Dz.U.Nr</w:t>
      </w:r>
      <w:proofErr w:type="spellEnd"/>
      <w:r w:rsidRPr="00C17A35">
        <w:rPr>
          <w:rFonts w:asciiTheme="majorHAnsi" w:hAnsiTheme="majorHAnsi"/>
        </w:rPr>
        <w:t xml:space="preserve"> 2003).</w:t>
      </w:r>
    </w:p>
    <w:p w14:paraId="67EDB6FA" w14:textId="77777777" w:rsidR="00596783" w:rsidRPr="00C17A35" w:rsidRDefault="00596783" w:rsidP="00596783">
      <w:pPr>
        <w:pStyle w:val="KMRNagwek2"/>
        <w:numPr>
          <w:ilvl w:val="2"/>
          <w:numId w:val="2"/>
        </w:numPr>
        <w:rPr>
          <w:rFonts w:asciiTheme="majorHAnsi" w:hAnsiTheme="majorHAnsi"/>
        </w:rPr>
      </w:pPr>
      <w:bookmarkStart w:id="25" w:name="_Toc32915676"/>
      <w:r w:rsidRPr="00C17A35">
        <w:rPr>
          <w:rFonts w:asciiTheme="majorHAnsi" w:hAnsiTheme="majorHAnsi"/>
        </w:rPr>
        <w:t>Źródło ciepłej wody użytkowej</w:t>
      </w:r>
      <w:bookmarkEnd w:id="22"/>
      <w:bookmarkEnd w:id="23"/>
      <w:bookmarkEnd w:id="24"/>
      <w:bookmarkEnd w:id="25"/>
    </w:p>
    <w:p w14:paraId="25917704" w14:textId="77777777" w:rsidR="00596783" w:rsidRPr="00C17A35" w:rsidRDefault="00596783" w:rsidP="00596783">
      <w:pPr>
        <w:pStyle w:val="KMRstandard"/>
        <w:rPr>
          <w:rFonts w:asciiTheme="majorHAnsi" w:hAnsiTheme="majorHAnsi"/>
        </w:rPr>
      </w:pPr>
      <w:r w:rsidRPr="00C17A35">
        <w:rPr>
          <w:rFonts w:asciiTheme="majorHAnsi" w:hAnsiTheme="majorHAnsi"/>
        </w:rPr>
        <w:t>Źródłem ciepła na cele ciepłej wody użytkowej dla budynku będzie powietrzna pompa ciepła z zasobnikiem wody o pojemności 250l,  zlokalizowanym na parterze w pomieszczeniu technicznym.</w:t>
      </w:r>
    </w:p>
    <w:p w14:paraId="588F9CAF" w14:textId="77777777" w:rsidR="00596783" w:rsidRPr="00AF6FF4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26" w:name="_Toc472939342"/>
      <w:bookmarkStart w:id="27" w:name="_Toc475440797"/>
      <w:bookmarkStart w:id="28" w:name="_Toc528589531"/>
      <w:bookmarkStart w:id="29" w:name="_Toc32915677"/>
      <w:r w:rsidRPr="00C17A35">
        <w:rPr>
          <w:rFonts w:asciiTheme="majorHAnsi" w:hAnsiTheme="majorHAnsi"/>
        </w:rPr>
        <w:t>Dobór przewodów</w:t>
      </w:r>
      <w:bookmarkEnd w:id="26"/>
      <w:bookmarkEnd w:id="27"/>
      <w:bookmarkEnd w:id="28"/>
      <w:bookmarkEnd w:id="29"/>
    </w:p>
    <w:p w14:paraId="187AC350" w14:textId="77777777" w:rsidR="00596783" w:rsidRPr="00AF6FF4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30" w:name="_Toc472939343"/>
      <w:bookmarkStart w:id="31" w:name="_Toc475440798"/>
      <w:bookmarkStart w:id="32" w:name="_Toc528589532"/>
      <w:bookmarkStart w:id="33" w:name="_Toc32915678"/>
      <w:r w:rsidRPr="00AF6FF4">
        <w:rPr>
          <w:rFonts w:asciiTheme="majorHAnsi" w:hAnsiTheme="majorHAnsi"/>
        </w:rPr>
        <w:t>Materiał przewodów</w:t>
      </w:r>
      <w:bookmarkEnd w:id="30"/>
      <w:bookmarkEnd w:id="31"/>
      <w:bookmarkEnd w:id="32"/>
      <w:bookmarkEnd w:id="33"/>
    </w:p>
    <w:p w14:paraId="38A39075" w14:textId="77777777" w:rsidR="00596783" w:rsidRPr="00AF6FF4" w:rsidRDefault="00596783" w:rsidP="00596783">
      <w:pPr>
        <w:pStyle w:val="KMRstandard"/>
        <w:rPr>
          <w:rFonts w:asciiTheme="majorHAnsi" w:hAnsiTheme="majorHAnsi"/>
          <w:szCs w:val="24"/>
        </w:rPr>
      </w:pPr>
      <w:r w:rsidRPr="00AF6FF4">
        <w:rPr>
          <w:rFonts w:asciiTheme="majorHAnsi" w:hAnsiTheme="majorHAnsi"/>
        </w:rPr>
        <w:t>Główny przewód zimnej wody wykonać z rury jednorodnej PP PN16 (</w:t>
      </w:r>
      <w:proofErr w:type="spellStart"/>
      <w:r w:rsidRPr="00AF6FF4">
        <w:rPr>
          <w:rFonts w:asciiTheme="majorHAnsi" w:hAnsiTheme="majorHAnsi"/>
        </w:rPr>
        <w:t>prob</w:t>
      </w:r>
      <w:proofErr w:type="spellEnd"/>
      <w:r w:rsidRPr="00AF6FF4">
        <w:rPr>
          <w:rFonts w:asciiTheme="majorHAnsi" w:hAnsiTheme="majorHAnsi"/>
        </w:rPr>
        <w:t xml:space="preserve"> = 8 bar).  Pozostałe przewody wykonać z rur polietylenowych PE-RT/AL/PE-RT w systemie Press firmy KAN-</w:t>
      </w:r>
      <w:proofErr w:type="spellStart"/>
      <w:r w:rsidRPr="00AF6FF4">
        <w:rPr>
          <w:rFonts w:asciiTheme="majorHAnsi" w:hAnsiTheme="majorHAnsi"/>
        </w:rPr>
        <w:t>Therm</w:t>
      </w:r>
      <w:proofErr w:type="spellEnd"/>
      <w:r w:rsidRPr="00AF6FF4">
        <w:rPr>
          <w:rFonts w:asciiTheme="majorHAnsi" w:hAnsiTheme="majorHAnsi"/>
        </w:rPr>
        <w:t xml:space="preserve"> (lub równoważne) łączonych</w:t>
      </w:r>
      <w:r w:rsidRPr="00AF6FF4">
        <w:rPr>
          <w:rFonts w:asciiTheme="majorHAnsi" w:hAnsiTheme="majorHAnsi"/>
          <w:szCs w:val="24"/>
        </w:rPr>
        <w:t xml:space="preserve"> za pomocą złączek </w:t>
      </w:r>
      <w:proofErr w:type="spellStart"/>
      <w:r w:rsidRPr="00AF6FF4">
        <w:rPr>
          <w:rFonts w:asciiTheme="majorHAnsi" w:hAnsiTheme="majorHAnsi"/>
          <w:szCs w:val="24"/>
        </w:rPr>
        <w:t>press</w:t>
      </w:r>
      <w:proofErr w:type="spellEnd"/>
      <w:r w:rsidRPr="00AF6FF4">
        <w:rPr>
          <w:rFonts w:asciiTheme="majorHAnsi" w:hAnsiTheme="majorHAnsi"/>
          <w:szCs w:val="24"/>
        </w:rPr>
        <w:t>. Rury należy łączyć zgodnie z instrukcjami producenta.</w:t>
      </w:r>
    </w:p>
    <w:p w14:paraId="75E99B69" w14:textId="77777777" w:rsidR="00596783" w:rsidRPr="00AF6FF4" w:rsidRDefault="00596783" w:rsidP="00596783">
      <w:pPr>
        <w:pStyle w:val="KMRstandard"/>
        <w:rPr>
          <w:rFonts w:asciiTheme="majorHAnsi" w:hAnsiTheme="majorHAnsi"/>
        </w:rPr>
      </w:pPr>
      <w:r w:rsidRPr="00AF6FF4">
        <w:rPr>
          <w:rFonts w:asciiTheme="majorHAnsi" w:hAnsiTheme="majorHAnsi"/>
        </w:rPr>
        <w:t>Przewody wody ciepłej i cyrkulacyjnej wykonać z wykonać z rur polietylenowych PE-RT/AL/PE-RT w systemie Press firmy KAN-</w:t>
      </w:r>
      <w:proofErr w:type="spellStart"/>
      <w:r w:rsidRPr="00AF6FF4">
        <w:rPr>
          <w:rFonts w:asciiTheme="majorHAnsi" w:hAnsiTheme="majorHAnsi"/>
        </w:rPr>
        <w:t>Therm</w:t>
      </w:r>
      <w:proofErr w:type="spellEnd"/>
      <w:r w:rsidRPr="00AF6FF4">
        <w:rPr>
          <w:rFonts w:asciiTheme="majorHAnsi" w:hAnsiTheme="majorHAnsi"/>
        </w:rPr>
        <w:t xml:space="preserve"> (lub równoważne) łączonych</w:t>
      </w:r>
      <w:r w:rsidRPr="00AF6FF4">
        <w:rPr>
          <w:rFonts w:asciiTheme="majorHAnsi" w:hAnsiTheme="majorHAnsi"/>
          <w:szCs w:val="24"/>
        </w:rPr>
        <w:t xml:space="preserve"> za pomocą złączek </w:t>
      </w:r>
      <w:proofErr w:type="spellStart"/>
      <w:r w:rsidRPr="00AF6FF4">
        <w:rPr>
          <w:rFonts w:asciiTheme="majorHAnsi" w:hAnsiTheme="majorHAnsi"/>
          <w:szCs w:val="24"/>
        </w:rPr>
        <w:t>press</w:t>
      </w:r>
      <w:proofErr w:type="spellEnd"/>
      <w:r w:rsidRPr="00AF6FF4">
        <w:rPr>
          <w:rFonts w:asciiTheme="majorHAnsi" w:hAnsiTheme="majorHAnsi"/>
          <w:szCs w:val="24"/>
        </w:rPr>
        <w:t>. Rury należy łączyć zgodnie z instrukcjami producenta.</w:t>
      </w:r>
    </w:p>
    <w:p w14:paraId="1DFC1337" w14:textId="77777777" w:rsidR="00596783" w:rsidRPr="00AF6FF4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34" w:name="_Toc472939345"/>
      <w:bookmarkStart w:id="35" w:name="_Toc475440799"/>
      <w:bookmarkStart w:id="36" w:name="_Toc528589533"/>
      <w:bookmarkStart w:id="37" w:name="_Toc32915679"/>
      <w:r w:rsidRPr="00AF6FF4">
        <w:rPr>
          <w:rFonts w:asciiTheme="majorHAnsi" w:hAnsiTheme="majorHAnsi"/>
        </w:rPr>
        <w:t>Prowadzenia przewodów w warstwach posadzki</w:t>
      </w:r>
      <w:bookmarkEnd w:id="34"/>
      <w:bookmarkEnd w:id="35"/>
      <w:bookmarkEnd w:id="36"/>
      <w:bookmarkEnd w:id="37"/>
    </w:p>
    <w:p w14:paraId="6A79F96C" w14:textId="77777777" w:rsidR="00596783" w:rsidRPr="00AF6FF4" w:rsidRDefault="00596783" w:rsidP="00596783">
      <w:pPr>
        <w:pStyle w:val="KMRstandard"/>
        <w:rPr>
          <w:rFonts w:asciiTheme="majorHAnsi" w:hAnsiTheme="majorHAnsi"/>
          <w:szCs w:val="24"/>
        </w:rPr>
      </w:pPr>
      <w:r w:rsidRPr="00AF6FF4">
        <w:rPr>
          <w:rFonts w:asciiTheme="majorHAnsi" w:hAnsiTheme="majorHAnsi"/>
          <w:szCs w:val="24"/>
        </w:rPr>
        <w:t>Przejścia przez drzwi przewodów prowadzonym w warstwach posadzki układać możliwie w osi drzwi pozostawiając po bokach miejsce na ewentualne mocowanie progów.</w:t>
      </w:r>
    </w:p>
    <w:p w14:paraId="64629945" w14:textId="77777777" w:rsidR="00596783" w:rsidRPr="00AF6FF4" w:rsidRDefault="00596783" w:rsidP="00596783">
      <w:pPr>
        <w:pStyle w:val="KMRstandard"/>
        <w:rPr>
          <w:rFonts w:asciiTheme="majorHAnsi" w:hAnsiTheme="majorHAnsi"/>
          <w:szCs w:val="24"/>
        </w:rPr>
      </w:pPr>
      <w:r w:rsidRPr="00AF6FF4">
        <w:rPr>
          <w:rFonts w:asciiTheme="majorHAnsi" w:hAnsiTheme="majorHAnsi"/>
          <w:szCs w:val="24"/>
        </w:rPr>
        <w:t>W miejscach krzyżowania się przewodów c.o. oraz przewodów zimnej i ciepłej wody prowadzonych w warstwie izolacji cieplnej podłogi należy przewody c.o. układać na płycie żelbetowej w jednej płaszczyźnie poziomej, aby uniknąć zapowietrzania (</w:t>
      </w:r>
      <w:proofErr w:type="spellStart"/>
      <w:r w:rsidRPr="00AF6FF4">
        <w:rPr>
          <w:rFonts w:asciiTheme="majorHAnsi" w:hAnsiTheme="majorHAnsi"/>
          <w:szCs w:val="24"/>
        </w:rPr>
        <w:t>zasyfonowania</w:t>
      </w:r>
      <w:proofErr w:type="spellEnd"/>
      <w:r w:rsidRPr="00AF6FF4">
        <w:rPr>
          <w:rFonts w:asciiTheme="majorHAnsi" w:hAnsiTheme="majorHAnsi"/>
          <w:szCs w:val="24"/>
        </w:rPr>
        <w:t>) w rurach c.o. a przewody wodne układać nad przewodami c.o.</w:t>
      </w:r>
    </w:p>
    <w:p w14:paraId="359EE1A1" w14:textId="77777777" w:rsidR="00596783" w:rsidRPr="00AF6FF4" w:rsidRDefault="00596783" w:rsidP="00596783">
      <w:pPr>
        <w:pStyle w:val="KMRstandard"/>
        <w:rPr>
          <w:rFonts w:asciiTheme="majorHAnsi" w:hAnsiTheme="majorHAnsi"/>
          <w:szCs w:val="24"/>
        </w:rPr>
      </w:pPr>
      <w:r w:rsidRPr="00AF6FF4">
        <w:rPr>
          <w:rFonts w:asciiTheme="majorHAnsi" w:hAnsiTheme="majorHAnsi"/>
          <w:szCs w:val="24"/>
        </w:rPr>
        <w:lastRenderedPageBreak/>
        <w:t>Wolną przestrzeń pomiędzy przewodami prowadzonymi w izolacji z pianki polietylenowej, a płytami styropianowymi należy wypełnić granulatem styropianowym do wysokości płyty styropianowej. Nie dopuszcza się wypełnienia innym materiałem, np. żwirem lub piaskiem.</w:t>
      </w:r>
    </w:p>
    <w:p w14:paraId="2B42B71B" w14:textId="77777777" w:rsidR="00596783" w:rsidRPr="00AF6FF4" w:rsidRDefault="00596783" w:rsidP="00596783">
      <w:pPr>
        <w:pStyle w:val="KMRstandard"/>
        <w:rPr>
          <w:rFonts w:asciiTheme="majorHAnsi" w:hAnsiTheme="majorHAnsi"/>
          <w:szCs w:val="24"/>
        </w:rPr>
      </w:pPr>
      <w:r w:rsidRPr="00AF6FF4">
        <w:rPr>
          <w:rFonts w:asciiTheme="majorHAnsi" w:hAnsiTheme="majorHAnsi"/>
          <w:szCs w:val="24"/>
        </w:rPr>
        <w:t>W miejscu krzyżowania się rur, jeśli grubość betonu nad rurami będzie niższa niż 40mm, należy warstwę wylewki ponad rurą bezwzględnie wzmocnić siatką. Pozwoli to uniknąć pękania i rozpadu wylewki posadzkowej. Podejścia do przyborów prowadzić w bruzdach ściennych lub w obudowie po wierzchu ścian.</w:t>
      </w:r>
    </w:p>
    <w:p w14:paraId="39774393" w14:textId="77777777" w:rsidR="00596783" w:rsidRPr="00C17A35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38" w:name="_Toc472939347"/>
      <w:bookmarkStart w:id="39" w:name="_Toc475440800"/>
      <w:bookmarkStart w:id="40" w:name="_Toc528589534"/>
      <w:bookmarkStart w:id="41" w:name="_Toc32915680"/>
      <w:r w:rsidRPr="00C17A35">
        <w:rPr>
          <w:rFonts w:asciiTheme="majorHAnsi" w:hAnsiTheme="majorHAnsi"/>
        </w:rPr>
        <w:t>Dobór armatury</w:t>
      </w:r>
      <w:bookmarkEnd w:id="38"/>
      <w:bookmarkEnd w:id="39"/>
      <w:bookmarkEnd w:id="40"/>
      <w:bookmarkEnd w:id="41"/>
    </w:p>
    <w:p w14:paraId="2F684428" w14:textId="77777777" w:rsidR="00596783" w:rsidRPr="00AF6FF4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42" w:name="_Toc472939348"/>
      <w:bookmarkStart w:id="43" w:name="_Toc475440801"/>
      <w:bookmarkStart w:id="44" w:name="_Toc528589535"/>
      <w:bookmarkStart w:id="45" w:name="_Toc32915681"/>
      <w:r w:rsidRPr="00AF6FF4">
        <w:rPr>
          <w:rFonts w:asciiTheme="majorHAnsi" w:hAnsiTheme="majorHAnsi"/>
        </w:rPr>
        <w:t>Armatura pomiarowa</w:t>
      </w:r>
      <w:bookmarkEnd w:id="42"/>
      <w:bookmarkEnd w:id="43"/>
      <w:bookmarkEnd w:id="44"/>
      <w:bookmarkEnd w:id="45"/>
    </w:p>
    <w:p w14:paraId="4E0B7FA2" w14:textId="77777777" w:rsidR="00596783" w:rsidRPr="00AF6FF4" w:rsidRDefault="00596783" w:rsidP="00596783">
      <w:pPr>
        <w:pStyle w:val="KMRstandard"/>
        <w:rPr>
          <w:rFonts w:asciiTheme="majorHAnsi" w:hAnsiTheme="majorHAnsi"/>
        </w:rPr>
      </w:pPr>
      <w:r w:rsidRPr="00AF6FF4">
        <w:rPr>
          <w:rFonts w:asciiTheme="majorHAnsi" w:hAnsiTheme="majorHAnsi"/>
        </w:rPr>
        <w:t xml:space="preserve">Główny licznik wody znajduje się w studzience wodomierzowej, przed wejściem wody do budynku (dokładne umiejscowienie wg rzutu kondygnacji parteru). </w:t>
      </w:r>
      <w:r>
        <w:rPr>
          <w:rFonts w:asciiTheme="majorHAnsi" w:hAnsiTheme="majorHAnsi"/>
        </w:rPr>
        <w:t>Poza zakresem niniejszego opracowania</w:t>
      </w:r>
    </w:p>
    <w:p w14:paraId="2A2C402C" w14:textId="77777777" w:rsidR="00596783" w:rsidRPr="00AF6FF4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46" w:name="_Toc472939349"/>
      <w:bookmarkStart w:id="47" w:name="_Toc475440802"/>
      <w:bookmarkStart w:id="48" w:name="_Toc528589536"/>
      <w:bookmarkStart w:id="49" w:name="_Toc32915682"/>
      <w:r w:rsidRPr="00AF6FF4">
        <w:rPr>
          <w:rFonts w:asciiTheme="majorHAnsi" w:hAnsiTheme="majorHAnsi"/>
        </w:rPr>
        <w:t xml:space="preserve">Armatura </w:t>
      </w:r>
      <w:proofErr w:type="spellStart"/>
      <w:r w:rsidRPr="00AF6FF4">
        <w:rPr>
          <w:rFonts w:asciiTheme="majorHAnsi" w:hAnsiTheme="majorHAnsi"/>
        </w:rPr>
        <w:t>antyskażeniowa</w:t>
      </w:r>
      <w:bookmarkEnd w:id="46"/>
      <w:bookmarkEnd w:id="47"/>
      <w:bookmarkEnd w:id="48"/>
      <w:bookmarkEnd w:id="49"/>
      <w:proofErr w:type="spellEnd"/>
    </w:p>
    <w:p w14:paraId="7EA6950C" w14:textId="77777777" w:rsidR="00596783" w:rsidRPr="00AF6FF4" w:rsidRDefault="00596783" w:rsidP="00596783">
      <w:pPr>
        <w:pStyle w:val="KMRstandard"/>
        <w:rPr>
          <w:rFonts w:asciiTheme="majorHAnsi" w:hAnsiTheme="majorHAnsi"/>
        </w:rPr>
      </w:pPr>
      <w:r w:rsidRPr="00AF6FF4">
        <w:rPr>
          <w:rFonts w:asciiTheme="majorHAnsi" w:hAnsiTheme="majorHAnsi"/>
        </w:rPr>
        <w:t xml:space="preserve">Zaprojektowano następującą armaturę </w:t>
      </w:r>
      <w:proofErr w:type="spellStart"/>
      <w:r w:rsidRPr="00AF6FF4">
        <w:rPr>
          <w:rFonts w:asciiTheme="majorHAnsi" w:hAnsiTheme="majorHAnsi"/>
        </w:rPr>
        <w:t>antyskażeniową</w:t>
      </w:r>
      <w:proofErr w:type="spellEnd"/>
      <w:r w:rsidRPr="00AF6FF4">
        <w:rPr>
          <w:rFonts w:asciiTheme="majorHAnsi" w:hAnsiTheme="majorHAnsi"/>
        </w:rPr>
        <w:t>:</w:t>
      </w:r>
    </w:p>
    <w:p w14:paraId="57B0EEFC" w14:textId="77777777" w:rsidR="00596783" w:rsidRPr="00AF6FF4" w:rsidRDefault="00596783" w:rsidP="00596783">
      <w:pPr>
        <w:pStyle w:val="KMRpunkt"/>
        <w:spacing w:line="360" w:lineRule="auto"/>
        <w:rPr>
          <w:rFonts w:asciiTheme="majorHAnsi" w:hAnsiTheme="majorHAnsi"/>
        </w:rPr>
      </w:pPr>
      <w:r w:rsidRPr="00AF6FF4">
        <w:rPr>
          <w:rFonts w:asciiTheme="majorHAnsi" w:hAnsiTheme="majorHAnsi"/>
        </w:rPr>
        <w:t xml:space="preserve">za wodomierzem głównym zaprojektowano zawór zwrotny </w:t>
      </w:r>
      <w:proofErr w:type="spellStart"/>
      <w:r w:rsidRPr="00AF6FF4">
        <w:rPr>
          <w:rFonts w:asciiTheme="majorHAnsi" w:hAnsiTheme="majorHAnsi"/>
        </w:rPr>
        <w:t>antyskażeniowy</w:t>
      </w:r>
      <w:proofErr w:type="spellEnd"/>
      <w:r w:rsidRPr="00AF6FF4">
        <w:rPr>
          <w:rFonts w:asciiTheme="majorHAnsi" w:hAnsiTheme="majorHAnsi"/>
        </w:rPr>
        <w:t xml:space="preserve"> typ  EA DN 25;</w:t>
      </w:r>
    </w:p>
    <w:p w14:paraId="39CD1CAD" w14:textId="77777777" w:rsidR="00596783" w:rsidRPr="00AF6FF4" w:rsidRDefault="00596783" w:rsidP="00596783">
      <w:pPr>
        <w:pStyle w:val="KMRpunkt"/>
        <w:spacing w:line="360" w:lineRule="auto"/>
        <w:rPr>
          <w:rFonts w:asciiTheme="majorHAnsi" w:hAnsiTheme="majorHAnsi"/>
        </w:rPr>
      </w:pPr>
      <w:r w:rsidRPr="00AF6FF4">
        <w:rPr>
          <w:rFonts w:asciiTheme="majorHAnsi" w:hAnsiTheme="majorHAnsi"/>
        </w:rPr>
        <w:t xml:space="preserve">przy każdym zaworze czerpalnym zaprojektowano zawór </w:t>
      </w:r>
      <w:proofErr w:type="spellStart"/>
      <w:r w:rsidRPr="00AF6FF4">
        <w:rPr>
          <w:rFonts w:asciiTheme="majorHAnsi" w:hAnsiTheme="majorHAnsi"/>
        </w:rPr>
        <w:t>antyskażeniowy</w:t>
      </w:r>
      <w:proofErr w:type="spellEnd"/>
      <w:r w:rsidRPr="00AF6FF4">
        <w:rPr>
          <w:rFonts w:asciiTheme="majorHAnsi" w:hAnsiTheme="majorHAnsi"/>
        </w:rPr>
        <w:t xml:space="preserve"> typ HA;</w:t>
      </w:r>
    </w:p>
    <w:p w14:paraId="0CD1FE9B" w14:textId="77777777" w:rsidR="00596783" w:rsidRPr="00763EEB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50" w:name="_Toc472939350"/>
      <w:bookmarkStart w:id="51" w:name="_Toc475440803"/>
      <w:bookmarkStart w:id="52" w:name="_Toc528589537"/>
      <w:bookmarkStart w:id="53" w:name="_Toc32915683"/>
      <w:r w:rsidRPr="00763EEB">
        <w:rPr>
          <w:rFonts w:asciiTheme="majorHAnsi" w:hAnsiTheme="majorHAnsi"/>
        </w:rPr>
        <w:t>Armatura odcinająca.</w:t>
      </w:r>
      <w:bookmarkEnd w:id="50"/>
      <w:bookmarkEnd w:id="51"/>
      <w:bookmarkEnd w:id="52"/>
      <w:bookmarkEnd w:id="53"/>
    </w:p>
    <w:p w14:paraId="6F21270B" w14:textId="77777777" w:rsidR="00596783" w:rsidRPr="00763EEB" w:rsidRDefault="00596783" w:rsidP="00596783">
      <w:pPr>
        <w:pStyle w:val="KMRstandard"/>
        <w:rPr>
          <w:rFonts w:asciiTheme="majorHAnsi" w:hAnsiTheme="majorHAnsi"/>
        </w:rPr>
      </w:pPr>
      <w:r w:rsidRPr="00763EEB">
        <w:rPr>
          <w:rFonts w:asciiTheme="majorHAnsi" w:hAnsiTheme="majorHAnsi"/>
        </w:rPr>
        <w:t>Jako armaturę odcinająca stosować zawory odcinające, przelotowe, kulowe PN10.</w:t>
      </w:r>
    </w:p>
    <w:p w14:paraId="65E3CDAD" w14:textId="77777777" w:rsidR="00596783" w:rsidRPr="00763EEB" w:rsidRDefault="00596783" w:rsidP="00596783">
      <w:pPr>
        <w:pStyle w:val="KMRstandard"/>
        <w:rPr>
          <w:rFonts w:asciiTheme="majorHAnsi" w:hAnsiTheme="majorHAnsi"/>
        </w:rPr>
      </w:pPr>
      <w:r w:rsidRPr="00763EEB">
        <w:rPr>
          <w:rFonts w:asciiTheme="majorHAnsi" w:hAnsiTheme="majorHAnsi"/>
        </w:rPr>
        <w:t>Przed przyborami oraz na odejściach od pionów należy zamontować zawory odcinające.</w:t>
      </w:r>
    </w:p>
    <w:p w14:paraId="6F564946" w14:textId="77777777" w:rsidR="00596783" w:rsidRPr="00763EEB" w:rsidRDefault="00596783" w:rsidP="00596783">
      <w:pPr>
        <w:pStyle w:val="KMRNagwek3"/>
        <w:numPr>
          <w:ilvl w:val="3"/>
          <w:numId w:val="2"/>
        </w:numPr>
      </w:pPr>
      <w:bookmarkStart w:id="54" w:name="_Toc32915684"/>
      <w:r w:rsidRPr="00763EEB">
        <w:t>Armatura</w:t>
      </w:r>
      <w:bookmarkEnd w:id="54"/>
    </w:p>
    <w:p w14:paraId="5C46040E" w14:textId="77777777" w:rsidR="00596783" w:rsidRPr="00763EEB" w:rsidRDefault="00596783" w:rsidP="00596783">
      <w:pPr>
        <w:pStyle w:val="KMRstandard"/>
        <w:rPr>
          <w:rFonts w:asciiTheme="majorHAnsi" w:hAnsiTheme="majorHAnsi"/>
        </w:rPr>
      </w:pPr>
      <w:r w:rsidRPr="00763EEB">
        <w:rPr>
          <w:rFonts w:asciiTheme="majorHAnsi" w:hAnsiTheme="majorHAnsi"/>
        </w:rPr>
        <w:t>Zaprojektowano ścienn</w:t>
      </w:r>
      <w:r>
        <w:rPr>
          <w:rFonts w:asciiTheme="majorHAnsi" w:hAnsiTheme="majorHAnsi"/>
        </w:rPr>
        <w:t>e</w:t>
      </w:r>
      <w:r w:rsidRPr="00763EEB">
        <w:rPr>
          <w:rFonts w:asciiTheme="majorHAnsi" w:hAnsiTheme="majorHAnsi"/>
        </w:rPr>
        <w:t xml:space="preserve"> bateri</w:t>
      </w:r>
      <w:r>
        <w:rPr>
          <w:rFonts w:asciiTheme="majorHAnsi" w:hAnsiTheme="majorHAnsi"/>
        </w:rPr>
        <w:t>e</w:t>
      </w:r>
      <w:r w:rsidRPr="00763EEB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natryskowe z natryskiem ręcznym,</w:t>
      </w:r>
      <w:r w:rsidRPr="00763EEB">
        <w:rPr>
          <w:rFonts w:asciiTheme="majorHAnsi" w:hAnsiTheme="majorHAnsi"/>
        </w:rPr>
        <w:t xml:space="preserve"> oraz baterie stojące dla umywalek i zlewozmywaka. Baterie stojące oraz płuczki należy połączyć przy pomocy wężyków stalowych ze ściennymi zaworami odcinającymi.</w:t>
      </w:r>
    </w:p>
    <w:p w14:paraId="05167038" w14:textId="77777777" w:rsidR="00596783" w:rsidRPr="0035760E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  <w:b w:val="0"/>
        </w:rPr>
      </w:pPr>
      <w:bookmarkStart w:id="55" w:name="_Toc447289809"/>
      <w:bookmarkStart w:id="56" w:name="_Ref447292840"/>
      <w:bookmarkStart w:id="57" w:name="_Toc450813274"/>
      <w:bookmarkStart w:id="58" w:name="_Toc456339400"/>
      <w:bookmarkStart w:id="59" w:name="_Toc472939356"/>
      <w:bookmarkStart w:id="60" w:name="_Toc475440804"/>
      <w:bookmarkStart w:id="61" w:name="_Toc528589538"/>
      <w:bookmarkStart w:id="62" w:name="_Toc32915685"/>
      <w:r w:rsidRPr="0035760E">
        <w:rPr>
          <w:rFonts w:asciiTheme="majorHAnsi" w:hAnsiTheme="majorHAnsi"/>
          <w:b w:val="0"/>
        </w:rPr>
        <w:t>Izolacje ciepłochronne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</w:p>
    <w:p w14:paraId="48DBD3BC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r w:rsidRPr="0035760E">
        <w:rPr>
          <w:rFonts w:asciiTheme="majorHAnsi" w:hAnsiTheme="majorHAnsi"/>
        </w:rPr>
        <w:t>Izolacja cieplna przewodów rozdzielczych i komponentów w instalacjach ciepłej wody użytkowej i cyrkulacji powinna spełniać wymagania minimalne, określone w Warunkach Technicznych, jakim powinny odpowiadać budynki i ich usytuowanie (zmiana wchodząca w życie z dniem 5 lipca 2013 roku).</w:t>
      </w:r>
    </w:p>
    <w:tbl>
      <w:tblPr>
        <w:tblW w:w="5000" w:type="pct"/>
        <w:jc w:val="center"/>
        <w:tblLook w:val="0000" w:firstRow="0" w:lastRow="0" w:firstColumn="0" w:lastColumn="0" w:noHBand="0" w:noVBand="0"/>
      </w:tblPr>
      <w:tblGrid>
        <w:gridCol w:w="648"/>
        <w:gridCol w:w="4237"/>
        <w:gridCol w:w="4403"/>
      </w:tblGrid>
      <w:tr w:rsidR="00596783" w:rsidRPr="0035760E" w14:paraId="3A4DB2E4" w14:textId="77777777" w:rsidTr="0074756D">
        <w:trPr>
          <w:trHeight w:val="949"/>
          <w:jc w:val="center"/>
        </w:trPr>
        <w:tc>
          <w:tcPr>
            <w:tcW w:w="3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3456A066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Lp.</w:t>
            </w:r>
          </w:p>
        </w:tc>
        <w:tc>
          <w:tcPr>
            <w:tcW w:w="22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A543F5E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Rodzaj przewodu lub komponentu</w:t>
            </w:r>
          </w:p>
        </w:tc>
        <w:tc>
          <w:tcPr>
            <w:tcW w:w="23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D1002F2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Minimalna grubość izolacji cieplnej (materiał o współczynniku przewodzenia ciepła λ=0,035[W/(</w:t>
            </w:r>
            <w:proofErr w:type="spellStart"/>
            <w:r w:rsidRPr="0035760E">
              <w:rPr>
                <w:rFonts w:asciiTheme="majorHAnsi" w:hAnsiTheme="majorHAnsi"/>
              </w:rPr>
              <w:t>m·K</w:t>
            </w:r>
            <w:proofErr w:type="spellEnd"/>
            <w:r w:rsidRPr="0035760E">
              <w:rPr>
                <w:rFonts w:asciiTheme="majorHAnsi" w:hAnsiTheme="majorHAnsi"/>
              </w:rPr>
              <w:t>)]</w:t>
            </w:r>
          </w:p>
        </w:tc>
      </w:tr>
      <w:tr w:rsidR="00596783" w:rsidRPr="0035760E" w14:paraId="3F3230B8" w14:textId="77777777" w:rsidTr="0074756D">
        <w:trPr>
          <w:jc w:val="center"/>
        </w:trPr>
        <w:tc>
          <w:tcPr>
            <w:tcW w:w="3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1D4986A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1</w:t>
            </w:r>
          </w:p>
        </w:tc>
        <w:tc>
          <w:tcPr>
            <w:tcW w:w="22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3E7EE33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Średnica wewnętrzna do 22mm</w:t>
            </w:r>
          </w:p>
        </w:tc>
        <w:tc>
          <w:tcPr>
            <w:tcW w:w="23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AA169C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20mm</w:t>
            </w:r>
          </w:p>
        </w:tc>
      </w:tr>
      <w:tr w:rsidR="00596783" w:rsidRPr="0035760E" w14:paraId="5599A845" w14:textId="77777777" w:rsidTr="0074756D">
        <w:trPr>
          <w:jc w:val="center"/>
        </w:trPr>
        <w:tc>
          <w:tcPr>
            <w:tcW w:w="3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383D8B7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2</w:t>
            </w:r>
          </w:p>
        </w:tc>
        <w:tc>
          <w:tcPr>
            <w:tcW w:w="22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41D9E19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Średnica wewnętrzna od 22do 35mm</w:t>
            </w:r>
          </w:p>
        </w:tc>
        <w:tc>
          <w:tcPr>
            <w:tcW w:w="23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F471913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30mm</w:t>
            </w:r>
          </w:p>
        </w:tc>
      </w:tr>
      <w:tr w:rsidR="00596783" w:rsidRPr="0035760E" w14:paraId="291C92D7" w14:textId="77777777" w:rsidTr="0074756D">
        <w:trPr>
          <w:jc w:val="center"/>
        </w:trPr>
        <w:tc>
          <w:tcPr>
            <w:tcW w:w="3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2D94C04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3</w:t>
            </w:r>
          </w:p>
        </w:tc>
        <w:tc>
          <w:tcPr>
            <w:tcW w:w="22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545ECF9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Średnica wewnętrzna od 35do100mm</w:t>
            </w:r>
          </w:p>
        </w:tc>
        <w:tc>
          <w:tcPr>
            <w:tcW w:w="23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46A0FD27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równa średnicy wewnętrznej rury</w:t>
            </w:r>
          </w:p>
        </w:tc>
      </w:tr>
      <w:tr w:rsidR="00596783" w:rsidRPr="0035760E" w14:paraId="71D0F62F" w14:textId="77777777" w:rsidTr="0074756D">
        <w:trPr>
          <w:jc w:val="center"/>
        </w:trPr>
        <w:tc>
          <w:tcPr>
            <w:tcW w:w="3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83A1B7F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4</w:t>
            </w:r>
          </w:p>
        </w:tc>
        <w:tc>
          <w:tcPr>
            <w:tcW w:w="22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83DA55C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Średnica wewnętrzna ponad 100mm</w:t>
            </w:r>
          </w:p>
        </w:tc>
        <w:tc>
          <w:tcPr>
            <w:tcW w:w="23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FFDAC89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100mm</w:t>
            </w:r>
          </w:p>
        </w:tc>
      </w:tr>
      <w:tr w:rsidR="00596783" w:rsidRPr="0035760E" w14:paraId="262C8A0E" w14:textId="77777777" w:rsidTr="0074756D">
        <w:trPr>
          <w:jc w:val="center"/>
        </w:trPr>
        <w:tc>
          <w:tcPr>
            <w:tcW w:w="3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88150FF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lastRenderedPageBreak/>
              <w:t>5</w:t>
            </w:r>
          </w:p>
        </w:tc>
        <w:tc>
          <w:tcPr>
            <w:tcW w:w="22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40D4472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Przewody i armatura wg lp.1-4 przechodzące przez ściany lub stropy, skrzyżowania przewodów</w:t>
            </w:r>
          </w:p>
        </w:tc>
        <w:tc>
          <w:tcPr>
            <w:tcW w:w="23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C077BFD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50% wymagań z lp. 1-4</w:t>
            </w:r>
          </w:p>
        </w:tc>
      </w:tr>
      <w:tr w:rsidR="00596783" w:rsidRPr="0035760E" w14:paraId="722EE147" w14:textId="77777777" w:rsidTr="0074756D">
        <w:trPr>
          <w:jc w:val="center"/>
        </w:trPr>
        <w:tc>
          <w:tcPr>
            <w:tcW w:w="3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5B8F934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6</w:t>
            </w:r>
          </w:p>
        </w:tc>
        <w:tc>
          <w:tcPr>
            <w:tcW w:w="22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43D099E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 xml:space="preserve">Przewody </w:t>
            </w:r>
            <w:proofErr w:type="spellStart"/>
            <w:r w:rsidRPr="0035760E">
              <w:rPr>
                <w:rFonts w:asciiTheme="majorHAnsi" w:hAnsiTheme="majorHAnsi"/>
              </w:rPr>
              <w:t>ogrzewań</w:t>
            </w:r>
            <w:proofErr w:type="spellEnd"/>
            <w:r w:rsidRPr="0035760E">
              <w:rPr>
                <w:rFonts w:asciiTheme="majorHAnsi" w:hAnsiTheme="majorHAnsi"/>
              </w:rPr>
              <w:t xml:space="preserve"> centralnych, przewody wody ciepłej i cyrkulacji instalacji ciepłej wody użytkowej wg lp.1-4 ułożone w komponentach budowlanych między ogrzewanymi pomieszczeniami różnych użytkowników</w:t>
            </w:r>
          </w:p>
        </w:tc>
        <w:tc>
          <w:tcPr>
            <w:tcW w:w="23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4A6E869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50% wymagań z lp. 1-4</w:t>
            </w:r>
          </w:p>
        </w:tc>
      </w:tr>
      <w:tr w:rsidR="00596783" w:rsidRPr="0035760E" w14:paraId="1199C574" w14:textId="77777777" w:rsidTr="0074756D">
        <w:trPr>
          <w:jc w:val="center"/>
        </w:trPr>
        <w:tc>
          <w:tcPr>
            <w:tcW w:w="34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B855888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7</w:t>
            </w:r>
          </w:p>
        </w:tc>
        <w:tc>
          <w:tcPr>
            <w:tcW w:w="228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15A21713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Przewody wg lp.6 ułożone w posadzce</w:t>
            </w:r>
          </w:p>
        </w:tc>
        <w:tc>
          <w:tcPr>
            <w:tcW w:w="237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65BFA30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6mm</w:t>
            </w:r>
          </w:p>
        </w:tc>
      </w:tr>
      <w:tr w:rsidR="00596783" w:rsidRPr="0035760E" w14:paraId="3F822B64" w14:textId="77777777" w:rsidTr="0074756D">
        <w:trPr>
          <w:jc w:val="center"/>
        </w:trPr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338A797" w14:textId="77777777" w:rsidR="00596783" w:rsidRPr="0035760E" w:rsidRDefault="00596783" w:rsidP="0074756D">
            <w:pPr>
              <w:pStyle w:val="KMRtabela"/>
              <w:jc w:val="left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UWAGA: przy zastosowaniu materiału izolacyjnego o innym współczynniku przewodzenia ciepła niż podany w tabeli – należy skorygować grubość warstwy izolacyjnej.</w:t>
            </w:r>
          </w:p>
        </w:tc>
      </w:tr>
    </w:tbl>
    <w:p w14:paraId="7FC76581" w14:textId="77777777" w:rsidR="00596783" w:rsidRPr="0035760E" w:rsidRDefault="00596783" w:rsidP="00596783">
      <w:pPr>
        <w:pStyle w:val="KMRstandard"/>
        <w:rPr>
          <w:rFonts w:asciiTheme="majorHAnsi" w:hAnsiTheme="majorHAnsi"/>
          <w:szCs w:val="24"/>
        </w:rPr>
      </w:pPr>
      <w:r w:rsidRPr="0035760E">
        <w:rPr>
          <w:rFonts w:asciiTheme="majorHAnsi" w:hAnsiTheme="majorHAnsi"/>
          <w:szCs w:val="24"/>
        </w:rPr>
        <w:t xml:space="preserve">Przewody w posadzce należy prowadzić w otulinie </w:t>
      </w:r>
      <w:proofErr w:type="spellStart"/>
      <w:r w:rsidRPr="0035760E">
        <w:rPr>
          <w:rFonts w:asciiTheme="majorHAnsi" w:hAnsiTheme="majorHAnsi"/>
          <w:szCs w:val="24"/>
        </w:rPr>
        <w:t>Thermacompact</w:t>
      </w:r>
      <w:proofErr w:type="spellEnd"/>
      <w:r w:rsidRPr="0035760E">
        <w:rPr>
          <w:rFonts w:asciiTheme="majorHAnsi" w:hAnsiTheme="majorHAnsi"/>
          <w:szCs w:val="24"/>
        </w:rPr>
        <w:t xml:space="preserve"> S firmy </w:t>
      </w:r>
      <w:proofErr w:type="spellStart"/>
      <w:r w:rsidRPr="0035760E">
        <w:rPr>
          <w:rFonts w:asciiTheme="majorHAnsi" w:hAnsiTheme="majorHAnsi"/>
          <w:szCs w:val="24"/>
        </w:rPr>
        <w:t>Thermaflex</w:t>
      </w:r>
      <w:proofErr w:type="spellEnd"/>
      <w:r w:rsidRPr="0035760E">
        <w:rPr>
          <w:rFonts w:asciiTheme="majorHAnsi" w:hAnsiTheme="majorHAnsi"/>
          <w:szCs w:val="24"/>
        </w:rPr>
        <w:t xml:space="preserve"> z pianki polietylenowej miękkiej w płaszczu z folii PCV o grubości minimum 6mm zabezpieczonej przed agresywnym działaniem zaprawy cementowej. </w:t>
      </w:r>
    </w:p>
    <w:p w14:paraId="1F8DFF53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r w:rsidRPr="0035760E">
        <w:rPr>
          <w:rFonts w:asciiTheme="majorHAnsi" w:hAnsiTheme="majorHAnsi"/>
          <w:szCs w:val="24"/>
        </w:rPr>
        <w:t>Przewody zimnej wody użytkowej prowadzone poza posadzką należy zaizolować izolacją (λ = 0,035 W/(</w:t>
      </w:r>
      <w:proofErr w:type="spellStart"/>
      <w:r w:rsidRPr="0035760E">
        <w:rPr>
          <w:rFonts w:asciiTheme="majorHAnsi" w:hAnsiTheme="majorHAnsi"/>
          <w:szCs w:val="24"/>
        </w:rPr>
        <w:t>m·K</w:t>
      </w:r>
      <w:proofErr w:type="spellEnd"/>
      <w:r w:rsidRPr="0035760E">
        <w:rPr>
          <w:rFonts w:asciiTheme="majorHAnsi" w:hAnsiTheme="majorHAnsi"/>
          <w:szCs w:val="24"/>
        </w:rPr>
        <w:t xml:space="preserve">)) o minimalnej grubości 20 mm w celu zapobieganiu kondensacji wody na ściankach przewodu oraz w celu ograniczenia nagrzewania się wody i pogarszaniu jej jakości użytkowej. </w:t>
      </w:r>
      <w:r w:rsidRPr="0035760E">
        <w:rPr>
          <w:rFonts w:asciiTheme="majorHAnsi" w:hAnsiTheme="majorHAnsi"/>
        </w:rPr>
        <w:t>Izolacje instalacji należy wykonać z materiałów i w sposób zapewniający nierozprzestrzenianie ognia (wyroby liniowe stosowane do cieplnej lub akustycznej izolacji przewodów wykonać z materiałów zapewniających nierozprzestrzenianie ognia tj. wyrobów klasy reakcji na ogień co najmniej BL z dodatkową klasyfikacją d0, przy czym warstwa izolacyjna elementów warstwowych powinna mieć klasę reakcji na ogień co najmniej E) – patrz załącznik nr 3 do rozporządzenia MI z 12.04.2002 r.</w:t>
      </w:r>
    </w:p>
    <w:p w14:paraId="2588D790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</w:p>
    <w:p w14:paraId="0DC282F0" w14:textId="77777777" w:rsidR="00596783" w:rsidRPr="0035760E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63" w:name="_Toc472939357"/>
      <w:bookmarkStart w:id="64" w:name="_Toc475440805"/>
      <w:bookmarkStart w:id="65" w:name="_Toc528589539"/>
      <w:bookmarkStart w:id="66" w:name="_Toc32915686"/>
      <w:r w:rsidRPr="0035760E">
        <w:rPr>
          <w:rFonts w:asciiTheme="majorHAnsi" w:hAnsiTheme="majorHAnsi"/>
        </w:rPr>
        <w:t>Obliczenia ilości zużycia wody budynku</w:t>
      </w:r>
      <w:bookmarkEnd w:id="63"/>
      <w:bookmarkEnd w:id="64"/>
      <w:bookmarkEnd w:id="65"/>
      <w:bookmarkEnd w:id="66"/>
    </w:p>
    <w:p w14:paraId="7A25D992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r w:rsidRPr="0035760E">
        <w:rPr>
          <w:rFonts w:asciiTheme="majorHAnsi" w:hAnsiTheme="majorHAnsi"/>
        </w:rPr>
        <w:t xml:space="preserve">Do pomiaru zużycia wody zimnej na cele użytkowe służy wodomierz główny, zamontowany w pomieszczeniu technicznym. </w:t>
      </w:r>
    </w:p>
    <w:p w14:paraId="1918B293" w14:textId="77777777" w:rsidR="00596783" w:rsidRPr="0035760E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67" w:name="_Toc472939358"/>
      <w:bookmarkStart w:id="68" w:name="_Toc475440806"/>
      <w:bookmarkStart w:id="69" w:name="_Toc528589540"/>
      <w:bookmarkStart w:id="70" w:name="_Toc32915687"/>
      <w:r w:rsidRPr="0035760E">
        <w:rPr>
          <w:rFonts w:asciiTheme="majorHAnsi" w:hAnsiTheme="majorHAnsi"/>
        </w:rPr>
        <w:t>Przepływ obliczeniowy wody.</w:t>
      </w:r>
      <w:bookmarkEnd w:id="67"/>
      <w:bookmarkEnd w:id="68"/>
      <w:bookmarkEnd w:id="69"/>
      <w:bookmarkEnd w:id="70"/>
    </w:p>
    <w:p w14:paraId="638760AE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r w:rsidRPr="0035760E">
        <w:rPr>
          <w:rFonts w:asciiTheme="majorHAnsi" w:hAnsiTheme="majorHAnsi"/>
        </w:rPr>
        <w:t xml:space="preserve">Zgodnie z PN-92/B-01706 „Instalacje wodociągowe. Wymagania w projektowaniu.” przepływ obliczeniowy wody określono zgodnie ze wzorem q = 0,682 ( </w:t>
      </w:r>
      <w:proofErr w:type="spellStart"/>
      <w:r w:rsidRPr="0035760E">
        <w:rPr>
          <w:rFonts w:asciiTheme="majorHAnsi" w:hAnsiTheme="majorHAnsi"/>
        </w:rPr>
        <w:t>ΣqN</w:t>
      </w:r>
      <w:proofErr w:type="spellEnd"/>
      <w:r w:rsidRPr="0035760E">
        <w:rPr>
          <w:rFonts w:asciiTheme="majorHAnsi" w:hAnsiTheme="majorHAnsi"/>
        </w:rPr>
        <w:t xml:space="preserve"> )</w:t>
      </w:r>
      <w:r w:rsidRPr="0035760E">
        <w:rPr>
          <w:rFonts w:asciiTheme="majorHAnsi" w:hAnsiTheme="majorHAnsi"/>
          <w:vertAlign w:val="superscript"/>
        </w:rPr>
        <w:t>0,45</w:t>
      </w:r>
      <w:r w:rsidRPr="0035760E">
        <w:rPr>
          <w:rFonts w:asciiTheme="majorHAnsi" w:hAnsiTheme="majorHAnsi"/>
        </w:rPr>
        <w:t xml:space="preserve">- 0,14 [dm3/s] dla budynków mieszkalnych </w:t>
      </w:r>
      <w:proofErr w:type="spellStart"/>
      <w:r w:rsidRPr="0035760E">
        <w:rPr>
          <w:rFonts w:asciiTheme="majorHAnsi" w:hAnsiTheme="majorHAnsi"/>
        </w:rPr>
        <w:t>ΣqN</w:t>
      </w:r>
      <w:proofErr w:type="spellEnd"/>
      <w:r w:rsidRPr="0035760E">
        <w:rPr>
          <w:rFonts w:asciiTheme="majorHAnsi" w:hAnsiTheme="majorHAnsi"/>
        </w:rPr>
        <w:t>&lt; 20 dm3/s. =0,682* (</w:t>
      </w:r>
      <w:proofErr w:type="spellStart"/>
      <w:r w:rsidRPr="0035760E">
        <w:rPr>
          <w:rFonts w:asciiTheme="majorHAnsi" w:hAnsiTheme="majorHAnsi"/>
        </w:rPr>
        <w:t>ΣqN</w:t>
      </w:r>
      <w:proofErr w:type="spellEnd"/>
      <w:r w:rsidRPr="0035760E">
        <w:rPr>
          <w:rFonts w:asciiTheme="majorHAnsi" w:hAnsiTheme="majorHAnsi"/>
        </w:rPr>
        <w:t>)</w:t>
      </w:r>
      <w:r w:rsidRPr="0035760E">
        <w:rPr>
          <w:rFonts w:asciiTheme="majorHAnsi" w:hAnsiTheme="majorHAnsi"/>
          <w:vertAlign w:val="superscript"/>
        </w:rPr>
        <w:t>(0,45)-</w:t>
      </w:r>
      <w:r w:rsidRPr="0035760E">
        <w:rPr>
          <w:rFonts w:asciiTheme="majorHAnsi" w:hAnsiTheme="majorHAnsi"/>
        </w:rPr>
        <w:t>0,14</w:t>
      </w:r>
    </w:p>
    <w:tbl>
      <w:tblPr>
        <w:tblW w:w="862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00"/>
        <w:gridCol w:w="1300"/>
        <w:gridCol w:w="1140"/>
        <w:gridCol w:w="1280"/>
      </w:tblGrid>
      <w:tr w:rsidR="00596783" w:rsidRPr="0035760E" w14:paraId="4B58F28B" w14:textId="77777777" w:rsidTr="0074756D">
        <w:trPr>
          <w:trHeight w:val="330"/>
        </w:trPr>
        <w:tc>
          <w:tcPr>
            <w:tcW w:w="4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4E4A7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Nazwa przyboru zaopatrywanego w wodę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14B4A7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Ilość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6370A5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proofErr w:type="spellStart"/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q</w:t>
            </w: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  <w:vertAlign w:val="subscript"/>
              </w:rPr>
              <w:t>N</w:t>
            </w:r>
            <w:proofErr w:type="spellEnd"/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514BB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proofErr w:type="spellStart"/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Σq</w:t>
            </w: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  <w:vertAlign w:val="subscript"/>
              </w:rPr>
              <w:t>N</w:t>
            </w:r>
            <w:proofErr w:type="spellEnd"/>
          </w:p>
        </w:tc>
      </w:tr>
      <w:tr w:rsidR="00596783" w:rsidRPr="0035760E" w14:paraId="5D49C5C7" w14:textId="77777777" w:rsidTr="0074756D">
        <w:trPr>
          <w:trHeight w:val="36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5DA992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3F0F2B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-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5C940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dm</w:t>
            </w:r>
            <w:r w:rsidRPr="0035760E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  <w:vertAlign w:val="superscript"/>
              </w:rPr>
              <w:t>3</w:t>
            </w:r>
            <w:r w:rsidRPr="0035760E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/s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7673EA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dm</w:t>
            </w:r>
            <w:r w:rsidRPr="0035760E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  <w:vertAlign w:val="superscript"/>
              </w:rPr>
              <w:t>3</w:t>
            </w:r>
            <w:r w:rsidRPr="0035760E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/s</w:t>
            </w:r>
          </w:p>
        </w:tc>
      </w:tr>
      <w:tr w:rsidR="00596783" w:rsidRPr="0035760E" w14:paraId="7C36F389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35411A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Umywalka/ Bidet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F6C2C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592D9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0,14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CF77E2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1,12</w:t>
            </w:r>
          </w:p>
        </w:tc>
      </w:tr>
      <w:tr w:rsidR="00596783" w:rsidRPr="0035760E" w14:paraId="513C91C6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29D830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WC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7885F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783AB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0,13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232B30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0,78</w:t>
            </w:r>
          </w:p>
        </w:tc>
      </w:tr>
      <w:tr w:rsidR="00596783" w:rsidRPr="0035760E" w14:paraId="68372633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B141C2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Zlewozmywak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4675F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E94AF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0,14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4ACA13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0,14</w:t>
            </w:r>
          </w:p>
        </w:tc>
      </w:tr>
      <w:tr w:rsidR="00596783" w:rsidRPr="0035760E" w14:paraId="07CC961C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15090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Wanna / Prysznic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3C7C94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84128E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0,30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8B4CB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2,40</w:t>
            </w:r>
          </w:p>
        </w:tc>
      </w:tr>
      <w:tr w:rsidR="00596783" w:rsidRPr="0035760E" w14:paraId="34772933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A752CA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Pralka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1FE614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A46CF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0,25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B6039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0,00</w:t>
            </w:r>
          </w:p>
        </w:tc>
      </w:tr>
      <w:tr w:rsidR="00596783" w:rsidRPr="0035760E" w14:paraId="6F77D5C3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744FBC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Zmywarka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3C0B4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A49853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0,15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74874F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0,00</w:t>
            </w:r>
          </w:p>
        </w:tc>
      </w:tr>
      <w:tr w:rsidR="00596783" w:rsidRPr="0035760E" w14:paraId="04768C98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50819D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Zawór czerpalny zimnej wody DN15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8953E8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2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64A607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0,30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421D9A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sz w:val="22"/>
                <w:szCs w:val="22"/>
              </w:rPr>
              <w:t>0,60</w:t>
            </w:r>
          </w:p>
        </w:tc>
      </w:tr>
      <w:tr w:rsidR="00596783" w:rsidRPr="0035760E" w14:paraId="1D61459A" w14:textId="77777777" w:rsidTr="0074756D">
        <w:trPr>
          <w:trHeight w:val="345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FC4935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lastRenderedPageBreak/>
              <w:t>Suma normatywnych wypływów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91539E" w14:textId="77777777" w:rsidR="00596783" w:rsidRPr="0035760E" w:rsidRDefault="00596783" w:rsidP="0074756D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proofErr w:type="spellStart"/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Σq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  <w:vertAlign w:val="subscript"/>
              </w:rPr>
              <w:t>N</w:t>
            </w:r>
            <w:proofErr w:type="spellEnd"/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1944F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dm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  <w:vertAlign w:val="superscript"/>
              </w:rPr>
              <w:t>3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/s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E39895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5,04</w:t>
            </w:r>
          </w:p>
        </w:tc>
      </w:tr>
      <w:tr w:rsidR="00596783" w:rsidRPr="0035760E" w14:paraId="31689404" w14:textId="77777777" w:rsidTr="0074756D">
        <w:trPr>
          <w:trHeight w:val="345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7E4A3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Przepływ obliczeniowy dla celów byt.- gosp.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B03D4" w14:textId="77777777" w:rsidR="00596783" w:rsidRPr="0035760E" w:rsidRDefault="00596783" w:rsidP="0074756D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proofErr w:type="spellStart"/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Σq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  <w:vertAlign w:val="subscript"/>
              </w:rPr>
              <w:t>BYT</w:t>
            </w:r>
            <w:proofErr w:type="spellEnd"/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  <w:vertAlign w:val="subscript"/>
              </w:rPr>
              <w:t>.-GOSP.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5EA1DA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dm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  <w:vertAlign w:val="superscript"/>
              </w:rPr>
              <w:t>3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/s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73E6C3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1,62</w:t>
            </w:r>
          </w:p>
        </w:tc>
      </w:tr>
      <w:tr w:rsidR="00596783" w:rsidRPr="0035760E" w14:paraId="09FA530E" w14:textId="77777777" w:rsidTr="0074756D">
        <w:trPr>
          <w:trHeight w:val="345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033ABE" w14:textId="77777777" w:rsidR="00596783" w:rsidRPr="0035760E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Przepływ obliczeniowy dla celów byt.- gosp.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143F8" w14:textId="77777777" w:rsidR="00596783" w:rsidRPr="0035760E" w:rsidRDefault="00596783" w:rsidP="0074756D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proofErr w:type="spellStart"/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Σq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  <w:vertAlign w:val="subscript"/>
              </w:rPr>
              <w:t>BYT</w:t>
            </w:r>
            <w:proofErr w:type="spellEnd"/>
            <w:r w:rsidRPr="0035760E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  <w:vertAlign w:val="subscript"/>
              </w:rPr>
              <w:t>.-GOSP.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C95CBA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</w:pP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m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  <w:vertAlign w:val="superscript"/>
              </w:rPr>
              <w:t>3</w:t>
            </w:r>
            <w:r w:rsidRPr="0035760E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/h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F75164" w14:textId="77777777" w:rsidR="00596783" w:rsidRPr="0035760E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</w:p>
        </w:tc>
      </w:tr>
    </w:tbl>
    <w:p w14:paraId="6350FEF3" w14:textId="77777777" w:rsidR="00596783" w:rsidRPr="0035760E" w:rsidRDefault="00596783" w:rsidP="00596783">
      <w:pPr>
        <w:pStyle w:val="KMRNagwek3"/>
        <w:numPr>
          <w:ilvl w:val="0"/>
          <w:numId w:val="0"/>
        </w:numPr>
        <w:ind w:left="1728"/>
        <w:rPr>
          <w:rFonts w:asciiTheme="majorHAnsi" w:hAnsiTheme="majorHAnsi"/>
        </w:rPr>
      </w:pPr>
    </w:p>
    <w:p w14:paraId="35519954" w14:textId="77777777" w:rsidR="00596783" w:rsidRPr="0035760E" w:rsidRDefault="00596783" w:rsidP="00596783">
      <w:pPr>
        <w:pStyle w:val="KMRNagwek3"/>
        <w:numPr>
          <w:ilvl w:val="2"/>
          <w:numId w:val="16"/>
        </w:numPr>
        <w:spacing w:line="360" w:lineRule="auto"/>
        <w:rPr>
          <w:rFonts w:asciiTheme="majorHAnsi" w:hAnsiTheme="majorHAnsi"/>
        </w:rPr>
      </w:pPr>
      <w:bookmarkStart w:id="71" w:name="_Toc526764933"/>
      <w:bookmarkStart w:id="72" w:name="_Toc32915688"/>
      <w:r w:rsidRPr="0035760E">
        <w:rPr>
          <w:rFonts w:asciiTheme="majorHAnsi" w:hAnsiTheme="majorHAnsi"/>
        </w:rPr>
        <w:t>Obliczenia zapotrzebowania wody zimnej dla pozostałej dla części mieszkalnej</w:t>
      </w:r>
      <w:bookmarkEnd w:id="71"/>
      <w:bookmarkEnd w:id="72"/>
    </w:p>
    <w:tbl>
      <w:tblPr>
        <w:tblStyle w:val="Tabela-Siatka"/>
        <w:tblW w:w="4713" w:type="pct"/>
        <w:tblLook w:val="04A0" w:firstRow="1" w:lastRow="0" w:firstColumn="1" w:lastColumn="0" w:noHBand="0" w:noVBand="1"/>
      </w:tblPr>
      <w:tblGrid>
        <w:gridCol w:w="5029"/>
        <w:gridCol w:w="1201"/>
        <w:gridCol w:w="2525"/>
      </w:tblGrid>
      <w:tr w:rsidR="00596783" w:rsidRPr="0035760E" w14:paraId="5AC2EB2B" w14:textId="77777777" w:rsidTr="0074756D">
        <w:trPr>
          <w:trHeight w:val="312"/>
        </w:trPr>
        <w:tc>
          <w:tcPr>
            <w:tcW w:w="2872" w:type="pct"/>
            <w:vAlign w:val="center"/>
          </w:tcPr>
          <w:p w14:paraId="1673F852" w14:textId="77777777" w:rsidR="00596783" w:rsidRPr="0035760E" w:rsidRDefault="00596783" w:rsidP="0074756D">
            <w:pPr>
              <w:pStyle w:val="KMRtabela"/>
              <w:jc w:val="left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Opis</w:t>
            </w:r>
          </w:p>
        </w:tc>
        <w:tc>
          <w:tcPr>
            <w:tcW w:w="686" w:type="pct"/>
            <w:vAlign w:val="center"/>
          </w:tcPr>
          <w:p w14:paraId="7A0A1C3B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Symbol</w:t>
            </w:r>
          </w:p>
        </w:tc>
        <w:tc>
          <w:tcPr>
            <w:tcW w:w="1443" w:type="pct"/>
            <w:vAlign w:val="center"/>
          </w:tcPr>
          <w:p w14:paraId="70E9F758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Wartość</w:t>
            </w:r>
          </w:p>
        </w:tc>
      </w:tr>
      <w:tr w:rsidR="00596783" w:rsidRPr="0035760E" w14:paraId="44E168D3" w14:textId="77777777" w:rsidTr="0074756D">
        <w:trPr>
          <w:trHeight w:val="312"/>
        </w:trPr>
        <w:tc>
          <w:tcPr>
            <w:tcW w:w="2872" w:type="pct"/>
            <w:vAlign w:val="center"/>
          </w:tcPr>
          <w:p w14:paraId="02C4C8BC" w14:textId="77777777" w:rsidR="00596783" w:rsidRPr="0035760E" w:rsidRDefault="00596783" w:rsidP="0074756D">
            <w:pPr>
              <w:pStyle w:val="KMRtabela"/>
              <w:jc w:val="left"/>
              <w:rPr>
                <w:rFonts w:asciiTheme="majorHAnsi" w:hAnsiTheme="majorHAnsi"/>
                <w:u w:val="dotted"/>
              </w:rPr>
            </w:pPr>
            <w:r w:rsidRPr="0035760E">
              <w:rPr>
                <w:rFonts w:asciiTheme="majorHAnsi" w:hAnsiTheme="majorHAnsi"/>
              </w:rPr>
              <w:t>ilość mieszkańców</w:t>
            </w:r>
          </w:p>
        </w:tc>
        <w:tc>
          <w:tcPr>
            <w:tcW w:w="686" w:type="pct"/>
            <w:vAlign w:val="center"/>
          </w:tcPr>
          <w:p w14:paraId="52558E4A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U</w:t>
            </w:r>
          </w:p>
        </w:tc>
        <w:tc>
          <w:tcPr>
            <w:tcW w:w="1443" w:type="pct"/>
            <w:vAlign w:val="center"/>
          </w:tcPr>
          <w:p w14:paraId="37409D5A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 xml:space="preserve">50 osób </w:t>
            </w:r>
          </w:p>
        </w:tc>
      </w:tr>
      <w:tr w:rsidR="00596783" w:rsidRPr="0035760E" w14:paraId="4D4BBE4D" w14:textId="77777777" w:rsidTr="0074756D">
        <w:trPr>
          <w:trHeight w:val="312"/>
        </w:trPr>
        <w:tc>
          <w:tcPr>
            <w:tcW w:w="2872" w:type="pct"/>
            <w:vAlign w:val="center"/>
          </w:tcPr>
          <w:p w14:paraId="167F4C68" w14:textId="77777777" w:rsidR="00596783" w:rsidRPr="0035760E" w:rsidRDefault="00596783" w:rsidP="0074756D">
            <w:pPr>
              <w:pStyle w:val="KMRtabela"/>
              <w:jc w:val="left"/>
              <w:rPr>
                <w:rFonts w:asciiTheme="majorHAnsi" w:hAnsiTheme="majorHAnsi"/>
                <w:u w:val="dotted"/>
              </w:rPr>
            </w:pPr>
            <w:r w:rsidRPr="0035760E">
              <w:rPr>
                <w:rFonts w:asciiTheme="majorHAnsi" w:hAnsiTheme="majorHAnsi"/>
              </w:rPr>
              <w:t>szacunkowe zużycie ciepłej wody na mieszkańca</w:t>
            </w:r>
          </w:p>
        </w:tc>
        <w:tc>
          <w:tcPr>
            <w:tcW w:w="686" w:type="pct"/>
            <w:vAlign w:val="center"/>
          </w:tcPr>
          <w:p w14:paraId="2CA2FEE2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proofErr w:type="spellStart"/>
            <w:r w:rsidRPr="0035760E">
              <w:rPr>
                <w:rFonts w:asciiTheme="majorHAnsi" w:hAnsiTheme="majorHAnsi"/>
              </w:rPr>
              <w:t>q</w:t>
            </w:r>
            <w:r w:rsidRPr="0035760E">
              <w:rPr>
                <w:rFonts w:asciiTheme="majorHAnsi" w:hAnsiTheme="majorHAnsi"/>
                <w:vertAlign w:val="subscript"/>
              </w:rPr>
              <w:t>z</w:t>
            </w:r>
            <w:proofErr w:type="spellEnd"/>
          </w:p>
        </w:tc>
        <w:tc>
          <w:tcPr>
            <w:tcW w:w="1443" w:type="pct"/>
            <w:vAlign w:val="center"/>
          </w:tcPr>
          <w:p w14:paraId="0418FA6C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66 dm</w:t>
            </w:r>
            <w:r w:rsidRPr="0035760E">
              <w:rPr>
                <w:rFonts w:asciiTheme="majorHAnsi" w:hAnsiTheme="majorHAnsi"/>
                <w:vertAlign w:val="superscript"/>
              </w:rPr>
              <w:t>3</w:t>
            </w:r>
            <w:r w:rsidRPr="0035760E">
              <w:rPr>
                <w:rFonts w:asciiTheme="majorHAnsi" w:hAnsiTheme="majorHAnsi"/>
              </w:rPr>
              <w:t>/dobę</w:t>
            </w:r>
          </w:p>
        </w:tc>
      </w:tr>
      <w:tr w:rsidR="00596783" w:rsidRPr="0035760E" w14:paraId="0306A077" w14:textId="77777777" w:rsidTr="0074756D">
        <w:trPr>
          <w:trHeight w:val="312"/>
        </w:trPr>
        <w:tc>
          <w:tcPr>
            <w:tcW w:w="2872" w:type="pct"/>
            <w:vAlign w:val="center"/>
          </w:tcPr>
          <w:p w14:paraId="6DD06B3C" w14:textId="77777777" w:rsidR="00596783" w:rsidRPr="0035760E" w:rsidRDefault="00596783" w:rsidP="0074756D">
            <w:pPr>
              <w:pStyle w:val="KMRtabela"/>
              <w:jc w:val="left"/>
              <w:rPr>
                <w:rFonts w:asciiTheme="majorHAnsi" w:hAnsiTheme="majorHAnsi"/>
                <w:u w:val="dotted"/>
              </w:rPr>
            </w:pPr>
            <w:r w:rsidRPr="0035760E">
              <w:rPr>
                <w:rFonts w:asciiTheme="majorHAnsi" w:hAnsiTheme="majorHAnsi"/>
              </w:rPr>
              <w:t>współczynnik dobowej nierównomierności rozbioru wody</w:t>
            </w:r>
          </w:p>
        </w:tc>
        <w:tc>
          <w:tcPr>
            <w:tcW w:w="686" w:type="pct"/>
            <w:vAlign w:val="center"/>
          </w:tcPr>
          <w:p w14:paraId="6FAEBFC6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  <w:vertAlign w:val="subscript"/>
              </w:rPr>
            </w:pPr>
            <w:proofErr w:type="spellStart"/>
            <w:r w:rsidRPr="0035760E">
              <w:rPr>
                <w:rFonts w:asciiTheme="majorHAnsi" w:hAnsiTheme="majorHAnsi"/>
              </w:rPr>
              <w:t>N</w:t>
            </w:r>
            <w:r w:rsidRPr="0035760E">
              <w:rPr>
                <w:rFonts w:asciiTheme="majorHAnsi" w:hAnsiTheme="majorHAnsi"/>
                <w:vertAlign w:val="subscript"/>
              </w:rPr>
              <w:t>d_zw</w:t>
            </w:r>
            <w:proofErr w:type="spellEnd"/>
          </w:p>
        </w:tc>
        <w:tc>
          <w:tcPr>
            <w:tcW w:w="1443" w:type="pct"/>
            <w:vAlign w:val="center"/>
          </w:tcPr>
          <w:p w14:paraId="1E000D30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1,3</w:t>
            </w:r>
          </w:p>
        </w:tc>
      </w:tr>
      <w:tr w:rsidR="00596783" w:rsidRPr="0035760E" w14:paraId="49537394" w14:textId="77777777" w:rsidTr="0074756D">
        <w:trPr>
          <w:trHeight w:val="312"/>
        </w:trPr>
        <w:tc>
          <w:tcPr>
            <w:tcW w:w="2872" w:type="pct"/>
            <w:vAlign w:val="center"/>
          </w:tcPr>
          <w:p w14:paraId="3046A749" w14:textId="77777777" w:rsidR="00596783" w:rsidRPr="0035760E" w:rsidRDefault="00596783" w:rsidP="0074756D">
            <w:pPr>
              <w:pStyle w:val="KMRtabela"/>
              <w:jc w:val="left"/>
              <w:rPr>
                <w:rFonts w:asciiTheme="majorHAnsi" w:hAnsiTheme="majorHAnsi"/>
                <w:u w:val="dotted"/>
              </w:rPr>
            </w:pPr>
            <w:r w:rsidRPr="0035760E">
              <w:rPr>
                <w:rFonts w:asciiTheme="majorHAnsi" w:hAnsiTheme="majorHAnsi"/>
              </w:rPr>
              <w:t>współczynnik godzinowej nierównomierności rozbioru wody</w:t>
            </w:r>
          </w:p>
        </w:tc>
        <w:tc>
          <w:tcPr>
            <w:tcW w:w="686" w:type="pct"/>
            <w:vAlign w:val="center"/>
          </w:tcPr>
          <w:p w14:paraId="218C5BE3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proofErr w:type="spellStart"/>
            <w:r w:rsidRPr="0035760E">
              <w:rPr>
                <w:rFonts w:asciiTheme="majorHAnsi" w:hAnsiTheme="majorHAnsi"/>
              </w:rPr>
              <w:t>N</w:t>
            </w:r>
            <w:r w:rsidRPr="0035760E">
              <w:rPr>
                <w:rFonts w:asciiTheme="majorHAnsi" w:hAnsiTheme="majorHAnsi"/>
                <w:vertAlign w:val="subscript"/>
              </w:rPr>
              <w:t>h_zw</w:t>
            </w:r>
            <w:proofErr w:type="spellEnd"/>
          </w:p>
        </w:tc>
        <w:tc>
          <w:tcPr>
            <w:tcW w:w="1443" w:type="pct"/>
            <w:vAlign w:val="center"/>
          </w:tcPr>
          <w:p w14:paraId="20ADDF12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1,4</w:t>
            </w:r>
          </w:p>
        </w:tc>
      </w:tr>
      <w:tr w:rsidR="00596783" w:rsidRPr="0035760E" w14:paraId="35C445FE" w14:textId="77777777" w:rsidTr="0074756D">
        <w:trPr>
          <w:trHeight w:val="312"/>
        </w:trPr>
        <w:tc>
          <w:tcPr>
            <w:tcW w:w="2872" w:type="pct"/>
            <w:vAlign w:val="center"/>
          </w:tcPr>
          <w:p w14:paraId="2185DDE4" w14:textId="77777777" w:rsidR="00596783" w:rsidRPr="0035760E" w:rsidRDefault="00596783" w:rsidP="0074756D">
            <w:pPr>
              <w:pStyle w:val="KMRtabela"/>
              <w:jc w:val="left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liczba godzin użytkowania instalacji w ciągu doby</w:t>
            </w:r>
          </w:p>
        </w:tc>
        <w:tc>
          <w:tcPr>
            <w:tcW w:w="686" w:type="pct"/>
            <w:vAlign w:val="center"/>
          </w:tcPr>
          <w:p w14:paraId="279E479A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 w:cs="Times New Roman"/>
              </w:rPr>
              <w:t>τ</w:t>
            </w:r>
          </w:p>
        </w:tc>
        <w:tc>
          <w:tcPr>
            <w:tcW w:w="1443" w:type="pct"/>
            <w:vAlign w:val="center"/>
          </w:tcPr>
          <w:p w14:paraId="7E2D9544" w14:textId="77777777" w:rsidR="00596783" w:rsidRPr="0035760E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35760E">
              <w:rPr>
                <w:rFonts w:asciiTheme="majorHAnsi" w:hAnsiTheme="majorHAnsi"/>
              </w:rPr>
              <w:t>18 h/dobę</w:t>
            </w:r>
          </w:p>
        </w:tc>
      </w:tr>
    </w:tbl>
    <w:p w14:paraId="45BDF784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r w:rsidRPr="0035760E">
        <w:rPr>
          <w:rFonts w:asciiTheme="majorHAnsi" w:hAnsiTheme="majorHAnsi"/>
        </w:rPr>
        <w:t>Średnie dobowe zapotrzebowanie na zimną wodę:</w:t>
      </w:r>
    </w:p>
    <w:p w14:paraId="23CD5F6B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35760E">
        <w:rPr>
          <w:rFonts w:asciiTheme="majorHAnsi" w:hAnsiTheme="majorHAnsi"/>
        </w:rPr>
        <w:t>Qd.śr_zw</w:t>
      </w:r>
      <w:proofErr w:type="spellEnd"/>
      <w:r w:rsidRPr="0035760E">
        <w:rPr>
          <w:rFonts w:asciiTheme="majorHAnsi" w:hAnsiTheme="majorHAnsi"/>
        </w:rPr>
        <w:t xml:space="preserve"> = (U1 · </w:t>
      </w:r>
      <w:proofErr w:type="spellStart"/>
      <w:r w:rsidRPr="0035760E">
        <w:rPr>
          <w:rFonts w:asciiTheme="majorHAnsi" w:hAnsiTheme="majorHAnsi"/>
        </w:rPr>
        <w:t>qz</w:t>
      </w:r>
      <w:proofErr w:type="spellEnd"/>
      <w:r w:rsidRPr="0035760E">
        <w:rPr>
          <w:rFonts w:asciiTheme="majorHAnsi" w:hAnsiTheme="majorHAnsi"/>
        </w:rPr>
        <w:t>) / 1000 = (50 · 66) / 1000 = 3,3 m3/d</w:t>
      </w:r>
    </w:p>
    <w:p w14:paraId="18D244E5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r w:rsidRPr="0035760E">
        <w:rPr>
          <w:rFonts w:asciiTheme="majorHAnsi" w:hAnsiTheme="majorHAnsi"/>
        </w:rPr>
        <w:t>Maksymalne dobowe zapotrzebowanie na zimną wodę:</w:t>
      </w:r>
    </w:p>
    <w:p w14:paraId="55A9C16F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35760E">
        <w:rPr>
          <w:rFonts w:asciiTheme="majorHAnsi" w:hAnsiTheme="majorHAnsi"/>
        </w:rPr>
        <w:t>Qd.max_zw</w:t>
      </w:r>
      <w:proofErr w:type="spellEnd"/>
      <w:r w:rsidRPr="0035760E">
        <w:rPr>
          <w:rFonts w:asciiTheme="majorHAnsi" w:hAnsiTheme="majorHAnsi"/>
        </w:rPr>
        <w:t xml:space="preserve"> = </w:t>
      </w:r>
      <w:proofErr w:type="spellStart"/>
      <w:r w:rsidRPr="0035760E">
        <w:rPr>
          <w:rFonts w:asciiTheme="majorHAnsi" w:hAnsiTheme="majorHAnsi"/>
        </w:rPr>
        <w:t>Nd_zw</w:t>
      </w:r>
      <w:proofErr w:type="spellEnd"/>
      <w:r w:rsidRPr="0035760E">
        <w:rPr>
          <w:rFonts w:asciiTheme="majorHAnsi" w:hAnsiTheme="majorHAnsi"/>
        </w:rPr>
        <w:t xml:space="preserve"> · </w:t>
      </w:r>
      <w:proofErr w:type="spellStart"/>
      <w:r w:rsidRPr="0035760E">
        <w:rPr>
          <w:rFonts w:asciiTheme="majorHAnsi" w:hAnsiTheme="majorHAnsi"/>
        </w:rPr>
        <w:t>Qd.śr_zw</w:t>
      </w:r>
      <w:proofErr w:type="spellEnd"/>
      <w:r w:rsidRPr="0035760E">
        <w:rPr>
          <w:rFonts w:asciiTheme="majorHAnsi" w:hAnsiTheme="majorHAnsi"/>
        </w:rPr>
        <w:t xml:space="preserve"> = 1,3 · 3,3 = 4,29 m3/d</w:t>
      </w:r>
    </w:p>
    <w:p w14:paraId="6C6E9AA9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r w:rsidRPr="0035760E">
        <w:rPr>
          <w:rFonts w:asciiTheme="majorHAnsi" w:hAnsiTheme="majorHAnsi"/>
        </w:rPr>
        <w:t>Średnie godzinowe zapotrzebowanie na zimną wodę:</w:t>
      </w:r>
    </w:p>
    <w:p w14:paraId="6A302F57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35760E">
        <w:rPr>
          <w:rFonts w:asciiTheme="majorHAnsi" w:hAnsiTheme="majorHAnsi"/>
        </w:rPr>
        <w:t>Qh.śr_zw</w:t>
      </w:r>
      <w:proofErr w:type="spellEnd"/>
      <w:r w:rsidRPr="0035760E">
        <w:rPr>
          <w:rFonts w:asciiTheme="majorHAnsi" w:hAnsiTheme="majorHAnsi"/>
        </w:rPr>
        <w:t xml:space="preserve"> = </w:t>
      </w:r>
      <w:proofErr w:type="spellStart"/>
      <w:r w:rsidRPr="0035760E">
        <w:rPr>
          <w:rFonts w:asciiTheme="majorHAnsi" w:hAnsiTheme="majorHAnsi"/>
        </w:rPr>
        <w:t>Qd.max_zw</w:t>
      </w:r>
      <w:proofErr w:type="spellEnd"/>
      <w:r w:rsidRPr="0035760E">
        <w:rPr>
          <w:rFonts w:asciiTheme="majorHAnsi" w:hAnsiTheme="majorHAnsi"/>
        </w:rPr>
        <w:t xml:space="preserve"> / 18 = 4,29 / 18 = 0,24 m3/h</w:t>
      </w:r>
    </w:p>
    <w:p w14:paraId="559516D0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r w:rsidRPr="0035760E">
        <w:rPr>
          <w:rFonts w:asciiTheme="majorHAnsi" w:hAnsiTheme="majorHAnsi"/>
        </w:rPr>
        <w:t>Maksymalne godzinowe zapotrzebowanie na zimną wodę:</w:t>
      </w:r>
    </w:p>
    <w:p w14:paraId="53990D37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35760E">
        <w:rPr>
          <w:rFonts w:asciiTheme="majorHAnsi" w:hAnsiTheme="majorHAnsi"/>
        </w:rPr>
        <w:t>Qh.max_zw</w:t>
      </w:r>
      <w:proofErr w:type="spellEnd"/>
      <w:r w:rsidRPr="0035760E">
        <w:rPr>
          <w:rFonts w:asciiTheme="majorHAnsi" w:hAnsiTheme="majorHAnsi"/>
        </w:rPr>
        <w:t xml:space="preserve"> = </w:t>
      </w:r>
      <w:proofErr w:type="spellStart"/>
      <w:r w:rsidRPr="0035760E">
        <w:rPr>
          <w:rFonts w:asciiTheme="majorHAnsi" w:hAnsiTheme="majorHAnsi"/>
        </w:rPr>
        <w:t>Nh_zw</w:t>
      </w:r>
      <w:proofErr w:type="spellEnd"/>
      <w:r w:rsidRPr="0035760E">
        <w:rPr>
          <w:rFonts w:asciiTheme="majorHAnsi" w:hAnsiTheme="majorHAnsi"/>
        </w:rPr>
        <w:t xml:space="preserve"> · </w:t>
      </w:r>
      <w:proofErr w:type="spellStart"/>
      <w:r w:rsidRPr="0035760E">
        <w:rPr>
          <w:rFonts w:asciiTheme="majorHAnsi" w:hAnsiTheme="majorHAnsi"/>
        </w:rPr>
        <w:t>Qh.śr_zw</w:t>
      </w:r>
      <w:proofErr w:type="spellEnd"/>
      <w:r w:rsidRPr="0035760E">
        <w:rPr>
          <w:rFonts w:asciiTheme="majorHAnsi" w:hAnsiTheme="majorHAnsi"/>
        </w:rPr>
        <w:t xml:space="preserve"> = 1,4 · 0,06 = 0,33 m3/h</w:t>
      </w:r>
    </w:p>
    <w:p w14:paraId="319CE726" w14:textId="77777777" w:rsidR="00596783" w:rsidRPr="0035760E" w:rsidRDefault="00596783" w:rsidP="00596783">
      <w:pPr>
        <w:pStyle w:val="KMRstandard"/>
        <w:rPr>
          <w:rFonts w:asciiTheme="majorHAnsi" w:hAnsiTheme="majorHAnsi"/>
        </w:rPr>
      </w:pPr>
    </w:p>
    <w:p w14:paraId="6B5C736B" w14:textId="77777777" w:rsidR="00596783" w:rsidRPr="00DF3E3A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73" w:name="_Toc526764934"/>
      <w:bookmarkStart w:id="74" w:name="_Toc32915689"/>
      <w:r w:rsidRPr="00DF3E3A">
        <w:rPr>
          <w:rFonts w:asciiTheme="majorHAnsi" w:hAnsiTheme="majorHAnsi"/>
        </w:rPr>
        <w:t>Obliczenie mocy potrzebnej do przygotowania ciepłej wody użytkowej dla całego budynku</w:t>
      </w:r>
      <w:bookmarkEnd w:id="73"/>
      <w:bookmarkEnd w:id="74"/>
    </w:p>
    <w:tbl>
      <w:tblPr>
        <w:tblStyle w:val="Tabela-Siatka"/>
        <w:tblW w:w="4536" w:type="pct"/>
        <w:tblLook w:val="04A0" w:firstRow="1" w:lastRow="0" w:firstColumn="1" w:lastColumn="0" w:noHBand="0" w:noVBand="1"/>
      </w:tblPr>
      <w:tblGrid>
        <w:gridCol w:w="5028"/>
        <w:gridCol w:w="1202"/>
        <w:gridCol w:w="2196"/>
      </w:tblGrid>
      <w:tr w:rsidR="00596783" w:rsidRPr="00DF3E3A" w14:paraId="6AEFCB6D" w14:textId="77777777" w:rsidTr="0074756D">
        <w:trPr>
          <w:trHeight w:val="312"/>
        </w:trPr>
        <w:tc>
          <w:tcPr>
            <w:tcW w:w="2984" w:type="pct"/>
            <w:vAlign w:val="center"/>
          </w:tcPr>
          <w:p w14:paraId="54C4CF2C" w14:textId="77777777" w:rsidR="00596783" w:rsidRPr="00DF3E3A" w:rsidRDefault="00596783" w:rsidP="0074756D">
            <w:pPr>
              <w:pStyle w:val="KMRtabela"/>
              <w:jc w:val="left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/>
              </w:rPr>
              <w:t>Opis</w:t>
            </w:r>
          </w:p>
        </w:tc>
        <w:tc>
          <w:tcPr>
            <w:tcW w:w="713" w:type="pct"/>
            <w:vAlign w:val="center"/>
          </w:tcPr>
          <w:p w14:paraId="1D4CBC34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/>
              </w:rPr>
              <w:t>Symbol</w:t>
            </w:r>
          </w:p>
        </w:tc>
        <w:tc>
          <w:tcPr>
            <w:tcW w:w="1303" w:type="pct"/>
            <w:vAlign w:val="center"/>
          </w:tcPr>
          <w:p w14:paraId="23DCDBFA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/>
              </w:rPr>
              <w:t>Wartość</w:t>
            </w:r>
          </w:p>
        </w:tc>
      </w:tr>
      <w:tr w:rsidR="00596783" w:rsidRPr="00DF3E3A" w14:paraId="1523C10B" w14:textId="77777777" w:rsidTr="0074756D">
        <w:trPr>
          <w:trHeight w:val="312"/>
        </w:trPr>
        <w:tc>
          <w:tcPr>
            <w:tcW w:w="2984" w:type="pct"/>
            <w:vAlign w:val="center"/>
          </w:tcPr>
          <w:p w14:paraId="0C5C0AFD" w14:textId="77777777" w:rsidR="00596783" w:rsidRPr="00DF3E3A" w:rsidRDefault="00596783" w:rsidP="0074756D">
            <w:pPr>
              <w:pStyle w:val="KMRtabela"/>
              <w:jc w:val="left"/>
              <w:rPr>
                <w:rFonts w:asciiTheme="majorHAnsi" w:hAnsiTheme="majorHAnsi"/>
                <w:u w:val="dotted"/>
              </w:rPr>
            </w:pPr>
            <w:r w:rsidRPr="00DF3E3A">
              <w:rPr>
                <w:rFonts w:asciiTheme="majorHAnsi" w:hAnsiTheme="majorHAnsi"/>
              </w:rPr>
              <w:t>ilość mieszkańców</w:t>
            </w:r>
          </w:p>
        </w:tc>
        <w:tc>
          <w:tcPr>
            <w:tcW w:w="713" w:type="pct"/>
            <w:vAlign w:val="center"/>
          </w:tcPr>
          <w:p w14:paraId="421E3F16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/>
              </w:rPr>
              <w:t>U</w:t>
            </w:r>
          </w:p>
        </w:tc>
        <w:tc>
          <w:tcPr>
            <w:tcW w:w="1303" w:type="pct"/>
            <w:vAlign w:val="center"/>
          </w:tcPr>
          <w:p w14:paraId="1D670B28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/>
              </w:rPr>
              <w:t>50 osób</w:t>
            </w:r>
          </w:p>
        </w:tc>
      </w:tr>
      <w:tr w:rsidR="00596783" w:rsidRPr="00DF3E3A" w14:paraId="1A63A84C" w14:textId="77777777" w:rsidTr="0074756D">
        <w:trPr>
          <w:trHeight w:val="312"/>
        </w:trPr>
        <w:tc>
          <w:tcPr>
            <w:tcW w:w="2984" w:type="pct"/>
            <w:vAlign w:val="center"/>
          </w:tcPr>
          <w:p w14:paraId="17B18FBA" w14:textId="77777777" w:rsidR="00596783" w:rsidRPr="00DF3E3A" w:rsidRDefault="00596783" w:rsidP="0074756D">
            <w:pPr>
              <w:pStyle w:val="KMRtabela"/>
              <w:jc w:val="left"/>
              <w:rPr>
                <w:rFonts w:asciiTheme="majorHAnsi" w:hAnsiTheme="majorHAnsi"/>
                <w:u w:val="dotted"/>
              </w:rPr>
            </w:pPr>
            <w:r w:rsidRPr="00DF3E3A">
              <w:rPr>
                <w:rFonts w:asciiTheme="majorHAnsi" w:hAnsiTheme="majorHAnsi"/>
              </w:rPr>
              <w:t>szacunkowe zużycie ciepłej wody na mieszkańca</w:t>
            </w:r>
          </w:p>
        </w:tc>
        <w:tc>
          <w:tcPr>
            <w:tcW w:w="713" w:type="pct"/>
            <w:vAlign w:val="center"/>
          </w:tcPr>
          <w:p w14:paraId="11E3860D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proofErr w:type="spellStart"/>
            <w:r w:rsidRPr="00DF3E3A">
              <w:rPr>
                <w:rFonts w:asciiTheme="majorHAnsi" w:hAnsiTheme="majorHAnsi"/>
              </w:rPr>
              <w:t>q</w:t>
            </w:r>
            <w:r w:rsidRPr="00DF3E3A">
              <w:rPr>
                <w:rFonts w:asciiTheme="majorHAnsi" w:hAnsiTheme="majorHAnsi"/>
                <w:vertAlign w:val="subscript"/>
              </w:rPr>
              <w:t>c</w:t>
            </w:r>
            <w:proofErr w:type="spellEnd"/>
          </w:p>
        </w:tc>
        <w:tc>
          <w:tcPr>
            <w:tcW w:w="1303" w:type="pct"/>
            <w:vAlign w:val="center"/>
          </w:tcPr>
          <w:p w14:paraId="609A4C08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/>
              </w:rPr>
              <w:t>30 dm</w:t>
            </w:r>
            <w:r w:rsidRPr="00DF3E3A">
              <w:rPr>
                <w:rFonts w:asciiTheme="majorHAnsi" w:hAnsiTheme="majorHAnsi"/>
                <w:vertAlign w:val="superscript"/>
              </w:rPr>
              <w:t>3</w:t>
            </w:r>
            <w:r w:rsidRPr="00DF3E3A">
              <w:rPr>
                <w:rFonts w:asciiTheme="majorHAnsi" w:hAnsiTheme="majorHAnsi"/>
              </w:rPr>
              <w:t>/dobę</w:t>
            </w:r>
          </w:p>
        </w:tc>
      </w:tr>
      <w:tr w:rsidR="00596783" w:rsidRPr="00DF3E3A" w14:paraId="7C33BF49" w14:textId="77777777" w:rsidTr="0074756D">
        <w:trPr>
          <w:trHeight w:val="312"/>
        </w:trPr>
        <w:tc>
          <w:tcPr>
            <w:tcW w:w="2984" w:type="pct"/>
            <w:vAlign w:val="center"/>
          </w:tcPr>
          <w:p w14:paraId="7C3C39D5" w14:textId="77777777" w:rsidR="00596783" w:rsidRPr="00DF3E3A" w:rsidRDefault="00596783" w:rsidP="0074756D">
            <w:pPr>
              <w:pStyle w:val="KMRtabela"/>
              <w:jc w:val="left"/>
              <w:rPr>
                <w:rFonts w:asciiTheme="majorHAnsi" w:hAnsiTheme="majorHAnsi"/>
                <w:u w:val="dotted"/>
              </w:rPr>
            </w:pPr>
            <w:r w:rsidRPr="00DF3E3A">
              <w:rPr>
                <w:rFonts w:asciiTheme="majorHAnsi" w:hAnsiTheme="majorHAnsi"/>
              </w:rPr>
              <w:t>współczynnik godzinowej nierównomierności rozbioru wody ciepłej</w:t>
            </w:r>
          </w:p>
        </w:tc>
        <w:tc>
          <w:tcPr>
            <w:tcW w:w="713" w:type="pct"/>
            <w:vAlign w:val="center"/>
          </w:tcPr>
          <w:p w14:paraId="2D83927F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proofErr w:type="spellStart"/>
            <w:r w:rsidRPr="00DF3E3A">
              <w:rPr>
                <w:rFonts w:asciiTheme="majorHAnsi" w:hAnsiTheme="majorHAnsi"/>
              </w:rPr>
              <w:t>N</w:t>
            </w:r>
            <w:r w:rsidRPr="00DF3E3A">
              <w:rPr>
                <w:rFonts w:asciiTheme="majorHAnsi" w:hAnsiTheme="majorHAnsi"/>
                <w:vertAlign w:val="subscript"/>
              </w:rPr>
              <w:t>h_cw</w:t>
            </w:r>
            <w:proofErr w:type="spellEnd"/>
          </w:p>
        </w:tc>
        <w:tc>
          <w:tcPr>
            <w:tcW w:w="1303" w:type="pct"/>
            <w:vAlign w:val="center"/>
          </w:tcPr>
          <w:p w14:paraId="2B97DE31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  <w:vertAlign w:val="superscript"/>
              </w:rPr>
            </w:pPr>
            <w:r w:rsidRPr="00DF3E3A">
              <w:rPr>
                <w:rFonts w:asciiTheme="majorHAnsi" w:hAnsiTheme="majorHAnsi"/>
              </w:rPr>
              <w:t xml:space="preserve">9,32 · </w:t>
            </w:r>
            <w:r w:rsidRPr="00DF3E3A">
              <w:rPr>
                <w:rFonts w:asciiTheme="majorHAnsi" w:hAnsiTheme="majorHAnsi" w:cs="Times New Roman"/>
              </w:rPr>
              <w:t>Σ</w:t>
            </w:r>
            <w:r w:rsidRPr="00DF3E3A">
              <w:rPr>
                <w:rFonts w:asciiTheme="majorHAnsi" w:hAnsiTheme="majorHAnsi"/>
              </w:rPr>
              <w:t>U</w:t>
            </w:r>
            <w:r w:rsidRPr="00DF3E3A">
              <w:rPr>
                <w:rFonts w:asciiTheme="majorHAnsi" w:hAnsiTheme="majorHAnsi"/>
                <w:vertAlign w:val="subscript"/>
              </w:rPr>
              <w:t>i</w:t>
            </w:r>
            <w:r w:rsidRPr="00DF3E3A">
              <w:rPr>
                <w:rFonts w:asciiTheme="majorHAnsi" w:hAnsiTheme="majorHAnsi"/>
                <w:vertAlign w:val="superscript"/>
              </w:rPr>
              <w:t>-0,244</w:t>
            </w:r>
          </w:p>
        </w:tc>
      </w:tr>
      <w:tr w:rsidR="00596783" w:rsidRPr="00DF3E3A" w14:paraId="0CFF568F" w14:textId="77777777" w:rsidTr="0074756D">
        <w:trPr>
          <w:trHeight w:val="312"/>
        </w:trPr>
        <w:tc>
          <w:tcPr>
            <w:tcW w:w="2984" w:type="pct"/>
            <w:vAlign w:val="center"/>
          </w:tcPr>
          <w:p w14:paraId="683E4A47" w14:textId="77777777" w:rsidR="00596783" w:rsidRPr="00DF3E3A" w:rsidRDefault="00596783" w:rsidP="0074756D">
            <w:pPr>
              <w:pStyle w:val="KMRtabela"/>
              <w:jc w:val="left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/>
              </w:rPr>
              <w:t>liczba godzin użytkowania instalacji w ciągu doby</w:t>
            </w:r>
          </w:p>
        </w:tc>
        <w:tc>
          <w:tcPr>
            <w:tcW w:w="713" w:type="pct"/>
            <w:vAlign w:val="center"/>
          </w:tcPr>
          <w:p w14:paraId="38B48240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 w:cs="Times New Roman"/>
              </w:rPr>
              <w:t>τ</w:t>
            </w:r>
          </w:p>
        </w:tc>
        <w:tc>
          <w:tcPr>
            <w:tcW w:w="1303" w:type="pct"/>
            <w:vAlign w:val="center"/>
          </w:tcPr>
          <w:p w14:paraId="7FF59FC5" w14:textId="77777777" w:rsidR="00596783" w:rsidRPr="00DF3E3A" w:rsidRDefault="00596783" w:rsidP="0074756D">
            <w:pPr>
              <w:pStyle w:val="KMRtabela"/>
              <w:rPr>
                <w:rFonts w:asciiTheme="majorHAnsi" w:hAnsiTheme="majorHAnsi"/>
              </w:rPr>
            </w:pPr>
            <w:r w:rsidRPr="00DF3E3A">
              <w:rPr>
                <w:rFonts w:asciiTheme="majorHAnsi" w:hAnsiTheme="majorHAnsi"/>
              </w:rPr>
              <w:t>18 h/dobę</w:t>
            </w:r>
          </w:p>
        </w:tc>
      </w:tr>
    </w:tbl>
    <w:p w14:paraId="3AA86785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r w:rsidRPr="00DF3E3A">
        <w:rPr>
          <w:rFonts w:asciiTheme="majorHAnsi" w:hAnsiTheme="majorHAnsi"/>
        </w:rPr>
        <w:t>Średnie dobowe zapotrzebowanie na ciepłą wodę:</w:t>
      </w:r>
    </w:p>
    <w:p w14:paraId="69981C4D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DF3E3A">
        <w:rPr>
          <w:rFonts w:asciiTheme="majorHAnsi" w:hAnsiTheme="majorHAnsi"/>
        </w:rPr>
        <w:t>Q</w:t>
      </w:r>
      <w:r w:rsidRPr="00DF3E3A">
        <w:rPr>
          <w:rFonts w:asciiTheme="majorHAnsi" w:hAnsiTheme="majorHAnsi"/>
          <w:vertAlign w:val="subscript"/>
        </w:rPr>
        <w:t>d.śr_cw</w:t>
      </w:r>
      <w:proofErr w:type="spellEnd"/>
      <w:r w:rsidRPr="00DF3E3A">
        <w:rPr>
          <w:rFonts w:asciiTheme="majorHAnsi" w:hAnsiTheme="majorHAnsi"/>
        </w:rPr>
        <w:t xml:space="preserve">= U · </w:t>
      </w:r>
      <w:proofErr w:type="spellStart"/>
      <w:r w:rsidRPr="00DF3E3A">
        <w:rPr>
          <w:rFonts w:asciiTheme="majorHAnsi" w:hAnsiTheme="majorHAnsi"/>
        </w:rPr>
        <w:t>q</w:t>
      </w:r>
      <w:r w:rsidRPr="00DF3E3A">
        <w:rPr>
          <w:rFonts w:asciiTheme="majorHAnsi" w:hAnsiTheme="majorHAnsi"/>
          <w:vertAlign w:val="subscript"/>
        </w:rPr>
        <w:t>c</w:t>
      </w:r>
      <w:proofErr w:type="spellEnd"/>
      <w:r w:rsidRPr="00DF3E3A">
        <w:rPr>
          <w:rFonts w:asciiTheme="majorHAnsi" w:hAnsiTheme="majorHAnsi"/>
        </w:rPr>
        <w:t xml:space="preserve"> = 50 · 30 = 1500 dm</w:t>
      </w:r>
      <w:r w:rsidRPr="00DF3E3A">
        <w:rPr>
          <w:rFonts w:asciiTheme="majorHAnsi" w:hAnsiTheme="majorHAnsi"/>
          <w:vertAlign w:val="superscript"/>
        </w:rPr>
        <w:t>3</w:t>
      </w:r>
      <w:r w:rsidRPr="00DF3E3A">
        <w:rPr>
          <w:rFonts w:asciiTheme="majorHAnsi" w:hAnsiTheme="majorHAnsi"/>
        </w:rPr>
        <w:t>/d</w:t>
      </w:r>
    </w:p>
    <w:p w14:paraId="0B829EA7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r w:rsidRPr="00DF3E3A">
        <w:rPr>
          <w:rFonts w:asciiTheme="majorHAnsi" w:hAnsiTheme="majorHAnsi"/>
        </w:rPr>
        <w:t>Średnie godzinowe zapotrzebowanie na ciepłą wodę:</w:t>
      </w:r>
    </w:p>
    <w:p w14:paraId="2D0D16A1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DF3E3A">
        <w:rPr>
          <w:rFonts w:asciiTheme="majorHAnsi" w:hAnsiTheme="majorHAnsi"/>
        </w:rPr>
        <w:t>Q</w:t>
      </w:r>
      <w:r w:rsidRPr="00DF3E3A">
        <w:rPr>
          <w:rFonts w:asciiTheme="majorHAnsi" w:hAnsiTheme="majorHAnsi"/>
          <w:vertAlign w:val="subscript"/>
        </w:rPr>
        <w:t>h.śr_cw</w:t>
      </w:r>
      <w:proofErr w:type="spellEnd"/>
      <w:r w:rsidRPr="00DF3E3A">
        <w:rPr>
          <w:rFonts w:asciiTheme="majorHAnsi" w:hAnsiTheme="majorHAnsi"/>
        </w:rPr>
        <w:t xml:space="preserve">= </w:t>
      </w:r>
      <w:proofErr w:type="spellStart"/>
      <w:r w:rsidRPr="00DF3E3A">
        <w:rPr>
          <w:rFonts w:asciiTheme="majorHAnsi" w:hAnsiTheme="majorHAnsi"/>
        </w:rPr>
        <w:t>Q</w:t>
      </w:r>
      <w:r w:rsidRPr="00DF3E3A">
        <w:rPr>
          <w:rFonts w:asciiTheme="majorHAnsi" w:hAnsiTheme="majorHAnsi"/>
          <w:vertAlign w:val="subscript"/>
        </w:rPr>
        <w:t>d.śr_cw</w:t>
      </w:r>
      <w:proofErr w:type="spellEnd"/>
      <w:r w:rsidRPr="00DF3E3A">
        <w:rPr>
          <w:rFonts w:asciiTheme="majorHAnsi" w:hAnsiTheme="majorHAnsi"/>
        </w:rPr>
        <w:t xml:space="preserve">/ </w:t>
      </w:r>
      <w:r w:rsidRPr="00DF3E3A">
        <w:rPr>
          <w:rFonts w:asciiTheme="majorHAnsi" w:hAnsiTheme="majorHAnsi" w:cs="Times New Roman"/>
        </w:rPr>
        <w:t>τ</w:t>
      </w:r>
      <w:r w:rsidRPr="00DF3E3A">
        <w:rPr>
          <w:rFonts w:asciiTheme="majorHAnsi" w:hAnsiTheme="majorHAnsi"/>
        </w:rPr>
        <w:t xml:space="preserve"> = 1500 / 18 = 83,33 dm</w:t>
      </w:r>
      <w:r w:rsidRPr="00DF3E3A">
        <w:rPr>
          <w:rFonts w:asciiTheme="majorHAnsi" w:hAnsiTheme="majorHAnsi"/>
          <w:vertAlign w:val="superscript"/>
        </w:rPr>
        <w:t>3</w:t>
      </w:r>
      <w:r w:rsidRPr="00DF3E3A">
        <w:rPr>
          <w:rFonts w:asciiTheme="majorHAnsi" w:hAnsiTheme="majorHAnsi"/>
        </w:rPr>
        <w:t>/h</w:t>
      </w:r>
    </w:p>
    <w:p w14:paraId="6A29ED89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r w:rsidRPr="00DF3E3A">
        <w:rPr>
          <w:rFonts w:asciiTheme="majorHAnsi" w:hAnsiTheme="majorHAnsi"/>
        </w:rPr>
        <w:lastRenderedPageBreak/>
        <w:t>Maksymalne godzinowe zapotrzebowanie na ciepłą wodę:</w:t>
      </w:r>
    </w:p>
    <w:p w14:paraId="658A92CF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DF3E3A">
        <w:rPr>
          <w:rFonts w:asciiTheme="majorHAnsi" w:hAnsiTheme="majorHAnsi"/>
        </w:rPr>
        <w:t>N</w:t>
      </w:r>
      <w:r w:rsidRPr="00DF3E3A">
        <w:rPr>
          <w:rFonts w:asciiTheme="majorHAnsi" w:hAnsiTheme="majorHAnsi"/>
          <w:vertAlign w:val="subscript"/>
        </w:rPr>
        <w:t>h_cw</w:t>
      </w:r>
      <w:proofErr w:type="spellEnd"/>
      <w:r w:rsidRPr="00DF3E3A">
        <w:rPr>
          <w:rFonts w:asciiTheme="majorHAnsi" w:hAnsiTheme="majorHAnsi"/>
        </w:rPr>
        <w:t xml:space="preserve"> = 9,32 · U</w:t>
      </w:r>
      <w:r w:rsidRPr="00DF3E3A">
        <w:rPr>
          <w:rFonts w:asciiTheme="majorHAnsi" w:hAnsiTheme="majorHAnsi"/>
          <w:vertAlign w:val="subscript"/>
        </w:rPr>
        <w:t>1</w:t>
      </w:r>
      <w:r w:rsidRPr="00DF3E3A">
        <w:rPr>
          <w:rFonts w:asciiTheme="majorHAnsi" w:hAnsiTheme="majorHAnsi"/>
          <w:vertAlign w:val="superscript"/>
        </w:rPr>
        <w:t>-0,244</w:t>
      </w:r>
      <w:r w:rsidRPr="00DF3E3A">
        <w:rPr>
          <w:rFonts w:asciiTheme="majorHAnsi" w:hAnsiTheme="majorHAnsi"/>
        </w:rPr>
        <w:t xml:space="preserve"> = 9,32 · 50</w:t>
      </w:r>
      <w:r w:rsidRPr="00DF3E3A">
        <w:rPr>
          <w:rFonts w:asciiTheme="majorHAnsi" w:hAnsiTheme="majorHAnsi"/>
          <w:vertAlign w:val="superscript"/>
        </w:rPr>
        <w:t>-0,244</w:t>
      </w:r>
      <w:r w:rsidRPr="00DF3E3A">
        <w:rPr>
          <w:rFonts w:asciiTheme="majorHAnsi" w:hAnsiTheme="majorHAnsi"/>
        </w:rPr>
        <w:t>= 9,23</w:t>
      </w:r>
    </w:p>
    <w:p w14:paraId="102EFA93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DF3E3A">
        <w:rPr>
          <w:rFonts w:asciiTheme="majorHAnsi" w:hAnsiTheme="majorHAnsi"/>
        </w:rPr>
        <w:t>Q</w:t>
      </w:r>
      <w:r w:rsidRPr="00DF3E3A">
        <w:rPr>
          <w:rFonts w:asciiTheme="majorHAnsi" w:hAnsiTheme="majorHAnsi"/>
          <w:vertAlign w:val="subscript"/>
        </w:rPr>
        <w:t>h.max_cw</w:t>
      </w:r>
      <w:proofErr w:type="spellEnd"/>
      <w:r w:rsidRPr="00DF3E3A">
        <w:rPr>
          <w:rFonts w:asciiTheme="majorHAnsi" w:hAnsiTheme="majorHAnsi"/>
        </w:rPr>
        <w:t xml:space="preserve">= </w:t>
      </w:r>
      <w:proofErr w:type="spellStart"/>
      <w:r w:rsidRPr="00DF3E3A">
        <w:rPr>
          <w:rFonts w:asciiTheme="majorHAnsi" w:hAnsiTheme="majorHAnsi"/>
        </w:rPr>
        <w:t>N</w:t>
      </w:r>
      <w:r w:rsidRPr="00DF3E3A">
        <w:rPr>
          <w:rFonts w:asciiTheme="majorHAnsi" w:hAnsiTheme="majorHAnsi"/>
          <w:vertAlign w:val="subscript"/>
        </w:rPr>
        <w:t>h_cw</w:t>
      </w:r>
      <w:proofErr w:type="spellEnd"/>
      <w:r w:rsidRPr="00DF3E3A">
        <w:rPr>
          <w:rFonts w:asciiTheme="majorHAnsi" w:hAnsiTheme="majorHAnsi"/>
        </w:rPr>
        <w:t xml:space="preserve"> · </w:t>
      </w:r>
      <w:proofErr w:type="spellStart"/>
      <w:r w:rsidRPr="00DF3E3A">
        <w:rPr>
          <w:rFonts w:asciiTheme="majorHAnsi" w:hAnsiTheme="majorHAnsi"/>
        </w:rPr>
        <w:t>Q</w:t>
      </w:r>
      <w:r w:rsidRPr="00DF3E3A">
        <w:rPr>
          <w:rFonts w:asciiTheme="majorHAnsi" w:hAnsiTheme="majorHAnsi"/>
          <w:vertAlign w:val="subscript"/>
        </w:rPr>
        <w:t>h.śr_cw</w:t>
      </w:r>
      <w:proofErr w:type="spellEnd"/>
      <w:r w:rsidRPr="00DF3E3A">
        <w:rPr>
          <w:rFonts w:asciiTheme="majorHAnsi" w:hAnsiTheme="majorHAnsi"/>
        </w:rPr>
        <w:t xml:space="preserve"> = 9,23· 83,33 = 770,00 dm</w:t>
      </w:r>
      <w:r w:rsidRPr="00DF3E3A">
        <w:rPr>
          <w:rFonts w:asciiTheme="majorHAnsi" w:hAnsiTheme="majorHAnsi"/>
          <w:vertAlign w:val="superscript"/>
        </w:rPr>
        <w:t>3</w:t>
      </w:r>
      <w:r w:rsidRPr="00DF3E3A">
        <w:rPr>
          <w:rFonts w:asciiTheme="majorHAnsi" w:hAnsiTheme="majorHAnsi"/>
        </w:rPr>
        <w:t>/h</w:t>
      </w:r>
    </w:p>
    <w:p w14:paraId="754F980A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r w:rsidRPr="00DF3E3A">
        <w:rPr>
          <w:rFonts w:asciiTheme="majorHAnsi" w:hAnsiTheme="majorHAnsi"/>
        </w:rPr>
        <w:t>Obliczeniowa maksymalna godzinowa moc cieplna na cele ciepłej wody użytkowej:</w:t>
      </w:r>
    </w:p>
    <w:p w14:paraId="0988B225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DF3E3A">
        <w:rPr>
          <w:rFonts w:asciiTheme="majorHAnsi" w:hAnsiTheme="majorHAnsi" w:cs="Times New Roman"/>
        </w:rPr>
        <w:t>Φ</w:t>
      </w:r>
      <w:r w:rsidRPr="00DF3E3A">
        <w:rPr>
          <w:rFonts w:asciiTheme="majorHAnsi" w:hAnsiTheme="majorHAnsi"/>
          <w:vertAlign w:val="subscript"/>
        </w:rPr>
        <w:t>h.max_cw</w:t>
      </w:r>
      <w:proofErr w:type="spellEnd"/>
      <w:r w:rsidRPr="00DF3E3A">
        <w:rPr>
          <w:rFonts w:asciiTheme="majorHAnsi" w:hAnsiTheme="majorHAnsi"/>
        </w:rPr>
        <w:t xml:space="preserve">= </w:t>
      </w:r>
      <w:proofErr w:type="spellStart"/>
      <w:r w:rsidRPr="00DF3E3A">
        <w:rPr>
          <w:rFonts w:asciiTheme="majorHAnsi" w:hAnsiTheme="majorHAnsi"/>
        </w:rPr>
        <w:t>Q</w:t>
      </w:r>
      <w:r w:rsidRPr="00DF3E3A">
        <w:rPr>
          <w:rFonts w:asciiTheme="majorHAnsi" w:hAnsiTheme="majorHAnsi"/>
          <w:vertAlign w:val="subscript"/>
        </w:rPr>
        <w:t>h.max_cw</w:t>
      </w:r>
      <w:proofErr w:type="spellEnd"/>
      <w:r w:rsidRPr="00DF3E3A">
        <w:rPr>
          <w:rFonts w:asciiTheme="majorHAnsi" w:hAnsiTheme="majorHAnsi"/>
        </w:rPr>
        <w:t xml:space="preserve">· </w:t>
      </w:r>
      <w:proofErr w:type="spellStart"/>
      <w:r w:rsidRPr="00DF3E3A">
        <w:rPr>
          <w:rFonts w:asciiTheme="majorHAnsi" w:hAnsiTheme="majorHAnsi"/>
        </w:rPr>
        <w:t>c</w:t>
      </w:r>
      <w:r w:rsidRPr="00DF3E3A">
        <w:rPr>
          <w:rFonts w:asciiTheme="majorHAnsi" w:hAnsiTheme="majorHAnsi"/>
          <w:vertAlign w:val="subscript"/>
        </w:rPr>
        <w:t>w</w:t>
      </w:r>
      <w:proofErr w:type="spellEnd"/>
      <w:r w:rsidRPr="00DF3E3A">
        <w:rPr>
          <w:rFonts w:asciiTheme="majorHAnsi" w:hAnsiTheme="majorHAnsi"/>
        </w:rPr>
        <w:t xml:space="preserve"> · ρ · (</w:t>
      </w:r>
      <w:proofErr w:type="spellStart"/>
      <w:r w:rsidRPr="00DF3E3A">
        <w:rPr>
          <w:rFonts w:asciiTheme="majorHAnsi" w:hAnsiTheme="majorHAnsi"/>
        </w:rPr>
        <w:t>t</w:t>
      </w:r>
      <w:r w:rsidRPr="00DF3E3A">
        <w:rPr>
          <w:rFonts w:asciiTheme="majorHAnsi" w:hAnsiTheme="majorHAnsi"/>
          <w:vertAlign w:val="subscript"/>
        </w:rPr>
        <w:t>c</w:t>
      </w:r>
      <w:proofErr w:type="spellEnd"/>
      <w:r w:rsidRPr="00DF3E3A">
        <w:rPr>
          <w:rFonts w:asciiTheme="majorHAnsi" w:hAnsiTheme="majorHAnsi"/>
        </w:rPr>
        <w:t xml:space="preserve"> – </w:t>
      </w:r>
      <w:proofErr w:type="spellStart"/>
      <w:r w:rsidRPr="00DF3E3A">
        <w:rPr>
          <w:rFonts w:asciiTheme="majorHAnsi" w:hAnsiTheme="majorHAnsi"/>
        </w:rPr>
        <w:t>t</w:t>
      </w:r>
      <w:r w:rsidRPr="00DF3E3A">
        <w:rPr>
          <w:rFonts w:asciiTheme="majorHAnsi" w:hAnsiTheme="majorHAnsi"/>
          <w:vertAlign w:val="subscript"/>
        </w:rPr>
        <w:t>z</w:t>
      </w:r>
      <w:proofErr w:type="spellEnd"/>
      <w:r w:rsidRPr="00DF3E3A">
        <w:rPr>
          <w:rFonts w:asciiTheme="majorHAnsi" w:hAnsiTheme="majorHAnsi"/>
        </w:rPr>
        <w:t xml:space="preserve">) = 770,00 · 4,2 · 0,99 · (55 – 5) / 3600 </w:t>
      </w:r>
    </w:p>
    <w:p w14:paraId="5C26E851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DF3E3A">
        <w:rPr>
          <w:rFonts w:asciiTheme="majorHAnsi" w:hAnsiTheme="majorHAnsi" w:cs="Times New Roman"/>
        </w:rPr>
        <w:t>Φ</w:t>
      </w:r>
      <w:r w:rsidRPr="00DF3E3A">
        <w:rPr>
          <w:rFonts w:asciiTheme="majorHAnsi" w:hAnsiTheme="majorHAnsi"/>
          <w:vertAlign w:val="subscript"/>
        </w:rPr>
        <w:t>h.max_cw</w:t>
      </w:r>
      <w:proofErr w:type="spellEnd"/>
      <w:r w:rsidRPr="00DF3E3A">
        <w:rPr>
          <w:rFonts w:asciiTheme="majorHAnsi" w:hAnsiTheme="majorHAnsi"/>
        </w:rPr>
        <w:t>= 34,0 kW</w:t>
      </w:r>
    </w:p>
    <w:p w14:paraId="5BAB5214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r w:rsidRPr="00DF3E3A">
        <w:rPr>
          <w:rFonts w:asciiTheme="majorHAnsi" w:hAnsiTheme="majorHAnsi"/>
        </w:rPr>
        <w:t>Obliczeniowa średnia godzinowa moc cieplna na cele ciepłej wody użytkowej:</w:t>
      </w:r>
    </w:p>
    <w:p w14:paraId="56789D42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DF3E3A">
        <w:rPr>
          <w:rFonts w:asciiTheme="majorHAnsi" w:hAnsiTheme="majorHAnsi" w:cs="Times New Roman"/>
        </w:rPr>
        <w:t>Φ</w:t>
      </w:r>
      <w:r w:rsidRPr="00DF3E3A">
        <w:rPr>
          <w:rFonts w:asciiTheme="majorHAnsi" w:hAnsiTheme="majorHAnsi"/>
          <w:vertAlign w:val="subscript"/>
        </w:rPr>
        <w:t>h.śr_cw</w:t>
      </w:r>
      <w:proofErr w:type="spellEnd"/>
      <w:r w:rsidRPr="00DF3E3A">
        <w:rPr>
          <w:rFonts w:asciiTheme="majorHAnsi" w:hAnsiTheme="majorHAnsi"/>
        </w:rPr>
        <w:t xml:space="preserve">= </w:t>
      </w:r>
      <w:proofErr w:type="spellStart"/>
      <w:r w:rsidRPr="00DF3E3A">
        <w:rPr>
          <w:rFonts w:asciiTheme="majorHAnsi" w:hAnsiTheme="majorHAnsi"/>
        </w:rPr>
        <w:t>Q</w:t>
      </w:r>
      <w:r w:rsidRPr="00DF3E3A">
        <w:rPr>
          <w:rFonts w:asciiTheme="majorHAnsi" w:hAnsiTheme="majorHAnsi"/>
          <w:vertAlign w:val="subscript"/>
        </w:rPr>
        <w:t>h.śr_cw</w:t>
      </w:r>
      <w:proofErr w:type="spellEnd"/>
      <w:r w:rsidRPr="00DF3E3A">
        <w:rPr>
          <w:rFonts w:asciiTheme="majorHAnsi" w:hAnsiTheme="majorHAnsi"/>
        </w:rPr>
        <w:t xml:space="preserve">· </w:t>
      </w:r>
      <w:proofErr w:type="spellStart"/>
      <w:r w:rsidRPr="00DF3E3A">
        <w:rPr>
          <w:rFonts w:asciiTheme="majorHAnsi" w:hAnsiTheme="majorHAnsi"/>
        </w:rPr>
        <w:t>c</w:t>
      </w:r>
      <w:r w:rsidRPr="00DF3E3A">
        <w:rPr>
          <w:rFonts w:asciiTheme="majorHAnsi" w:hAnsiTheme="majorHAnsi"/>
          <w:vertAlign w:val="subscript"/>
        </w:rPr>
        <w:t>w</w:t>
      </w:r>
      <w:proofErr w:type="spellEnd"/>
      <w:r w:rsidRPr="00DF3E3A">
        <w:rPr>
          <w:rFonts w:asciiTheme="majorHAnsi" w:hAnsiTheme="majorHAnsi"/>
        </w:rPr>
        <w:t xml:space="preserve"> · ρ · (</w:t>
      </w:r>
      <w:proofErr w:type="spellStart"/>
      <w:r w:rsidRPr="00DF3E3A">
        <w:rPr>
          <w:rFonts w:asciiTheme="majorHAnsi" w:hAnsiTheme="majorHAnsi"/>
        </w:rPr>
        <w:t>t</w:t>
      </w:r>
      <w:r w:rsidRPr="00DF3E3A">
        <w:rPr>
          <w:rFonts w:asciiTheme="majorHAnsi" w:hAnsiTheme="majorHAnsi"/>
          <w:vertAlign w:val="subscript"/>
        </w:rPr>
        <w:t>c</w:t>
      </w:r>
      <w:proofErr w:type="spellEnd"/>
      <w:r w:rsidRPr="00DF3E3A">
        <w:rPr>
          <w:rFonts w:asciiTheme="majorHAnsi" w:hAnsiTheme="majorHAnsi"/>
        </w:rPr>
        <w:t xml:space="preserve"> – </w:t>
      </w:r>
      <w:proofErr w:type="spellStart"/>
      <w:r w:rsidRPr="00DF3E3A">
        <w:rPr>
          <w:rFonts w:asciiTheme="majorHAnsi" w:hAnsiTheme="majorHAnsi"/>
        </w:rPr>
        <w:t>t</w:t>
      </w:r>
      <w:r w:rsidRPr="00DF3E3A">
        <w:rPr>
          <w:rFonts w:asciiTheme="majorHAnsi" w:hAnsiTheme="majorHAnsi"/>
          <w:vertAlign w:val="subscript"/>
        </w:rPr>
        <w:t>z</w:t>
      </w:r>
      <w:proofErr w:type="spellEnd"/>
      <w:r w:rsidRPr="00DF3E3A">
        <w:rPr>
          <w:rFonts w:asciiTheme="majorHAnsi" w:hAnsiTheme="majorHAnsi"/>
        </w:rPr>
        <w:t>) = 83,33 · 4,2 · 0,99 · (55 – 5) / 3600</w:t>
      </w:r>
    </w:p>
    <w:p w14:paraId="6C35DE91" w14:textId="77777777" w:rsidR="00596783" w:rsidRPr="00DF3E3A" w:rsidRDefault="00596783" w:rsidP="00596783">
      <w:pPr>
        <w:pStyle w:val="KMRstandard"/>
        <w:rPr>
          <w:rFonts w:asciiTheme="majorHAnsi" w:hAnsiTheme="majorHAnsi"/>
        </w:rPr>
      </w:pPr>
      <w:proofErr w:type="spellStart"/>
      <w:r w:rsidRPr="00DF3E3A">
        <w:rPr>
          <w:rFonts w:asciiTheme="majorHAnsi" w:hAnsiTheme="majorHAnsi" w:cs="Times New Roman"/>
        </w:rPr>
        <w:t>Φ</w:t>
      </w:r>
      <w:r w:rsidRPr="00DF3E3A">
        <w:rPr>
          <w:rFonts w:asciiTheme="majorHAnsi" w:hAnsiTheme="majorHAnsi"/>
          <w:vertAlign w:val="subscript"/>
        </w:rPr>
        <w:t>h.śr_cw</w:t>
      </w:r>
      <w:proofErr w:type="spellEnd"/>
      <w:r w:rsidRPr="00DF3E3A">
        <w:rPr>
          <w:rFonts w:asciiTheme="majorHAnsi" w:hAnsiTheme="majorHAnsi"/>
        </w:rPr>
        <w:t>= 9,0 kW</w:t>
      </w:r>
    </w:p>
    <w:p w14:paraId="69A84899" w14:textId="77777777" w:rsidR="00596783" w:rsidRPr="00DF3E3A" w:rsidRDefault="00596783" w:rsidP="00596783">
      <w:pPr>
        <w:pStyle w:val="KMRNagwek1"/>
        <w:numPr>
          <w:ilvl w:val="1"/>
          <w:numId w:val="2"/>
        </w:numPr>
        <w:spacing w:before="240" w:after="240" w:line="360" w:lineRule="auto"/>
        <w:rPr>
          <w:rFonts w:asciiTheme="majorHAnsi" w:hAnsiTheme="majorHAnsi"/>
        </w:rPr>
      </w:pPr>
      <w:bookmarkStart w:id="75" w:name="_Toc456339405"/>
      <w:bookmarkStart w:id="76" w:name="_Toc472939367"/>
      <w:bookmarkStart w:id="77" w:name="_Toc475440809"/>
      <w:bookmarkStart w:id="78" w:name="_Toc528589543"/>
      <w:bookmarkStart w:id="79" w:name="_Toc32915690"/>
      <w:r w:rsidRPr="00DF3E3A">
        <w:rPr>
          <w:rFonts w:asciiTheme="majorHAnsi" w:hAnsiTheme="majorHAnsi"/>
        </w:rPr>
        <w:t>Badania odbiorcze</w:t>
      </w:r>
      <w:bookmarkEnd w:id="75"/>
      <w:r w:rsidRPr="00DF3E3A">
        <w:rPr>
          <w:rFonts w:asciiTheme="majorHAnsi" w:hAnsiTheme="majorHAnsi"/>
        </w:rPr>
        <w:t xml:space="preserve"> instalacji wodociągowej</w:t>
      </w:r>
      <w:bookmarkEnd w:id="76"/>
      <w:bookmarkEnd w:id="77"/>
      <w:bookmarkEnd w:id="78"/>
      <w:bookmarkEnd w:id="79"/>
    </w:p>
    <w:p w14:paraId="77F61362" w14:textId="77777777" w:rsidR="00596783" w:rsidRPr="00D378B1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80" w:name="_Toc456339406"/>
      <w:bookmarkStart w:id="81" w:name="_Toc472939368"/>
      <w:bookmarkStart w:id="82" w:name="_Toc475440810"/>
      <w:bookmarkStart w:id="83" w:name="_Toc528589544"/>
      <w:bookmarkStart w:id="84" w:name="_Toc32915691"/>
      <w:r w:rsidRPr="00D378B1">
        <w:rPr>
          <w:rFonts w:asciiTheme="majorHAnsi" w:hAnsiTheme="majorHAnsi"/>
        </w:rPr>
        <w:t>Zakres badań odbiorczych</w:t>
      </w:r>
      <w:bookmarkEnd w:id="80"/>
      <w:bookmarkEnd w:id="81"/>
      <w:bookmarkEnd w:id="82"/>
      <w:bookmarkEnd w:id="83"/>
      <w:bookmarkEnd w:id="84"/>
    </w:p>
    <w:p w14:paraId="365295D5" w14:textId="77777777" w:rsidR="00596783" w:rsidRPr="00D378B1" w:rsidRDefault="00596783" w:rsidP="00596783">
      <w:pPr>
        <w:pStyle w:val="KMRstandard"/>
        <w:rPr>
          <w:rFonts w:asciiTheme="majorHAnsi" w:hAnsiTheme="majorHAnsi"/>
        </w:rPr>
      </w:pPr>
      <w:r w:rsidRPr="00D378B1">
        <w:rPr>
          <w:rFonts w:asciiTheme="majorHAnsi" w:hAnsiTheme="majorHAnsi"/>
        </w:rPr>
        <w:t>Zakres badań odbiorczych należy dostosować do rodzaju i wielkości instalacji wodociągowej. Szczegółowy zakres badań odbiorczych powinien zostać ustalony w umowie pomiędzy inwestorem i wykonawcą z tym, że powinny one objąć co najmniej badania odbiorcze szczelności, zabezpieczenia instalacji wodociągowej wody ciepłej przed przekroczeniem granicznych wartości ciśnienia i temperatury, zabezpieczenia przed możliwością pogorszenia jakości wodociągowej w instalacji oraz zmianami skracającymi trwałość instalacji, zabezpieczenia instalacji wodociągowej przed możliwością przepływów zwrotnych.</w:t>
      </w:r>
    </w:p>
    <w:p w14:paraId="194AD057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Na czas prób i płukania w miejsce zaworów automatycznej regulacji i urządzeń pomiarowych i zabezpieczających zamontować wstawki rurowe.</w:t>
      </w:r>
    </w:p>
    <w:p w14:paraId="662769C7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Rozruchu urządzeń dokonać z udziałem wykonawcy i przedstawiciela Inwestora.</w:t>
      </w:r>
    </w:p>
    <w:p w14:paraId="1111DEC6" w14:textId="77777777" w:rsidR="00596783" w:rsidRPr="00D378B1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  <w:b w:val="0"/>
        </w:rPr>
      </w:pPr>
      <w:bookmarkStart w:id="85" w:name="_Toc456339407"/>
      <w:bookmarkStart w:id="86" w:name="_Toc472939369"/>
      <w:bookmarkStart w:id="87" w:name="_Toc475440811"/>
      <w:bookmarkStart w:id="88" w:name="_Toc528589545"/>
      <w:bookmarkStart w:id="89" w:name="_Toc32915692"/>
      <w:r w:rsidRPr="00D378B1">
        <w:rPr>
          <w:rFonts w:asciiTheme="majorHAnsi" w:hAnsiTheme="majorHAnsi"/>
          <w:b w:val="0"/>
        </w:rPr>
        <w:t>Pomiary</w:t>
      </w:r>
      <w:bookmarkEnd w:id="85"/>
      <w:bookmarkEnd w:id="86"/>
      <w:bookmarkEnd w:id="87"/>
      <w:bookmarkEnd w:id="88"/>
      <w:bookmarkEnd w:id="89"/>
    </w:p>
    <w:p w14:paraId="759BFF7C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Podczas dokonywania badań odbiorczych należy wykonywać pomiary:</w:t>
      </w:r>
    </w:p>
    <w:p w14:paraId="7CA522AB" w14:textId="77777777" w:rsidR="00596783" w:rsidRPr="00D378B1" w:rsidRDefault="00596783" w:rsidP="00596783">
      <w:pPr>
        <w:pStyle w:val="KMRstandard"/>
        <w:numPr>
          <w:ilvl w:val="0"/>
          <w:numId w:val="12"/>
        </w:numPr>
        <w:spacing w:line="360" w:lineRule="auto"/>
        <w:rPr>
          <w:rFonts w:asciiTheme="majorHAnsi" w:hAnsiTheme="majorHAnsi"/>
        </w:rPr>
      </w:pPr>
      <w:r w:rsidRPr="00D378B1">
        <w:rPr>
          <w:rFonts w:asciiTheme="majorHAnsi" w:hAnsiTheme="majorHAnsi"/>
        </w:rPr>
        <w:t>Temperatury wody za pomocą termometrów zapewniających dokładność odczytu +/- 0,5K. Dopuszcza się dokonywanie tego pomiaru za pomocą termometrów dotykowych na metalowym elemencie instalacji po uprzednim oczyszczeniu powierzchni w miejscu przyłożenia czujnika z ewentualnie nałożonej farby lub innych zanieczyszczeń</w:t>
      </w:r>
    </w:p>
    <w:p w14:paraId="662FE63E" w14:textId="77777777" w:rsidR="00596783" w:rsidRPr="00D378B1" w:rsidRDefault="00596783" w:rsidP="00596783">
      <w:pPr>
        <w:pStyle w:val="KMRstandard"/>
        <w:numPr>
          <w:ilvl w:val="0"/>
          <w:numId w:val="12"/>
        </w:numPr>
        <w:spacing w:line="360" w:lineRule="auto"/>
        <w:rPr>
          <w:rFonts w:asciiTheme="majorHAnsi" w:hAnsiTheme="majorHAnsi"/>
        </w:rPr>
      </w:pPr>
      <w:r w:rsidRPr="00D378B1">
        <w:rPr>
          <w:rFonts w:asciiTheme="majorHAnsi" w:hAnsiTheme="majorHAnsi"/>
        </w:rPr>
        <w:t>Spadków ciśnienia wody w instalacji za pomocą manometrów różnicowych zapewniających dokładność odczytu nie mniejszą niż 10Pa</w:t>
      </w:r>
    </w:p>
    <w:p w14:paraId="56A0B68F" w14:textId="77777777" w:rsidR="00596783" w:rsidRPr="00D378B1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  <w:b w:val="0"/>
        </w:rPr>
      </w:pPr>
      <w:bookmarkStart w:id="90" w:name="_Toc456339408"/>
      <w:bookmarkStart w:id="91" w:name="_Toc472939370"/>
      <w:bookmarkStart w:id="92" w:name="_Toc475440812"/>
      <w:bookmarkStart w:id="93" w:name="_Toc528589546"/>
      <w:bookmarkStart w:id="94" w:name="_Toc32915693"/>
      <w:r w:rsidRPr="00D378B1">
        <w:rPr>
          <w:rFonts w:asciiTheme="majorHAnsi" w:hAnsiTheme="majorHAnsi"/>
          <w:b w:val="0"/>
        </w:rPr>
        <w:t>Badanie odbiorcze szczelności instalacji wodociągowej</w:t>
      </w:r>
      <w:bookmarkEnd w:id="90"/>
      <w:bookmarkEnd w:id="91"/>
      <w:bookmarkEnd w:id="92"/>
      <w:bookmarkEnd w:id="93"/>
      <w:bookmarkEnd w:id="94"/>
    </w:p>
    <w:p w14:paraId="6E886436" w14:textId="77777777" w:rsidR="00596783" w:rsidRPr="00D378B1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95" w:name="_Toc456339409"/>
      <w:bookmarkStart w:id="96" w:name="_Toc472939371"/>
      <w:bookmarkStart w:id="97" w:name="_Toc475440813"/>
      <w:bookmarkStart w:id="98" w:name="_Toc528589547"/>
      <w:bookmarkStart w:id="99" w:name="_Toc32915694"/>
      <w:r w:rsidRPr="00D378B1">
        <w:rPr>
          <w:rFonts w:asciiTheme="majorHAnsi" w:hAnsiTheme="majorHAnsi"/>
        </w:rPr>
        <w:lastRenderedPageBreak/>
        <w:t>Warunki wykonania badania szczelności:</w:t>
      </w:r>
      <w:bookmarkEnd w:id="95"/>
      <w:bookmarkEnd w:id="96"/>
      <w:bookmarkEnd w:id="97"/>
      <w:bookmarkEnd w:id="98"/>
      <w:bookmarkEnd w:id="99"/>
    </w:p>
    <w:p w14:paraId="01796AC6" w14:textId="77777777" w:rsidR="00596783" w:rsidRPr="00D378B1" w:rsidRDefault="00596783" w:rsidP="00596783">
      <w:pPr>
        <w:pStyle w:val="KMRpunkt"/>
        <w:spacing w:line="360" w:lineRule="auto"/>
        <w:rPr>
          <w:rFonts w:asciiTheme="majorHAnsi" w:hAnsiTheme="majorHAnsi"/>
        </w:rPr>
      </w:pPr>
      <w:r w:rsidRPr="00D378B1">
        <w:rPr>
          <w:rFonts w:asciiTheme="majorHAnsi" w:hAnsiTheme="majorHAnsi"/>
        </w:rPr>
        <w:t>badanie szczelności należy przeprowadzać przed zakryciem bruzd i kanałów przed pomalowaniem elementów instalacji oraz przed wykonaniem izolacji cieplnej;</w:t>
      </w:r>
    </w:p>
    <w:p w14:paraId="2A01EAD9" w14:textId="77777777" w:rsidR="00596783" w:rsidRPr="00D378B1" w:rsidRDefault="00596783" w:rsidP="00596783">
      <w:pPr>
        <w:pStyle w:val="KMRpunkt"/>
        <w:spacing w:line="360" w:lineRule="auto"/>
        <w:rPr>
          <w:rFonts w:asciiTheme="majorHAnsi" w:hAnsiTheme="majorHAnsi"/>
        </w:rPr>
      </w:pPr>
      <w:r w:rsidRPr="00D378B1">
        <w:rPr>
          <w:rFonts w:asciiTheme="majorHAnsi" w:hAnsiTheme="majorHAnsi"/>
        </w:rPr>
        <w:t>jeżeli postęp robót budowlanych wymaga zakrycia bruzd i kanałów, w których zamontowano część przewodów instalacji, przed całkowitym zakończeniem montażu całej instalacji, wówczas badanie szczelności należy przeprowadzić na zakrywanej jej części, w ramach odbiorów częściowych;</w:t>
      </w:r>
    </w:p>
    <w:p w14:paraId="269B5429" w14:textId="77777777" w:rsidR="00596783" w:rsidRPr="00D378B1" w:rsidRDefault="00596783" w:rsidP="00596783">
      <w:pPr>
        <w:pStyle w:val="KMRpunkt"/>
        <w:spacing w:line="360" w:lineRule="auto"/>
        <w:rPr>
          <w:rFonts w:asciiTheme="majorHAnsi" w:hAnsiTheme="majorHAnsi"/>
        </w:rPr>
      </w:pPr>
      <w:r w:rsidRPr="00D378B1">
        <w:rPr>
          <w:rFonts w:asciiTheme="majorHAnsi" w:hAnsiTheme="majorHAnsi"/>
        </w:rPr>
        <w:t>badanie szczelności powinno być przeprowadzone wodą, jednak podczas odbiorów częściowych instalacji, w przypadkach uzasadnionych, dopuszcza się wykonanie badania szczelności sprężonym powietrzem;</w:t>
      </w:r>
    </w:p>
    <w:p w14:paraId="2FF87942" w14:textId="77777777" w:rsidR="00596783" w:rsidRPr="00D378B1" w:rsidRDefault="00596783" w:rsidP="00596783">
      <w:pPr>
        <w:pStyle w:val="KMRpunkt"/>
        <w:spacing w:line="360" w:lineRule="auto"/>
        <w:rPr>
          <w:rFonts w:asciiTheme="majorHAnsi" w:hAnsiTheme="majorHAnsi"/>
        </w:rPr>
      </w:pPr>
      <w:r w:rsidRPr="00D378B1">
        <w:rPr>
          <w:rFonts w:asciiTheme="majorHAnsi" w:hAnsiTheme="majorHAnsi"/>
        </w:rPr>
        <w:t>podczas badania szczelności zabrania się, nawet krótkotrwałego podnoszenia ciśnienia ponad wartość ciśnienia próbnego.</w:t>
      </w:r>
    </w:p>
    <w:p w14:paraId="6A509854" w14:textId="77777777" w:rsidR="00596783" w:rsidRPr="00D378B1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100" w:name="_Toc456339410"/>
      <w:bookmarkStart w:id="101" w:name="_Toc472939372"/>
      <w:bookmarkStart w:id="102" w:name="_Toc475440814"/>
      <w:bookmarkStart w:id="103" w:name="_Toc528589548"/>
      <w:bookmarkStart w:id="104" w:name="_Toc32915695"/>
      <w:r w:rsidRPr="00D378B1">
        <w:rPr>
          <w:rFonts w:asciiTheme="majorHAnsi" w:hAnsiTheme="majorHAnsi"/>
        </w:rPr>
        <w:t>Przygotowanie do badania szczelności wodą zimną.</w:t>
      </w:r>
      <w:bookmarkEnd w:id="100"/>
      <w:bookmarkEnd w:id="101"/>
      <w:bookmarkEnd w:id="102"/>
      <w:bookmarkEnd w:id="103"/>
      <w:bookmarkEnd w:id="104"/>
    </w:p>
    <w:p w14:paraId="30F0AB51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Przed przystąpieniem do badania szczelności wodą, instalacja (lub jej część) podlegająca badaniu, powinna być skutecznie wypłukana wodą. Czynność tę należy wykonywać przy dodatniej temperaturze zewnętrznej, a budynek w którym znajduje się instalacja nie może być przemarznięty. Od instalacji wody ciepłej należy odłączyć urządzenia zabezpieczające przed przekroczeniem ciśnienia roboczego. Po napełnieniu wodą zimną i odpowietrzeniu należy dokonać starannego przeglądu instalacji (szczególnie połączeń i dławic) w celu sprawdzenia czy nie występują przecieki wody lub roszenie i czy instalacja jest przygotowana do rozpoczęcia badania szczelności.</w:t>
      </w:r>
    </w:p>
    <w:p w14:paraId="1BE907A9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Próby ciśnieniowe należy prowadzić i wykonać zgodnie z Warunkami Technicznymi Wykonania i Odbioru Instalacji Wodociągowych.</w:t>
      </w:r>
    </w:p>
    <w:p w14:paraId="55D7B1F0" w14:textId="77777777" w:rsidR="00596783" w:rsidRPr="00D378B1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105" w:name="_Toc472939373"/>
      <w:bookmarkStart w:id="106" w:name="_Toc475440815"/>
      <w:bookmarkStart w:id="107" w:name="_Toc528589549"/>
      <w:bookmarkStart w:id="108" w:name="_Toc32915696"/>
      <w:r w:rsidRPr="00D378B1">
        <w:rPr>
          <w:rFonts w:asciiTheme="majorHAnsi" w:hAnsiTheme="majorHAnsi"/>
        </w:rPr>
        <w:t>Przebieg badania szczelności wodą zimną.</w:t>
      </w:r>
      <w:bookmarkEnd w:id="105"/>
      <w:bookmarkEnd w:id="106"/>
      <w:bookmarkEnd w:id="107"/>
      <w:bookmarkEnd w:id="108"/>
    </w:p>
    <w:p w14:paraId="4ED23255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Do instalacji należy podłączyć ręczną pompę do badania szczelności. Pompa powinna być wyposażona w zbiornik wody, zawory odcinające, zawór zwrotny i spustowy. Podczas badania powinien być używany cechowany manometr tarczowy (średnica tarczy min. 150 mm) o zakresie o 50% większym od ciśnienia próbnego i działce elementarnej:</w:t>
      </w:r>
    </w:p>
    <w:p w14:paraId="70E1C12A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–</w:t>
      </w:r>
      <w:r w:rsidRPr="00D378B1">
        <w:rPr>
          <w:rFonts w:asciiTheme="majorHAnsi" w:hAnsiTheme="majorHAnsi"/>
          <w:szCs w:val="24"/>
        </w:rPr>
        <w:tab/>
        <w:t>0,1 bar przy zakresie 10 bar,</w:t>
      </w:r>
    </w:p>
    <w:p w14:paraId="1FBC63BE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–</w:t>
      </w:r>
      <w:r w:rsidRPr="00D378B1">
        <w:rPr>
          <w:rFonts w:asciiTheme="majorHAnsi" w:hAnsiTheme="majorHAnsi"/>
          <w:szCs w:val="24"/>
        </w:rPr>
        <w:tab/>
        <w:t>0,2 bar przy zakresie wyższym.</w:t>
      </w:r>
    </w:p>
    <w:p w14:paraId="194B30B0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 xml:space="preserve">Badanie szczelności należy rozpocząć po okresie co najmniej jednej doby od stwierdzenia jej gotowości do takiego badania i nie wystąpienia w tym czasie przecieków wody lub roszenia. Po potwierdzeniu zładu do podjęcia badania szczelności należy podnieść ciśnienie w instalacji za pomocą pompy do badania szczelności, kontrolując jego wartość w najniższym punkcie instalacji. </w:t>
      </w:r>
      <w:r w:rsidRPr="00D378B1">
        <w:rPr>
          <w:rFonts w:asciiTheme="majorHAnsi" w:hAnsiTheme="majorHAnsi"/>
          <w:b/>
          <w:szCs w:val="24"/>
        </w:rPr>
        <w:t xml:space="preserve">Wartość </w:t>
      </w:r>
      <w:r w:rsidRPr="00D378B1">
        <w:rPr>
          <w:rFonts w:asciiTheme="majorHAnsi" w:hAnsiTheme="majorHAnsi"/>
          <w:b/>
          <w:szCs w:val="24"/>
        </w:rPr>
        <w:lastRenderedPageBreak/>
        <w:t>ciśnienia próbnego należy przyjmować w wysokości półtora krotnego ciśnienia roboczego, lecz nie mniej niż 10 barów.</w:t>
      </w:r>
      <w:r w:rsidRPr="00D378B1">
        <w:rPr>
          <w:rFonts w:asciiTheme="majorHAnsi" w:hAnsiTheme="majorHAnsi"/>
          <w:szCs w:val="24"/>
        </w:rPr>
        <w:t xml:space="preserve"> Badanie należy przeprowadzić co najmniej trzy godziny przed i podczas badania, temperatura otoczenia powinna być taka sama (różnica temperatur nie powinna przekraczać 3 K) i pogoda nie powinna być słoneczna. </w:t>
      </w:r>
    </w:p>
    <w:p w14:paraId="7497A068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Przy przeprowadzeniu badania szczelności wodą zimną, należy sporządzić protokół badania określający ciśnienie próbne, przy którym było wykonywane badanie, oraz stwierdzenie, czy badanie przeprowadzono i zakończono z wynikiem pozytywnym, czy z wynikiem negatywnym. W protokole należy jednoznacznie zidentyfikować tę część instalacji która była objęta badaniem szczelności.</w:t>
      </w:r>
    </w:p>
    <w:p w14:paraId="77F1B921" w14:textId="77777777" w:rsidR="00596783" w:rsidRPr="00D378B1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109" w:name="_Toc472939374"/>
      <w:bookmarkStart w:id="110" w:name="_Toc475440816"/>
      <w:bookmarkStart w:id="111" w:name="_Toc528589550"/>
      <w:bookmarkStart w:id="112" w:name="_Toc32915697"/>
      <w:r w:rsidRPr="00D378B1">
        <w:rPr>
          <w:rFonts w:asciiTheme="majorHAnsi" w:hAnsiTheme="majorHAnsi"/>
        </w:rPr>
        <w:t>Badanie odbiorcze szczelności instalacji wody ciepłej wodą ciepłą.</w:t>
      </w:r>
      <w:bookmarkEnd w:id="109"/>
      <w:bookmarkEnd w:id="110"/>
      <w:bookmarkEnd w:id="111"/>
      <w:bookmarkEnd w:id="112"/>
    </w:p>
    <w:p w14:paraId="0F5810DE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Instalację wody ciepłej, po zakończonym z wynikiem pozytywnym badaniu szczelności wodą zimną, należy poddać przy ciśnieniu roboczym, badaniu szczelności wodą ciepłą o temperaturze 60°C.</w:t>
      </w:r>
    </w:p>
    <w:p w14:paraId="408BBB16" w14:textId="77777777" w:rsidR="00596783" w:rsidRPr="00D378B1" w:rsidRDefault="00596783" w:rsidP="00596783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113" w:name="_Toc472939375"/>
      <w:bookmarkStart w:id="114" w:name="_Toc475440817"/>
      <w:bookmarkStart w:id="115" w:name="_Toc528589551"/>
      <w:bookmarkStart w:id="116" w:name="_Toc32915698"/>
      <w:r w:rsidRPr="00D378B1">
        <w:rPr>
          <w:rFonts w:asciiTheme="majorHAnsi" w:hAnsiTheme="majorHAnsi"/>
        </w:rPr>
        <w:t>Czynności po badaniach związanych z napełnianiem instalacji wodą.</w:t>
      </w:r>
      <w:bookmarkEnd w:id="113"/>
      <w:bookmarkEnd w:id="114"/>
      <w:bookmarkEnd w:id="115"/>
      <w:bookmarkEnd w:id="116"/>
    </w:p>
    <w:p w14:paraId="4B951BCD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  <w:r w:rsidRPr="00D378B1">
        <w:rPr>
          <w:rFonts w:asciiTheme="majorHAnsi" w:hAnsiTheme="majorHAnsi"/>
          <w:szCs w:val="24"/>
        </w:rPr>
        <w:t>Instalację wodociągową napełnioną wodą, jeżeli budynek lub pomieszczenie w którym się ona znajduje nie będą ogrzewane, należy opróżnić z wody przed obniżeniem się temperatury zewnętrznej poniżej zera stopni Celsjusza.</w:t>
      </w:r>
    </w:p>
    <w:p w14:paraId="32585506" w14:textId="77777777" w:rsidR="00596783" w:rsidRPr="00D378B1" w:rsidRDefault="00596783" w:rsidP="00596783">
      <w:pPr>
        <w:pStyle w:val="KMRstandard"/>
        <w:rPr>
          <w:rFonts w:asciiTheme="majorHAnsi" w:hAnsiTheme="majorHAnsi"/>
          <w:szCs w:val="24"/>
        </w:rPr>
      </w:pPr>
    </w:p>
    <w:p w14:paraId="01C2A0F3" w14:textId="77777777" w:rsidR="00596783" w:rsidRPr="00C17A35" w:rsidRDefault="00596783" w:rsidP="00596783">
      <w:pPr>
        <w:pStyle w:val="KMRstandard"/>
        <w:rPr>
          <w:rFonts w:asciiTheme="majorHAnsi" w:hAnsiTheme="majorHAnsi"/>
          <w:szCs w:val="24"/>
        </w:rPr>
      </w:pPr>
    </w:p>
    <w:p w14:paraId="22A52E9F" w14:textId="77777777" w:rsidR="00596783" w:rsidRPr="00C17A35" w:rsidRDefault="00596783" w:rsidP="00596783">
      <w:pPr>
        <w:pStyle w:val="KMRstandard"/>
        <w:rPr>
          <w:rFonts w:asciiTheme="majorHAnsi" w:hAnsiTheme="majorHAnsi"/>
          <w:szCs w:val="24"/>
        </w:rPr>
      </w:pPr>
    </w:p>
    <w:p w14:paraId="35FA40EA" w14:textId="77777777" w:rsidR="00596783" w:rsidRPr="00EA4202" w:rsidRDefault="00596783" w:rsidP="00596783">
      <w:pPr>
        <w:pStyle w:val="KMRNagwek1"/>
        <w:numPr>
          <w:ilvl w:val="1"/>
          <w:numId w:val="2"/>
        </w:numPr>
        <w:ind w:left="788" w:hanging="431"/>
      </w:pPr>
      <w:bookmarkStart w:id="117" w:name="_Toc32915699"/>
      <w:r w:rsidRPr="00EA4202">
        <w:t>Instalacja kanalizacji bytowej</w:t>
      </w:r>
      <w:bookmarkEnd w:id="117"/>
    </w:p>
    <w:p w14:paraId="5C990F7F" w14:textId="77777777" w:rsidR="00596783" w:rsidRPr="00EA4202" w:rsidRDefault="00596783" w:rsidP="00596783">
      <w:pPr>
        <w:pStyle w:val="KMRNagwek2"/>
        <w:numPr>
          <w:ilvl w:val="2"/>
          <w:numId w:val="2"/>
        </w:numPr>
      </w:pPr>
      <w:bookmarkStart w:id="118" w:name="_Toc458434514"/>
      <w:bookmarkStart w:id="119" w:name="_Toc472939377"/>
      <w:bookmarkStart w:id="120" w:name="_Toc475440819"/>
      <w:bookmarkStart w:id="121" w:name="_Toc528589553"/>
      <w:bookmarkStart w:id="122" w:name="_Toc32915700"/>
      <w:r w:rsidRPr="00EA4202">
        <w:t>Opis projektowanej instalacji kanalizacji bytowej.</w:t>
      </w:r>
      <w:bookmarkEnd w:id="118"/>
      <w:bookmarkEnd w:id="119"/>
      <w:bookmarkEnd w:id="120"/>
      <w:bookmarkEnd w:id="121"/>
      <w:bookmarkEnd w:id="122"/>
    </w:p>
    <w:p w14:paraId="76F467B4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>Instalację kanalizacji bytowej w budynku wykonać zgodnie z normą PN-92/B-01707 „Instalacje kanalizacyjne – wymagania w projektowaniu”.</w:t>
      </w:r>
    </w:p>
    <w:p w14:paraId="193B6C2A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 xml:space="preserve">Instalacja bytowa odprowadza ścieki za pomocą pionów kanalizacyjnych od przyborów sanitarnych i wpustów podłogowych, które następnie schodzą do pod posadzkę parteru i grawitacyjnie wyprowadzają ścieki do kanalizacji miejskiej. </w:t>
      </w:r>
    </w:p>
    <w:p w14:paraId="17B13FD5" w14:textId="77777777" w:rsidR="00596783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 xml:space="preserve">Po wykonaniu kanalizacji należy poddać ją próbie szczelności zgodnie z normą </w:t>
      </w:r>
      <w:r w:rsidRPr="00EA4202">
        <w:rPr>
          <w:rFonts w:asciiTheme="majorHAnsi" w:hAnsiTheme="majorHAnsi"/>
        </w:rPr>
        <w:br/>
        <w:t>PN-81/B-10700.00 „Instalacje wewnętrzne wodociągowe i kanalizacyjne  - Wymagania i badania przy odbiorze - Wspólne wymagania i badania.”</w:t>
      </w:r>
    </w:p>
    <w:p w14:paraId="05EA872E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</w:p>
    <w:p w14:paraId="1150970D" w14:textId="77777777" w:rsidR="00596783" w:rsidRPr="00EA4202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23" w:name="_Toc472939378"/>
      <w:bookmarkStart w:id="124" w:name="_Toc475440820"/>
      <w:bookmarkStart w:id="125" w:name="_Toc528589554"/>
      <w:bookmarkStart w:id="126" w:name="_Toc32915701"/>
      <w:r w:rsidRPr="00EA4202">
        <w:rPr>
          <w:rFonts w:asciiTheme="majorHAnsi" w:hAnsiTheme="majorHAnsi"/>
        </w:rPr>
        <w:t>Materiał przewodów i spadki</w:t>
      </w:r>
      <w:bookmarkEnd w:id="123"/>
      <w:bookmarkEnd w:id="124"/>
      <w:bookmarkEnd w:id="125"/>
      <w:bookmarkEnd w:id="126"/>
    </w:p>
    <w:p w14:paraId="5BBF8F0F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>Poziomy kanalizacji sanitarnej w budynku zostały zaprojektowane z rur PVC np. firmy Wavin (lub równoważnych), łączonych uszczelką dwuwargową z pierścieniem wzmacniającym dzięki czemu uzyskuje się 100% szczelności połączeń.</w:t>
      </w:r>
    </w:p>
    <w:p w14:paraId="5EE01B46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lastRenderedPageBreak/>
        <w:t>Przewody kanalizacyjne należy prowadzić ze spadkami i w sposób pokazany na rysunkach instalacji kanalizacyjnej.</w:t>
      </w:r>
    </w:p>
    <w:p w14:paraId="56832AB0" w14:textId="77777777" w:rsidR="00596783" w:rsidRPr="00EA4202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27" w:name="_Toc472939379"/>
      <w:bookmarkStart w:id="128" w:name="_Toc475440821"/>
      <w:bookmarkStart w:id="129" w:name="_Toc528589555"/>
      <w:bookmarkStart w:id="130" w:name="_Toc32915702"/>
      <w:r w:rsidRPr="00EA4202">
        <w:rPr>
          <w:rFonts w:asciiTheme="majorHAnsi" w:hAnsiTheme="majorHAnsi"/>
        </w:rPr>
        <w:t>Odpowietrzenie</w:t>
      </w:r>
      <w:bookmarkEnd w:id="127"/>
      <w:bookmarkEnd w:id="128"/>
      <w:bookmarkEnd w:id="129"/>
      <w:bookmarkEnd w:id="130"/>
    </w:p>
    <w:p w14:paraId="01098F1D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>Odpowietrzenie instalacji poprzez rury wywiewne PCV 110/160mm dla pionów o średnicy 110 wyprowadzone ponad dach budynku lub kształtką systemu dachowego.</w:t>
      </w:r>
    </w:p>
    <w:p w14:paraId="66C3F199" w14:textId="77777777" w:rsidR="00596783" w:rsidRPr="00EA4202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31" w:name="_Toc472939380"/>
      <w:bookmarkStart w:id="132" w:name="_Toc475440822"/>
      <w:bookmarkStart w:id="133" w:name="_Toc528589556"/>
      <w:bookmarkStart w:id="134" w:name="_Toc32915703"/>
      <w:r w:rsidRPr="00EA4202">
        <w:rPr>
          <w:rFonts w:asciiTheme="majorHAnsi" w:hAnsiTheme="majorHAnsi"/>
        </w:rPr>
        <w:t>Rewizje</w:t>
      </w:r>
      <w:bookmarkEnd w:id="131"/>
      <w:bookmarkEnd w:id="132"/>
      <w:bookmarkEnd w:id="133"/>
      <w:bookmarkEnd w:id="134"/>
    </w:p>
    <w:p w14:paraId="06185EEB" w14:textId="77777777" w:rsidR="00596783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>U podstawy każdego pionu kanalizacji sanitarnej należy zamontować rewizję. Czyszczak na pionach należy umieścić tak, aby otwór rewizyjny znajdował się ok. 0,25 m nad posadzką lub nad odejściem do najwyższej podłączonego odbiornika, jeżeli nie można zlokalizować czyszczaka przy posadzce.</w:t>
      </w:r>
    </w:p>
    <w:p w14:paraId="6FFDFE43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</w:p>
    <w:p w14:paraId="7E104693" w14:textId="77777777" w:rsidR="00596783" w:rsidRPr="00EA4202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35" w:name="_Toc472939381"/>
      <w:bookmarkStart w:id="136" w:name="_Toc475440823"/>
      <w:bookmarkStart w:id="137" w:name="_Toc528589557"/>
      <w:bookmarkStart w:id="138" w:name="_Toc32915704"/>
      <w:r w:rsidRPr="00EA4202">
        <w:rPr>
          <w:rFonts w:asciiTheme="majorHAnsi" w:hAnsiTheme="majorHAnsi"/>
        </w:rPr>
        <w:t>Podejścia kanalizacyjne</w:t>
      </w:r>
      <w:bookmarkEnd w:id="135"/>
      <w:bookmarkEnd w:id="136"/>
      <w:bookmarkEnd w:id="137"/>
      <w:bookmarkEnd w:id="138"/>
    </w:p>
    <w:p w14:paraId="51706784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>Połączenia do umywalek i innych przyborów sanitarnych w zabudowie. Wszystkie urządzenia wyposażyć w zamknięcia wodne.</w:t>
      </w:r>
    </w:p>
    <w:p w14:paraId="6040255E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>Minimalna średnica podejść pod przybory wynosi:</w:t>
      </w:r>
    </w:p>
    <w:p w14:paraId="17E66F00" w14:textId="77777777" w:rsidR="00596783" w:rsidRPr="00EA4202" w:rsidRDefault="00596783" w:rsidP="00596783">
      <w:pPr>
        <w:pStyle w:val="KMRstandard"/>
        <w:numPr>
          <w:ilvl w:val="0"/>
          <w:numId w:val="11"/>
        </w:numPr>
        <w:spacing w:line="360" w:lineRule="auto"/>
        <w:rPr>
          <w:rFonts w:asciiTheme="majorHAnsi" w:hAnsiTheme="majorHAnsi"/>
        </w:rPr>
      </w:pPr>
      <w:r w:rsidRPr="00EA4202">
        <w:rPr>
          <w:rFonts w:asciiTheme="majorHAnsi" w:hAnsiTheme="majorHAnsi"/>
        </w:rPr>
        <w:t>do umywalek</w:t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</w:rPr>
        <w:t>Ø0,04m</w:t>
      </w:r>
    </w:p>
    <w:p w14:paraId="7E3D2365" w14:textId="77777777" w:rsidR="00596783" w:rsidRPr="00EA4202" w:rsidRDefault="00596783" w:rsidP="00596783">
      <w:pPr>
        <w:pStyle w:val="KMRstandard"/>
        <w:numPr>
          <w:ilvl w:val="0"/>
          <w:numId w:val="11"/>
        </w:numPr>
        <w:spacing w:line="360" w:lineRule="auto"/>
        <w:rPr>
          <w:rFonts w:asciiTheme="majorHAnsi" w:hAnsiTheme="majorHAnsi"/>
        </w:rPr>
      </w:pPr>
      <w:r w:rsidRPr="00EA4202">
        <w:rPr>
          <w:rFonts w:asciiTheme="majorHAnsi" w:hAnsiTheme="majorHAnsi"/>
        </w:rPr>
        <w:t>do zlewozmywaków, pisuarów pojedynczych, pralek i zmywarek</w:t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</w:rPr>
        <w:t>Ø0,05m</w:t>
      </w:r>
    </w:p>
    <w:p w14:paraId="0A83D613" w14:textId="77777777" w:rsidR="00596783" w:rsidRPr="00EA4202" w:rsidRDefault="00596783" w:rsidP="00596783">
      <w:pPr>
        <w:pStyle w:val="KMRstandard"/>
        <w:numPr>
          <w:ilvl w:val="0"/>
          <w:numId w:val="11"/>
        </w:numPr>
        <w:spacing w:line="360" w:lineRule="auto"/>
        <w:rPr>
          <w:rFonts w:asciiTheme="majorHAnsi" w:hAnsiTheme="majorHAnsi"/>
        </w:rPr>
      </w:pPr>
      <w:r w:rsidRPr="00EA4202">
        <w:rPr>
          <w:rFonts w:asciiTheme="majorHAnsi" w:hAnsiTheme="majorHAnsi"/>
        </w:rPr>
        <w:t>podejście zbiorowe do pisuarów</w:t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</w:rPr>
        <w:t>Ø0,07m</w:t>
      </w:r>
    </w:p>
    <w:p w14:paraId="7EB85E75" w14:textId="77777777" w:rsidR="00596783" w:rsidRPr="00EA4202" w:rsidRDefault="00596783" w:rsidP="00596783">
      <w:pPr>
        <w:pStyle w:val="KMRstandard"/>
        <w:numPr>
          <w:ilvl w:val="0"/>
          <w:numId w:val="11"/>
        </w:numPr>
        <w:spacing w:line="360" w:lineRule="auto"/>
        <w:rPr>
          <w:rFonts w:asciiTheme="majorHAnsi" w:hAnsiTheme="majorHAnsi"/>
        </w:rPr>
      </w:pPr>
      <w:r w:rsidRPr="00EA4202">
        <w:rPr>
          <w:rFonts w:asciiTheme="majorHAnsi" w:hAnsiTheme="majorHAnsi"/>
        </w:rPr>
        <w:t>do muszli ustępowych, wpustów podłogowych DN110</w:t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  <w:u w:val="dotted"/>
        </w:rPr>
        <w:tab/>
      </w:r>
      <w:r w:rsidRPr="00EA4202">
        <w:rPr>
          <w:rFonts w:asciiTheme="majorHAnsi" w:hAnsiTheme="majorHAnsi"/>
        </w:rPr>
        <w:t>Ø0,110m</w:t>
      </w:r>
    </w:p>
    <w:p w14:paraId="020C9A41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>Miska ustępowa powinna być urządzeniem włączanym najniżej na danej kondygnacji do pionu kanalizacji sanitarnej – zabezpieczenie przed wysysaniem zabezpieczeń wodnych w syfonach. Podejścia kanalizacji sanitarnej do urządzeń prowadzić po wierzchu ścian. Podejścia podłączane poniżej podejścia do miski ustępowej umieszczać w oddaleniu 70 cm.</w:t>
      </w:r>
    </w:p>
    <w:p w14:paraId="38866AE2" w14:textId="77777777" w:rsidR="00596783" w:rsidRPr="00EA4202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39" w:name="_Toc472939382"/>
      <w:bookmarkStart w:id="140" w:name="_Toc475440824"/>
      <w:bookmarkStart w:id="141" w:name="_Toc528589558"/>
      <w:bookmarkStart w:id="142" w:name="_Toc32915705"/>
      <w:r w:rsidRPr="00EA4202">
        <w:rPr>
          <w:rFonts w:asciiTheme="majorHAnsi" w:hAnsiTheme="majorHAnsi"/>
        </w:rPr>
        <w:t>Przybory sanitarne</w:t>
      </w:r>
      <w:bookmarkEnd w:id="139"/>
      <w:bookmarkEnd w:id="140"/>
      <w:bookmarkEnd w:id="141"/>
      <w:bookmarkEnd w:id="142"/>
    </w:p>
    <w:p w14:paraId="17BF2D95" w14:textId="77777777" w:rsidR="00596783" w:rsidRPr="00EA4202" w:rsidRDefault="00596783" w:rsidP="00596783">
      <w:pPr>
        <w:pStyle w:val="KMRstandard"/>
        <w:rPr>
          <w:rFonts w:asciiTheme="majorHAnsi" w:hAnsiTheme="majorHAnsi"/>
        </w:rPr>
      </w:pPr>
      <w:r w:rsidRPr="00EA4202">
        <w:rPr>
          <w:rFonts w:asciiTheme="majorHAnsi" w:hAnsiTheme="majorHAnsi"/>
        </w:rPr>
        <w:t>Armatura sanitarna (baterie umywalkowe, wannowe, natryskowe, zlewozmywakowe) oraz urządzenia sanitarne (umywalki, muszle ustępowe, wanny, brodziki natryskowe, kabiny natryskowe) – wybór i montaż w zakresie Inwestora lub lokatora.</w:t>
      </w:r>
    </w:p>
    <w:p w14:paraId="1C447091" w14:textId="77777777" w:rsidR="00596783" w:rsidRPr="007E0402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43" w:name="_Toc458434516"/>
      <w:bookmarkStart w:id="144" w:name="_Toc472939383"/>
      <w:bookmarkStart w:id="145" w:name="_Toc475440825"/>
      <w:bookmarkStart w:id="146" w:name="_Toc528589559"/>
      <w:bookmarkStart w:id="147" w:name="_Toc32915706"/>
      <w:r w:rsidRPr="007E0402">
        <w:rPr>
          <w:rFonts w:asciiTheme="majorHAnsi" w:hAnsiTheme="majorHAnsi"/>
        </w:rPr>
        <w:t>Obliczenie przepływu obliczeniowego w kanalizacji sanitarnej.</w:t>
      </w:r>
      <w:bookmarkEnd w:id="143"/>
      <w:bookmarkEnd w:id="144"/>
      <w:bookmarkEnd w:id="145"/>
      <w:bookmarkEnd w:id="146"/>
      <w:bookmarkEnd w:id="147"/>
    </w:p>
    <w:p w14:paraId="089F3070" w14:textId="77777777" w:rsidR="00596783" w:rsidRDefault="00596783" w:rsidP="00596783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 xml:space="preserve">Zgodnie z PN-92/B-01707 „Instalacje kanalizacyjne – wymagania w projektowaniu” przepływ obliczeniowy w kanalizacji bytowej określono zgodnie ze wzorem </w:t>
      </w:r>
      <w:proofErr w:type="spellStart"/>
      <w:r w:rsidRPr="007E0402">
        <w:rPr>
          <w:rFonts w:asciiTheme="majorHAnsi" w:hAnsiTheme="majorHAnsi"/>
        </w:rPr>
        <w:t>q</w:t>
      </w:r>
      <w:r w:rsidRPr="007E0402">
        <w:rPr>
          <w:rFonts w:asciiTheme="majorHAnsi" w:hAnsiTheme="majorHAnsi"/>
          <w:vertAlign w:val="subscript"/>
        </w:rPr>
        <w:t>S</w:t>
      </w:r>
      <w:proofErr w:type="spellEnd"/>
      <w:r w:rsidRPr="007E0402">
        <w:rPr>
          <w:rFonts w:asciiTheme="majorHAnsi" w:hAnsiTheme="majorHAnsi"/>
        </w:rPr>
        <w:t xml:space="preserve"> = K  ·  √(ΣAW</w:t>
      </w:r>
      <w:r w:rsidRPr="007E0402">
        <w:rPr>
          <w:rFonts w:asciiTheme="majorHAnsi" w:hAnsiTheme="majorHAnsi"/>
          <w:vertAlign w:val="subscript"/>
        </w:rPr>
        <w:t>S</w:t>
      </w:r>
      <w:r w:rsidRPr="007E0402">
        <w:rPr>
          <w:rFonts w:asciiTheme="majorHAnsi" w:hAnsiTheme="majorHAnsi"/>
        </w:rPr>
        <w:t>) [dm</w:t>
      </w:r>
      <w:r w:rsidRPr="007E0402">
        <w:rPr>
          <w:rFonts w:asciiTheme="majorHAnsi" w:hAnsiTheme="majorHAnsi"/>
          <w:vertAlign w:val="superscript"/>
        </w:rPr>
        <w:t>3</w:t>
      </w:r>
      <w:r w:rsidRPr="007E0402">
        <w:rPr>
          <w:rFonts w:asciiTheme="majorHAnsi" w:hAnsiTheme="majorHAnsi"/>
        </w:rPr>
        <w:t>/s].</w:t>
      </w:r>
    </w:p>
    <w:p w14:paraId="5E11F048" w14:textId="77777777" w:rsidR="00596783" w:rsidRPr="007E0402" w:rsidRDefault="00596783" w:rsidP="00596783">
      <w:pPr>
        <w:pStyle w:val="KMRstandard"/>
        <w:rPr>
          <w:rFonts w:asciiTheme="majorHAnsi" w:hAnsiTheme="majorHAnsi"/>
        </w:rPr>
      </w:pPr>
    </w:p>
    <w:tbl>
      <w:tblPr>
        <w:tblW w:w="8620" w:type="dxa"/>
        <w:tblInd w:w="7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00"/>
        <w:gridCol w:w="1300"/>
        <w:gridCol w:w="1140"/>
        <w:gridCol w:w="1280"/>
      </w:tblGrid>
      <w:tr w:rsidR="00596783" w:rsidRPr="00072647" w14:paraId="59E6CFBE" w14:textId="77777777" w:rsidTr="0074756D">
        <w:trPr>
          <w:trHeight w:val="330"/>
        </w:trPr>
        <w:tc>
          <w:tcPr>
            <w:tcW w:w="4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3BF1D0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lastRenderedPageBreak/>
              <w:t>Nazwa przyboru</w:t>
            </w:r>
          </w:p>
        </w:tc>
        <w:tc>
          <w:tcPr>
            <w:tcW w:w="13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B8BBD7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Ilość</w:t>
            </w:r>
          </w:p>
        </w:tc>
        <w:tc>
          <w:tcPr>
            <w:tcW w:w="11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0AE394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AW</w:t>
            </w: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  <w:vertAlign w:val="subscript"/>
              </w:rPr>
              <w:t>S</w:t>
            </w:r>
          </w:p>
        </w:tc>
        <w:tc>
          <w:tcPr>
            <w:tcW w:w="12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C94849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ΣAW</w:t>
            </w: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  <w:vertAlign w:val="subscript"/>
              </w:rPr>
              <w:t>S</w:t>
            </w:r>
          </w:p>
        </w:tc>
      </w:tr>
      <w:tr w:rsidR="00596783" w:rsidRPr="00072647" w14:paraId="57EC2070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C8C59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-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60E5BD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-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5A2800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-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D6583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i/>
                <w:iCs/>
                <w:sz w:val="22"/>
                <w:szCs w:val="22"/>
              </w:rPr>
              <w:t>-</w:t>
            </w:r>
          </w:p>
        </w:tc>
      </w:tr>
      <w:tr w:rsidR="00596783" w:rsidRPr="00072647" w14:paraId="147C0DD0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A55E54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Umywalka/ Bidet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076BD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77E94E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0,50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3E3B76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4,00</w:t>
            </w:r>
          </w:p>
        </w:tc>
      </w:tr>
      <w:tr w:rsidR="00596783" w:rsidRPr="00072647" w14:paraId="1DE64CF9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2AA646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Wanna/Prysznic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9B0BB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8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DE5F4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1,00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AB8A53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8,00</w:t>
            </w:r>
          </w:p>
        </w:tc>
      </w:tr>
      <w:tr w:rsidR="00596783" w:rsidRPr="00072647" w14:paraId="124043E4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23B67D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Zlewozmywak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C9E92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1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C139F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1,00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89604D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1,00</w:t>
            </w:r>
          </w:p>
        </w:tc>
      </w:tr>
      <w:tr w:rsidR="00596783" w:rsidRPr="00072647" w14:paraId="246DBF7A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79341B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Miska ustępowa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D0C514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6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255EDE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2,50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B532E1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15,00</w:t>
            </w:r>
          </w:p>
        </w:tc>
      </w:tr>
      <w:tr w:rsidR="00596783" w:rsidRPr="00072647" w14:paraId="7410E43A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5767B7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Pralka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329A65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59D008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1,50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EBDB6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0,00</w:t>
            </w:r>
          </w:p>
        </w:tc>
      </w:tr>
      <w:tr w:rsidR="00596783" w:rsidRPr="00072647" w14:paraId="6B543569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1081AD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Zmywarka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4BA662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3AE3F3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1,00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7E621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0,00</w:t>
            </w:r>
          </w:p>
        </w:tc>
      </w:tr>
      <w:tr w:rsidR="00596783" w:rsidRPr="00072647" w14:paraId="1C5FC9BE" w14:textId="77777777" w:rsidTr="0074756D">
        <w:trPr>
          <w:trHeight w:val="30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91EA8B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Wpust podłogowy DN100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DF9177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0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DC5A33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2,00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7D1372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sz w:val="22"/>
                <w:szCs w:val="22"/>
              </w:rPr>
              <w:t>0,00</w:t>
            </w:r>
          </w:p>
        </w:tc>
      </w:tr>
      <w:tr w:rsidR="00596783" w:rsidRPr="00072647" w14:paraId="69E565CD" w14:textId="77777777" w:rsidTr="0074756D">
        <w:trPr>
          <w:trHeight w:val="345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CB42E2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Suma równoważników odpływu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1AF2C" w14:textId="77777777" w:rsidR="00596783" w:rsidRPr="007E0402" w:rsidRDefault="00596783" w:rsidP="0074756D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ΣAW</w:t>
            </w: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  <w:vertAlign w:val="subscript"/>
              </w:rPr>
              <w:t>S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39E102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-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79E225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28,0</w:t>
            </w:r>
          </w:p>
        </w:tc>
      </w:tr>
      <w:tr w:rsidR="00596783" w:rsidRPr="00072647" w14:paraId="136ACE79" w14:textId="77777777" w:rsidTr="0074756D">
        <w:trPr>
          <w:trHeight w:val="330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7F6ACD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Odpływ charakterystyczny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310194" w14:textId="77777777" w:rsidR="00596783" w:rsidRPr="007E0402" w:rsidRDefault="00596783" w:rsidP="0074756D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K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167312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dm</w:t>
            </w:r>
            <w:r w:rsidRPr="007E0402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  <w:vertAlign w:val="superscript"/>
              </w:rPr>
              <w:t>3</w:t>
            </w:r>
            <w:r w:rsidRPr="007E0402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/s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492705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0,50</w:t>
            </w:r>
          </w:p>
        </w:tc>
      </w:tr>
      <w:tr w:rsidR="00596783" w:rsidRPr="00072647" w14:paraId="1E23A148" w14:textId="77777777" w:rsidTr="0074756D">
        <w:trPr>
          <w:trHeight w:val="345"/>
        </w:trPr>
        <w:tc>
          <w:tcPr>
            <w:tcW w:w="49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7FC1C4" w14:textId="77777777" w:rsidR="00596783" w:rsidRPr="007E0402" w:rsidRDefault="00596783" w:rsidP="0074756D">
            <w:pPr>
              <w:spacing w:after="0" w:line="240" w:lineRule="auto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Przepływ obliczeniowy w instalacji bytowej</w:t>
            </w:r>
          </w:p>
        </w:tc>
        <w:tc>
          <w:tcPr>
            <w:tcW w:w="13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392C75" w14:textId="77777777" w:rsidR="00596783" w:rsidRPr="007E0402" w:rsidRDefault="00596783" w:rsidP="0074756D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proofErr w:type="spellStart"/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q</w:t>
            </w: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  <w:vertAlign w:val="subscript"/>
              </w:rPr>
              <w:t>S</w:t>
            </w:r>
            <w:proofErr w:type="spellEnd"/>
          </w:p>
        </w:tc>
        <w:tc>
          <w:tcPr>
            <w:tcW w:w="11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B5D72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dm</w:t>
            </w:r>
            <w:r w:rsidRPr="007E0402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  <w:vertAlign w:val="superscript"/>
              </w:rPr>
              <w:t>3</w:t>
            </w:r>
            <w:r w:rsidRPr="007E0402">
              <w:rPr>
                <w:rFonts w:asciiTheme="majorHAnsi" w:eastAsia="Times New Roman" w:hAnsiTheme="majorHAnsi" w:cs="Times New Roman"/>
                <w:b/>
                <w:bCs/>
                <w:i/>
                <w:iCs/>
                <w:sz w:val="22"/>
                <w:szCs w:val="22"/>
              </w:rPr>
              <w:t>/s</w:t>
            </w:r>
          </w:p>
        </w:tc>
        <w:tc>
          <w:tcPr>
            <w:tcW w:w="12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ECA930" w14:textId="77777777" w:rsidR="00596783" w:rsidRPr="007E0402" w:rsidRDefault="00596783" w:rsidP="0074756D">
            <w:pPr>
              <w:spacing w:after="0" w:line="240" w:lineRule="auto"/>
              <w:jc w:val="center"/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</w:pPr>
            <w:r w:rsidRPr="007E0402">
              <w:rPr>
                <w:rFonts w:asciiTheme="majorHAnsi" w:eastAsia="Times New Roman" w:hAnsiTheme="majorHAnsi" w:cs="Times New Roman"/>
                <w:b/>
                <w:bCs/>
                <w:sz w:val="22"/>
                <w:szCs w:val="22"/>
              </w:rPr>
              <w:t>2,94</w:t>
            </w:r>
          </w:p>
        </w:tc>
      </w:tr>
    </w:tbl>
    <w:p w14:paraId="57EF10F6" w14:textId="77777777" w:rsidR="00596783" w:rsidRPr="005079B9" w:rsidRDefault="00596783" w:rsidP="00596783">
      <w:pPr>
        <w:pStyle w:val="KMRstandard"/>
        <w:ind w:firstLine="0"/>
        <w:rPr>
          <w:rFonts w:asciiTheme="majorHAnsi" w:hAnsiTheme="majorHAnsi"/>
        </w:rPr>
      </w:pPr>
    </w:p>
    <w:p w14:paraId="096A83FD" w14:textId="77777777" w:rsidR="00596783" w:rsidRPr="00F73374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48" w:name="_Ref448999845"/>
      <w:bookmarkStart w:id="149" w:name="_Toc458434517"/>
      <w:bookmarkStart w:id="150" w:name="_Ref461198330"/>
      <w:bookmarkStart w:id="151" w:name="_Toc472939384"/>
      <w:bookmarkStart w:id="152" w:name="_Toc475440826"/>
      <w:bookmarkStart w:id="153" w:name="_Toc528589560"/>
      <w:bookmarkStart w:id="154" w:name="_Toc32915707"/>
      <w:r w:rsidRPr="00F73374">
        <w:rPr>
          <w:rFonts w:asciiTheme="majorHAnsi" w:hAnsiTheme="majorHAnsi"/>
        </w:rPr>
        <w:t>Wytyczne wykonania przejść przez przegrody budowlane.</w:t>
      </w:r>
      <w:bookmarkEnd w:id="148"/>
      <w:bookmarkEnd w:id="149"/>
      <w:bookmarkEnd w:id="150"/>
      <w:bookmarkEnd w:id="151"/>
      <w:bookmarkEnd w:id="152"/>
      <w:bookmarkEnd w:id="153"/>
      <w:bookmarkEnd w:id="154"/>
    </w:p>
    <w:p w14:paraId="5656337C" w14:textId="77777777" w:rsidR="00596783" w:rsidRPr="00F73374" w:rsidRDefault="00596783" w:rsidP="00596783">
      <w:pPr>
        <w:pStyle w:val="KMRstandard"/>
        <w:rPr>
          <w:rFonts w:asciiTheme="majorHAnsi" w:hAnsiTheme="majorHAnsi"/>
        </w:rPr>
      </w:pPr>
      <w:r w:rsidRPr="00F73374">
        <w:rPr>
          <w:rFonts w:asciiTheme="majorHAnsi" w:hAnsiTheme="majorHAnsi"/>
        </w:rPr>
        <w:t xml:space="preserve">Przejścia przez przegrody konstrukcyjne należy wykonać w tulejach ochronnych uszczelniając je kitem plastycznym. Przejścia przez zewnętrzne ściany budynku wykonać w kołnierzach </w:t>
      </w:r>
      <w:proofErr w:type="spellStart"/>
      <w:r w:rsidRPr="00F73374">
        <w:rPr>
          <w:rFonts w:asciiTheme="majorHAnsi" w:hAnsiTheme="majorHAnsi"/>
        </w:rPr>
        <w:t>wodogazoszczelnych</w:t>
      </w:r>
      <w:proofErr w:type="spellEnd"/>
      <w:r w:rsidRPr="00F73374">
        <w:rPr>
          <w:rFonts w:asciiTheme="majorHAnsi" w:hAnsiTheme="majorHAnsi"/>
        </w:rPr>
        <w:t xml:space="preserve">. </w:t>
      </w:r>
    </w:p>
    <w:p w14:paraId="44020D30" w14:textId="77777777" w:rsidR="00596783" w:rsidRPr="00F73374" w:rsidRDefault="00596783" w:rsidP="00596783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55" w:name="_Ref448999934"/>
      <w:bookmarkStart w:id="156" w:name="_Toc458434518"/>
      <w:bookmarkStart w:id="157" w:name="_Toc472939385"/>
      <w:bookmarkStart w:id="158" w:name="_Toc475440827"/>
      <w:bookmarkStart w:id="159" w:name="_Toc528589561"/>
      <w:bookmarkStart w:id="160" w:name="_Toc32915708"/>
      <w:r w:rsidRPr="00F73374">
        <w:rPr>
          <w:rFonts w:asciiTheme="majorHAnsi" w:hAnsiTheme="majorHAnsi"/>
        </w:rPr>
        <w:t>Wytyczne prowadzenia przewodów.</w:t>
      </w:r>
      <w:bookmarkEnd w:id="155"/>
      <w:bookmarkEnd w:id="156"/>
      <w:bookmarkEnd w:id="157"/>
      <w:bookmarkEnd w:id="158"/>
      <w:bookmarkEnd w:id="159"/>
      <w:bookmarkEnd w:id="160"/>
    </w:p>
    <w:p w14:paraId="1DC0CEEB" w14:textId="77777777" w:rsidR="00596783" w:rsidRPr="007E0402" w:rsidRDefault="00596783" w:rsidP="00596783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>Poziomy kanalizacji bytowej należy prowadzić z określonym spadkiem i w kierunku przyłącza, zgodnie  z częścią graficzną opracowania.</w:t>
      </w:r>
    </w:p>
    <w:p w14:paraId="08CED71B" w14:textId="77777777" w:rsidR="00596783" w:rsidRPr="007E0402" w:rsidRDefault="00596783" w:rsidP="00596783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 xml:space="preserve">Mocowanie przewodów do przegród budowlanych powinno nie dopuszczać do powstawania i rozchodzenia się hałasu i drgań. Poziom dźwięku od instalacji nie powinien przekraczać dopuszczalnych wartości określonych w PN-87/B-02151/02. </w:t>
      </w:r>
    </w:p>
    <w:p w14:paraId="021ED019" w14:textId="77777777" w:rsidR="00596783" w:rsidRPr="007E0402" w:rsidRDefault="00596783" w:rsidP="00596783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>W punktach odpływu należy stosować dodatkowe mocowania. Minimalna odległość przewodów kanalizacyjnych od przewodów cieplnych powinna wynosić 0,1 m, a w przypadku gdy odległość ta jest mniejsza, należy zastosować izolację termiczną. Przewody pod posadzką układać na podsypce piaskowej o grubości 10 cm.</w:t>
      </w:r>
    </w:p>
    <w:p w14:paraId="732205C7" w14:textId="77777777" w:rsidR="00596783" w:rsidRPr="007E0402" w:rsidRDefault="00596783" w:rsidP="00596783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>Przejścia poziomów kanalizacji sanitarnej pod ławami fundamentowymi należy wykonać w stalowych rurach ochronnych o średnicy większej o dwie dymensje od rury przewodowej i o długości większej od szerokości fundamentów o dwukrotną odległość wierzchu przewodu kanalizacji bytowej od spodu ławy:</w:t>
      </w:r>
    </w:p>
    <w:p w14:paraId="7B44940F" w14:textId="77777777" w:rsidR="00596783" w:rsidRPr="007E0402" w:rsidRDefault="00596783" w:rsidP="00596783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 xml:space="preserve"> L = szerokość ławy + 2 · </w:t>
      </w:r>
      <w:proofErr w:type="spellStart"/>
      <w:r w:rsidRPr="007E0402">
        <w:rPr>
          <w:rFonts w:asciiTheme="majorHAnsi" w:hAnsiTheme="majorHAnsi"/>
        </w:rPr>
        <w:t>Δh</w:t>
      </w:r>
      <w:proofErr w:type="spellEnd"/>
      <w:r w:rsidRPr="007E0402">
        <w:rPr>
          <w:rFonts w:asciiTheme="majorHAnsi" w:hAnsiTheme="majorHAnsi"/>
        </w:rPr>
        <w:t>,  lecz nie mniej niż o 40 cm:  L = szerokość ławy + 40 cm.</w:t>
      </w:r>
    </w:p>
    <w:p w14:paraId="77A2ABFA" w14:textId="77777777" w:rsidR="00522D07" w:rsidRPr="007E0402" w:rsidRDefault="00522D07" w:rsidP="00522D07">
      <w:pPr>
        <w:pStyle w:val="KMRNagwek1"/>
        <w:numPr>
          <w:ilvl w:val="1"/>
          <w:numId w:val="2"/>
        </w:numPr>
        <w:spacing w:before="240" w:after="240" w:line="360" w:lineRule="auto"/>
        <w:rPr>
          <w:rFonts w:asciiTheme="majorHAnsi" w:hAnsiTheme="majorHAnsi"/>
        </w:rPr>
      </w:pPr>
      <w:r w:rsidRPr="007E0402">
        <w:rPr>
          <w:rFonts w:asciiTheme="majorHAnsi" w:hAnsiTheme="majorHAnsi"/>
        </w:rPr>
        <w:t>Odprowadzenie wód opadowych</w:t>
      </w:r>
      <w:bookmarkEnd w:id="19"/>
    </w:p>
    <w:p w14:paraId="36AC9B45" w14:textId="77777777" w:rsidR="00522D07" w:rsidRPr="007E0402" w:rsidRDefault="00522D07" w:rsidP="00522D07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61" w:name="_Toc460315574"/>
      <w:bookmarkStart w:id="162" w:name="_Toc460320599"/>
      <w:bookmarkStart w:id="163" w:name="_Toc472939388"/>
      <w:bookmarkStart w:id="164" w:name="_Toc475624275"/>
      <w:bookmarkStart w:id="165" w:name="_Toc528589564"/>
      <w:bookmarkStart w:id="166" w:name="_Toc37182055"/>
      <w:r w:rsidRPr="007E0402">
        <w:rPr>
          <w:rFonts w:asciiTheme="majorHAnsi" w:hAnsiTheme="majorHAnsi"/>
        </w:rPr>
        <w:t>Opis</w:t>
      </w:r>
      <w:bookmarkEnd w:id="161"/>
      <w:bookmarkEnd w:id="162"/>
      <w:bookmarkEnd w:id="163"/>
      <w:bookmarkEnd w:id="164"/>
      <w:bookmarkEnd w:id="165"/>
      <w:bookmarkEnd w:id="166"/>
    </w:p>
    <w:p w14:paraId="16CD6CE0" w14:textId="77777777" w:rsidR="00522D07" w:rsidRPr="007E0402" w:rsidRDefault="00522D07" w:rsidP="00522D07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lastRenderedPageBreak/>
        <w:t xml:space="preserve">Wody z dachu odprowadzane są grawitacyjnie systemem rynien i rozprowadzane na terenie posesji. </w:t>
      </w:r>
    </w:p>
    <w:p w14:paraId="61D699CD" w14:textId="77777777" w:rsidR="00522D07" w:rsidRPr="007E0402" w:rsidRDefault="00522D07" w:rsidP="00522D07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167" w:name="_Toc460315575"/>
      <w:bookmarkStart w:id="168" w:name="_Toc460320600"/>
      <w:bookmarkStart w:id="169" w:name="_Toc472939389"/>
      <w:bookmarkStart w:id="170" w:name="_Toc496882476"/>
      <w:bookmarkStart w:id="171" w:name="_Toc528589565"/>
      <w:bookmarkStart w:id="172" w:name="_Toc37182056"/>
      <w:r w:rsidRPr="007E0402">
        <w:rPr>
          <w:rFonts w:asciiTheme="majorHAnsi" w:hAnsiTheme="majorHAnsi"/>
        </w:rPr>
        <w:t>Bilans wód opadowych</w:t>
      </w:r>
      <w:bookmarkEnd w:id="167"/>
      <w:bookmarkEnd w:id="168"/>
      <w:bookmarkEnd w:id="169"/>
      <w:bookmarkEnd w:id="170"/>
      <w:bookmarkEnd w:id="171"/>
      <w:bookmarkEnd w:id="172"/>
    </w:p>
    <w:p w14:paraId="00D731CE" w14:textId="77777777" w:rsidR="00522D07" w:rsidRPr="007E0402" w:rsidRDefault="00522D07" w:rsidP="00522D07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 xml:space="preserve">Natężenie deszczu obliczonego przyjęto zgodnie z Rozporządzeniem Ministra Środowiska z dnia 24 lipca 2006 roku, gdzie wyniosło </w:t>
      </w:r>
      <w:proofErr w:type="spellStart"/>
      <w:r w:rsidRPr="007E0402">
        <w:rPr>
          <w:rFonts w:asciiTheme="majorHAnsi" w:hAnsiTheme="majorHAnsi"/>
        </w:rPr>
        <w:t>q</w:t>
      </w:r>
      <w:r w:rsidRPr="007E0402">
        <w:rPr>
          <w:rFonts w:asciiTheme="majorHAnsi" w:hAnsiTheme="majorHAnsi"/>
          <w:vertAlign w:val="subscript"/>
        </w:rPr>
        <w:t>o</w:t>
      </w:r>
      <w:proofErr w:type="spellEnd"/>
      <w:r w:rsidRPr="007E0402">
        <w:rPr>
          <w:rFonts w:asciiTheme="majorHAnsi" w:hAnsiTheme="majorHAnsi"/>
        </w:rPr>
        <w:t xml:space="preserve"> = 150 dm</w:t>
      </w:r>
      <w:r w:rsidRPr="007E0402">
        <w:rPr>
          <w:rFonts w:asciiTheme="majorHAnsi" w:hAnsiTheme="majorHAnsi"/>
          <w:vertAlign w:val="superscript"/>
        </w:rPr>
        <w:t>3</w:t>
      </w:r>
      <w:r w:rsidRPr="007E0402">
        <w:rPr>
          <w:rFonts w:asciiTheme="majorHAnsi" w:hAnsiTheme="majorHAnsi"/>
        </w:rPr>
        <w:t xml:space="preserve">/s/ha. Natężenie miarodajnego spływu </w:t>
      </w:r>
      <w:proofErr w:type="spellStart"/>
      <w:r w:rsidRPr="007E0402">
        <w:rPr>
          <w:rFonts w:asciiTheme="majorHAnsi" w:hAnsiTheme="majorHAnsi"/>
        </w:rPr>
        <w:t>Q</w:t>
      </w:r>
      <w:r w:rsidRPr="007E0402">
        <w:rPr>
          <w:rFonts w:asciiTheme="majorHAnsi" w:hAnsiTheme="majorHAnsi"/>
          <w:vertAlign w:val="subscript"/>
        </w:rPr>
        <w:t>max</w:t>
      </w:r>
      <w:proofErr w:type="spellEnd"/>
      <w:r w:rsidRPr="007E0402">
        <w:rPr>
          <w:rFonts w:asciiTheme="majorHAnsi" w:hAnsiTheme="majorHAnsi"/>
        </w:rPr>
        <w:t xml:space="preserve"> obliczono dla 15-minutowego nawalnego natężenia deszczu o częstotliwości wystąpienia c = 1, współczynniku opóźnienia odpływu = 0,9.</w:t>
      </w:r>
    </w:p>
    <w:p w14:paraId="5A9E67A1" w14:textId="77777777" w:rsidR="00522D07" w:rsidRPr="007E0402" w:rsidRDefault="00522D07" w:rsidP="00522D07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>Natężenie miarodajnego deszczu wyniosło (założono): q = 150 dm</w:t>
      </w:r>
      <w:r w:rsidRPr="007E0402">
        <w:rPr>
          <w:rFonts w:asciiTheme="majorHAnsi" w:hAnsiTheme="majorHAnsi"/>
          <w:vertAlign w:val="superscript"/>
        </w:rPr>
        <w:t>3</w:t>
      </w:r>
      <w:r w:rsidRPr="007E0402">
        <w:rPr>
          <w:rFonts w:asciiTheme="majorHAnsi" w:hAnsiTheme="majorHAnsi"/>
        </w:rPr>
        <w:t>/s/ha.</w:t>
      </w:r>
    </w:p>
    <w:p w14:paraId="09FA6362" w14:textId="77777777" w:rsidR="00522D07" w:rsidRPr="007E0402" w:rsidRDefault="00522D07" w:rsidP="00522D07">
      <w:pPr>
        <w:pStyle w:val="KMRstandard"/>
        <w:rPr>
          <w:rFonts w:asciiTheme="majorHAnsi" w:hAnsiTheme="majorHAnsi"/>
          <w:bCs/>
        </w:rPr>
      </w:pPr>
      <w:r w:rsidRPr="007E0402">
        <w:rPr>
          <w:rFonts w:asciiTheme="majorHAnsi" w:hAnsiTheme="majorHAnsi"/>
          <w:bCs/>
        </w:rPr>
        <w:t>Ilość wód opadowych dachu budynku Q</w:t>
      </w:r>
      <w:r w:rsidRPr="007E0402">
        <w:rPr>
          <w:rFonts w:asciiTheme="majorHAnsi" w:hAnsiTheme="majorHAnsi"/>
          <w:bCs/>
          <w:vertAlign w:val="subscript"/>
        </w:rPr>
        <w:t>d1</w:t>
      </w:r>
    </w:p>
    <w:p w14:paraId="65C36803" w14:textId="77777777" w:rsidR="00522D07" w:rsidRPr="007E0402" w:rsidRDefault="00522D07" w:rsidP="00522D07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>A – powierzchnia odwadniana</w:t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="00F73374">
        <w:rPr>
          <w:rFonts w:asciiTheme="majorHAnsi" w:hAnsiTheme="majorHAnsi"/>
          <w:u w:val="dotted"/>
        </w:rPr>
        <w:t>350</w:t>
      </w:r>
      <w:r w:rsidR="00EB4F89" w:rsidRPr="007E0402">
        <w:rPr>
          <w:rFonts w:asciiTheme="majorHAnsi" w:hAnsiTheme="majorHAnsi"/>
          <w:u w:val="dotted"/>
        </w:rPr>
        <w:t>,</w:t>
      </w:r>
      <w:r w:rsidR="00F73374">
        <w:rPr>
          <w:rFonts w:asciiTheme="majorHAnsi" w:hAnsiTheme="majorHAnsi"/>
          <w:u w:val="dotted"/>
        </w:rPr>
        <w:t>0</w:t>
      </w:r>
      <w:r w:rsidRPr="007E0402">
        <w:rPr>
          <w:rFonts w:asciiTheme="majorHAnsi" w:hAnsiTheme="majorHAnsi"/>
        </w:rPr>
        <w:t xml:space="preserve"> m</w:t>
      </w:r>
      <w:r w:rsidRPr="007E0402">
        <w:rPr>
          <w:rFonts w:asciiTheme="majorHAnsi" w:hAnsiTheme="majorHAnsi"/>
          <w:vertAlign w:val="superscript"/>
        </w:rPr>
        <w:t>2</w:t>
      </w:r>
    </w:p>
    <w:p w14:paraId="147A2AE3" w14:textId="77777777" w:rsidR="00522D07" w:rsidRPr="007E0402" w:rsidRDefault="00522D07" w:rsidP="00522D07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>I – miarodajne natężenie deszczu</w:t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</w:rPr>
        <w:t>0,0</w:t>
      </w:r>
      <w:r w:rsidR="00F73374">
        <w:rPr>
          <w:rFonts w:asciiTheme="majorHAnsi" w:hAnsiTheme="majorHAnsi"/>
        </w:rPr>
        <w:t>3</w:t>
      </w:r>
      <w:r w:rsidRPr="007E0402">
        <w:rPr>
          <w:rFonts w:asciiTheme="majorHAnsi" w:hAnsiTheme="majorHAnsi"/>
        </w:rPr>
        <w:t xml:space="preserve"> dm</w:t>
      </w:r>
      <w:r w:rsidRPr="007E0402">
        <w:rPr>
          <w:rFonts w:asciiTheme="majorHAnsi" w:hAnsiTheme="majorHAnsi"/>
          <w:vertAlign w:val="superscript"/>
        </w:rPr>
        <w:t>3</w:t>
      </w:r>
      <w:r w:rsidRPr="007E0402">
        <w:rPr>
          <w:rFonts w:asciiTheme="majorHAnsi" w:hAnsiTheme="majorHAnsi"/>
        </w:rPr>
        <w:t>/s/m</w:t>
      </w:r>
      <w:r w:rsidRPr="007E0402">
        <w:rPr>
          <w:rFonts w:asciiTheme="majorHAnsi" w:hAnsiTheme="majorHAnsi"/>
          <w:vertAlign w:val="superscript"/>
        </w:rPr>
        <w:t>2</w:t>
      </w:r>
    </w:p>
    <w:p w14:paraId="2DCBFA3E" w14:textId="77777777" w:rsidR="00522D07" w:rsidRPr="007E0402" w:rsidRDefault="00522D07" w:rsidP="00522D07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>Ψ - współczynnik spływu</w:t>
      </w:r>
      <w:r w:rsidRPr="007E0402">
        <w:rPr>
          <w:rFonts w:asciiTheme="majorHAnsi" w:hAnsiTheme="majorHAnsi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  <w:u w:val="dotted"/>
        </w:rPr>
        <w:tab/>
      </w:r>
      <w:r w:rsidRPr="007E0402">
        <w:rPr>
          <w:rFonts w:asciiTheme="majorHAnsi" w:hAnsiTheme="majorHAnsi"/>
        </w:rPr>
        <w:t>0,9</w:t>
      </w:r>
    </w:p>
    <w:p w14:paraId="054BE3B6" w14:textId="77777777" w:rsidR="00522D07" w:rsidRPr="007E0402" w:rsidRDefault="00522D07" w:rsidP="00522D07">
      <w:pPr>
        <w:pStyle w:val="KMRstandard"/>
        <w:rPr>
          <w:rFonts w:asciiTheme="majorHAnsi" w:hAnsiTheme="majorHAnsi"/>
        </w:rPr>
      </w:pPr>
      <w:r w:rsidRPr="007E0402">
        <w:rPr>
          <w:rFonts w:asciiTheme="majorHAnsi" w:hAnsiTheme="majorHAnsi"/>
        </w:rPr>
        <w:t>Q</w:t>
      </w:r>
      <w:r w:rsidRPr="007E0402">
        <w:rPr>
          <w:rFonts w:asciiTheme="majorHAnsi" w:hAnsiTheme="majorHAnsi"/>
          <w:vertAlign w:val="subscript"/>
        </w:rPr>
        <w:t>d1</w:t>
      </w:r>
      <w:r w:rsidRPr="007E0402">
        <w:rPr>
          <w:rFonts w:asciiTheme="majorHAnsi" w:hAnsiTheme="majorHAnsi"/>
        </w:rPr>
        <w:t xml:space="preserve"> = Ψ · A · I =  0,9 · </w:t>
      </w:r>
      <w:r w:rsidR="00F73374">
        <w:rPr>
          <w:rFonts w:asciiTheme="majorHAnsi" w:hAnsiTheme="majorHAnsi"/>
        </w:rPr>
        <w:t>350</w:t>
      </w:r>
      <w:r w:rsidR="003844B3" w:rsidRPr="007E0402">
        <w:rPr>
          <w:rFonts w:asciiTheme="majorHAnsi" w:hAnsiTheme="majorHAnsi"/>
        </w:rPr>
        <w:t>,</w:t>
      </w:r>
      <w:r w:rsidR="00F73374">
        <w:rPr>
          <w:rFonts w:asciiTheme="majorHAnsi" w:hAnsiTheme="majorHAnsi"/>
        </w:rPr>
        <w:t>0</w:t>
      </w:r>
      <w:r w:rsidRPr="007E0402">
        <w:rPr>
          <w:rFonts w:asciiTheme="majorHAnsi" w:hAnsiTheme="majorHAnsi"/>
        </w:rPr>
        <w:t xml:space="preserve"> · 0,</w:t>
      </w:r>
      <w:r w:rsidR="00F73374">
        <w:rPr>
          <w:rFonts w:asciiTheme="majorHAnsi" w:hAnsiTheme="majorHAnsi"/>
        </w:rPr>
        <w:t>015</w:t>
      </w:r>
      <w:r w:rsidRPr="007E0402">
        <w:rPr>
          <w:rFonts w:asciiTheme="majorHAnsi" w:hAnsiTheme="majorHAnsi"/>
        </w:rPr>
        <w:t xml:space="preserve"> = </w:t>
      </w:r>
      <w:r w:rsidR="00F73374">
        <w:rPr>
          <w:rFonts w:asciiTheme="majorHAnsi" w:hAnsiTheme="majorHAnsi"/>
        </w:rPr>
        <w:t>4</w:t>
      </w:r>
      <w:r w:rsidR="003844B3" w:rsidRPr="007E0402">
        <w:rPr>
          <w:rFonts w:asciiTheme="majorHAnsi" w:hAnsiTheme="majorHAnsi"/>
        </w:rPr>
        <w:t>,</w:t>
      </w:r>
      <w:r w:rsidR="00F73374">
        <w:rPr>
          <w:rFonts w:asciiTheme="majorHAnsi" w:hAnsiTheme="majorHAnsi"/>
        </w:rPr>
        <w:t>72</w:t>
      </w:r>
      <w:r w:rsidRPr="007E0402">
        <w:rPr>
          <w:rFonts w:asciiTheme="majorHAnsi" w:hAnsiTheme="majorHAnsi"/>
        </w:rPr>
        <w:t xml:space="preserve"> dm</w:t>
      </w:r>
      <w:r w:rsidRPr="007E0402">
        <w:rPr>
          <w:rFonts w:asciiTheme="majorHAnsi" w:hAnsiTheme="majorHAnsi"/>
          <w:vertAlign w:val="superscript"/>
        </w:rPr>
        <w:t>3</w:t>
      </w:r>
      <w:r w:rsidRPr="007E0402">
        <w:rPr>
          <w:rFonts w:asciiTheme="majorHAnsi" w:hAnsiTheme="majorHAnsi"/>
        </w:rPr>
        <w:t>/s</w:t>
      </w:r>
    </w:p>
    <w:p w14:paraId="56F585C5" w14:textId="77777777" w:rsidR="00E83B67" w:rsidRDefault="00E83B67" w:rsidP="00E83B67">
      <w:pPr>
        <w:pStyle w:val="KMRstandard"/>
        <w:rPr>
          <w:rFonts w:asciiTheme="majorHAnsi" w:hAnsiTheme="majorHAnsi"/>
        </w:rPr>
      </w:pPr>
    </w:p>
    <w:p w14:paraId="6B907A6B" w14:textId="77777777" w:rsidR="00E83B67" w:rsidRPr="00E83B67" w:rsidRDefault="00E83B67" w:rsidP="00E83B67">
      <w:pPr>
        <w:pStyle w:val="KMRstandard"/>
        <w:rPr>
          <w:rFonts w:asciiTheme="majorHAnsi" w:hAnsiTheme="majorHAnsi"/>
        </w:rPr>
      </w:pPr>
      <w:r w:rsidRPr="00E83B67">
        <w:rPr>
          <w:rFonts w:asciiTheme="majorHAnsi" w:hAnsiTheme="majorHAnsi"/>
        </w:rPr>
        <w:t>Powierzchnia biologicznie czynna ternu Inwestycji to: 1 805,8 m2.</w:t>
      </w:r>
    </w:p>
    <w:p w14:paraId="63B6B039" w14:textId="77777777" w:rsidR="00E83B67" w:rsidRPr="00E83B67" w:rsidRDefault="00E83B67" w:rsidP="00E83B67">
      <w:pPr>
        <w:pStyle w:val="KMRstandard"/>
        <w:rPr>
          <w:rFonts w:asciiTheme="majorHAnsi" w:hAnsiTheme="majorHAnsi"/>
        </w:rPr>
      </w:pPr>
      <w:r w:rsidRPr="00E83B67">
        <w:rPr>
          <w:rFonts w:asciiTheme="majorHAnsi" w:hAnsiTheme="majorHAnsi"/>
        </w:rPr>
        <w:t>4,72 dm3/s / 1 805,8 m2 = 0,0026 dm3/s/ m2</w:t>
      </w:r>
    </w:p>
    <w:p w14:paraId="4B6B5FA9" w14:textId="1C020F4C" w:rsidR="003844B3" w:rsidRPr="00E83B67" w:rsidRDefault="00E83B67" w:rsidP="00E83B67">
      <w:pPr>
        <w:pStyle w:val="KMRstandard"/>
        <w:rPr>
          <w:rFonts w:asciiTheme="majorHAnsi" w:hAnsiTheme="majorHAnsi"/>
        </w:rPr>
      </w:pPr>
      <w:r w:rsidRPr="00E83B67">
        <w:rPr>
          <w:rFonts w:asciiTheme="majorHAnsi" w:hAnsiTheme="majorHAnsi"/>
        </w:rPr>
        <w:t>Teren inwestycji przejmie powyższe ilości wód deszczowych bez konieczności wykorzystania urządzeń wodnych</w:t>
      </w:r>
    </w:p>
    <w:p w14:paraId="7141A61E" w14:textId="77777777" w:rsidR="00C17A35" w:rsidRPr="009D436A" w:rsidRDefault="00C17A35" w:rsidP="00C17A35">
      <w:pPr>
        <w:pStyle w:val="KMRNagwek1"/>
        <w:numPr>
          <w:ilvl w:val="1"/>
          <w:numId w:val="2"/>
        </w:numPr>
        <w:spacing w:before="240" w:after="240" w:line="360" w:lineRule="auto"/>
        <w:rPr>
          <w:rFonts w:asciiTheme="majorHAnsi" w:hAnsiTheme="majorHAnsi"/>
        </w:rPr>
      </w:pPr>
      <w:bookmarkStart w:id="173" w:name="_Toc37182057"/>
      <w:bookmarkEnd w:id="15"/>
      <w:bookmarkEnd w:id="16"/>
      <w:bookmarkEnd w:id="20"/>
      <w:r w:rsidRPr="009D436A">
        <w:rPr>
          <w:rFonts w:asciiTheme="majorHAnsi" w:hAnsiTheme="majorHAnsi"/>
        </w:rPr>
        <w:t>Instalacja centralnego ogrzewania</w:t>
      </w:r>
      <w:bookmarkEnd w:id="173"/>
    </w:p>
    <w:p w14:paraId="7E8EB0ED" w14:textId="77777777" w:rsidR="00C17A35" w:rsidRPr="009D436A" w:rsidRDefault="00C17A35" w:rsidP="00C17A35">
      <w:pPr>
        <w:pStyle w:val="KMRNagwek2"/>
        <w:numPr>
          <w:ilvl w:val="1"/>
          <w:numId w:val="26"/>
        </w:numPr>
        <w:spacing w:line="360" w:lineRule="auto"/>
        <w:rPr>
          <w:rFonts w:asciiTheme="majorHAnsi" w:hAnsiTheme="majorHAnsi"/>
        </w:rPr>
      </w:pPr>
      <w:bookmarkStart w:id="174" w:name="_Toc492907869"/>
      <w:bookmarkStart w:id="175" w:name="_Toc492988466"/>
      <w:bookmarkStart w:id="176" w:name="_Toc493068906"/>
      <w:bookmarkStart w:id="177" w:name="_Toc37182058"/>
      <w:r w:rsidRPr="009D436A">
        <w:rPr>
          <w:rFonts w:asciiTheme="majorHAnsi" w:hAnsiTheme="majorHAnsi"/>
        </w:rPr>
        <w:t>Założenia do projektu</w:t>
      </w:r>
      <w:bookmarkEnd w:id="174"/>
      <w:bookmarkEnd w:id="175"/>
      <w:bookmarkEnd w:id="176"/>
      <w:bookmarkEnd w:id="177"/>
    </w:p>
    <w:p w14:paraId="432660D2" w14:textId="77777777" w:rsidR="00C17A35" w:rsidRPr="009D436A" w:rsidRDefault="00C17A35" w:rsidP="00C17A35">
      <w:pPr>
        <w:pStyle w:val="KMRstandard"/>
        <w:rPr>
          <w:rFonts w:asciiTheme="majorHAnsi" w:hAnsiTheme="majorHAnsi"/>
        </w:rPr>
      </w:pPr>
      <w:r w:rsidRPr="009D436A">
        <w:rPr>
          <w:rFonts w:asciiTheme="majorHAnsi" w:hAnsiTheme="majorHAnsi"/>
        </w:rPr>
        <w:t xml:space="preserve">Obliczenia i projekt instalacji centralnego ogrzewania wykonano na podstawie wyników obliczeń strat ciepła budynku i zapotrzebowania na ciepło dla c.o. Obliczenia strat ciepła budynku wykonano na podstawie założeń: </w:t>
      </w:r>
    </w:p>
    <w:p w14:paraId="325D2158" w14:textId="77777777" w:rsidR="00C17A35" w:rsidRPr="009D436A" w:rsidRDefault="00C17A35" w:rsidP="00C17A35">
      <w:pPr>
        <w:pStyle w:val="KMRstandard"/>
        <w:rPr>
          <w:rFonts w:asciiTheme="majorHAnsi" w:hAnsiTheme="majorHAnsi"/>
        </w:rPr>
      </w:pPr>
    </w:p>
    <w:p w14:paraId="39D50AA1" w14:textId="77777777" w:rsidR="00C17A35" w:rsidRPr="009D436A" w:rsidRDefault="00C17A35" w:rsidP="00C17A35">
      <w:pPr>
        <w:pStyle w:val="KMRstandard"/>
        <w:rPr>
          <w:rFonts w:asciiTheme="majorHAnsi" w:hAnsiTheme="majorHAnsi"/>
        </w:rPr>
      </w:pPr>
    </w:p>
    <w:p w14:paraId="3D059E47" w14:textId="77777777" w:rsidR="00C17A35" w:rsidRPr="00D15E5A" w:rsidRDefault="00C17A35" w:rsidP="00C17A35">
      <w:pPr>
        <w:pStyle w:val="KMRstandard"/>
        <w:rPr>
          <w:u w:val="single"/>
        </w:rPr>
      </w:pPr>
      <w:bookmarkStart w:id="178" w:name="_Toc492907875"/>
      <w:bookmarkStart w:id="179" w:name="_Toc492988472"/>
      <w:bookmarkStart w:id="180" w:name="_Toc493068912"/>
      <w:r w:rsidRPr="00D15E5A">
        <w:rPr>
          <w:u w:val="single"/>
        </w:rPr>
        <w:t>Strefa klimatyczna III:</w:t>
      </w:r>
    </w:p>
    <w:p w14:paraId="1B95D0D4" w14:textId="77777777" w:rsidR="00C17A35" w:rsidRPr="00D15E5A" w:rsidRDefault="00C17A35" w:rsidP="00C17A35">
      <w:pPr>
        <w:pStyle w:val="KMRpunkt"/>
        <w:spacing w:line="288" w:lineRule="auto"/>
        <w:ind w:left="714" w:hanging="357"/>
      </w:pPr>
      <w:r w:rsidRPr="00D15E5A">
        <w:t xml:space="preserve">Projektowa temperatura zewnętrzna  – 20 </w:t>
      </w:r>
      <w:proofErr w:type="spellStart"/>
      <w:r w:rsidRPr="00D15E5A">
        <w:rPr>
          <w:vertAlign w:val="superscript"/>
        </w:rPr>
        <w:t>o</w:t>
      </w:r>
      <w:r w:rsidRPr="00D15E5A">
        <w:t>C</w:t>
      </w:r>
      <w:proofErr w:type="spellEnd"/>
    </w:p>
    <w:p w14:paraId="5D790FFC" w14:textId="77777777" w:rsidR="00C17A35" w:rsidRPr="00D15E5A" w:rsidRDefault="00C17A35" w:rsidP="00C17A35">
      <w:pPr>
        <w:pStyle w:val="KMRpunkt"/>
        <w:spacing w:line="288" w:lineRule="auto"/>
        <w:ind w:left="714" w:hanging="357"/>
      </w:pPr>
      <w:r w:rsidRPr="00D15E5A">
        <w:t>Średnia roczna temperatura zewnętrzna - 7,6</w:t>
      </w:r>
      <w:r w:rsidRPr="00D15E5A">
        <w:rPr>
          <w:vertAlign w:val="superscript"/>
        </w:rPr>
        <w:t xml:space="preserve"> </w:t>
      </w:r>
      <w:proofErr w:type="spellStart"/>
      <w:r w:rsidRPr="00D15E5A">
        <w:rPr>
          <w:vertAlign w:val="superscript"/>
        </w:rPr>
        <w:t>o</w:t>
      </w:r>
      <w:r w:rsidRPr="00D15E5A">
        <w:t>C</w:t>
      </w:r>
      <w:proofErr w:type="spellEnd"/>
    </w:p>
    <w:p w14:paraId="08670E84" w14:textId="77777777" w:rsidR="00C17A35" w:rsidRPr="00D15E5A" w:rsidRDefault="00C17A35" w:rsidP="00C17A35">
      <w:pPr>
        <w:pStyle w:val="KMRpunkt"/>
        <w:spacing w:line="288" w:lineRule="auto"/>
        <w:ind w:left="714" w:hanging="357"/>
      </w:pPr>
      <w:r w:rsidRPr="00D15E5A">
        <w:t>Wentylacja mechaniczna z odzyskiem ciepła</w:t>
      </w:r>
    </w:p>
    <w:p w14:paraId="74A49ADE" w14:textId="77777777" w:rsidR="00C17A35" w:rsidRPr="00D15E5A" w:rsidRDefault="00C17A35" w:rsidP="00C17A35">
      <w:pPr>
        <w:pStyle w:val="KMRstandard"/>
        <w:rPr>
          <w:u w:val="single"/>
        </w:rPr>
      </w:pPr>
      <w:r w:rsidRPr="00D15E5A">
        <w:rPr>
          <w:u w:val="single"/>
        </w:rPr>
        <w:t>Obliczeniowe temperatury pomieszczeń w budynku:</w:t>
      </w:r>
    </w:p>
    <w:p w14:paraId="69D62A56" w14:textId="77777777" w:rsidR="00C17A35" w:rsidRPr="00D15E5A" w:rsidRDefault="00C17A35" w:rsidP="00C17A35">
      <w:pPr>
        <w:pStyle w:val="KMRpunkt"/>
        <w:spacing w:line="288" w:lineRule="auto"/>
        <w:ind w:left="709" w:hanging="283"/>
      </w:pPr>
      <w:bookmarkStart w:id="181" w:name="_Hlk31023067"/>
      <w:r>
        <w:t xml:space="preserve">Sala konferencyjna, pokój trenera, </w:t>
      </w:r>
      <w:proofErr w:type="spellStart"/>
      <w:r>
        <w:t>holl</w:t>
      </w:r>
      <w:proofErr w:type="spellEnd"/>
      <w:r>
        <w:t>, korytarz, pom. socjalne, pom techn.,</w:t>
      </w:r>
      <w:proofErr w:type="spellStart"/>
      <w:r>
        <w:t>wc</w:t>
      </w:r>
      <w:proofErr w:type="spellEnd"/>
      <w:r w:rsidRPr="00D15E5A">
        <w:tab/>
      </w:r>
      <w:r>
        <w:t xml:space="preserve"> </w:t>
      </w:r>
      <w:r w:rsidRPr="00D15E5A">
        <w:t>+20</w:t>
      </w:r>
      <w:r w:rsidRPr="00D15E5A">
        <w:rPr>
          <w:rFonts w:cstheme="minorHAnsi"/>
        </w:rPr>
        <w:t>°</w:t>
      </w:r>
      <w:r w:rsidRPr="00D15E5A">
        <w:t>C,</w:t>
      </w:r>
    </w:p>
    <w:p w14:paraId="58231077" w14:textId="77777777" w:rsidR="00C17A35" w:rsidRPr="00D15E5A" w:rsidRDefault="00C17A35" w:rsidP="00C17A35">
      <w:pPr>
        <w:pStyle w:val="KMRpunkt"/>
        <w:spacing w:line="288" w:lineRule="auto"/>
        <w:ind w:left="714" w:hanging="357"/>
      </w:pPr>
      <w:r>
        <w:lastRenderedPageBreak/>
        <w:t xml:space="preserve">Prysznice, szatnie </w:t>
      </w:r>
      <w:r w:rsidRPr="00D15E5A">
        <w:tab/>
      </w:r>
      <w:r w:rsidRPr="00D15E5A">
        <w:tab/>
      </w:r>
      <w:r w:rsidRPr="00D15E5A">
        <w:tab/>
      </w:r>
      <w:r w:rsidRPr="00D15E5A">
        <w:tab/>
      </w:r>
      <w:r w:rsidRPr="00D15E5A">
        <w:tab/>
      </w:r>
      <w:r w:rsidRPr="00D15E5A">
        <w:tab/>
      </w:r>
      <w:r w:rsidRPr="00D15E5A">
        <w:tab/>
      </w:r>
      <w:r>
        <w:t xml:space="preserve">              </w:t>
      </w:r>
      <w:r w:rsidRPr="00D15E5A">
        <w:t>+24°C,</w:t>
      </w:r>
    </w:p>
    <w:p w14:paraId="543B7C4C" w14:textId="77777777" w:rsidR="00C17A35" w:rsidRPr="00D15E5A" w:rsidRDefault="00C17A35" w:rsidP="00C17A35">
      <w:pPr>
        <w:pStyle w:val="KMRpunkt"/>
        <w:spacing w:line="288" w:lineRule="auto"/>
        <w:ind w:left="714" w:hanging="357"/>
      </w:pPr>
      <w:r>
        <w:t>magazyn</w:t>
      </w:r>
      <w:r w:rsidRPr="00D15E5A">
        <w:tab/>
      </w:r>
      <w:r w:rsidRPr="00D15E5A">
        <w:tab/>
      </w:r>
      <w:r w:rsidRPr="00D15E5A">
        <w:tab/>
      </w:r>
      <w:r w:rsidRPr="00D15E5A">
        <w:tab/>
      </w:r>
      <w:r w:rsidRPr="00D15E5A">
        <w:tab/>
      </w:r>
      <w:r w:rsidRPr="00D15E5A">
        <w:tab/>
      </w:r>
      <w:r>
        <w:t xml:space="preserve">                                        </w:t>
      </w:r>
      <w:r w:rsidRPr="00D15E5A">
        <w:t>+</w:t>
      </w:r>
      <w:r>
        <w:t>18</w:t>
      </w:r>
      <w:r w:rsidRPr="00D15E5A">
        <w:t>°C,</w:t>
      </w:r>
    </w:p>
    <w:p w14:paraId="091C4C00" w14:textId="77777777" w:rsidR="00C17A35" w:rsidRPr="00D15E5A" w:rsidRDefault="00C17A35" w:rsidP="00C17A35">
      <w:pPr>
        <w:pStyle w:val="KMRstandard"/>
      </w:pPr>
      <w:r w:rsidRPr="00D15E5A">
        <w:t xml:space="preserve">Wartości współczynników przenikania ciepła przyjęto jak dla budynku mieszkalnego. Współczynniki przenikania ciepła dla przegród założono zgodnie z obowiązującymi przepisami i normami. </w:t>
      </w:r>
    </w:p>
    <w:p w14:paraId="1D9C4E0E" w14:textId="77777777" w:rsidR="00C17A35" w:rsidRPr="00D15E5A" w:rsidRDefault="00C17A35" w:rsidP="00C17A35">
      <w:pPr>
        <w:pStyle w:val="KMRstandard"/>
      </w:pPr>
      <w:r w:rsidRPr="00D15E5A">
        <w:t>Zapotrzebowanie na ciepło w poszczególnych pomieszczeniach zostało policzone zgodnie z</w:t>
      </w:r>
    </w:p>
    <w:p w14:paraId="106B2F74" w14:textId="77777777" w:rsidR="00C17A35" w:rsidRPr="00D15E5A" w:rsidRDefault="00C17A35" w:rsidP="00C17A35">
      <w:pPr>
        <w:pStyle w:val="KMRstandard"/>
        <w:ind w:firstLine="0"/>
      </w:pPr>
      <w:r w:rsidRPr="00D15E5A">
        <w:t xml:space="preserve">PN-EN ISO 6946 i PN-EN 12831:2006 przy pomocy programu wspomagającego projektowanie </w:t>
      </w:r>
      <w:proofErr w:type="spellStart"/>
      <w:r w:rsidRPr="00D15E5A">
        <w:t>Purmo</w:t>
      </w:r>
      <w:proofErr w:type="spellEnd"/>
      <w:r w:rsidRPr="00D15E5A">
        <w:t xml:space="preserve"> OZC.</w:t>
      </w:r>
    </w:p>
    <w:bookmarkEnd w:id="181"/>
    <w:p w14:paraId="7B0829BD" w14:textId="77777777" w:rsidR="00C17A35" w:rsidRPr="00F23835" w:rsidRDefault="00C17A35" w:rsidP="00C17A35">
      <w:pPr>
        <w:pStyle w:val="KMRNagwek3"/>
        <w:numPr>
          <w:ilvl w:val="0"/>
          <w:numId w:val="0"/>
        </w:numPr>
        <w:ind w:left="1728"/>
      </w:pPr>
    </w:p>
    <w:p w14:paraId="03362522" w14:textId="77777777" w:rsidR="00C17A35" w:rsidRPr="00F23835" w:rsidRDefault="00C17A35" w:rsidP="00C17A35">
      <w:pPr>
        <w:pStyle w:val="KMRNagwek2"/>
        <w:numPr>
          <w:ilvl w:val="1"/>
          <w:numId w:val="26"/>
        </w:numPr>
        <w:rPr>
          <w:rFonts w:asciiTheme="majorHAnsi" w:hAnsiTheme="majorHAnsi"/>
        </w:rPr>
      </w:pPr>
      <w:bookmarkStart w:id="182" w:name="_Toc30597351"/>
      <w:bookmarkStart w:id="183" w:name="_Toc30683236"/>
      <w:bookmarkStart w:id="184" w:name="_Toc37182059"/>
      <w:r w:rsidRPr="00F23835">
        <w:rPr>
          <w:rFonts w:asciiTheme="majorHAnsi" w:hAnsiTheme="majorHAnsi"/>
        </w:rPr>
        <w:t>Dane techniczne</w:t>
      </w:r>
      <w:bookmarkEnd w:id="182"/>
      <w:bookmarkEnd w:id="183"/>
      <w:bookmarkEnd w:id="184"/>
    </w:p>
    <w:p w14:paraId="4F3B4B5D" w14:textId="77777777" w:rsidR="00C17A35" w:rsidRPr="00D15E5A" w:rsidRDefault="00C17A35" w:rsidP="00C17A35">
      <w:pPr>
        <w:pStyle w:val="KMRstandard"/>
      </w:pPr>
      <w:r w:rsidRPr="00D15E5A">
        <w:t>Przyjęte parametry dla projektowanej instalacji C.O. (wytyczne dla źródła):</w:t>
      </w:r>
    </w:p>
    <w:p w14:paraId="30C7099A" w14:textId="77777777" w:rsidR="00C17A35" w:rsidRPr="000C1058" w:rsidRDefault="00C17A35" w:rsidP="00C17A35">
      <w:pPr>
        <w:pStyle w:val="KMRstandard"/>
      </w:pPr>
      <w:r w:rsidRPr="00D15E5A">
        <w:t xml:space="preserve">Projektowe obciążenie cieplne budynku </w:t>
      </w:r>
      <w:r w:rsidRPr="000C1058">
        <w:t>Φ</w:t>
      </w:r>
      <w:r w:rsidRPr="000C1058">
        <w:rPr>
          <w:vertAlign w:val="subscript"/>
        </w:rPr>
        <w:t>HL</w:t>
      </w:r>
      <w:r w:rsidRPr="000C1058">
        <w:t>= 12,8 kW</w:t>
      </w:r>
    </w:p>
    <w:p w14:paraId="5EC8291E" w14:textId="77777777" w:rsidR="00C17A35" w:rsidRPr="000C1058" w:rsidRDefault="00C17A35" w:rsidP="00C17A35">
      <w:pPr>
        <w:pStyle w:val="KMRstandard"/>
      </w:pPr>
      <w:r w:rsidRPr="000C1058">
        <w:t xml:space="preserve">Średnia moc instalacji c.w.u. </w:t>
      </w:r>
      <w:proofErr w:type="spellStart"/>
      <w:r w:rsidRPr="000C1058">
        <w:t>Q</w:t>
      </w:r>
      <w:r w:rsidRPr="000C1058">
        <w:rPr>
          <w:vertAlign w:val="subscript"/>
        </w:rPr>
        <w:t>c.w.u.śr</w:t>
      </w:r>
      <w:proofErr w:type="spellEnd"/>
      <w:r w:rsidRPr="000C1058">
        <w:rPr>
          <w:vertAlign w:val="subscript"/>
        </w:rPr>
        <w:t xml:space="preserve"> </w:t>
      </w:r>
      <w:r w:rsidRPr="000C1058">
        <w:t>=9,0 kW</w:t>
      </w:r>
    </w:p>
    <w:p w14:paraId="3FDE4B60" w14:textId="77777777" w:rsidR="00C17A35" w:rsidRPr="000C1058" w:rsidRDefault="00C17A35" w:rsidP="00C17A35">
      <w:pPr>
        <w:pStyle w:val="KMRstandard"/>
      </w:pPr>
      <w:r w:rsidRPr="000C1058">
        <w:t xml:space="preserve">Maksymalna moc instalacji c.w.u. </w:t>
      </w:r>
      <w:proofErr w:type="spellStart"/>
      <w:r w:rsidRPr="000C1058">
        <w:t>Q</w:t>
      </w:r>
      <w:r w:rsidRPr="000C1058">
        <w:rPr>
          <w:vertAlign w:val="subscript"/>
        </w:rPr>
        <w:t>c.w.u.max</w:t>
      </w:r>
      <w:proofErr w:type="spellEnd"/>
      <w:r w:rsidRPr="000C1058">
        <w:t>=34, kW</w:t>
      </w:r>
    </w:p>
    <w:p w14:paraId="4DFE75CB" w14:textId="77777777" w:rsidR="00C17A35" w:rsidRPr="00D15E5A" w:rsidRDefault="00C17A35" w:rsidP="00C17A35">
      <w:pPr>
        <w:pStyle w:val="KMRpunkt"/>
        <w:numPr>
          <w:ilvl w:val="0"/>
          <w:numId w:val="0"/>
        </w:numPr>
        <w:ind w:left="714"/>
        <w:rPr>
          <w:u w:val="single"/>
        </w:rPr>
      </w:pPr>
      <w:r w:rsidRPr="000C1058">
        <w:rPr>
          <w:u w:val="single"/>
        </w:rPr>
        <w:t>Parametry robocze wody grzewczej:</w:t>
      </w:r>
    </w:p>
    <w:p w14:paraId="35F9D75F" w14:textId="77777777" w:rsidR="00C17A35" w:rsidRPr="00D15E5A" w:rsidRDefault="00C17A35" w:rsidP="00C17A35">
      <w:pPr>
        <w:pStyle w:val="KMRmyslnik"/>
        <w:spacing w:line="360" w:lineRule="auto"/>
      </w:pPr>
      <w:r w:rsidRPr="00D15E5A">
        <w:t xml:space="preserve">obieg ogrzewania podłogowego </w:t>
      </w:r>
      <w:proofErr w:type="spellStart"/>
      <w:r w:rsidRPr="00D15E5A">
        <w:t>T</w:t>
      </w:r>
      <w:r w:rsidRPr="00D15E5A">
        <w:rPr>
          <w:vertAlign w:val="subscript"/>
        </w:rPr>
        <w:t>z</w:t>
      </w:r>
      <w:proofErr w:type="spellEnd"/>
      <w:r w:rsidRPr="00D15E5A">
        <w:t>/</w:t>
      </w:r>
      <w:proofErr w:type="spellStart"/>
      <w:r w:rsidRPr="00D15E5A">
        <w:t>T</w:t>
      </w:r>
      <w:r w:rsidRPr="00D15E5A">
        <w:rPr>
          <w:vertAlign w:val="subscript"/>
        </w:rPr>
        <w:t>p</w:t>
      </w:r>
      <w:proofErr w:type="spellEnd"/>
      <w:r w:rsidRPr="00D15E5A">
        <w:t xml:space="preserve"> = </w:t>
      </w:r>
      <w:r>
        <w:t>40</w:t>
      </w:r>
      <w:r w:rsidRPr="00D15E5A">
        <w:t>,</w:t>
      </w:r>
      <w:r>
        <w:t>2</w:t>
      </w:r>
      <w:r w:rsidRPr="00D15E5A">
        <w:t>/</w:t>
      </w:r>
      <w:r>
        <w:t>35</w:t>
      </w:r>
      <w:r w:rsidRPr="00D15E5A">
        <w:t>,</w:t>
      </w:r>
      <w:r>
        <w:t>5</w:t>
      </w:r>
      <w:r w:rsidRPr="00D15E5A">
        <w:t>°C – zmienne w funkcji temperatury zewnętrznej</w:t>
      </w:r>
    </w:p>
    <w:p w14:paraId="4CC81D32" w14:textId="77777777" w:rsidR="00C17A35" w:rsidRPr="00D15E5A" w:rsidRDefault="00C17A35" w:rsidP="00C17A35">
      <w:pPr>
        <w:pStyle w:val="KMRstandard"/>
      </w:pPr>
      <w:r w:rsidRPr="00D15E5A">
        <w:t>Projektowana instalacja centralnego ogrzewania ma za zadanie doprowadzenie do poszczególnych odbiorników ciepła pokrywającego zapotrzebowanie na ciepło każdego z pomieszczeń. Poniżej przedstawiono schemat rozwiązań projektowych instalacji centralnego ogrzewania zaprojektowany w budynku.</w:t>
      </w:r>
    </w:p>
    <w:p w14:paraId="3414DE28" w14:textId="77777777" w:rsidR="00C17A35" w:rsidRDefault="00C17A35" w:rsidP="00C17A35">
      <w:pPr>
        <w:pStyle w:val="KMRstandard"/>
        <w:rPr>
          <w:highlight w:val="yellow"/>
        </w:rPr>
      </w:pPr>
    </w:p>
    <w:p w14:paraId="1F9B79F4" w14:textId="77777777" w:rsidR="00C17A35" w:rsidRPr="004440CC" w:rsidRDefault="00C17A35" w:rsidP="00C17A35">
      <w:pPr>
        <w:pStyle w:val="KMRNagwek2"/>
        <w:numPr>
          <w:ilvl w:val="1"/>
          <w:numId w:val="26"/>
        </w:numPr>
        <w:spacing w:line="360" w:lineRule="auto"/>
        <w:rPr>
          <w:rFonts w:asciiTheme="majorHAnsi" w:hAnsiTheme="majorHAnsi"/>
        </w:rPr>
      </w:pPr>
      <w:bookmarkStart w:id="185" w:name="_Toc37182060"/>
      <w:r w:rsidRPr="009D436A">
        <w:rPr>
          <w:rFonts w:asciiTheme="majorHAnsi" w:hAnsiTheme="majorHAnsi"/>
        </w:rPr>
        <w:t>Opis rozwiązań projektowych</w:t>
      </w:r>
      <w:bookmarkEnd w:id="178"/>
      <w:bookmarkEnd w:id="179"/>
      <w:bookmarkEnd w:id="180"/>
      <w:bookmarkEnd w:id="185"/>
    </w:p>
    <w:p w14:paraId="2AA23BD1" w14:textId="77777777" w:rsidR="00C17A35" w:rsidRPr="009D436A" w:rsidRDefault="00C17A35" w:rsidP="00C17A35">
      <w:pPr>
        <w:pStyle w:val="KMRNagwek3"/>
        <w:numPr>
          <w:ilvl w:val="3"/>
          <w:numId w:val="26"/>
        </w:numPr>
        <w:spacing w:line="360" w:lineRule="auto"/>
        <w:rPr>
          <w:rFonts w:asciiTheme="majorHAnsi" w:hAnsiTheme="majorHAnsi"/>
        </w:rPr>
      </w:pPr>
      <w:bookmarkStart w:id="186" w:name="_Toc492907877"/>
      <w:bookmarkStart w:id="187" w:name="_Toc492988474"/>
      <w:bookmarkStart w:id="188" w:name="_Toc493068914"/>
      <w:bookmarkStart w:id="189" w:name="_Toc37182061"/>
      <w:r w:rsidRPr="009D436A">
        <w:rPr>
          <w:rFonts w:asciiTheme="majorHAnsi" w:hAnsiTheme="majorHAnsi"/>
        </w:rPr>
        <w:t>Instalacja ogrzewania podłogowego</w:t>
      </w:r>
      <w:bookmarkEnd w:id="186"/>
      <w:bookmarkEnd w:id="187"/>
      <w:bookmarkEnd w:id="188"/>
      <w:bookmarkEnd w:id="189"/>
    </w:p>
    <w:p w14:paraId="2CDD80EB" w14:textId="77777777" w:rsidR="00C17A35" w:rsidRPr="009D436A" w:rsidRDefault="00C17A35" w:rsidP="00C17A35">
      <w:pPr>
        <w:pStyle w:val="KMRstandard"/>
        <w:rPr>
          <w:rFonts w:asciiTheme="majorHAnsi" w:hAnsiTheme="majorHAnsi"/>
          <w:u w:val="single"/>
        </w:rPr>
      </w:pPr>
      <w:r w:rsidRPr="009D436A">
        <w:rPr>
          <w:rFonts w:asciiTheme="majorHAnsi" w:hAnsiTheme="majorHAnsi"/>
          <w:u w:val="single"/>
        </w:rPr>
        <w:t>Informacje ogólne</w:t>
      </w:r>
    </w:p>
    <w:p w14:paraId="48A76F7E" w14:textId="1A0FF1ED" w:rsidR="00C17A35" w:rsidRDefault="00C17A35" w:rsidP="005C58B9">
      <w:pPr>
        <w:pStyle w:val="KMRstandard"/>
      </w:pPr>
      <w:r w:rsidRPr="00820478">
        <w:t>Projektuje się zasilanie wodą grzewczą o parametrach roboczych 40</w:t>
      </w:r>
      <w:r>
        <w:t>,2</w:t>
      </w:r>
      <w:r w:rsidRPr="00820478">
        <w:t>°C/</w:t>
      </w:r>
      <w:r>
        <w:t>35,7</w:t>
      </w:r>
      <w:r w:rsidRPr="00820478">
        <w:t xml:space="preserve">°C. Źródłem ciepła dla instalacji c.o. będzie </w:t>
      </w:r>
      <w:r>
        <w:t xml:space="preserve">powietrzna pompa ciepła powietrzna </w:t>
      </w:r>
      <w:proofErr w:type="spellStart"/>
      <w:r>
        <w:t>Feris</w:t>
      </w:r>
      <w:proofErr w:type="spellEnd"/>
      <w:r>
        <w:t xml:space="preserve"> FPM/E </w:t>
      </w:r>
      <w:r w:rsidR="00CC5523">
        <w:t>16</w:t>
      </w:r>
      <w:r>
        <w:t xml:space="preserve"> kW, </w:t>
      </w:r>
      <w:r w:rsidRPr="00820478">
        <w:t xml:space="preserve">zlokalizowana na </w:t>
      </w:r>
      <w:r>
        <w:t xml:space="preserve"> zewnątrz budynk</w:t>
      </w:r>
      <w:r w:rsidR="005C58B9">
        <w:t>u</w:t>
      </w:r>
      <w:r>
        <w:t xml:space="preserve">. Z pompy, czynnik doprowadzony będzie do  budynku do pomieszczenia technicznego- kotłowni, za pomocą preizolowanego podwójnego przewodu </w:t>
      </w:r>
      <w:r w:rsidR="005C58B9">
        <w:t xml:space="preserve">np. </w:t>
      </w:r>
      <w:r>
        <w:t xml:space="preserve">delta </w:t>
      </w:r>
      <w:proofErr w:type="spellStart"/>
      <w:r>
        <w:t>pex</w:t>
      </w:r>
      <w:proofErr w:type="spellEnd"/>
      <w:r>
        <w:t xml:space="preserve"> </w:t>
      </w:r>
      <w:proofErr w:type="spellStart"/>
      <w:r>
        <w:t>heat</w:t>
      </w:r>
      <w:proofErr w:type="spellEnd"/>
      <w:r>
        <w:t xml:space="preserve"> duo prowadzonego min 1.5m pod powierzchnią terenu, do </w:t>
      </w:r>
      <w:r w:rsidR="00CC5523">
        <w:t>pomieszczenia technicznego pełn</w:t>
      </w:r>
      <w:r w:rsidR="00D83F7F">
        <w:t>i</w:t>
      </w:r>
      <w:r w:rsidR="00CC5523">
        <w:t xml:space="preserve">ącego funkcję kotłowni. </w:t>
      </w:r>
      <w:r w:rsidR="00D83F7F">
        <w:t xml:space="preserve"> W pomieszczeniu </w:t>
      </w:r>
      <w:r w:rsidR="001031C5">
        <w:t>znajdować się będ</w:t>
      </w:r>
      <w:r w:rsidR="00C60B6C">
        <w:t>ą:</w:t>
      </w:r>
      <w:r w:rsidR="001031C5">
        <w:t xml:space="preserve"> wymiennik </w:t>
      </w:r>
      <w:proofErr w:type="spellStart"/>
      <w:r w:rsidR="001031C5">
        <w:t>c.w.u</w:t>
      </w:r>
      <w:proofErr w:type="spellEnd"/>
      <w:r w:rsidR="00C60B6C">
        <w:t xml:space="preserve"> oraz naczynie </w:t>
      </w:r>
      <w:proofErr w:type="spellStart"/>
      <w:r w:rsidR="00C60B6C">
        <w:t>wzbiorcze</w:t>
      </w:r>
      <w:proofErr w:type="spellEnd"/>
      <w:r w:rsidR="00C60B6C">
        <w:t xml:space="preserve"> instalacji </w:t>
      </w:r>
      <w:proofErr w:type="spellStart"/>
      <w:r w:rsidR="00C60B6C">
        <w:t>c.w.u</w:t>
      </w:r>
      <w:proofErr w:type="spellEnd"/>
      <w:r w:rsidR="00C60B6C">
        <w:t xml:space="preserve">, wymiennik  </w:t>
      </w:r>
      <w:proofErr w:type="spellStart"/>
      <w:r w:rsidR="00C60B6C">
        <w:t>c.o</w:t>
      </w:r>
      <w:proofErr w:type="spellEnd"/>
      <w:r w:rsidR="00C60B6C">
        <w:t xml:space="preserve"> o mocy 16kW</w:t>
      </w:r>
      <w:r w:rsidR="005C58B9">
        <w:t xml:space="preserve"> np. firmy </w:t>
      </w:r>
      <w:proofErr w:type="spellStart"/>
      <w:r w:rsidR="005C58B9">
        <w:t>Kelwion</w:t>
      </w:r>
      <w:proofErr w:type="spellEnd"/>
      <w:r w:rsidR="005C58B9">
        <w:t xml:space="preserve"> GBS500H lub równoważny</w:t>
      </w:r>
      <w:r w:rsidR="00C60B6C">
        <w:t xml:space="preserve">, zbiornik buforowy max.200l  a także naczynia </w:t>
      </w:r>
      <w:proofErr w:type="spellStart"/>
      <w:r w:rsidR="00C60B6C">
        <w:t>wzbiorcze</w:t>
      </w:r>
      <w:proofErr w:type="spellEnd"/>
      <w:r w:rsidR="00C60B6C">
        <w:t xml:space="preserve"> instalacji </w:t>
      </w:r>
      <w:proofErr w:type="spellStart"/>
      <w:r w:rsidR="00C60B6C">
        <w:t>c.o</w:t>
      </w:r>
      <w:proofErr w:type="spellEnd"/>
      <w:r w:rsidR="00C60B6C">
        <w:t xml:space="preserve"> </w:t>
      </w:r>
      <w:r w:rsidR="005C58B9">
        <w:t xml:space="preserve">np. </w:t>
      </w:r>
      <w:r w:rsidR="00C60B6C">
        <w:t xml:space="preserve">NG35 firmy </w:t>
      </w:r>
      <w:proofErr w:type="spellStart"/>
      <w:r w:rsidR="00C60B6C">
        <w:t>Reflex</w:t>
      </w:r>
      <w:proofErr w:type="spellEnd"/>
      <w:r w:rsidR="00C60B6C">
        <w:t xml:space="preserve"> i naczynie </w:t>
      </w:r>
      <w:proofErr w:type="spellStart"/>
      <w:r w:rsidR="00C60B6C">
        <w:t>wzbiorcze</w:t>
      </w:r>
      <w:proofErr w:type="spellEnd"/>
      <w:r w:rsidR="00C60B6C">
        <w:t xml:space="preserve"> pompy </w:t>
      </w:r>
      <w:r w:rsidR="00C60B6C">
        <w:lastRenderedPageBreak/>
        <w:t>ciepła 45l oraz niezbędna armatura</w:t>
      </w:r>
      <w:r>
        <w:t>. Schemat technologii kotłowni przedstawiono wg rysunku nr. IS-CO-02.</w:t>
      </w:r>
    </w:p>
    <w:p w14:paraId="34486D42" w14:textId="77777777" w:rsidR="00CC5523" w:rsidRDefault="00CC5523" w:rsidP="005079B9">
      <w:pPr>
        <w:pStyle w:val="KMRstandard"/>
      </w:pPr>
    </w:p>
    <w:p w14:paraId="5A6D107C" w14:textId="2CCDE381" w:rsidR="00C17A35" w:rsidRDefault="00C17A35" w:rsidP="005079B9">
      <w:pPr>
        <w:pStyle w:val="KMRstandard"/>
      </w:pPr>
      <w:r w:rsidRPr="00D4075D">
        <w:t xml:space="preserve">Dla wszystkich pomieszczeń budynku, projektuje się instalację centralnego ogrzewania podłogowego. </w:t>
      </w:r>
      <w:r w:rsidRPr="00CB1E01">
        <w:rPr>
          <w:bCs/>
        </w:rPr>
        <w:t xml:space="preserve">Dodatkowo dla pomieszczeń w których nie zostały zapewnione przez ogrzewanie podłogowe, wszystkie straty ciepła, projektuje się dodatkowe ogrzewanie za pomocą grzejników elektrycznych. Instalacja grzewcza pracować będzie na parametrach 40,2°C/35,5°C. Czynnik grzewczy z kotłowni doprowadzany będzie do rozdzielaczy ogrzewania podłogowego i ściennego </w:t>
      </w:r>
      <w:r w:rsidRPr="004D56F2">
        <w:t xml:space="preserve">przewodami stalowymi bez szwu </w:t>
      </w:r>
      <w:r w:rsidR="005C58B9">
        <w:t xml:space="preserve">np. </w:t>
      </w:r>
      <w:r w:rsidRPr="004D56F2">
        <w:t>PP PN20 STABI firmy Kan-</w:t>
      </w:r>
      <w:proofErr w:type="spellStart"/>
      <w:r w:rsidRPr="004D56F2">
        <w:t>Therm</w:t>
      </w:r>
      <w:proofErr w:type="spellEnd"/>
      <w:r w:rsidRPr="004D56F2">
        <w:t xml:space="preserve">. Przewody prowadzone będą w warstwach posadzki. Na wyjściu przewodów instalacji centralnego ogrzewania w przegrodzie oddzielającej kotłownię od </w:t>
      </w:r>
      <w:r w:rsidR="00863535">
        <w:t>pomieszczeń</w:t>
      </w:r>
      <w:r w:rsidRPr="004D56F2">
        <w:t xml:space="preserve"> zamontować zabezpieczenie pożarowe (masa uszczelniająca EI120 produkcji PROMAT). </w:t>
      </w:r>
    </w:p>
    <w:p w14:paraId="251E4B7A" w14:textId="77777777" w:rsidR="00C17A35" w:rsidRPr="00CB1E01" w:rsidRDefault="00C17A35" w:rsidP="005079B9">
      <w:pPr>
        <w:pStyle w:val="KMRstandard"/>
        <w:rPr>
          <w:bCs/>
        </w:rPr>
      </w:pPr>
      <w:r w:rsidRPr="00CB1E01">
        <w:rPr>
          <w:bCs/>
        </w:rPr>
        <w:t>Instalację ogrzewania podłogowego zaprojektowano w systemie mokrym, opartym na płycie systemowej oraz spinkach. Pętle ogrzewania podłogowego będą zasilane z rozdzielaczy ogrzewania podłogowego (lokalizacja rozdzielaczy zgodnie z częścią rysunkową projektu). Pętle ogrzewania podłogowego należy wykonać z rur PE-</w:t>
      </w:r>
      <w:proofErr w:type="spellStart"/>
      <w:r>
        <w:rPr>
          <w:bCs/>
        </w:rPr>
        <w:t>Xb</w:t>
      </w:r>
      <w:proofErr w:type="spellEnd"/>
      <w:r w:rsidRPr="00CB1E01">
        <w:rPr>
          <w:bCs/>
        </w:rPr>
        <w:t xml:space="preserve">/AL/PE - 16x2 w wariancie ślimakowym. </w:t>
      </w:r>
    </w:p>
    <w:p w14:paraId="1642466A" w14:textId="77777777" w:rsidR="00C17A35" w:rsidRPr="00CB1E01" w:rsidRDefault="00C17A35" w:rsidP="005079B9">
      <w:pPr>
        <w:pStyle w:val="KMRstandard"/>
        <w:rPr>
          <w:bCs/>
        </w:rPr>
      </w:pPr>
      <w:r w:rsidRPr="00CB1E01">
        <w:rPr>
          <w:bCs/>
        </w:rPr>
        <w:t xml:space="preserve">W rozdzielaczu nr. 2 pozostawiono wolne odejście w celu dodatkowego włączenia pętli ogrzewania ściennego. Pętlę ogrzewania ściennego należy wykonać z rur </w:t>
      </w:r>
      <w:proofErr w:type="spellStart"/>
      <w:r w:rsidRPr="00CB1E01">
        <w:rPr>
          <w:bCs/>
        </w:rPr>
        <w:t>rur</w:t>
      </w:r>
      <w:proofErr w:type="spellEnd"/>
      <w:r w:rsidRPr="00CB1E01">
        <w:rPr>
          <w:bCs/>
        </w:rPr>
        <w:t xml:space="preserve"> PE-</w:t>
      </w:r>
      <w:proofErr w:type="spellStart"/>
      <w:r>
        <w:rPr>
          <w:bCs/>
        </w:rPr>
        <w:t>Xb</w:t>
      </w:r>
      <w:proofErr w:type="spellEnd"/>
      <w:r w:rsidRPr="00CB1E01">
        <w:rPr>
          <w:bCs/>
        </w:rPr>
        <w:t xml:space="preserve">/AL/PE - 14x2 w wariancie ślimakowym . </w:t>
      </w:r>
    </w:p>
    <w:p w14:paraId="079401BD" w14:textId="77777777" w:rsidR="00C17A35" w:rsidRDefault="00C17A35" w:rsidP="00C17A35">
      <w:pPr>
        <w:pStyle w:val="KMRstandard"/>
      </w:pPr>
      <w:r>
        <w:t xml:space="preserve">Instalację </w:t>
      </w:r>
      <w:proofErr w:type="spellStart"/>
      <w:r>
        <w:t>c.o</w:t>
      </w:r>
      <w:proofErr w:type="spellEnd"/>
      <w:r>
        <w:t xml:space="preserve"> w układzie zamkniętym dwururowym należy wykonać z:</w:t>
      </w:r>
    </w:p>
    <w:p w14:paraId="54137019" w14:textId="7E323E84" w:rsidR="00C17A35" w:rsidRDefault="00C17A35" w:rsidP="00C17A35">
      <w:pPr>
        <w:pStyle w:val="KMRpunkt"/>
        <w:spacing w:line="360" w:lineRule="auto"/>
        <w:ind w:left="714" w:hanging="357"/>
      </w:pPr>
      <w:r>
        <w:t xml:space="preserve">Poziomy prowadzone w kotłowni należy wykonać z rur </w:t>
      </w:r>
      <w:r w:rsidR="005C58B9">
        <w:t xml:space="preserve">np. </w:t>
      </w:r>
      <w:r>
        <w:t>PP PN20 STABI firmy Kan-</w:t>
      </w:r>
      <w:proofErr w:type="spellStart"/>
      <w:r>
        <w:t>Therm</w:t>
      </w:r>
      <w:proofErr w:type="spellEnd"/>
      <w:r>
        <w:t xml:space="preserve"> zgodnie z oznaczeniem średnic na rzutach,</w:t>
      </w:r>
    </w:p>
    <w:p w14:paraId="08C05104" w14:textId="27FBF257" w:rsidR="00C17A35" w:rsidRDefault="00C17A35" w:rsidP="00C17A35">
      <w:pPr>
        <w:pStyle w:val="KMRpunkt"/>
        <w:spacing w:line="360" w:lineRule="auto"/>
        <w:ind w:left="714" w:hanging="357"/>
      </w:pPr>
      <w:r>
        <w:t xml:space="preserve">Rozprowadzenie instalacji c.o. – pętle ogrzewania należy wykonać z rur wielowarstwowych </w:t>
      </w:r>
      <w:r w:rsidR="005C58B9">
        <w:t xml:space="preserve">np. </w:t>
      </w:r>
      <w:r>
        <w:t>PE-</w:t>
      </w:r>
      <w:proofErr w:type="spellStart"/>
      <w:r>
        <w:t>Xb</w:t>
      </w:r>
      <w:proofErr w:type="spellEnd"/>
      <w:r>
        <w:t xml:space="preserve">/Al/PE Multi Universal firmy Kan- </w:t>
      </w:r>
      <w:proofErr w:type="spellStart"/>
      <w:r>
        <w:t>Therm</w:t>
      </w:r>
      <w:proofErr w:type="spellEnd"/>
      <w:r>
        <w:t>.</w:t>
      </w:r>
    </w:p>
    <w:p w14:paraId="54F0C970" w14:textId="77777777" w:rsidR="00C17A35" w:rsidRDefault="00C17A35" w:rsidP="00C17A35">
      <w:pPr>
        <w:pStyle w:val="KMRstandard"/>
      </w:pPr>
      <w:r>
        <w:t xml:space="preserve">Instalacja odpowietrzana będzie odpowietrznikami automatycznymi, zamontowanymi w najwyższych punktach instalacji (np. na rozdzielaczach oraz na przewodach w kotłowni ) </w:t>
      </w:r>
    </w:p>
    <w:p w14:paraId="346CB65D" w14:textId="27E1DD13" w:rsidR="00C17A35" w:rsidRDefault="00C17A35" w:rsidP="00C17A35">
      <w:pPr>
        <w:pStyle w:val="KMRstandard"/>
      </w:pPr>
      <w:r>
        <w:t>Odwodnienie instalacji centralnego ogrzewania realizowane będzie za pośrednictwem zaworów spustowych umieszczonych w najniższych punktach instalacji zgodnie z częścią rysunkową projektu.</w:t>
      </w:r>
    </w:p>
    <w:p w14:paraId="0A36036C" w14:textId="201EDE20" w:rsidR="009859B6" w:rsidRPr="009859B6" w:rsidRDefault="009859B6" w:rsidP="009859B6">
      <w:pPr>
        <w:pStyle w:val="KMRstandard"/>
        <w:rPr>
          <w:u w:val="single"/>
        </w:rPr>
      </w:pPr>
      <w:r w:rsidRPr="009859B6">
        <w:rPr>
          <w:u w:val="single"/>
        </w:rPr>
        <w:t>7.3.1.2 Zestawienie urządzeń</w:t>
      </w:r>
    </w:p>
    <w:p w14:paraId="628EED3B" w14:textId="17CBFB16" w:rsidR="009859B6" w:rsidRDefault="009859B6" w:rsidP="009859B6">
      <w:pPr>
        <w:pStyle w:val="KMRstandard"/>
        <w:ind w:left="-709"/>
      </w:pPr>
      <w:r w:rsidRPr="009859B6">
        <w:rPr>
          <w:noProof/>
        </w:rPr>
        <w:lastRenderedPageBreak/>
        <w:drawing>
          <wp:inline distT="0" distB="0" distL="0" distR="0" wp14:anchorId="662F6CE2" wp14:editId="0B1F2CAB">
            <wp:extent cx="5760720" cy="219329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19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9CDE1C" w14:textId="77777777" w:rsidR="00C17A35" w:rsidRPr="004440CC" w:rsidRDefault="00C17A35" w:rsidP="005079B9">
      <w:pPr>
        <w:pStyle w:val="KMRNagwek2"/>
        <w:numPr>
          <w:ilvl w:val="1"/>
          <w:numId w:val="26"/>
        </w:numPr>
        <w:spacing w:line="360" w:lineRule="auto"/>
      </w:pPr>
      <w:bookmarkStart w:id="190" w:name="_Toc37182062"/>
      <w:r w:rsidRPr="005079B9">
        <w:rPr>
          <w:rFonts w:asciiTheme="majorHAnsi" w:hAnsiTheme="majorHAnsi"/>
        </w:rPr>
        <w:t>Elementy</w:t>
      </w:r>
      <w:r w:rsidRPr="004440CC">
        <w:t xml:space="preserve"> grzejne</w:t>
      </w:r>
      <w:bookmarkEnd w:id="190"/>
    </w:p>
    <w:p w14:paraId="2201A739" w14:textId="77777777" w:rsidR="00C17A35" w:rsidRDefault="00C17A35" w:rsidP="00C17A35">
      <w:pPr>
        <w:pStyle w:val="KMRstandard"/>
        <w:ind w:left="360" w:hanging="360"/>
      </w:pPr>
      <w:r w:rsidRPr="000F5075">
        <w:t>Jako elementy grzewcze zaprojektowano:</w:t>
      </w:r>
    </w:p>
    <w:p w14:paraId="34790163" w14:textId="766F139D" w:rsidR="00C17A35" w:rsidRDefault="00C17A35" w:rsidP="00C17A35">
      <w:pPr>
        <w:pStyle w:val="KMRpunkt"/>
        <w:spacing w:line="360" w:lineRule="auto"/>
      </w:pPr>
      <w:r w:rsidRPr="00DB2AC1">
        <w:t xml:space="preserve">Pętle ogrzewania podłogowego należy wykonać z rur </w:t>
      </w:r>
      <w:r w:rsidR="005C58B9">
        <w:t xml:space="preserve">np. </w:t>
      </w:r>
      <w:r w:rsidRPr="00DB2AC1">
        <w:t>PE-</w:t>
      </w:r>
      <w:proofErr w:type="spellStart"/>
      <w:r>
        <w:t>Xb</w:t>
      </w:r>
      <w:proofErr w:type="spellEnd"/>
      <w:r w:rsidRPr="00DB2AC1">
        <w:t xml:space="preserve">/AL/PE - 16x2 w wariancie ślimakowym, </w:t>
      </w:r>
    </w:p>
    <w:p w14:paraId="2136F7FA" w14:textId="77777777" w:rsidR="00C17A35" w:rsidRDefault="00C17A35" w:rsidP="00C17A35">
      <w:pPr>
        <w:pStyle w:val="KMRpunkt"/>
        <w:spacing w:line="360" w:lineRule="auto"/>
      </w:pPr>
      <w:r>
        <w:t>Grzejniki elektryczne o mocy 500W, 1000W oraz 1500W</w:t>
      </w:r>
    </w:p>
    <w:p w14:paraId="54D3F076" w14:textId="77777777" w:rsidR="00C17A35" w:rsidRPr="004440CC" w:rsidRDefault="005079B9" w:rsidP="005079B9">
      <w:pPr>
        <w:pStyle w:val="KMRNagwek2"/>
        <w:numPr>
          <w:ilvl w:val="1"/>
          <w:numId w:val="26"/>
        </w:numPr>
        <w:spacing w:line="360" w:lineRule="auto"/>
      </w:pPr>
      <w:bookmarkStart w:id="191" w:name="_Toc37182063"/>
      <w:r>
        <w:t>Przewody</w:t>
      </w:r>
      <w:bookmarkEnd w:id="191"/>
    </w:p>
    <w:p w14:paraId="61BCB303" w14:textId="61259F49" w:rsidR="00C17A35" w:rsidRDefault="00C17A35" w:rsidP="00C17A35">
      <w:pPr>
        <w:pStyle w:val="KMRstandard"/>
      </w:pPr>
      <w:r w:rsidRPr="000F5075">
        <w:t>Przewody instalacji c.o. w</w:t>
      </w:r>
      <w:r>
        <w:t xml:space="preserve"> kotłowni oraz doprowadzające czynnik grzewczy do rozdzielaczy ogrzewania podłogowego </w:t>
      </w:r>
      <w:r w:rsidRPr="000F5075">
        <w:t>wykonać z rur polipropylenowych</w:t>
      </w:r>
      <w:r w:rsidR="005C58B9">
        <w:t xml:space="preserve"> np.</w:t>
      </w:r>
      <w:r w:rsidRPr="000F5075">
        <w:t xml:space="preserve"> PP </w:t>
      </w:r>
      <w:r>
        <w:t>STABI firmy Kan-</w:t>
      </w:r>
      <w:proofErr w:type="spellStart"/>
      <w:r>
        <w:t>Therm</w:t>
      </w:r>
      <w:proofErr w:type="spellEnd"/>
      <w:r w:rsidRPr="000F5075">
        <w:t>. Przejście przez ścianę  oddzielają</w:t>
      </w:r>
      <w:r>
        <w:t>cą</w:t>
      </w:r>
      <w:r w:rsidRPr="000F5075">
        <w:t xml:space="preserve"> </w:t>
      </w:r>
      <w:r>
        <w:t xml:space="preserve">kotłownię </w:t>
      </w:r>
      <w:r w:rsidRPr="000F5075">
        <w:t>od pomieszczeń wykonać w odpowiednich tulejach i zabezpieczeniach p.poż. o odporności ogniowej EI120 i EI60.</w:t>
      </w:r>
    </w:p>
    <w:p w14:paraId="1F2C5342" w14:textId="77777777" w:rsidR="00C17A35" w:rsidRPr="000F5075" w:rsidRDefault="00C17A35" w:rsidP="00C17A35">
      <w:pPr>
        <w:pStyle w:val="KMRstandard"/>
      </w:pPr>
      <w:r w:rsidRPr="000F5075">
        <w:t>Montaż rurociągów na wspornikach i uchwytach wg BN-69/8864-63, podpory stałe zgodnie z PN -64/9055-02 typ A.</w:t>
      </w:r>
    </w:p>
    <w:p w14:paraId="0282C44D" w14:textId="77777777" w:rsidR="00C17A35" w:rsidRPr="000F5075" w:rsidRDefault="00C17A35" w:rsidP="00C17A35">
      <w:pPr>
        <w:pStyle w:val="KMRstandard"/>
      </w:pPr>
      <w:r>
        <w:t xml:space="preserve">Przewody w posadzce należy prowadzić w otulinie </w:t>
      </w:r>
      <w:proofErr w:type="spellStart"/>
      <w:r>
        <w:t>Thermacompact</w:t>
      </w:r>
      <w:proofErr w:type="spellEnd"/>
      <w:r>
        <w:t xml:space="preserve"> S firmy </w:t>
      </w:r>
      <w:proofErr w:type="spellStart"/>
      <w:r>
        <w:t>Thermaflex</w:t>
      </w:r>
      <w:proofErr w:type="spellEnd"/>
      <w:r>
        <w:t xml:space="preserve"> z pianki polietylenowej miękkiej w płaszczu z folii PCV o grubości minimum 6 mm zabezpieczonej przed agresywnym działaniem zaprawy cementowej. </w:t>
      </w:r>
      <w:r w:rsidRPr="000F5075">
        <w:t>Przejścia tras przez drzwi układać możliwie w osi drzwi pozostawiając po bokach miejsce na ewentualne mocowanie progów.</w:t>
      </w:r>
    </w:p>
    <w:p w14:paraId="6DB16FB9" w14:textId="77777777" w:rsidR="00C17A35" w:rsidRPr="000F5075" w:rsidRDefault="00C17A35" w:rsidP="00C17A35">
      <w:pPr>
        <w:pStyle w:val="KMRstandard"/>
      </w:pPr>
      <w:r w:rsidRPr="000F5075">
        <w:t>W miejscach krzyżowania się przewodów c.o. oraz przewodów zimnej i ciepłej wody prowadzonych w warstwie izolacji cieplnej podłogi należy przewody c.o. układać na płycie stropowej w jednej płaszczyźnie poziomej, aby uniknąć zapowietrzania (</w:t>
      </w:r>
      <w:proofErr w:type="spellStart"/>
      <w:r w:rsidRPr="000F5075">
        <w:t>zasyfonowania</w:t>
      </w:r>
      <w:proofErr w:type="spellEnd"/>
      <w:r w:rsidRPr="000F5075">
        <w:t>) w rurach c.o., a przewody wodne układać nad przewodami c.o.</w:t>
      </w:r>
    </w:p>
    <w:p w14:paraId="4B17FD6D" w14:textId="77777777" w:rsidR="00C17A35" w:rsidRPr="004440CC" w:rsidRDefault="00C17A35" w:rsidP="00C17A35">
      <w:pPr>
        <w:pStyle w:val="KMRstandard"/>
      </w:pPr>
      <w:r w:rsidRPr="000F5075">
        <w:t xml:space="preserve">Wolną przestrzeń pomiędzy przewodami prowadzonymi w izolacji z pianki polietylenowej, a płytami styropianowymi należy wypełnić granulatem styropianowym do wysokości płyty styropianowej. Nie </w:t>
      </w:r>
      <w:r w:rsidRPr="004440CC">
        <w:t>dopuszcza się wypełnienia innym materiałem, np. żwirem lub piaskiem.</w:t>
      </w:r>
    </w:p>
    <w:p w14:paraId="72621AAF" w14:textId="77777777" w:rsidR="00C17A35" w:rsidRPr="004440CC" w:rsidRDefault="00C17A35" w:rsidP="00C17A35">
      <w:pPr>
        <w:pStyle w:val="KMRstandard"/>
      </w:pPr>
      <w:r w:rsidRPr="004440CC">
        <w:lastRenderedPageBreak/>
        <w:t>W miejscu krzyżowania się rur, jeśli grubość betonu nad rurami będzie niższa niż 40 mm, należy warstwę wylewki ponad rurą bezwzględnie wzmocnić siatką. Pozwoli to uniknąć pękania i rozpadu wylewki posadzkowej. Podejścia do grzejników łazienkowych i płytowych prowadzić w bruzdach ściennych. Zasilanie grzejnika od strony ściany.</w:t>
      </w:r>
    </w:p>
    <w:p w14:paraId="38A68E7B" w14:textId="77777777" w:rsidR="00C17A35" w:rsidRPr="004440CC" w:rsidRDefault="00C17A35" w:rsidP="00C17A35">
      <w:pPr>
        <w:pStyle w:val="KMRstandard"/>
      </w:pPr>
      <w:r w:rsidRPr="004440CC">
        <w:t>Przewody prowadzone pod stropem wykonać ze spadkiem 0,3% w kierunku pomieszczenia kotłowni.  W najniżej położonych punktach instalacji zamontować zawory spustowe.</w:t>
      </w:r>
    </w:p>
    <w:p w14:paraId="68B4D587" w14:textId="77777777" w:rsidR="00C17A35" w:rsidRPr="004440CC" w:rsidRDefault="00C17A35" w:rsidP="00C17A35">
      <w:pPr>
        <w:pStyle w:val="KMRpunkt"/>
        <w:numPr>
          <w:ilvl w:val="0"/>
          <w:numId w:val="0"/>
        </w:numPr>
        <w:spacing w:line="360" w:lineRule="auto"/>
        <w:ind w:left="720" w:hanging="360"/>
      </w:pPr>
    </w:p>
    <w:p w14:paraId="7C709BDE" w14:textId="77777777" w:rsidR="00C17A35" w:rsidRPr="004440CC" w:rsidRDefault="00C17A35" w:rsidP="00C17A35">
      <w:pPr>
        <w:pStyle w:val="KMRNagwek2"/>
        <w:numPr>
          <w:ilvl w:val="0"/>
          <w:numId w:val="0"/>
        </w:numPr>
        <w:ind w:left="1440"/>
      </w:pPr>
      <w:bookmarkStart w:id="192" w:name="_Toc492907879"/>
      <w:bookmarkStart w:id="193" w:name="_Toc492988476"/>
      <w:bookmarkStart w:id="194" w:name="_Toc493068916"/>
      <w:bookmarkStart w:id="195" w:name="_Toc37182064"/>
      <w:r w:rsidRPr="004440CC">
        <w:t>7.6. Izolacja termiczna</w:t>
      </w:r>
      <w:bookmarkEnd w:id="192"/>
      <w:bookmarkEnd w:id="193"/>
      <w:bookmarkEnd w:id="194"/>
      <w:bookmarkEnd w:id="195"/>
    </w:p>
    <w:p w14:paraId="07188F36" w14:textId="77777777" w:rsidR="00C17A35" w:rsidRPr="004440CC" w:rsidRDefault="00C17A35" w:rsidP="00C17A35">
      <w:pPr>
        <w:pStyle w:val="KMRstandard"/>
        <w:rPr>
          <w:rFonts w:asciiTheme="majorHAnsi" w:hAnsiTheme="majorHAnsi"/>
        </w:rPr>
      </w:pPr>
      <w:r w:rsidRPr="004440CC">
        <w:rPr>
          <w:rFonts w:asciiTheme="majorHAnsi" w:hAnsiTheme="majorHAnsi"/>
        </w:rPr>
        <w:t>Izolacja cieplna przewodów rozdzielczych i komponentów w instalacjach ogrzewania powinna spełniać wymagania minimalne, określone w Warunkach Technicznych, jakim powinny odpowiadać budynki i ich usytuowanie (zmiana wchodząca w życie z dniem 5 lipca 2013 roku).</w:t>
      </w:r>
    </w:p>
    <w:tbl>
      <w:tblPr>
        <w:tblW w:w="4820" w:type="pct"/>
        <w:jc w:val="center"/>
        <w:tblLook w:val="0000" w:firstRow="0" w:lastRow="0" w:firstColumn="0" w:lastColumn="0" w:noHBand="0" w:noVBand="0"/>
      </w:tblPr>
      <w:tblGrid>
        <w:gridCol w:w="648"/>
        <w:gridCol w:w="4237"/>
        <w:gridCol w:w="4069"/>
      </w:tblGrid>
      <w:tr w:rsidR="00C17A35" w:rsidRPr="004440CC" w14:paraId="0F79E101" w14:textId="77777777" w:rsidTr="00B80454">
        <w:trPr>
          <w:trHeight w:val="949"/>
          <w:jc w:val="center"/>
        </w:trPr>
        <w:tc>
          <w:tcPr>
            <w:tcW w:w="3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43AABF6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Lp.</w:t>
            </w:r>
          </w:p>
        </w:tc>
        <w:tc>
          <w:tcPr>
            <w:tcW w:w="2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9E3CFAF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Rodzaj przewodu lub komponentu</w:t>
            </w:r>
          </w:p>
        </w:tc>
        <w:tc>
          <w:tcPr>
            <w:tcW w:w="2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63A36C2D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Minimalna grubość izolacji cieplnej (materiał o współczynniku przewodzenia ciepła λ=0,035[W/(</w:t>
            </w:r>
            <w:proofErr w:type="spellStart"/>
            <w:r w:rsidRPr="004440CC">
              <w:rPr>
                <w:rFonts w:asciiTheme="majorHAnsi" w:hAnsiTheme="majorHAnsi"/>
              </w:rPr>
              <w:t>m·K</w:t>
            </w:r>
            <w:proofErr w:type="spellEnd"/>
            <w:r w:rsidRPr="004440CC">
              <w:rPr>
                <w:rFonts w:asciiTheme="majorHAnsi" w:hAnsiTheme="majorHAnsi"/>
              </w:rPr>
              <w:t>)]</w:t>
            </w:r>
          </w:p>
        </w:tc>
      </w:tr>
      <w:tr w:rsidR="00C17A35" w:rsidRPr="004440CC" w14:paraId="5299B5FC" w14:textId="77777777" w:rsidTr="00B80454">
        <w:trPr>
          <w:jc w:val="center"/>
        </w:trPr>
        <w:tc>
          <w:tcPr>
            <w:tcW w:w="3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1B990FE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1</w:t>
            </w:r>
          </w:p>
        </w:tc>
        <w:tc>
          <w:tcPr>
            <w:tcW w:w="2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6FC51DD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Średnica wewnętrzna do 22mm</w:t>
            </w:r>
          </w:p>
        </w:tc>
        <w:tc>
          <w:tcPr>
            <w:tcW w:w="2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8DD7336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20mm</w:t>
            </w:r>
          </w:p>
        </w:tc>
      </w:tr>
      <w:tr w:rsidR="00C17A35" w:rsidRPr="004440CC" w14:paraId="4F6F360A" w14:textId="77777777" w:rsidTr="00B80454">
        <w:trPr>
          <w:jc w:val="center"/>
        </w:trPr>
        <w:tc>
          <w:tcPr>
            <w:tcW w:w="3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DE75671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2</w:t>
            </w:r>
          </w:p>
        </w:tc>
        <w:tc>
          <w:tcPr>
            <w:tcW w:w="2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EEC1B58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Średnica wewnętrzna od 22do 35mm</w:t>
            </w:r>
          </w:p>
        </w:tc>
        <w:tc>
          <w:tcPr>
            <w:tcW w:w="2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2E1E732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30mm</w:t>
            </w:r>
          </w:p>
        </w:tc>
      </w:tr>
      <w:tr w:rsidR="00C17A35" w:rsidRPr="004440CC" w14:paraId="3C0DDEAE" w14:textId="77777777" w:rsidTr="00B80454">
        <w:trPr>
          <w:jc w:val="center"/>
        </w:trPr>
        <w:tc>
          <w:tcPr>
            <w:tcW w:w="3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8790568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3</w:t>
            </w:r>
          </w:p>
        </w:tc>
        <w:tc>
          <w:tcPr>
            <w:tcW w:w="2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5D15693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Średnica wewnętrzna od 35do100mm</w:t>
            </w:r>
          </w:p>
        </w:tc>
        <w:tc>
          <w:tcPr>
            <w:tcW w:w="2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5AF31F8A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równa średnicy wewnętrznej rury</w:t>
            </w:r>
          </w:p>
        </w:tc>
      </w:tr>
      <w:tr w:rsidR="00C17A35" w:rsidRPr="004440CC" w14:paraId="371E7508" w14:textId="77777777" w:rsidTr="00B80454">
        <w:trPr>
          <w:jc w:val="center"/>
        </w:trPr>
        <w:tc>
          <w:tcPr>
            <w:tcW w:w="3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7B24821D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4</w:t>
            </w:r>
          </w:p>
        </w:tc>
        <w:tc>
          <w:tcPr>
            <w:tcW w:w="2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2A0889F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Średnica wewnętrzna ponad 100mm</w:t>
            </w:r>
          </w:p>
        </w:tc>
        <w:tc>
          <w:tcPr>
            <w:tcW w:w="2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23A61FCB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100mm</w:t>
            </w:r>
          </w:p>
        </w:tc>
      </w:tr>
      <w:tr w:rsidR="00C17A35" w:rsidRPr="004440CC" w14:paraId="14FA97DB" w14:textId="77777777" w:rsidTr="00B80454">
        <w:trPr>
          <w:jc w:val="center"/>
        </w:trPr>
        <w:tc>
          <w:tcPr>
            <w:tcW w:w="3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267C75EC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5</w:t>
            </w:r>
          </w:p>
        </w:tc>
        <w:tc>
          <w:tcPr>
            <w:tcW w:w="2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0FC49330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Przewody i armatura wg lp.1-4 przechodzące przez ściany lub stropy, skrzyżowania przewodów</w:t>
            </w:r>
          </w:p>
        </w:tc>
        <w:tc>
          <w:tcPr>
            <w:tcW w:w="2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034F519D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50% wymagań z lp. 1-4</w:t>
            </w:r>
          </w:p>
        </w:tc>
      </w:tr>
      <w:tr w:rsidR="00C17A35" w:rsidRPr="004440CC" w14:paraId="6960CDD4" w14:textId="77777777" w:rsidTr="00B80454">
        <w:trPr>
          <w:jc w:val="center"/>
        </w:trPr>
        <w:tc>
          <w:tcPr>
            <w:tcW w:w="3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6CA0594A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6</w:t>
            </w:r>
          </w:p>
        </w:tc>
        <w:tc>
          <w:tcPr>
            <w:tcW w:w="2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5E8E6D95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 xml:space="preserve">Przewody </w:t>
            </w:r>
            <w:proofErr w:type="spellStart"/>
            <w:r w:rsidRPr="004440CC">
              <w:rPr>
                <w:rFonts w:asciiTheme="majorHAnsi" w:hAnsiTheme="majorHAnsi"/>
              </w:rPr>
              <w:t>ogrzewań</w:t>
            </w:r>
            <w:proofErr w:type="spellEnd"/>
            <w:r w:rsidRPr="004440CC">
              <w:rPr>
                <w:rFonts w:asciiTheme="majorHAnsi" w:hAnsiTheme="majorHAnsi"/>
              </w:rPr>
              <w:t xml:space="preserve"> centralnych, przewody wody ciepłej i cyrkulacji instalacji ciepłej wody użytkowej wg lp.1-4 ułożone w komponentach budowlanych między ogrzewanymi pomieszczeniami różnych użytkowników</w:t>
            </w:r>
          </w:p>
        </w:tc>
        <w:tc>
          <w:tcPr>
            <w:tcW w:w="2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190ED728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50% wymagań z lp. 1-4</w:t>
            </w:r>
          </w:p>
        </w:tc>
      </w:tr>
      <w:tr w:rsidR="00C17A35" w:rsidRPr="004440CC" w14:paraId="3500BC64" w14:textId="77777777" w:rsidTr="00B80454">
        <w:trPr>
          <w:jc w:val="center"/>
        </w:trPr>
        <w:tc>
          <w:tcPr>
            <w:tcW w:w="36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1C535FA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7</w:t>
            </w:r>
          </w:p>
        </w:tc>
        <w:tc>
          <w:tcPr>
            <w:tcW w:w="2366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FFFFF"/>
            <w:vAlign w:val="center"/>
          </w:tcPr>
          <w:p w14:paraId="45B48A3E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Przewody wg lp.6 ułożone w posadzce</w:t>
            </w:r>
          </w:p>
        </w:tc>
        <w:tc>
          <w:tcPr>
            <w:tcW w:w="227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3A283EDF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6mm</w:t>
            </w:r>
          </w:p>
        </w:tc>
      </w:tr>
      <w:tr w:rsidR="00C17A35" w:rsidRPr="004440CC" w14:paraId="00C6EF25" w14:textId="77777777" w:rsidTr="00B80454">
        <w:trPr>
          <w:jc w:val="center"/>
        </w:trPr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14:paraId="784817D3" w14:textId="77777777" w:rsidR="00C17A35" w:rsidRPr="004440CC" w:rsidRDefault="00C17A35" w:rsidP="00B80454">
            <w:pPr>
              <w:pStyle w:val="KMRtabela"/>
              <w:rPr>
                <w:rFonts w:asciiTheme="majorHAnsi" w:hAnsiTheme="majorHAnsi"/>
              </w:rPr>
            </w:pPr>
            <w:r w:rsidRPr="004440CC">
              <w:rPr>
                <w:rFonts w:asciiTheme="majorHAnsi" w:hAnsiTheme="majorHAnsi"/>
              </w:rPr>
              <w:t>UWAGA: przy zastosowaniu materiału izolacyjnego o innym współczynniku przewodzenia ciepła niż podany w tabeli – należy skorygować grubość warstwy izolacyjnej.</w:t>
            </w:r>
          </w:p>
        </w:tc>
      </w:tr>
    </w:tbl>
    <w:p w14:paraId="6AD10AB9" w14:textId="77777777" w:rsidR="00C17A35" w:rsidRDefault="00C17A35" w:rsidP="00C17A35">
      <w:pPr>
        <w:pStyle w:val="KMRstandard"/>
        <w:rPr>
          <w:rFonts w:asciiTheme="majorHAnsi" w:hAnsiTheme="majorHAnsi"/>
        </w:rPr>
      </w:pPr>
      <w:r w:rsidRPr="004440CC">
        <w:rPr>
          <w:rFonts w:asciiTheme="majorHAnsi" w:hAnsiTheme="majorHAnsi"/>
        </w:rPr>
        <w:t>Izolacje instalacji należy wykonać z materiałów i w sposób zapewniający nierozprzestrzenianie ognia (wyroby liniowe stosowane do cieplnej lub akustycznej izolacji przewodów wykonać z materiałów zapewniających nierozprzestrzenianie ognia tj. wyrobów klasy reakcji na ogień co najmniej BL z dodatkową klasyfikacją d0, przy czym warstwa izolacyjna elementów warstwowych powinna mieć klasę reakcji na ogień co najmniej E) – patrz załącznik nr 3 do rozporządzenia MI z 12.04.2002 r.</w:t>
      </w:r>
    </w:p>
    <w:p w14:paraId="70954275" w14:textId="77777777" w:rsidR="005079B9" w:rsidRPr="004440CC" w:rsidRDefault="005079B9" w:rsidP="00C17A35">
      <w:pPr>
        <w:pStyle w:val="KMRstandard"/>
        <w:rPr>
          <w:rFonts w:asciiTheme="majorHAnsi" w:hAnsiTheme="majorHAnsi"/>
        </w:rPr>
      </w:pPr>
    </w:p>
    <w:p w14:paraId="2923736C" w14:textId="77777777" w:rsidR="00C17A35" w:rsidRPr="004440CC" w:rsidRDefault="00C17A35" w:rsidP="00C17A35">
      <w:pPr>
        <w:pStyle w:val="KMRNagwek2"/>
        <w:numPr>
          <w:ilvl w:val="0"/>
          <w:numId w:val="0"/>
        </w:numPr>
        <w:spacing w:line="360" w:lineRule="auto"/>
        <w:ind w:left="1134"/>
      </w:pPr>
      <w:bookmarkStart w:id="196" w:name="_Toc37182065"/>
      <w:r w:rsidRPr="004440CC">
        <w:rPr>
          <w:rFonts w:asciiTheme="majorHAnsi" w:hAnsiTheme="majorHAnsi"/>
        </w:rPr>
        <w:t xml:space="preserve">7.7. </w:t>
      </w:r>
      <w:r w:rsidRPr="004440CC">
        <w:t>Odpowietrzenie i odwodnienie instalacji</w:t>
      </w:r>
      <w:bookmarkEnd w:id="196"/>
    </w:p>
    <w:p w14:paraId="500FC5E2" w14:textId="77777777" w:rsidR="00C17A35" w:rsidRPr="004440CC" w:rsidRDefault="00C17A35" w:rsidP="00C17A35">
      <w:pPr>
        <w:pStyle w:val="KMRstandard"/>
        <w:rPr>
          <w:u w:val="single"/>
        </w:rPr>
      </w:pPr>
      <w:r w:rsidRPr="004440CC">
        <w:rPr>
          <w:u w:val="single"/>
        </w:rPr>
        <w:t xml:space="preserve">Odpowietrzenie instalacji c.o. </w:t>
      </w:r>
    </w:p>
    <w:p w14:paraId="08274C2B" w14:textId="77777777" w:rsidR="00C17A35" w:rsidRPr="004440CC" w:rsidRDefault="00C17A35" w:rsidP="00C17A35">
      <w:pPr>
        <w:pStyle w:val="KMRpunkt"/>
        <w:spacing w:line="360" w:lineRule="auto"/>
      </w:pPr>
      <w:r w:rsidRPr="004440CC">
        <w:t>W najwyższych punkach instalacji w kotłowni,</w:t>
      </w:r>
    </w:p>
    <w:p w14:paraId="66A1B1A9" w14:textId="77777777" w:rsidR="00C17A35" w:rsidRPr="004440CC" w:rsidRDefault="00C17A35" w:rsidP="00C17A35">
      <w:pPr>
        <w:pStyle w:val="KMRpunkt"/>
        <w:spacing w:line="360" w:lineRule="auto"/>
      </w:pPr>
      <w:r w:rsidRPr="004440CC">
        <w:lastRenderedPageBreak/>
        <w:t>na rozdzielaczach ogrzewania podłogowego za pomocą automatycznych odpowietrzników,</w:t>
      </w:r>
    </w:p>
    <w:p w14:paraId="64298865" w14:textId="77777777" w:rsidR="00C17A35" w:rsidRPr="004440CC" w:rsidRDefault="00C17A35" w:rsidP="00C17A35">
      <w:pPr>
        <w:pStyle w:val="KMRstandard"/>
        <w:rPr>
          <w:u w:val="single"/>
        </w:rPr>
      </w:pPr>
      <w:r w:rsidRPr="004440CC">
        <w:rPr>
          <w:u w:val="single"/>
        </w:rPr>
        <w:t>Odwodnienie instalacji c.o.</w:t>
      </w:r>
    </w:p>
    <w:p w14:paraId="28626907" w14:textId="77777777" w:rsidR="00C17A35" w:rsidRPr="004440CC" w:rsidRDefault="00C17A35" w:rsidP="00C17A35">
      <w:pPr>
        <w:pStyle w:val="KMRpunkt"/>
        <w:spacing w:line="360" w:lineRule="auto"/>
      </w:pPr>
      <w:r w:rsidRPr="004440CC">
        <w:t>przez zamontowanie zaworów spustowych na rozdzielaczach ogrzewania podłogowego,</w:t>
      </w:r>
    </w:p>
    <w:p w14:paraId="6263FF51" w14:textId="77777777" w:rsidR="00C17A35" w:rsidRPr="00CB1E01" w:rsidRDefault="00C17A35" w:rsidP="00C17A35">
      <w:pPr>
        <w:pStyle w:val="KMRpunkt"/>
        <w:spacing w:line="360" w:lineRule="auto"/>
      </w:pPr>
      <w:r w:rsidRPr="004440CC">
        <w:t>w najniższej położonych miejscach w kotłowni,</w:t>
      </w:r>
    </w:p>
    <w:p w14:paraId="3146B519" w14:textId="77777777" w:rsidR="00C17A35" w:rsidRDefault="00C17A35" w:rsidP="00C17A35">
      <w:pPr>
        <w:pStyle w:val="KMRNagwek2"/>
        <w:numPr>
          <w:ilvl w:val="0"/>
          <w:numId w:val="0"/>
        </w:numPr>
        <w:spacing w:line="360" w:lineRule="auto"/>
        <w:ind w:left="1080"/>
        <w:rPr>
          <w:rFonts w:asciiTheme="majorHAnsi" w:hAnsiTheme="majorHAnsi"/>
        </w:rPr>
      </w:pPr>
      <w:bookmarkStart w:id="197" w:name="_Toc492907880"/>
      <w:bookmarkStart w:id="198" w:name="_Toc492988477"/>
      <w:bookmarkStart w:id="199" w:name="_Toc493068917"/>
    </w:p>
    <w:p w14:paraId="009E3E6D" w14:textId="77777777" w:rsidR="00C17A35" w:rsidRDefault="00C17A35" w:rsidP="00C17A35">
      <w:pPr>
        <w:pStyle w:val="KMRNagwek2"/>
        <w:numPr>
          <w:ilvl w:val="0"/>
          <w:numId w:val="0"/>
        </w:numPr>
        <w:spacing w:line="360" w:lineRule="auto"/>
        <w:ind w:left="1080"/>
        <w:rPr>
          <w:rFonts w:asciiTheme="majorHAnsi" w:hAnsiTheme="majorHAnsi"/>
        </w:rPr>
      </w:pPr>
    </w:p>
    <w:p w14:paraId="51CD93DE" w14:textId="77777777" w:rsidR="00C17A35" w:rsidRPr="004440CC" w:rsidRDefault="00C17A35" w:rsidP="00C17A35">
      <w:pPr>
        <w:pStyle w:val="KMRNagwek2"/>
        <w:numPr>
          <w:ilvl w:val="1"/>
          <w:numId w:val="25"/>
        </w:numPr>
        <w:spacing w:line="360" w:lineRule="auto"/>
        <w:rPr>
          <w:rFonts w:asciiTheme="majorHAnsi" w:hAnsiTheme="majorHAnsi"/>
        </w:rPr>
      </w:pPr>
      <w:bookmarkStart w:id="200" w:name="_Toc37182066"/>
      <w:r w:rsidRPr="004440CC">
        <w:rPr>
          <w:rFonts w:asciiTheme="majorHAnsi" w:hAnsiTheme="majorHAnsi"/>
        </w:rPr>
        <w:t>Zabezpieczenie instalacji c.o.</w:t>
      </w:r>
      <w:bookmarkEnd w:id="197"/>
      <w:bookmarkEnd w:id="198"/>
      <w:bookmarkEnd w:id="199"/>
      <w:bookmarkEnd w:id="200"/>
    </w:p>
    <w:p w14:paraId="56AE954C" w14:textId="77777777" w:rsidR="00C17A35" w:rsidRPr="004440CC" w:rsidRDefault="00C17A35" w:rsidP="00C17A35">
      <w:pPr>
        <w:pStyle w:val="KMRstandard"/>
        <w:rPr>
          <w:rFonts w:asciiTheme="majorHAnsi" w:hAnsiTheme="majorHAnsi"/>
        </w:rPr>
      </w:pPr>
      <w:r w:rsidRPr="004440CC">
        <w:rPr>
          <w:rFonts w:asciiTheme="majorHAnsi" w:hAnsiTheme="majorHAnsi"/>
        </w:rPr>
        <w:t xml:space="preserve">Projektowane systemy grzewcze zabezpieczone będą naczyniem </w:t>
      </w:r>
      <w:proofErr w:type="spellStart"/>
      <w:r w:rsidRPr="004440CC">
        <w:rPr>
          <w:rFonts w:asciiTheme="majorHAnsi" w:hAnsiTheme="majorHAnsi"/>
        </w:rPr>
        <w:t>wzbiorczym</w:t>
      </w:r>
      <w:proofErr w:type="spellEnd"/>
      <w:r w:rsidRPr="004440CC">
        <w:rPr>
          <w:rFonts w:asciiTheme="majorHAnsi" w:hAnsiTheme="majorHAnsi"/>
        </w:rPr>
        <w:t xml:space="preserve"> oraz zaworem bezpieczeństwa. Dobór elementów w technologii kotłowni.</w:t>
      </w:r>
    </w:p>
    <w:p w14:paraId="02A26E43" w14:textId="77777777" w:rsidR="00C17A35" w:rsidRPr="004440CC" w:rsidRDefault="00C17A35" w:rsidP="00C17A35">
      <w:pPr>
        <w:pStyle w:val="KMRNagwek2"/>
        <w:numPr>
          <w:ilvl w:val="1"/>
          <w:numId w:val="25"/>
        </w:numPr>
        <w:spacing w:line="360" w:lineRule="auto"/>
        <w:rPr>
          <w:rFonts w:asciiTheme="majorHAnsi" w:hAnsiTheme="majorHAnsi"/>
        </w:rPr>
      </w:pPr>
      <w:bookmarkStart w:id="201" w:name="_Toc492907881"/>
      <w:bookmarkStart w:id="202" w:name="_Toc492988478"/>
      <w:bookmarkStart w:id="203" w:name="_Toc493068918"/>
      <w:bookmarkStart w:id="204" w:name="_Toc37182067"/>
      <w:r w:rsidRPr="004440CC">
        <w:rPr>
          <w:rFonts w:asciiTheme="majorHAnsi" w:hAnsiTheme="majorHAnsi"/>
        </w:rPr>
        <w:t>Próby szczelności i odbiór</w:t>
      </w:r>
      <w:bookmarkEnd w:id="201"/>
      <w:bookmarkEnd w:id="202"/>
      <w:bookmarkEnd w:id="203"/>
      <w:bookmarkEnd w:id="204"/>
    </w:p>
    <w:p w14:paraId="2C6CB82A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t>Badania szczelności instalacji należy przeprowadzić przed pomalowaniem elementów instalacji i wykonaniem izolacji termicznej. Badanie na zimno należy przeprowadzić zgodnie z Warunkami Technicznymi Wykonania i Odbioru Instalacji Ogrzewczych. W czasie przeprowadzenia próby szczelności instalacji w stanie zimnym połączonym z płukaniem zładu wszystkie zawory przelotowe muszą znajdować się w położeniu całkowitego otwarcia. Płukanie prowadzić do momentu wypływu czystej wody.</w:t>
      </w:r>
    </w:p>
    <w:p w14:paraId="61E1E319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t xml:space="preserve">Na 24 godziny przed próbą szczelności instalacja powinna być napełniona wodą zimną i dokładnie odpowietrzona. W tym czasie dokonać należy dokładnych oględzin całej instalacji. </w:t>
      </w:r>
    </w:p>
    <w:p w14:paraId="31D21DA2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t>Po uzyskaniu pozytywnego wyniku próby szczelności na zimno należy wyregulowaną instalację poddać próbie na gorąco.</w:t>
      </w:r>
    </w:p>
    <w:p w14:paraId="64C7AABD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t>Przed przystąpieniem do próby na gorąco budynek powinien być ogrzewany w ciągu co najmniej 72 godzin.</w:t>
      </w:r>
    </w:p>
    <w:p w14:paraId="5AEDFB29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t>Wynik próby na gorąco uważa się za pozytywny, jeżeli cała instalacja nie wykazuje przecieków ani roszenia, a po ochłodzeniu nie stwierdza się trwałych odkształceń.</w:t>
      </w:r>
    </w:p>
    <w:p w14:paraId="76C94050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  <w:b/>
        </w:rPr>
      </w:pPr>
      <w:r w:rsidRPr="004440CC">
        <w:rPr>
          <w:rFonts w:asciiTheme="majorHAnsi" w:hAnsiTheme="majorHAnsi"/>
          <w:b/>
        </w:rPr>
        <w:t xml:space="preserve">Z próby ciśnieniowej wyłączyć naczynie </w:t>
      </w:r>
      <w:proofErr w:type="spellStart"/>
      <w:r w:rsidRPr="004440CC">
        <w:rPr>
          <w:rFonts w:asciiTheme="majorHAnsi" w:hAnsiTheme="majorHAnsi"/>
          <w:b/>
        </w:rPr>
        <w:t>wzbiorcze</w:t>
      </w:r>
      <w:proofErr w:type="spellEnd"/>
      <w:r w:rsidRPr="004440CC">
        <w:rPr>
          <w:rFonts w:asciiTheme="majorHAnsi" w:hAnsiTheme="majorHAnsi"/>
          <w:b/>
        </w:rPr>
        <w:t>.</w:t>
      </w:r>
    </w:p>
    <w:p w14:paraId="21B536E6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t>Nawadnianie instalacji i uzupełnianie zładu instalacji wg projektu kotłowni. W celu zapobieżenia odkładania się osadu wapnia i powstawaniu korozji wewnętrznej należy napełnić instalację wodą uzdatnioną. Jakość wody w systemie grzewczym powinna spełniać wymagania normy PN-93/C-04607.</w:t>
      </w:r>
    </w:p>
    <w:p w14:paraId="4007D685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lastRenderedPageBreak/>
        <w:t>Próby szczelności ogrzewania podłogowego należy wykonać przed wykonaniem wylewek.</w:t>
      </w:r>
    </w:p>
    <w:p w14:paraId="07BD724E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  <w:u w:val="single"/>
        </w:rPr>
      </w:pPr>
      <w:r w:rsidRPr="004440CC">
        <w:rPr>
          <w:rFonts w:asciiTheme="majorHAnsi" w:hAnsiTheme="majorHAnsi"/>
          <w:u w:val="single"/>
        </w:rPr>
        <w:t>UWAGI KOŃCOWE:</w:t>
      </w:r>
    </w:p>
    <w:p w14:paraId="09D6C07A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t>Montaż instalacji firmy Kan-</w:t>
      </w:r>
      <w:proofErr w:type="spellStart"/>
      <w:r w:rsidRPr="004440CC">
        <w:rPr>
          <w:rFonts w:asciiTheme="majorHAnsi" w:hAnsiTheme="majorHAnsi"/>
        </w:rPr>
        <w:t>Therm</w:t>
      </w:r>
      <w:proofErr w:type="spellEnd"/>
      <w:r w:rsidRPr="004440CC">
        <w:rPr>
          <w:rFonts w:asciiTheme="majorHAnsi" w:hAnsiTheme="majorHAnsi"/>
        </w:rPr>
        <w:t xml:space="preserve"> należy wykonać zgodnie z wytycznymi opracowanymi przez producenta. Wskazane jest zlecenie wykonania instalacji firmie przeszkolonej w systemie i posiadającej doświadczenie w tym systemie.</w:t>
      </w:r>
    </w:p>
    <w:p w14:paraId="0EA2CD42" w14:textId="77777777" w:rsidR="00C17A35" w:rsidRPr="004440CC" w:rsidRDefault="00C17A35" w:rsidP="00C17A35">
      <w:pPr>
        <w:pStyle w:val="KMRstandard"/>
        <w:spacing w:line="348" w:lineRule="auto"/>
        <w:rPr>
          <w:rFonts w:asciiTheme="majorHAnsi" w:hAnsiTheme="majorHAnsi"/>
        </w:rPr>
      </w:pPr>
      <w:r w:rsidRPr="004440CC">
        <w:rPr>
          <w:rFonts w:asciiTheme="majorHAnsi" w:hAnsiTheme="majorHAnsi"/>
        </w:rPr>
        <w:t xml:space="preserve">Wszystkie zmiany lub odstępstwa od projektu dotyczące zastosowanych materiałów czy rozwiązań powinny być uzgodnione z projektantem, ponieważ mogą one wiązać się z koniecznością ponownych obliczeń regulacji instalacji c.o. Minimalne wymagane parametry dla wszystkich elementów instalacji c.o. wynoszą 90°C i 0,6 </w:t>
      </w:r>
      <w:proofErr w:type="spellStart"/>
      <w:r w:rsidRPr="004440CC">
        <w:rPr>
          <w:rFonts w:asciiTheme="majorHAnsi" w:hAnsiTheme="majorHAnsi"/>
        </w:rPr>
        <w:t>MPa</w:t>
      </w:r>
      <w:proofErr w:type="spellEnd"/>
      <w:r w:rsidRPr="004440CC">
        <w:rPr>
          <w:rFonts w:asciiTheme="majorHAnsi" w:hAnsiTheme="majorHAnsi"/>
        </w:rPr>
        <w:t>.</w:t>
      </w:r>
    </w:p>
    <w:p w14:paraId="16A914A7" w14:textId="77777777" w:rsidR="00C17A35" w:rsidRPr="004440CC" w:rsidRDefault="00C17A35" w:rsidP="00C17A35">
      <w:pPr>
        <w:pStyle w:val="KMRstandard"/>
        <w:rPr>
          <w:rFonts w:asciiTheme="majorHAnsi" w:hAnsiTheme="majorHAnsi"/>
          <w:b/>
        </w:rPr>
      </w:pPr>
      <w:r w:rsidRPr="004440CC">
        <w:rPr>
          <w:rFonts w:asciiTheme="majorHAnsi" w:hAnsiTheme="majorHAnsi"/>
          <w:b/>
        </w:rPr>
        <w:t>Na czas prób i płukania w miejsce zaworów automatycznej regulacji i urządzeń pomiarowych i zabezpieczających zamontować wstawki rurowe.</w:t>
      </w:r>
    </w:p>
    <w:p w14:paraId="6F89FC91" w14:textId="77777777" w:rsidR="00C17A35" w:rsidRDefault="00C17A35" w:rsidP="00C17A35">
      <w:pPr>
        <w:pStyle w:val="KMRstandard"/>
        <w:rPr>
          <w:rFonts w:asciiTheme="majorHAnsi" w:hAnsiTheme="majorHAnsi"/>
        </w:rPr>
      </w:pPr>
      <w:r w:rsidRPr="004440CC">
        <w:rPr>
          <w:rFonts w:asciiTheme="majorHAnsi" w:hAnsiTheme="majorHAnsi"/>
        </w:rPr>
        <w:t>Rozruchu urządzeń dokonać z udziałem wykonawcy i przedstawiciela Inwestora.</w:t>
      </w:r>
    </w:p>
    <w:p w14:paraId="1BAB45D5" w14:textId="77777777" w:rsidR="005079B9" w:rsidRDefault="005079B9" w:rsidP="00C17A35">
      <w:pPr>
        <w:pStyle w:val="KMRstandard"/>
        <w:rPr>
          <w:rFonts w:asciiTheme="majorHAnsi" w:hAnsiTheme="majorHAnsi"/>
        </w:rPr>
      </w:pPr>
    </w:p>
    <w:p w14:paraId="41AB65F0" w14:textId="77777777" w:rsidR="00C17A35" w:rsidRPr="004440CC" w:rsidRDefault="00C17A35" w:rsidP="00C17A35">
      <w:pPr>
        <w:pStyle w:val="KMRNagwek2"/>
        <w:numPr>
          <w:ilvl w:val="1"/>
          <w:numId w:val="25"/>
        </w:numPr>
        <w:spacing w:line="360" w:lineRule="auto"/>
        <w:rPr>
          <w:rFonts w:asciiTheme="majorHAnsi" w:hAnsiTheme="majorHAnsi"/>
        </w:rPr>
      </w:pPr>
      <w:bookmarkStart w:id="205" w:name="_Toc492907882"/>
      <w:bookmarkStart w:id="206" w:name="_Toc492988479"/>
      <w:bookmarkStart w:id="207" w:name="_Toc493068919"/>
      <w:bookmarkStart w:id="208" w:name="_Toc37182068"/>
      <w:r w:rsidRPr="004440CC">
        <w:rPr>
          <w:rFonts w:asciiTheme="majorHAnsi" w:hAnsiTheme="majorHAnsi"/>
        </w:rPr>
        <w:t>Wytyczne branżowe</w:t>
      </w:r>
      <w:bookmarkEnd w:id="205"/>
      <w:bookmarkEnd w:id="206"/>
      <w:bookmarkEnd w:id="207"/>
      <w:bookmarkEnd w:id="208"/>
    </w:p>
    <w:p w14:paraId="67726D0B" w14:textId="77777777" w:rsidR="00C17A35" w:rsidRPr="004440CC" w:rsidRDefault="00C17A35" w:rsidP="00C17A35">
      <w:pPr>
        <w:pStyle w:val="KMRNagwek3"/>
        <w:numPr>
          <w:ilvl w:val="0"/>
          <w:numId w:val="0"/>
        </w:numPr>
        <w:spacing w:line="360" w:lineRule="auto"/>
        <w:ind w:left="1728" w:hanging="648"/>
        <w:rPr>
          <w:rFonts w:asciiTheme="majorHAnsi" w:hAnsiTheme="majorHAnsi"/>
        </w:rPr>
      </w:pPr>
      <w:bookmarkStart w:id="209" w:name="_Toc492907883"/>
      <w:bookmarkStart w:id="210" w:name="_Toc492988480"/>
      <w:bookmarkStart w:id="211" w:name="_Toc493068920"/>
      <w:bookmarkStart w:id="212" w:name="_Toc37182069"/>
      <w:r w:rsidRPr="004440CC">
        <w:rPr>
          <w:rFonts w:asciiTheme="majorHAnsi" w:hAnsiTheme="majorHAnsi"/>
        </w:rPr>
        <w:t>Branża budowlano – wykonawcza</w:t>
      </w:r>
      <w:bookmarkEnd w:id="209"/>
      <w:bookmarkEnd w:id="210"/>
      <w:bookmarkEnd w:id="211"/>
      <w:bookmarkEnd w:id="212"/>
    </w:p>
    <w:p w14:paraId="2BCE3C6D" w14:textId="77777777" w:rsidR="00C17A35" w:rsidRPr="004440CC" w:rsidRDefault="00C17A35" w:rsidP="00C17A35">
      <w:pPr>
        <w:pStyle w:val="KMRstandard"/>
        <w:rPr>
          <w:rFonts w:asciiTheme="majorHAnsi" w:hAnsiTheme="majorHAnsi"/>
        </w:rPr>
      </w:pPr>
      <w:r w:rsidRPr="004440CC">
        <w:rPr>
          <w:rFonts w:asciiTheme="majorHAnsi" w:hAnsiTheme="majorHAnsi"/>
        </w:rPr>
        <w:t>Należy zaprojektować:</w:t>
      </w:r>
    </w:p>
    <w:p w14:paraId="21F0FDFD" w14:textId="77777777" w:rsidR="00C17A35" w:rsidRPr="004440CC" w:rsidRDefault="00C17A35" w:rsidP="00C17A35">
      <w:pPr>
        <w:pStyle w:val="KMRpunkt"/>
        <w:rPr>
          <w:rFonts w:asciiTheme="majorHAnsi" w:hAnsiTheme="majorHAnsi"/>
        </w:rPr>
      </w:pPr>
      <w:r w:rsidRPr="004440CC">
        <w:rPr>
          <w:rFonts w:asciiTheme="majorHAnsi" w:hAnsiTheme="majorHAnsi"/>
        </w:rPr>
        <w:t>przewidzieć miejsca dla szafek natynkowych pod rozdzielacze oraz wnęki w ścianach dla szafek podtynkowych</w:t>
      </w:r>
    </w:p>
    <w:p w14:paraId="354C84F7" w14:textId="77777777" w:rsidR="00C17A35" w:rsidRPr="004440CC" w:rsidRDefault="00C17A35" w:rsidP="00C17A35">
      <w:pPr>
        <w:pStyle w:val="KMRpunkt"/>
        <w:rPr>
          <w:rFonts w:asciiTheme="majorHAnsi" w:hAnsiTheme="majorHAnsi"/>
        </w:rPr>
      </w:pPr>
      <w:r w:rsidRPr="004440CC">
        <w:rPr>
          <w:rFonts w:asciiTheme="majorHAnsi" w:hAnsiTheme="majorHAnsi"/>
        </w:rPr>
        <w:t>konstrukcje wsporcze dla rurociągów, rozdzielaczy oraz urządzeń technologicznych</w:t>
      </w:r>
    </w:p>
    <w:p w14:paraId="5395B818" w14:textId="77777777" w:rsidR="00C17A35" w:rsidRPr="004440CC" w:rsidRDefault="00C17A35" w:rsidP="00C17A35">
      <w:pPr>
        <w:pStyle w:val="KMRpunkt"/>
        <w:rPr>
          <w:rFonts w:asciiTheme="majorHAnsi" w:hAnsiTheme="majorHAnsi"/>
        </w:rPr>
      </w:pPr>
      <w:r w:rsidRPr="004440CC">
        <w:rPr>
          <w:rFonts w:asciiTheme="majorHAnsi" w:hAnsiTheme="majorHAnsi"/>
        </w:rPr>
        <w:t>otwory, przebicia i bruzdy w przegrodach budowlanych</w:t>
      </w:r>
    </w:p>
    <w:p w14:paraId="31C44BAF" w14:textId="77777777" w:rsidR="00C17A35" w:rsidRPr="004440CC" w:rsidRDefault="00C17A35" w:rsidP="00C17A35">
      <w:pPr>
        <w:pStyle w:val="KMRNagwek3"/>
        <w:numPr>
          <w:ilvl w:val="0"/>
          <w:numId w:val="0"/>
        </w:numPr>
        <w:spacing w:line="360" w:lineRule="auto"/>
        <w:ind w:left="1728" w:hanging="648"/>
        <w:rPr>
          <w:rFonts w:asciiTheme="majorHAnsi" w:hAnsiTheme="majorHAnsi"/>
        </w:rPr>
      </w:pPr>
      <w:bookmarkStart w:id="213" w:name="_Toc492907884"/>
      <w:bookmarkStart w:id="214" w:name="_Toc492988481"/>
      <w:bookmarkStart w:id="215" w:name="_Toc493068921"/>
      <w:bookmarkStart w:id="216" w:name="_Toc37182070"/>
      <w:r w:rsidRPr="004440CC">
        <w:rPr>
          <w:rFonts w:asciiTheme="majorHAnsi" w:hAnsiTheme="majorHAnsi"/>
        </w:rPr>
        <w:t>Branża elektryczna</w:t>
      </w:r>
      <w:bookmarkEnd w:id="213"/>
      <w:bookmarkEnd w:id="214"/>
      <w:bookmarkEnd w:id="215"/>
      <w:bookmarkEnd w:id="216"/>
    </w:p>
    <w:p w14:paraId="52983FAE" w14:textId="77777777" w:rsidR="00C17A35" w:rsidRPr="004440CC" w:rsidRDefault="00C17A35" w:rsidP="00C17A35">
      <w:pPr>
        <w:pStyle w:val="KMRpunkt"/>
        <w:numPr>
          <w:ilvl w:val="0"/>
          <w:numId w:val="0"/>
        </w:numPr>
        <w:ind w:left="714"/>
        <w:rPr>
          <w:rFonts w:asciiTheme="majorHAnsi" w:hAnsiTheme="majorHAnsi"/>
        </w:rPr>
      </w:pPr>
      <w:r w:rsidRPr="004440CC">
        <w:rPr>
          <w:rFonts w:asciiTheme="majorHAnsi" w:hAnsiTheme="majorHAnsi"/>
        </w:rPr>
        <w:t>Należy zaprojektować:</w:t>
      </w:r>
    </w:p>
    <w:p w14:paraId="35CFDE83" w14:textId="77777777" w:rsidR="00C17A35" w:rsidRPr="004440CC" w:rsidRDefault="00C17A35" w:rsidP="00C17A35">
      <w:pPr>
        <w:pStyle w:val="KMRpunkt"/>
        <w:rPr>
          <w:rFonts w:asciiTheme="majorHAnsi" w:hAnsiTheme="majorHAnsi"/>
        </w:rPr>
      </w:pPr>
      <w:r w:rsidRPr="004440CC">
        <w:rPr>
          <w:rFonts w:asciiTheme="majorHAnsi" w:hAnsiTheme="majorHAnsi"/>
        </w:rPr>
        <w:t>instalację zasilania urządzeń, pomp, kotła</w:t>
      </w:r>
    </w:p>
    <w:p w14:paraId="02981B70" w14:textId="77777777" w:rsidR="00C17A35" w:rsidRDefault="00C17A35" w:rsidP="00C17A35">
      <w:pPr>
        <w:pStyle w:val="KMRstandard"/>
      </w:pPr>
    </w:p>
    <w:p w14:paraId="206154FB" w14:textId="77777777" w:rsidR="005079B9" w:rsidRDefault="005079B9" w:rsidP="00C17A35">
      <w:pPr>
        <w:pStyle w:val="KMRstandard"/>
      </w:pPr>
    </w:p>
    <w:p w14:paraId="5105EAFD" w14:textId="77777777" w:rsidR="00522D07" w:rsidRPr="00F82478" w:rsidRDefault="00522D07" w:rsidP="0012054A">
      <w:pPr>
        <w:pStyle w:val="KMRNagwek1"/>
        <w:rPr>
          <w:rFonts w:asciiTheme="majorHAnsi" w:hAnsiTheme="majorHAnsi"/>
        </w:rPr>
      </w:pPr>
      <w:bookmarkStart w:id="217" w:name="_Toc531347229"/>
      <w:bookmarkStart w:id="218" w:name="_Toc2672656"/>
      <w:bookmarkStart w:id="219" w:name="_Toc37182071"/>
      <w:r w:rsidRPr="00F82478">
        <w:rPr>
          <w:rFonts w:asciiTheme="majorHAnsi" w:hAnsiTheme="majorHAnsi"/>
        </w:rPr>
        <w:t>Instalacja wentylacji mechanicznej</w:t>
      </w:r>
      <w:bookmarkEnd w:id="217"/>
      <w:bookmarkEnd w:id="218"/>
      <w:bookmarkEnd w:id="219"/>
    </w:p>
    <w:p w14:paraId="6B14D987" w14:textId="77777777" w:rsidR="00522D07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W </w:t>
      </w:r>
      <w:r w:rsidR="00072647">
        <w:rPr>
          <w:rFonts w:asciiTheme="majorHAnsi" w:hAnsiTheme="majorHAnsi"/>
        </w:rPr>
        <w:t>obiekcie</w:t>
      </w:r>
      <w:r w:rsidRPr="00F82478">
        <w:rPr>
          <w:rFonts w:asciiTheme="majorHAnsi" w:hAnsiTheme="majorHAnsi"/>
        </w:rPr>
        <w:t xml:space="preserve"> zaprojektowano </w:t>
      </w:r>
      <w:r w:rsidR="00072647">
        <w:rPr>
          <w:rFonts w:asciiTheme="majorHAnsi" w:hAnsiTheme="majorHAnsi"/>
        </w:rPr>
        <w:t xml:space="preserve">2 </w:t>
      </w:r>
      <w:r w:rsidRPr="00F82478">
        <w:rPr>
          <w:rFonts w:asciiTheme="majorHAnsi" w:hAnsiTheme="majorHAnsi"/>
        </w:rPr>
        <w:t>system</w:t>
      </w:r>
      <w:r w:rsidR="00072647">
        <w:rPr>
          <w:rFonts w:asciiTheme="majorHAnsi" w:hAnsiTheme="majorHAnsi"/>
        </w:rPr>
        <w:t>y</w:t>
      </w:r>
      <w:r w:rsidRPr="00F82478">
        <w:rPr>
          <w:rFonts w:asciiTheme="majorHAnsi" w:hAnsiTheme="majorHAnsi"/>
        </w:rPr>
        <w:t xml:space="preserve"> wentylacyjny </w:t>
      </w:r>
      <w:proofErr w:type="spellStart"/>
      <w:r w:rsidRPr="00F82478">
        <w:rPr>
          <w:rFonts w:asciiTheme="majorHAnsi" w:hAnsiTheme="majorHAnsi"/>
        </w:rPr>
        <w:t>nawiewno</w:t>
      </w:r>
      <w:proofErr w:type="spellEnd"/>
      <w:r w:rsidRPr="00F82478">
        <w:rPr>
          <w:rFonts w:asciiTheme="majorHAnsi" w:hAnsiTheme="majorHAnsi"/>
        </w:rPr>
        <w:t xml:space="preserve"> – wywiewn</w:t>
      </w:r>
      <w:r w:rsidR="00072647">
        <w:rPr>
          <w:rFonts w:asciiTheme="majorHAnsi" w:hAnsiTheme="majorHAnsi"/>
        </w:rPr>
        <w:t>e</w:t>
      </w:r>
      <w:r w:rsidRPr="00F82478">
        <w:rPr>
          <w:rFonts w:asciiTheme="majorHAnsi" w:hAnsiTheme="majorHAnsi"/>
        </w:rPr>
        <w:t>, obsługiwan</w:t>
      </w:r>
      <w:r w:rsidR="009C7873">
        <w:rPr>
          <w:rFonts w:asciiTheme="majorHAnsi" w:hAnsiTheme="majorHAnsi"/>
        </w:rPr>
        <w:t>e</w:t>
      </w:r>
      <w:r w:rsidRPr="00F82478">
        <w:rPr>
          <w:rFonts w:asciiTheme="majorHAnsi" w:hAnsiTheme="majorHAnsi"/>
        </w:rPr>
        <w:t xml:space="preserve"> przez central</w:t>
      </w:r>
      <w:r w:rsidR="009C7873">
        <w:rPr>
          <w:rFonts w:asciiTheme="majorHAnsi" w:hAnsiTheme="majorHAnsi"/>
        </w:rPr>
        <w:t>e</w:t>
      </w:r>
      <w:r w:rsidRPr="00F82478">
        <w:rPr>
          <w:rFonts w:asciiTheme="majorHAnsi" w:hAnsiTheme="majorHAnsi"/>
        </w:rPr>
        <w:t xml:space="preserve"> wentylacyjn</w:t>
      </w:r>
      <w:r w:rsidR="009C7873">
        <w:rPr>
          <w:rFonts w:asciiTheme="majorHAnsi" w:hAnsiTheme="majorHAnsi"/>
        </w:rPr>
        <w:t>e</w:t>
      </w:r>
      <w:r w:rsidRPr="00F82478">
        <w:rPr>
          <w:rFonts w:asciiTheme="majorHAnsi" w:hAnsiTheme="majorHAnsi"/>
        </w:rPr>
        <w:t xml:space="preserve"> o wydajności równej:</w:t>
      </w:r>
    </w:p>
    <w:p w14:paraId="19EA0648" w14:textId="77777777" w:rsidR="00072647" w:rsidRPr="00F82478" w:rsidRDefault="00072647" w:rsidP="00522D07">
      <w:pPr>
        <w:pStyle w:val="KMRstandard"/>
        <w:rPr>
          <w:rFonts w:asciiTheme="majorHAnsi" w:hAnsiTheme="majorHAnsi"/>
        </w:rPr>
      </w:pPr>
    </w:p>
    <w:p w14:paraId="41FFC3E9" w14:textId="77777777" w:rsidR="00522D07" w:rsidRDefault="00072647" w:rsidP="00522D07">
      <w:pPr>
        <w:pStyle w:val="KMRpunkt"/>
        <w:spacing w:line="360" w:lineRule="auto"/>
        <w:rPr>
          <w:rFonts w:asciiTheme="majorHAnsi" w:hAnsiTheme="majorHAnsi"/>
        </w:rPr>
      </w:pPr>
      <w:r>
        <w:rPr>
          <w:rFonts w:asciiTheme="majorHAnsi" w:hAnsiTheme="majorHAnsi"/>
        </w:rPr>
        <w:lastRenderedPageBreak/>
        <w:t>NW1 - 61</w:t>
      </w:r>
      <w:r w:rsidR="00522D07" w:rsidRPr="00F82478">
        <w:rPr>
          <w:rFonts w:asciiTheme="majorHAnsi" w:hAnsiTheme="majorHAnsi"/>
        </w:rPr>
        <w:t>0m</w:t>
      </w:r>
      <w:r w:rsidR="00522D07" w:rsidRPr="00F82478">
        <w:rPr>
          <w:rFonts w:asciiTheme="majorHAnsi" w:hAnsiTheme="majorHAnsi"/>
          <w:vertAlign w:val="superscript"/>
        </w:rPr>
        <w:t>3</w:t>
      </w:r>
      <w:r w:rsidR="00522D07" w:rsidRPr="00F82478">
        <w:rPr>
          <w:rFonts w:asciiTheme="majorHAnsi" w:hAnsiTheme="majorHAnsi"/>
        </w:rPr>
        <w:t>/h / </w:t>
      </w:r>
      <w:r>
        <w:rPr>
          <w:rFonts w:asciiTheme="majorHAnsi" w:hAnsiTheme="majorHAnsi"/>
        </w:rPr>
        <w:t>41</w:t>
      </w:r>
      <w:r w:rsidR="00522D07" w:rsidRPr="00F82478">
        <w:rPr>
          <w:rFonts w:asciiTheme="majorHAnsi" w:hAnsiTheme="majorHAnsi"/>
        </w:rPr>
        <w:t>0m</w:t>
      </w:r>
      <w:r w:rsidR="00522D07" w:rsidRPr="00F82478">
        <w:rPr>
          <w:rFonts w:asciiTheme="majorHAnsi" w:hAnsiTheme="majorHAnsi"/>
          <w:vertAlign w:val="superscript"/>
        </w:rPr>
        <w:t>3</w:t>
      </w:r>
      <w:r w:rsidR="00522D07" w:rsidRPr="00F82478">
        <w:rPr>
          <w:rFonts w:asciiTheme="majorHAnsi" w:hAnsiTheme="majorHAnsi"/>
        </w:rPr>
        <w:t>/h (nawiew/wywiew)</w:t>
      </w:r>
      <w:r w:rsidR="0012054A" w:rsidRPr="00F82478">
        <w:rPr>
          <w:rFonts w:asciiTheme="majorHAnsi" w:hAnsiTheme="majorHAnsi"/>
        </w:rPr>
        <w:t xml:space="preserve"> 200Pa</w:t>
      </w:r>
      <w:r w:rsidR="00522D07" w:rsidRPr="00F82478">
        <w:rPr>
          <w:rFonts w:asciiTheme="majorHAnsi" w:hAnsiTheme="majorHAnsi"/>
        </w:rPr>
        <w:t>.</w:t>
      </w:r>
      <w:r>
        <w:rPr>
          <w:rFonts w:asciiTheme="majorHAnsi" w:hAnsiTheme="majorHAnsi"/>
        </w:rPr>
        <w:t xml:space="preserve"> – obsługująca sale </w:t>
      </w:r>
      <w:proofErr w:type="spellStart"/>
      <w:r>
        <w:rPr>
          <w:rFonts w:asciiTheme="majorHAnsi" w:hAnsiTheme="majorHAnsi"/>
        </w:rPr>
        <w:t>konf</w:t>
      </w:r>
      <w:proofErr w:type="spellEnd"/>
      <w:r>
        <w:rPr>
          <w:rFonts w:asciiTheme="majorHAnsi" w:hAnsiTheme="majorHAnsi"/>
        </w:rPr>
        <w:t>. Korytarz, pok. Trenera</w:t>
      </w:r>
    </w:p>
    <w:p w14:paraId="0C0B8DA0" w14:textId="77777777" w:rsidR="00072647" w:rsidRDefault="00072647" w:rsidP="00522D07">
      <w:pPr>
        <w:pStyle w:val="KMRpunkt"/>
        <w:spacing w:line="360" w:lineRule="auto"/>
        <w:rPr>
          <w:rFonts w:asciiTheme="majorHAnsi" w:hAnsiTheme="majorHAnsi"/>
        </w:rPr>
      </w:pPr>
      <w:r>
        <w:rPr>
          <w:rFonts w:asciiTheme="majorHAnsi" w:hAnsiTheme="majorHAnsi"/>
        </w:rPr>
        <w:t>NW2 – 740m3/h</w:t>
      </w:r>
      <w:r w:rsidR="00BC1FC6">
        <w:rPr>
          <w:rFonts w:asciiTheme="majorHAnsi" w:hAnsiTheme="majorHAnsi"/>
        </w:rPr>
        <w:t> </w:t>
      </w:r>
      <w:r>
        <w:rPr>
          <w:rFonts w:asciiTheme="majorHAnsi" w:hAnsiTheme="majorHAnsi"/>
        </w:rPr>
        <w:t>/</w:t>
      </w:r>
      <w:r w:rsidR="00BC1FC6">
        <w:rPr>
          <w:rFonts w:asciiTheme="majorHAnsi" w:hAnsiTheme="majorHAnsi"/>
        </w:rPr>
        <w:t> </w:t>
      </w:r>
      <w:r>
        <w:rPr>
          <w:rFonts w:asciiTheme="majorHAnsi" w:hAnsiTheme="majorHAnsi"/>
        </w:rPr>
        <w:t>740</w:t>
      </w:r>
      <w:r w:rsidR="00BC1FC6">
        <w:rPr>
          <w:rFonts w:asciiTheme="majorHAnsi" w:hAnsiTheme="majorHAnsi"/>
        </w:rPr>
        <w:t>m3/h (nawiew/wywiew) 200Pa/150Pa – obsługująca pomieszczenia szatni i pryszniców</w:t>
      </w:r>
    </w:p>
    <w:p w14:paraId="3244EDA5" w14:textId="77777777" w:rsidR="006C21CD" w:rsidRDefault="006C21CD" w:rsidP="006C21CD">
      <w:pPr>
        <w:pStyle w:val="KMRstandard"/>
      </w:pPr>
      <w:r>
        <w:t xml:space="preserve">Zaprojektowano </w:t>
      </w:r>
      <w:proofErr w:type="spellStart"/>
      <w:r>
        <w:t>równeż</w:t>
      </w:r>
      <w:proofErr w:type="spellEnd"/>
      <w:r>
        <w:t xml:space="preserve"> oddzielny wyciąg z pomieszczeń WC o wydajności równej:</w:t>
      </w:r>
    </w:p>
    <w:p w14:paraId="195DA777" w14:textId="77777777" w:rsidR="006C21CD" w:rsidRPr="00F82478" w:rsidRDefault="006C21CD" w:rsidP="006C21CD">
      <w:pPr>
        <w:pStyle w:val="KMRpunkt"/>
      </w:pPr>
      <w:r>
        <w:t>WC1 – 200m3/h; 150Pa</w:t>
      </w:r>
    </w:p>
    <w:p w14:paraId="38EE2F83" w14:textId="2C325527" w:rsidR="006C21CD" w:rsidRDefault="00522D07" w:rsidP="006C21CD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System </w:t>
      </w:r>
      <w:r w:rsidR="00BC1FC6">
        <w:rPr>
          <w:rFonts w:asciiTheme="majorHAnsi" w:hAnsiTheme="majorHAnsi"/>
        </w:rPr>
        <w:t xml:space="preserve">NW1 </w:t>
      </w:r>
      <w:r w:rsidR="00157AF1">
        <w:rPr>
          <w:rFonts w:asciiTheme="majorHAnsi" w:hAnsiTheme="majorHAnsi"/>
        </w:rPr>
        <w:t xml:space="preserve">obsługiwać będzie pomieszczenia: Sali konferencyjnej, </w:t>
      </w:r>
      <w:proofErr w:type="spellStart"/>
      <w:r w:rsidR="00157AF1">
        <w:rPr>
          <w:rFonts w:asciiTheme="majorHAnsi" w:hAnsiTheme="majorHAnsi"/>
        </w:rPr>
        <w:t>pomieszcznia</w:t>
      </w:r>
      <w:proofErr w:type="spellEnd"/>
      <w:r w:rsidR="00157AF1">
        <w:rPr>
          <w:rFonts w:asciiTheme="majorHAnsi" w:hAnsiTheme="majorHAnsi"/>
        </w:rPr>
        <w:t xml:space="preserve"> socjalnego, pokoju trenera, magazynu oraz korytarz –ilości powietrza przedstawiono w </w:t>
      </w:r>
      <w:proofErr w:type="spellStart"/>
      <w:r w:rsidR="00157AF1">
        <w:rPr>
          <w:rFonts w:asciiTheme="majorHAnsi" w:hAnsiTheme="majorHAnsi"/>
        </w:rPr>
        <w:t>pk-cie</w:t>
      </w:r>
      <w:proofErr w:type="spellEnd"/>
      <w:r w:rsidR="00157AF1">
        <w:rPr>
          <w:rFonts w:asciiTheme="majorHAnsi" w:hAnsiTheme="majorHAnsi"/>
        </w:rPr>
        <w:t xml:space="preserve"> 8.1. . Realizowane to </w:t>
      </w:r>
      <w:r w:rsidRPr="00F82478">
        <w:rPr>
          <w:rFonts w:asciiTheme="majorHAnsi" w:hAnsiTheme="majorHAnsi"/>
        </w:rPr>
        <w:t xml:space="preserve">będzie przez centralę </w:t>
      </w:r>
      <w:r w:rsidR="007337C7" w:rsidRPr="00F82478">
        <w:rPr>
          <w:rFonts w:asciiTheme="majorHAnsi" w:hAnsiTheme="majorHAnsi"/>
        </w:rPr>
        <w:t>podwieszaną</w:t>
      </w:r>
      <w:r w:rsidRPr="00F82478">
        <w:rPr>
          <w:rFonts w:asciiTheme="majorHAnsi" w:hAnsiTheme="majorHAnsi"/>
        </w:rPr>
        <w:t xml:space="preserve"> z </w:t>
      </w:r>
      <w:proofErr w:type="spellStart"/>
      <w:r w:rsidR="00BC1FC6">
        <w:rPr>
          <w:rFonts w:asciiTheme="majorHAnsi" w:hAnsiTheme="majorHAnsi"/>
        </w:rPr>
        <w:t>nawiewno</w:t>
      </w:r>
      <w:proofErr w:type="spellEnd"/>
      <w:r w:rsidR="00BC1FC6">
        <w:rPr>
          <w:rFonts w:asciiTheme="majorHAnsi" w:hAnsiTheme="majorHAnsi"/>
        </w:rPr>
        <w:t xml:space="preserve">-wywiewną z odzyskiem ciepła, </w:t>
      </w:r>
      <w:r w:rsidR="00EA0E08" w:rsidRPr="00F82478">
        <w:rPr>
          <w:rFonts w:asciiTheme="majorHAnsi" w:hAnsiTheme="majorHAnsi"/>
        </w:rPr>
        <w:t>nagrzewnicą</w:t>
      </w:r>
      <w:r w:rsidR="00EA0E08">
        <w:rPr>
          <w:rFonts w:asciiTheme="majorHAnsi" w:hAnsiTheme="majorHAnsi"/>
        </w:rPr>
        <w:t xml:space="preserve"> </w:t>
      </w:r>
      <w:r w:rsidR="00BC1FC6">
        <w:rPr>
          <w:rFonts w:asciiTheme="majorHAnsi" w:hAnsiTheme="majorHAnsi"/>
        </w:rPr>
        <w:t>kanałową (</w:t>
      </w:r>
      <w:proofErr w:type="spellStart"/>
      <w:r w:rsidR="00BC1FC6">
        <w:rPr>
          <w:rFonts w:asciiTheme="majorHAnsi" w:hAnsiTheme="majorHAnsi"/>
        </w:rPr>
        <w:t>tnaw</w:t>
      </w:r>
      <w:proofErr w:type="spellEnd"/>
      <w:r w:rsidR="00BC1FC6">
        <w:rPr>
          <w:rFonts w:asciiTheme="majorHAnsi" w:hAnsiTheme="majorHAnsi"/>
        </w:rPr>
        <w:t>.</w:t>
      </w:r>
      <w:r w:rsidR="006C21CD">
        <w:rPr>
          <w:rFonts w:asciiTheme="majorHAnsi" w:hAnsiTheme="majorHAnsi"/>
        </w:rPr>
        <w:t>=</w:t>
      </w:r>
      <w:r w:rsidR="00BC1FC6">
        <w:rPr>
          <w:rFonts w:asciiTheme="majorHAnsi" w:hAnsiTheme="majorHAnsi"/>
        </w:rPr>
        <w:t>20stC,1,6</w:t>
      </w:r>
      <w:r w:rsidR="0012054A" w:rsidRPr="00F82478">
        <w:rPr>
          <w:rFonts w:asciiTheme="majorHAnsi" w:hAnsiTheme="majorHAnsi"/>
        </w:rPr>
        <w:t>kW)</w:t>
      </w:r>
      <w:r w:rsidRPr="00F82478">
        <w:rPr>
          <w:rFonts w:asciiTheme="majorHAnsi" w:hAnsiTheme="majorHAnsi"/>
        </w:rPr>
        <w:t xml:space="preserve"> oraz </w:t>
      </w:r>
      <w:r w:rsidR="006C21CD">
        <w:rPr>
          <w:rFonts w:asciiTheme="majorHAnsi" w:hAnsiTheme="majorHAnsi"/>
        </w:rPr>
        <w:t>chłodnicą kanałową freonową (</w:t>
      </w:r>
      <w:proofErr w:type="spellStart"/>
      <w:r w:rsidR="006C21CD">
        <w:rPr>
          <w:rFonts w:asciiTheme="majorHAnsi" w:hAnsiTheme="majorHAnsi"/>
        </w:rPr>
        <w:t>tnaw</w:t>
      </w:r>
      <w:proofErr w:type="spellEnd"/>
      <w:r w:rsidR="006C21CD">
        <w:rPr>
          <w:rFonts w:asciiTheme="majorHAnsi" w:hAnsiTheme="majorHAnsi"/>
        </w:rPr>
        <w:t xml:space="preserve">=24stC przy </w:t>
      </w:r>
      <w:proofErr w:type="spellStart"/>
      <w:r w:rsidR="006C21CD">
        <w:rPr>
          <w:rFonts w:asciiTheme="majorHAnsi" w:hAnsiTheme="majorHAnsi"/>
        </w:rPr>
        <w:t>tzew</w:t>
      </w:r>
      <w:proofErr w:type="spellEnd"/>
      <w:r w:rsidR="006C21CD">
        <w:rPr>
          <w:rFonts w:asciiTheme="majorHAnsi" w:hAnsiTheme="majorHAnsi"/>
        </w:rPr>
        <w:t>=30stC; 2,</w:t>
      </w:r>
      <w:r w:rsidR="00157AF1">
        <w:rPr>
          <w:rFonts w:asciiTheme="majorHAnsi" w:hAnsiTheme="majorHAnsi"/>
        </w:rPr>
        <w:t>3</w:t>
      </w:r>
      <w:r w:rsidR="006C21CD">
        <w:rPr>
          <w:rFonts w:asciiTheme="majorHAnsi" w:hAnsiTheme="majorHAnsi"/>
        </w:rPr>
        <w:t>kW</w:t>
      </w:r>
      <w:r w:rsidR="00ED3A00">
        <w:rPr>
          <w:rFonts w:asciiTheme="majorHAnsi" w:hAnsiTheme="majorHAnsi"/>
        </w:rPr>
        <w:t xml:space="preserve"> – rezerwa miejsca do późniejszego ewentualnego zamontowania</w:t>
      </w:r>
      <w:r w:rsidR="006C21CD">
        <w:rPr>
          <w:rFonts w:asciiTheme="majorHAnsi" w:hAnsiTheme="majorHAnsi"/>
        </w:rPr>
        <w:t>)</w:t>
      </w:r>
      <w:r w:rsidRPr="00F82478">
        <w:rPr>
          <w:rFonts w:asciiTheme="majorHAnsi" w:hAnsiTheme="majorHAnsi"/>
        </w:rPr>
        <w:t xml:space="preserve">, usytuowaną w przestrzeni </w:t>
      </w:r>
      <w:r w:rsidR="006C21CD">
        <w:rPr>
          <w:rFonts w:asciiTheme="majorHAnsi" w:hAnsiTheme="majorHAnsi"/>
        </w:rPr>
        <w:t>przedsionka</w:t>
      </w:r>
      <w:r w:rsidRPr="00F82478">
        <w:rPr>
          <w:rFonts w:asciiTheme="majorHAnsi" w:hAnsiTheme="majorHAnsi"/>
        </w:rPr>
        <w:t xml:space="preserve"> wg części rysunkowej</w:t>
      </w:r>
      <w:r w:rsidR="006C21CD">
        <w:rPr>
          <w:rFonts w:asciiTheme="majorHAnsi" w:hAnsiTheme="majorHAnsi"/>
        </w:rPr>
        <w:t>. Nagrzewnica i chłodnica usytuowan</w:t>
      </w:r>
      <w:r w:rsidR="00ED3A00">
        <w:rPr>
          <w:rFonts w:asciiTheme="majorHAnsi" w:hAnsiTheme="majorHAnsi"/>
        </w:rPr>
        <w:t>e</w:t>
      </w:r>
      <w:r w:rsidR="006C21CD">
        <w:rPr>
          <w:rFonts w:asciiTheme="majorHAnsi" w:hAnsiTheme="majorHAnsi"/>
        </w:rPr>
        <w:t xml:space="preserve"> na kanale wg części rysunkowej</w:t>
      </w:r>
      <w:r w:rsidRPr="00F82478">
        <w:rPr>
          <w:rFonts w:asciiTheme="majorHAnsi" w:hAnsiTheme="majorHAnsi"/>
        </w:rPr>
        <w:t>.</w:t>
      </w:r>
      <w:r w:rsidR="009C7873">
        <w:rPr>
          <w:rFonts w:asciiTheme="majorHAnsi" w:hAnsiTheme="majorHAnsi"/>
        </w:rPr>
        <w:t xml:space="preserve"> O instalacji chłodnicy zdecyduje Inwestor na etapie wykonawczym.</w:t>
      </w:r>
      <w:r w:rsidRPr="00F82478">
        <w:rPr>
          <w:rFonts w:asciiTheme="majorHAnsi" w:hAnsiTheme="majorHAnsi"/>
        </w:rPr>
        <w:t xml:space="preserve"> Należy zapewnić podłączenie odpływu skroplin do kanalizacji. Powietrze do systemu będzie pobierane z czerpni powietrza zlokalizowanej w ścianie zewnętrznej. Powietrze z centrali kierowane będzie siecią kanałów wentylacyjnych do </w:t>
      </w:r>
      <w:r w:rsidR="006C21CD">
        <w:rPr>
          <w:rFonts w:asciiTheme="majorHAnsi" w:hAnsiTheme="majorHAnsi"/>
        </w:rPr>
        <w:t>nawiewników</w:t>
      </w:r>
      <w:r w:rsidRPr="00F82478">
        <w:rPr>
          <w:rFonts w:asciiTheme="majorHAnsi" w:hAnsiTheme="majorHAnsi"/>
        </w:rPr>
        <w:t xml:space="preserve"> </w:t>
      </w:r>
      <w:r w:rsidR="006C21CD">
        <w:rPr>
          <w:rFonts w:asciiTheme="majorHAnsi" w:hAnsiTheme="majorHAnsi"/>
        </w:rPr>
        <w:t>i nawiewane do obsługiwanych pomieszczeń za pomocą:</w:t>
      </w:r>
    </w:p>
    <w:p w14:paraId="24A17FAC" w14:textId="77777777" w:rsidR="00522D07" w:rsidRPr="00F82478" w:rsidRDefault="006C21CD" w:rsidP="006C21CD">
      <w:pPr>
        <w:pStyle w:val="KMRpunkt"/>
        <w:spacing w:line="36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 </w:t>
      </w:r>
      <w:r w:rsidR="00522D07" w:rsidRPr="00F82478">
        <w:rPr>
          <w:rFonts w:asciiTheme="majorHAnsi" w:hAnsiTheme="majorHAnsi"/>
        </w:rPr>
        <w:t>kratek nawiewnych</w:t>
      </w:r>
      <w:r>
        <w:rPr>
          <w:rFonts w:asciiTheme="majorHAnsi" w:hAnsiTheme="majorHAnsi"/>
        </w:rPr>
        <w:t xml:space="preserve"> lub zaworów wentylacyjnych </w:t>
      </w:r>
      <w:r w:rsidR="00522D07" w:rsidRPr="00F82478">
        <w:rPr>
          <w:rFonts w:asciiTheme="majorHAnsi" w:hAnsiTheme="majorHAnsi"/>
        </w:rPr>
        <w:t xml:space="preserve">zlokalizowanych </w:t>
      </w:r>
      <w:r>
        <w:rPr>
          <w:rFonts w:asciiTheme="majorHAnsi" w:hAnsiTheme="majorHAnsi"/>
        </w:rPr>
        <w:t>na kanałach wg części rysunkowej</w:t>
      </w:r>
      <w:r w:rsidR="00522D07" w:rsidRPr="00F82478">
        <w:rPr>
          <w:rFonts w:asciiTheme="majorHAnsi" w:hAnsiTheme="majorHAnsi"/>
        </w:rPr>
        <w:t>.</w:t>
      </w:r>
    </w:p>
    <w:p w14:paraId="62AB9D1C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kratek wywiewnych </w:t>
      </w:r>
      <w:r w:rsidR="006C21CD">
        <w:rPr>
          <w:rFonts w:asciiTheme="majorHAnsi" w:hAnsiTheme="majorHAnsi"/>
        </w:rPr>
        <w:t xml:space="preserve">lub zaworów wentylacyjnych </w:t>
      </w:r>
      <w:r w:rsidRPr="00F82478">
        <w:rPr>
          <w:rFonts w:asciiTheme="majorHAnsi" w:hAnsiTheme="majorHAnsi"/>
        </w:rPr>
        <w:t xml:space="preserve">zlokalizowanych </w:t>
      </w:r>
      <w:r w:rsidR="006C21CD">
        <w:rPr>
          <w:rFonts w:asciiTheme="majorHAnsi" w:hAnsiTheme="majorHAnsi"/>
        </w:rPr>
        <w:t>na kanałach wg części rysunkowej</w:t>
      </w:r>
      <w:r w:rsidRPr="00F82478">
        <w:rPr>
          <w:rFonts w:asciiTheme="majorHAnsi" w:hAnsiTheme="majorHAnsi"/>
        </w:rPr>
        <w:t>.</w:t>
      </w:r>
    </w:p>
    <w:p w14:paraId="6CB71AC7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Wyrzut powietrza będzie realizowany przez wyrzutnię zlokalizowaną </w:t>
      </w:r>
      <w:r w:rsidR="006C21CD">
        <w:rPr>
          <w:rFonts w:asciiTheme="majorHAnsi" w:hAnsiTheme="majorHAnsi"/>
        </w:rPr>
        <w:t>na dachu budynku</w:t>
      </w:r>
      <w:r w:rsidRPr="00F82478">
        <w:rPr>
          <w:rFonts w:asciiTheme="majorHAnsi" w:hAnsiTheme="majorHAnsi"/>
        </w:rPr>
        <w:t xml:space="preserve"> wg części rysunkowej. W celu spełnienia wymagań odnośnie hałasu w obsługiwanych pomieszczeniach, przewiduje się montaż tłumików kanałowych za</w:t>
      </w:r>
      <w:r w:rsidR="006C21CD">
        <w:rPr>
          <w:rFonts w:asciiTheme="majorHAnsi" w:hAnsiTheme="majorHAnsi"/>
        </w:rPr>
        <w:t xml:space="preserve"> i przed centralą wentylacyjną</w:t>
      </w:r>
      <w:r w:rsidRPr="00F82478">
        <w:rPr>
          <w:rFonts w:asciiTheme="majorHAnsi" w:hAnsiTheme="majorHAnsi"/>
        </w:rPr>
        <w:t>. Przewidziano kratki wentylacyjne jako elementy nawiewne i wywiewn</w:t>
      </w:r>
      <w:r w:rsidR="00F72680" w:rsidRPr="00F82478">
        <w:rPr>
          <w:rFonts w:asciiTheme="majorHAnsi" w:hAnsiTheme="majorHAnsi"/>
        </w:rPr>
        <w:t>e</w:t>
      </w:r>
      <w:r w:rsidRPr="00F82478">
        <w:rPr>
          <w:rFonts w:asciiTheme="majorHAnsi" w:hAnsiTheme="majorHAnsi"/>
        </w:rPr>
        <w:t xml:space="preserve"> w poszczególnych pomieszczeniach. Do regulacji instalacji zaprojektowano </w:t>
      </w:r>
      <w:r w:rsidR="006C21CD">
        <w:rPr>
          <w:rFonts w:asciiTheme="majorHAnsi" w:hAnsiTheme="majorHAnsi"/>
        </w:rPr>
        <w:t xml:space="preserve">przepustnice regulacyjne na </w:t>
      </w:r>
      <w:proofErr w:type="spellStart"/>
      <w:r w:rsidR="006C21CD">
        <w:rPr>
          <w:rFonts w:asciiTheme="majorHAnsi" w:hAnsiTheme="majorHAnsi"/>
        </w:rPr>
        <w:t>odgał</w:t>
      </w:r>
      <w:r w:rsidR="00157AF1">
        <w:rPr>
          <w:rFonts w:asciiTheme="majorHAnsi" w:hAnsiTheme="majorHAnsi"/>
        </w:rPr>
        <w:t>ę</w:t>
      </w:r>
      <w:r w:rsidR="006C21CD">
        <w:rPr>
          <w:rFonts w:asciiTheme="majorHAnsi" w:hAnsiTheme="majorHAnsi"/>
        </w:rPr>
        <w:t>zieniach</w:t>
      </w:r>
      <w:proofErr w:type="spellEnd"/>
      <w:r w:rsidR="006C21CD">
        <w:rPr>
          <w:rFonts w:asciiTheme="majorHAnsi" w:hAnsiTheme="majorHAnsi"/>
        </w:rPr>
        <w:t xml:space="preserve"> i w kratkach wentylacyjnych</w:t>
      </w:r>
      <w:r w:rsidRPr="00F82478">
        <w:rPr>
          <w:rFonts w:asciiTheme="majorHAnsi" w:hAnsiTheme="majorHAnsi"/>
        </w:rPr>
        <w:t>.</w:t>
      </w:r>
    </w:p>
    <w:p w14:paraId="478B3BCE" w14:textId="77777777" w:rsidR="00F72680" w:rsidRPr="00F82478" w:rsidRDefault="00F72680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Typ i rodzaj kratek należy ustalić z Archite</w:t>
      </w:r>
      <w:r w:rsidR="006C21CD">
        <w:rPr>
          <w:rFonts w:asciiTheme="majorHAnsi" w:hAnsiTheme="majorHAnsi"/>
        </w:rPr>
        <w:t>ktem/projektantem wnętrz</w:t>
      </w:r>
      <w:r w:rsidRPr="00F82478">
        <w:rPr>
          <w:rFonts w:asciiTheme="majorHAnsi" w:hAnsiTheme="majorHAnsi"/>
        </w:rPr>
        <w:t xml:space="preserve"> </w:t>
      </w:r>
      <w:r w:rsidR="006C21CD">
        <w:rPr>
          <w:rFonts w:asciiTheme="majorHAnsi" w:hAnsiTheme="majorHAnsi"/>
        </w:rPr>
        <w:t>na etapie projektu wykonawczego</w:t>
      </w:r>
      <w:r w:rsidR="00157AF1">
        <w:rPr>
          <w:rFonts w:asciiTheme="majorHAnsi" w:hAnsiTheme="majorHAnsi"/>
        </w:rPr>
        <w:t>.</w:t>
      </w:r>
    </w:p>
    <w:p w14:paraId="43821CE3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</w:p>
    <w:p w14:paraId="719AFC24" w14:textId="50BFD59B" w:rsidR="00157AF1" w:rsidRDefault="00157AF1" w:rsidP="00157AF1">
      <w:pPr>
        <w:pStyle w:val="KMRstandard"/>
        <w:rPr>
          <w:rFonts w:asciiTheme="majorHAnsi" w:hAnsiTheme="majorHAnsi"/>
        </w:rPr>
      </w:pPr>
      <w:bookmarkStart w:id="220" w:name="_Toc531347231"/>
      <w:r w:rsidRPr="00F82478">
        <w:rPr>
          <w:rFonts w:asciiTheme="majorHAnsi" w:hAnsiTheme="majorHAnsi"/>
        </w:rPr>
        <w:t xml:space="preserve">System </w:t>
      </w:r>
      <w:r>
        <w:rPr>
          <w:rFonts w:asciiTheme="majorHAnsi" w:hAnsiTheme="majorHAnsi"/>
        </w:rPr>
        <w:t xml:space="preserve">NW2 obsługiwać będzie pomieszczenia: szatni i pryszniców – ilości powietrza przedstawiono w </w:t>
      </w:r>
      <w:proofErr w:type="spellStart"/>
      <w:r>
        <w:rPr>
          <w:rFonts w:asciiTheme="majorHAnsi" w:hAnsiTheme="majorHAnsi"/>
        </w:rPr>
        <w:t>pk-cie</w:t>
      </w:r>
      <w:proofErr w:type="spellEnd"/>
      <w:r>
        <w:rPr>
          <w:rFonts w:asciiTheme="majorHAnsi" w:hAnsiTheme="majorHAnsi"/>
        </w:rPr>
        <w:t xml:space="preserve"> 8.1. . Realizowane to </w:t>
      </w:r>
      <w:r w:rsidRPr="00F82478">
        <w:rPr>
          <w:rFonts w:asciiTheme="majorHAnsi" w:hAnsiTheme="majorHAnsi"/>
        </w:rPr>
        <w:t xml:space="preserve">będzie przez centralę podwieszaną z </w:t>
      </w:r>
      <w:proofErr w:type="spellStart"/>
      <w:r>
        <w:rPr>
          <w:rFonts w:asciiTheme="majorHAnsi" w:hAnsiTheme="majorHAnsi"/>
        </w:rPr>
        <w:t>nawiewno</w:t>
      </w:r>
      <w:proofErr w:type="spellEnd"/>
      <w:r>
        <w:rPr>
          <w:rFonts w:asciiTheme="majorHAnsi" w:hAnsiTheme="majorHAnsi"/>
        </w:rPr>
        <w:t>-wywiewną z odzyskiem ciepła,</w:t>
      </w:r>
      <w:r w:rsidR="00EA0E08" w:rsidRPr="00EA0E08">
        <w:rPr>
          <w:rFonts w:asciiTheme="majorHAnsi" w:hAnsiTheme="majorHAnsi"/>
        </w:rPr>
        <w:t xml:space="preserve"> </w:t>
      </w:r>
      <w:r w:rsidR="00EA0E08" w:rsidRPr="00F82478">
        <w:rPr>
          <w:rFonts w:asciiTheme="majorHAnsi" w:hAnsiTheme="majorHAnsi"/>
        </w:rPr>
        <w:t>nagrzewnicą</w:t>
      </w:r>
      <w:r>
        <w:rPr>
          <w:rFonts w:asciiTheme="majorHAnsi" w:hAnsiTheme="majorHAnsi"/>
        </w:rPr>
        <w:t xml:space="preserve"> kanałową (</w:t>
      </w:r>
      <w:proofErr w:type="spellStart"/>
      <w:r>
        <w:rPr>
          <w:rFonts w:asciiTheme="majorHAnsi" w:hAnsiTheme="majorHAnsi"/>
        </w:rPr>
        <w:t>tnaw</w:t>
      </w:r>
      <w:proofErr w:type="spellEnd"/>
      <w:r>
        <w:rPr>
          <w:rFonts w:asciiTheme="majorHAnsi" w:hAnsiTheme="majorHAnsi"/>
        </w:rPr>
        <w:t>.=24stC</w:t>
      </w:r>
      <w:r w:rsidR="00EA0E08">
        <w:rPr>
          <w:rFonts w:asciiTheme="majorHAnsi" w:hAnsiTheme="majorHAnsi"/>
        </w:rPr>
        <w:t xml:space="preserve">, </w:t>
      </w:r>
      <w:r>
        <w:rPr>
          <w:rFonts w:asciiTheme="majorHAnsi" w:hAnsiTheme="majorHAnsi"/>
        </w:rPr>
        <w:t>1,7</w:t>
      </w:r>
      <w:r w:rsidRPr="00F82478">
        <w:rPr>
          <w:rFonts w:asciiTheme="majorHAnsi" w:hAnsiTheme="majorHAnsi"/>
        </w:rPr>
        <w:t xml:space="preserve">kW) oraz </w:t>
      </w:r>
      <w:r>
        <w:rPr>
          <w:rFonts w:asciiTheme="majorHAnsi" w:hAnsiTheme="majorHAnsi"/>
        </w:rPr>
        <w:t>chłodnicą kanałową freonową (</w:t>
      </w:r>
      <w:proofErr w:type="spellStart"/>
      <w:r>
        <w:rPr>
          <w:rFonts w:asciiTheme="majorHAnsi" w:hAnsiTheme="majorHAnsi"/>
        </w:rPr>
        <w:t>t</w:t>
      </w:r>
      <w:r w:rsidR="00EA0E08">
        <w:rPr>
          <w:rFonts w:asciiTheme="majorHAnsi" w:hAnsiTheme="majorHAnsi"/>
        </w:rPr>
        <w:t>naw</w:t>
      </w:r>
      <w:proofErr w:type="spellEnd"/>
      <w:r w:rsidR="00EA0E08">
        <w:rPr>
          <w:rFonts w:asciiTheme="majorHAnsi" w:hAnsiTheme="majorHAnsi"/>
        </w:rPr>
        <w:t xml:space="preserve">=24stC przy </w:t>
      </w:r>
      <w:proofErr w:type="spellStart"/>
      <w:r w:rsidR="00EA0E08">
        <w:rPr>
          <w:rFonts w:asciiTheme="majorHAnsi" w:hAnsiTheme="majorHAnsi"/>
        </w:rPr>
        <w:t>tzew</w:t>
      </w:r>
      <w:proofErr w:type="spellEnd"/>
      <w:r w:rsidR="00EA0E08">
        <w:rPr>
          <w:rFonts w:asciiTheme="majorHAnsi" w:hAnsiTheme="majorHAnsi"/>
        </w:rPr>
        <w:t xml:space="preserve">=30stC; </w:t>
      </w:r>
      <w:r w:rsidR="00ED3A00">
        <w:rPr>
          <w:rFonts w:asciiTheme="majorHAnsi" w:hAnsiTheme="majorHAnsi"/>
        </w:rPr>
        <w:t>3kW – rezerwa miejsca do późniejszego ewentualnego zamontowania</w:t>
      </w:r>
      <w:r>
        <w:rPr>
          <w:rFonts w:asciiTheme="majorHAnsi" w:hAnsiTheme="majorHAnsi"/>
        </w:rPr>
        <w:t>)</w:t>
      </w:r>
      <w:r w:rsidRPr="00F82478">
        <w:rPr>
          <w:rFonts w:asciiTheme="majorHAnsi" w:hAnsiTheme="majorHAnsi"/>
        </w:rPr>
        <w:t xml:space="preserve">, usytuowaną w przestrzeni </w:t>
      </w:r>
      <w:r>
        <w:rPr>
          <w:rFonts w:asciiTheme="majorHAnsi" w:hAnsiTheme="majorHAnsi"/>
        </w:rPr>
        <w:t>przedsionka</w:t>
      </w:r>
      <w:r w:rsidRPr="00F82478">
        <w:rPr>
          <w:rFonts w:asciiTheme="majorHAnsi" w:hAnsiTheme="majorHAnsi"/>
        </w:rPr>
        <w:t xml:space="preserve"> wg części rysunkowej</w:t>
      </w:r>
      <w:r>
        <w:rPr>
          <w:rFonts w:asciiTheme="majorHAnsi" w:hAnsiTheme="majorHAnsi"/>
        </w:rPr>
        <w:t>. Nagrzewnica i chłodnica usytuowan</w:t>
      </w:r>
      <w:r w:rsidR="00ED3A00">
        <w:rPr>
          <w:rFonts w:asciiTheme="majorHAnsi" w:hAnsiTheme="majorHAnsi"/>
        </w:rPr>
        <w:t>e</w:t>
      </w:r>
      <w:r>
        <w:rPr>
          <w:rFonts w:asciiTheme="majorHAnsi" w:hAnsiTheme="majorHAnsi"/>
        </w:rPr>
        <w:t xml:space="preserve"> na kanale wg części rysunkowej</w:t>
      </w:r>
      <w:r w:rsidRPr="00F82478">
        <w:rPr>
          <w:rFonts w:asciiTheme="majorHAnsi" w:hAnsiTheme="majorHAnsi"/>
        </w:rPr>
        <w:t xml:space="preserve">. Należy zapewnić podłączenie odpływu skroplin do kanalizacji. </w:t>
      </w:r>
      <w:r w:rsidR="009C7873">
        <w:rPr>
          <w:rFonts w:asciiTheme="majorHAnsi" w:hAnsiTheme="majorHAnsi"/>
        </w:rPr>
        <w:t xml:space="preserve"> O instalacji chłodnicy zdecyduje Inwestor na etapie wykonawczym. </w:t>
      </w:r>
      <w:r w:rsidRPr="00F82478">
        <w:rPr>
          <w:rFonts w:asciiTheme="majorHAnsi" w:hAnsiTheme="majorHAnsi"/>
        </w:rPr>
        <w:t xml:space="preserve">Powietrze do systemu </w:t>
      </w:r>
      <w:r w:rsidRPr="00F82478">
        <w:rPr>
          <w:rFonts w:asciiTheme="majorHAnsi" w:hAnsiTheme="majorHAnsi"/>
        </w:rPr>
        <w:lastRenderedPageBreak/>
        <w:t xml:space="preserve">będzie pobierane z czerpni powietrza zlokalizowanej w ścianie zewnętrznej. Powietrze z centrali kierowane będzie siecią kanałów wentylacyjnych do </w:t>
      </w:r>
      <w:r>
        <w:rPr>
          <w:rFonts w:asciiTheme="majorHAnsi" w:hAnsiTheme="majorHAnsi"/>
        </w:rPr>
        <w:t>nawiewników</w:t>
      </w:r>
      <w:r w:rsidRPr="00F82478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i nawiewane do obsługiwanych pomieszczeń za pomocą:</w:t>
      </w:r>
      <w:r w:rsidR="009C7873">
        <w:rPr>
          <w:rFonts w:asciiTheme="majorHAnsi" w:hAnsiTheme="majorHAnsi"/>
        </w:rPr>
        <w:t xml:space="preserve"> </w:t>
      </w:r>
    </w:p>
    <w:p w14:paraId="61C7DC73" w14:textId="77777777" w:rsidR="00157AF1" w:rsidRPr="00F82478" w:rsidRDefault="00157AF1" w:rsidP="00157AF1">
      <w:pPr>
        <w:pStyle w:val="KMRpunkt"/>
        <w:spacing w:line="36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 zaworów wentylacyjnych </w:t>
      </w:r>
      <w:r w:rsidRPr="00F82478">
        <w:rPr>
          <w:rFonts w:asciiTheme="majorHAnsi" w:hAnsiTheme="majorHAnsi"/>
        </w:rPr>
        <w:t xml:space="preserve">zlokalizowanych </w:t>
      </w:r>
      <w:r>
        <w:rPr>
          <w:rFonts w:asciiTheme="majorHAnsi" w:hAnsiTheme="majorHAnsi"/>
        </w:rPr>
        <w:t>na kanałach wg części rysunkowej</w:t>
      </w:r>
      <w:r w:rsidRPr="00F82478">
        <w:rPr>
          <w:rFonts w:asciiTheme="majorHAnsi" w:hAnsiTheme="majorHAnsi"/>
        </w:rPr>
        <w:t>.</w:t>
      </w:r>
    </w:p>
    <w:p w14:paraId="4B610CDB" w14:textId="77777777" w:rsidR="00157AF1" w:rsidRPr="00F82478" w:rsidRDefault="00157AF1" w:rsidP="00157AF1">
      <w:pPr>
        <w:pStyle w:val="KMRpunkt"/>
        <w:spacing w:line="36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 zaworów wentylacyjnych </w:t>
      </w:r>
      <w:r w:rsidRPr="00F82478">
        <w:rPr>
          <w:rFonts w:asciiTheme="majorHAnsi" w:hAnsiTheme="majorHAnsi"/>
        </w:rPr>
        <w:t xml:space="preserve">zlokalizowanych </w:t>
      </w:r>
      <w:r>
        <w:rPr>
          <w:rFonts w:asciiTheme="majorHAnsi" w:hAnsiTheme="majorHAnsi"/>
        </w:rPr>
        <w:t>na kanałach wg części rysunkowej</w:t>
      </w:r>
      <w:r w:rsidRPr="00F82478">
        <w:rPr>
          <w:rFonts w:asciiTheme="majorHAnsi" w:hAnsiTheme="majorHAnsi"/>
        </w:rPr>
        <w:t>.</w:t>
      </w:r>
    </w:p>
    <w:p w14:paraId="653708AB" w14:textId="77777777" w:rsidR="00157AF1" w:rsidRPr="00F82478" w:rsidRDefault="00157AF1" w:rsidP="00157AF1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Wyrzut powietrza będzie realizowany przez wyrzutnię zlokalizowaną </w:t>
      </w:r>
      <w:r>
        <w:rPr>
          <w:rFonts w:asciiTheme="majorHAnsi" w:hAnsiTheme="majorHAnsi"/>
        </w:rPr>
        <w:t>na dachu budynku</w:t>
      </w:r>
      <w:r w:rsidRPr="00F82478">
        <w:rPr>
          <w:rFonts w:asciiTheme="majorHAnsi" w:hAnsiTheme="majorHAnsi"/>
        </w:rPr>
        <w:t xml:space="preserve"> wg części rysunkowej. W celu spełnienia wymagań odnośnie hałasu w obsługiwanych pomieszczeniach, przewiduje się montaż tłumików kanałowych za</w:t>
      </w:r>
      <w:r>
        <w:rPr>
          <w:rFonts w:asciiTheme="majorHAnsi" w:hAnsiTheme="majorHAnsi"/>
        </w:rPr>
        <w:t xml:space="preserve"> i przed centralą wentylacyjną</w:t>
      </w:r>
      <w:r w:rsidRPr="00F82478">
        <w:rPr>
          <w:rFonts w:asciiTheme="majorHAnsi" w:hAnsiTheme="majorHAnsi"/>
        </w:rPr>
        <w:t xml:space="preserve">. Przewidziano kratki wentylacyjne jako elementy nawiewne i wywiewne w poszczególnych pomieszczeniach. Do regulacji instalacji zaprojektowano </w:t>
      </w:r>
      <w:r>
        <w:rPr>
          <w:rFonts w:asciiTheme="majorHAnsi" w:hAnsiTheme="majorHAnsi"/>
        </w:rPr>
        <w:t xml:space="preserve">przepustnice regulacyjne na </w:t>
      </w:r>
      <w:proofErr w:type="spellStart"/>
      <w:r>
        <w:rPr>
          <w:rFonts w:asciiTheme="majorHAnsi" w:hAnsiTheme="majorHAnsi"/>
        </w:rPr>
        <w:t>odgałęzieniach</w:t>
      </w:r>
      <w:proofErr w:type="spellEnd"/>
      <w:r>
        <w:rPr>
          <w:rFonts w:asciiTheme="majorHAnsi" w:hAnsiTheme="majorHAnsi"/>
        </w:rPr>
        <w:t xml:space="preserve"> i bezpośrednią regulację w zaworach wentylacyjnych</w:t>
      </w:r>
      <w:r w:rsidRPr="00F82478">
        <w:rPr>
          <w:rFonts w:asciiTheme="majorHAnsi" w:hAnsiTheme="majorHAnsi"/>
        </w:rPr>
        <w:t>.</w:t>
      </w:r>
    </w:p>
    <w:p w14:paraId="0B548388" w14:textId="77777777" w:rsidR="00522D07" w:rsidRDefault="00157AF1" w:rsidP="00157AF1">
      <w:pPr>
        <w:rPr>
          <w:rFonts w:asciiTheme="majorHAnsi" w:hAnsiTheme="majorHAnsi"/>
        </w:rPr>
      </w:pPr>
      <w:r w:rsidRPr="00F82478">
        <w:rPr>
          <w:rFonts w:asciiTheme="majorHAnsi" w:hAnsiTheme="majorHAnsi"/>
        </w:rPr>
        <w:t>Typ i rodzaj kratek należy ustalić z Archite</w:t>
      </w:r>
      <w:r>
        <w:rPr>
          <w:rFonts w:asciiTheme="majorHAnsi" w:hAnsiTheme="majorHAnsi"/>
        </w:rPr>
        <w:t>ktem/projektantem wnętrz</w:t>
      </w:r>
      <w:r w:rsidRPr="00F82478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na etapie projektu wykonawczego.</w:t>
      </w:r>
    </w:p>
    <w:p w14:paraId="4446B21A" w14:textId="77777777" w:rsidR="00157AF1" w:rsidRDefault="00157AF1" w:rsidP="00157AF1">
      <w:pPr>
        <w:rPr>
          <w:rFonts w:asciiTheme="majorHAnsi" w:eastAsia="Times New Roman" w:hAnsiTheme="majorHAnsi" w:cs="Arial"/>
          <w:b/>
          <w:kern w:val="1"/>
          <w:sz w:val="26"/>
        </w:rPr>
      </w:pPr>
    </w:p>
    <w:p w14:paraId="672B640A" w14:textId="77777777" w:rsidR="004060B2" w:rsidRDefault="004060B2" w:rsidP="004060B2">
      <w:pPr>
        <w:pStyle w:val="KMRstandard"/>
      </w:pPr>
      <w:r>
        <w:t>System WC1 obsług</w:t>
      </w:r>
      <w:r w:rsidR="0027292C">
        <w:t xml:space="preserve">iwać będzie pomieszczenia </w:t>
      </w:r>
      <w:r w:rsidR="00ED3A00">
        <w:t xml:space="preserve">MOP, </w:t>
      </w:r>
      <w:r w:rsidR="0027292C">
        <w:t>WC i WC dla niepełnosprawnych. Realizowane to będzie przez wentylator dachowy zlokalizowany na dachu budynku nad obsługiwanymi pomieszczeniami. Wentylator należy wyposażyć w tłumiącą podstawę dachową, lub kanałowy tłumik szumu. Ostateczne rozwiązanie zostanie sprecyzowane na etapie projektu wykonawczego. Powietrze z pomieszczeń wyciągane będzie poprzez zawory wentylacyjne zamontowane w stropie pomieszczenia i systemem kanałów dostarczane do wentylatora dachowego i wyrzucanie ponad dach. Napływ powietrza do pomieszczeń na zasadzie podciśnienia z pomieszczeń sąsiednich (korytarz, hol) poprzez odpowiednie podcięcia w drzwiach -  należy uwzględnić przy zamówieniu drzwi. Rozmieszczenie urządzeń wg części rysunkowej. Ilości powietrza wg tabeli bilansu powietrza.</w:t>
      </w:r>
    </w:p>
    <w:p w14:paraId="36DB27D8" w14:textId="77777777" w:rsidR="00522D07" w:rsidRPr="00252858" w:rsidRDefault="00522D07" w:rsidP="0012054A">
      <w:pPr>
        <w:pStyle w:val="KMRNagwek2"/>
        <w:rPr>
          <w:rFonts w:asciiTheme="majorHAnsi" w:hAnsiTheme="majorHAnsi"/>
        </w:rPr>
      </w:pPr>
      <w:bookmarkStart w:id="221" w:name="_Toc2672658"/>
      <w:bookmarkStart w:id="222" w:name="_Toc37182072"/>
      <w:r w:rsidRPr="00252858">
        <w:rPr>
          <w:rFonts w:asciiTheme="majorHAnsi" w:hAnsiTheme="majorHAnsi"/>
        </w:rPr>
        <w:t>Bilans powietrza</w:t>
      </w:r>
      <w:bookmarkEnd w:id="220"/>
      <w:bookmarkEnd w:id="221"/>
      <w:bookmarkEnd w:id="222"/>
    </w:p>
    <w:p w14:paraId="109463D6" w14:textId="77777777" w:rsidR="00522D07" w:rsidRDefault="00592475" w:rsidP="00522D07">
      <w:pPr>
        <w:pStyle w:val="KMRstandard"/>
        <w:ind w:firstLine="0"/>
        <w:rPr>
          <w:rFonts w:asciiTheme="majorHAnsi" w:hAnsiTheme="majorHAnsi"/>
        </w:rPr>
      </w:pPr>
      <w:r>
        <w:rPr>
          <w:rFonts w:asciiTheme="majorHAnsi" w:hAnsiTheme="majorHAnsi"/>
          <w:noProof/>
        </w:rPr>
        <w:drawing>
          <wp:inline distT="0" distB="0" distL="0" distR="0" wp14:anchorId="469EC376" wp14:editId="53BD6134">
            <wp:extent cx="5760720" cy="282443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82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C6BE78" w14:textId="77777777" w:rsidR="00157AF1" w:rsidRPr="00252858" w:rsidRDefault="00157AF1" w:rsidP="00522D07">
      <w:pPr>
        <w:pStyle w:val="KMRstandard"/>
        <w:ind w:firstLine="0"/>
        <w:rPr>
          <w:rFonts w:asciiTheme="majorHAnsi" w:hAnsiTheme="majorHAnsi"/>
        </w:rPr>
      </w:pPr>
    </w:p>
    <w:p w14:paraId="0E85BE24" w14:textId="77777777" w:rsidR="00522D07" w:rsidRPr="00252858" w:rsidRDefault="00522D07" w:rsidP="00870261">
      <w:pPr>
        <w:pStyle w:val="KMRNagwek2"/>
        <w:rPr>
          <w:rFonts w:asciiTheme="majorHAnsi" w:hAnsiTheme="majorHAnsi"/>
        </w:rPr>
      </w:pPr>
      <w:bookmarkStart w:id="223" w:name="_Toc531347232"/>
      <w:bookmarkStart w:id="224" w:name="_Toc2672659"/>
      <w:bookmarkStart w:id="225" w:name="_Toc37182073"/>
      <w:r w:rsidRPr="00252858">
        <w:rPr>
          <w:rFonts w:asciiTheme="majorHAnsi" w:hAnsiTheme="majorHAnsi"/>
        </w:rPr>
        <w:t>Izolacja termiczna</w:t>
      </w:r>
      <w:bookmarkEnd w:id="223"/>
      <w:bookmarkEnd w:id="224"/>
      <w:bookmarkEnd w:id="225"/>
    </w:p>
    <w:p w14:paraId="3BDC1590" w14:textId="77777777" w:rsidR="00522D07" w:rsidRPr="00252858" w:rsidRDefault="00522D07" w:rsidP="00522D07">
      <w:pPr>
        <w:pStyle w:val="KMRstandard"/>
        <w:spacing w:before="0"/>
        <w:rPr>
          <w:rFonts w:asciiTheme="majorHAnsi" w:hAnsiTheme="majorHAnsi"/>
        </w:rPr>
      </w:pPr>
      <w:r w:rsidRPr="00252858">
        <w:rPr>
          <w:rFonts w:asciiTheme="majorHAnsi" w:hAnsiTheme="majorHAnsi"/>
        </w:rPr>
        <w:t xml:space="preserve">Przewody biegnące wewnątrz budynku: </w:t>
      </w:r>
    </w:p>
    <w:p w14:paraId="05340EC8" w14:textId="77777777" w:rsidR="00522D07" w:rsidRPr="00252858" w:rsidRDefault="00522D07" w:rsidP="00522D07">
      <w:pPr>
        <w:pStyle w:val="KMRpunkt"/>
        <w:spacing w:before="0" w:line="360" w:lineRule="auto"/>
        <w:rPr>
          <w:rFonts w:asciiTheme="majorHAnsi" w:hAnsiTheme="majorHAnsi"/>
        </w:rPr>
      </w:pPr>
      <w:r w:rsidRPr="00252858">
        <w:rPr>
          <w:rFonts w:asciiTheme="majorHAnsi" w:hAnsiTheme="majorHAnsi"/>
        </w:rPr>
        <w:t xml:space="preserve">grubość izolacji </w:t>
      </w:r>
      <w:r w:rsidR="0012054A" w:rsidRPr="00252858">
        <w:rPr>
          <w:rFonts w:asciiTheme="majorHAnsi" w:hAnsiTheme="majorHAnsi"/>
        </w:rPr>
        <w:t>4</w:t>
      </w:r>
      <w:r w:rsidRPr="00252858">
        <w:rPr>
          <w:rFonts w:asciiTheme="majorHAnsi" w:hAnsiTheme="majorHAnsi"/>
        </w:rPr>
        <w:t xml:space="preserve"> cm na nawiewie</w:t>
      </w:r>
      <w:r w:rsidR="0012054A" w:rsidRPr="00252858">
        <w:rPr>
          <w:rFonts w:asciiTheme="majorHAnsi" w:hAnsiTheme="majorHAnsi"/>
        </w:rPr>
        <w:t xml:space="preserve"> (kanały </w:t>
      </w:r>
      <w:proofErr w:type="spellStart"/>
      <w:r w:rsidR="0012054A" w:rsidRPr="00252858">
        <w:rPr>
          <w:rFonts w:asciiTheme="majorHAnsi" w:hAnsiTheme="majorHAnsi"/>
        </w:rPr>
        <w:t>spiro</w:t>
      </w:r>
      <w:proofErr w:type="spellEnd"/>
      <w:r w:rsidR="0012054A" w:rsidRPr="00252858">
        <w:rPr>
          <w:rFonts w:asciiTheme="majorHAnsi" w:hAnsiTheme="majorHAnsi"/>
        </w:rPr>
        <w:t xml:space="preserve"> i prostokątne)</w:t>
      </w:r>
      <w:r w:rsidR="00157AF1" w:rsidRPr="00252858">
        <w:rPr>
          <w:rFonts w:asciiTheme="majorHAnsi" w:hAnsiTheme="majorHAnsi"/>
        </w:rPr>
        <w:t>,</w:t>
      </w:r>
      <w:r w:rsidR="004060B2" w:rsidRPr="00252858">
        <w:rPr>
          <w:rFonts w:asciiTheme="majorHAnsi" w:hAnsiTheme="majorHAnsi"/>
        </w:rPr>
        <w:t xml:space="preserve"> wełna mineralna na folii aluminiowej, kanały widoczne dodatkowo w obudowie z blachy.</w:t>
      </w:r>
    </w:p>
    <w:p w14:paraId="3927BD7D" w14:textId="77777777" w:rsidR="00522D07" w:rsidRPr="00252858" w:rsidRDefault="00522D07" w:rsidP="00522D07">
      <w:pPr>
        <w:pStyle w:val="KMRpunkt"/>
        <w:spacing w:before="0" w:line="360" w:lineRule="auto"/>
        <w:rPr>
          <w:rFonts w:asciiTheme="majorHAnsi" w:hAnsiTheme="majorHAnsi"/>
        </w:rPr>
      </w:pPr>
      <w:r w:rsidRPr="00252858">
        <w:rPr>
          <w:rFonts w:asciiTheme="majorHAnsi" w:hAnsiTheme="majorHAnsi"/>
        </w:rPr>
        <w:t xml:space="preserve">na wywiewie </w:t>
      </w:r>
      <w:r w:rsidR="004060B2" w:rsidRPr="00252858">
        <w:rPr>
          <w:rFonts w:asciiTheme="majorHAnsi" w:hAnsiTheme="majorHAnsi"/>
        </w:rPr>
        <w:t>poddanemu odzyskowi ciepła: 3cm</w:t>
      </w:r>
      <w:r w:rsidRPr="00252858">
        <w:rPr>
          <w:rFonts w:asciiTheme="majorHAnsi" w:hAnsiTheme="majorHAnsi"/>
        </w:rPr>
        <w:t xml:space="preserve">, </w:t>
      </w:r>
      <w:r w:rsidR="004060B2" w:rsidRPr="00252858">
        <w:rPr>
          <w:rFonts w:asciiTheme="majorHAnsi" w:hAnsiTheme="majorHAnsi"/>
        </w:rPr>
        <w:t>wełna mineralna na folii aluminiowej, kanały widoczne  dodatkowo w obudowie z blachy,</w:t>
      </w:r>
    </w:p>
    <w:p w14:paraId="449D2C0B" w14:textId="77777777" w:rsidR="00522D07" w:rsidRPr="00252858" w:rsidRDefault="00522D07" w:rsidP="00522D07">
      <w:pPr>
        <w:pStyle w:val="KMRpunkt"/>
        <w:spacing w:before="0" w:line="360" w:lineRule="auto"/>
        <w:rPr>
          <w:rFonts w:asciiTheme="majorHAnsi" w:hAnsiTheme="majorHAnsi"/>
        </w:rPr>
      </w:pPr>
      <w:r w:rsidRPr="00252858">
        <w:rPr>
          <w:rFonts w:asciiTheme="majorHAnsi" w:hAnsiTheme="majorHAnsi"/>
        </w:rPr>
        <w:t xml:space="preserve">minimalna grubość izolacji </w:t>
      </w:r>
      <w:r w:rsidR="004060B2" w:rsidRPr="00252858">
        <w:rPr>
          <w:rFonts w:asciiTheme="majorHAnsi" w:hAnsiTheme="majorHAnsi"/>
        </w:rPr>
        <w:t xml:space="preserve">na przewodzie </w:t>
      </w:r>
      <w:proofErr w:type="spellStart"/>
      <w:r w:rsidR="004060B2" w:rsidRPr="00252858">
        <w:rPr>
          <w:rFonts w:asciiTheme="majorHAnsi" w:hAnsiTheme="majorHAnsi"/>
        </w:rPr>
        <w:t>czerpnym</w:t>
      </w:r>
      <w:proofErr w:type="spellEnd"/>
      <w:r w:rsidR="004060B2" w:rsidRPr="00252858">
        <w:rPr>
          <w:rFonts w:asciiTheme="majorHAnsi" w:hAnsiTheme="majorHAnsi"/>
        </w:rPr>
        <w:t xml:space="preserve">: </w:t>
      </w:r>
      <w:r w:rsidRPr="00252858">
        <w:rPr>
          <w:rFonts w:asciiTheme="majorHAnsi" w:hAnsiTheme="majorHAnsi"/>
        </w:rPr>
        <w:t xml:space="preserve">3 cm, </w:t>
      </w:r>
      <w:r w:rsidR="0012054A" w:rsidRPr="00252858">
        <w:rPr>
          <w:rFonts w:asciiTheme="majorHAnsi" w:hAnsiTheme="majorHAnsi"/>
        </w:rPr>
        <w:t xml:space="preserve">(izolacja </w:t>
      </w:r>
      <w:proofErr w:type="spellStart"/>
      <w:r w:rsidR="0012054A" w:rsidRPr="00252858">
        <w:rPr>
          <w:rFonts w:asciiTheme="majorHAnsi" w:hAnsiTheme="majorHAnsi"/>
        </w:rPr>
        <w:t>p.wilgociowa</w:t>
      </w:r>
      <w:proofErr w:type="spellEnd"/>
      <w:r w:rsidR="0012054A" w:rsidRPr="00252858">
        <w:rPr>
          <w:rFonts w:asciiTheme="majorHAnsi" w:hAnsiTheme="majorHAnsi"/>
        </w:rPr>
        <w:t xml:space="preserve"> o zamkniętych porach)</w:t>
      </w:r>
    </w:p>
    <w:p w14:paraId="5CAF6E59" w14:textId="77777777" w:rsidR="00522D07" w:rsidRPr="00252858" w:rsidRDefault="00522D07" w:rsidP="00522D07">
      <w:pPr>
        <w:pStyle w:val="KMRpunkt"/>
        <w:spacing w:before="0" w:line="360" w:lineRule="auto"/>
        <w:rPr>
          <w:rFonts w:asciiTheme="majorHAnsi" w:hAnsiTheme="majorHAnsi"/>
        </w:rPr>
      </w:pPr>
      <w:r w:rsidRPr="00252858">
        <w:rPr>
          <w:rFonts w:asciiTheme="majorHAnsi" w:hAnsiTheme="majorHAnsi"/>
        </w:rPr>
        <w:t xml:space="preserve">kanał wyrzutowy nie izolowany. </w:t>
      </w:r>
    </w:p>
    <w:p w14:paraId="512929B1" w14:textId="77777777" w:rsidR="004060B2" w:rsidRPr="00252858" w:rsidRDefault="004060B2" w:rsidP="00522D07">
      <w:pPr>
        <w:pStyle w:val="KMRpunkt"/>
        <w:spacing w:before="0" w:line="360" w:lineRule="auto"/>
        <w:rPr>
          <w:rFonts w:asciiTheme="majorHAnsi" w:hAnsiTheme="majorHAnsi"/>
        </w:rPr>
      </w:pPr>
      <w:r w:rsidRPr="00252858">
        <w:rPr>
          <w:rFonts w:asciiTheme="majorHAnsi" w:hAnsiTheme="majorHAnsi"/>
        </w:rPr>
        <w:t>Kanały wyciągowe i wyrzutowe z pomieszczeń WC: nieizolowane</w:t>
      </w:r>
    </w:p>
    <w:p w14:paraId="33315194" w14:textId="77777777" w:rsidR="00522D07" w:rsidRPr="00252858" w:rsidRDefault="00522D07" w:rsidP="00522D07">
      <w:pPr>
        <w:pStyle w:val="KMRstandard"/>
        <w:rPr>
          <w:rFonts w:asciiTheme="majorHAnsi" w:hAnsiTheme="majorHAnsi"/>
        </w:rPr>
      </w:pPr>
      <w:r w:rsidRPr="00252858">
        <w:rPr>
          <w:rFonts w:asciiTheme="majorHAnsi" w:hAnsiTheme="majorHAnsi"/>
        </w:rPr>
        <w:t>Izolację należy wykonać z skalnej wełny mineralnej z jednostronną okładziną z foli aluminiowej.</w:t>
      </w:r>
      <w:r w:rsidR="004060B2" w:rsidRPr="00252858">
        <w:rPr>
          <w:rFonts w:asciiTheme="majorHAnsi" w:hAnsiTheme="majorHAnsi"/>
        </w:rPr>
        <w:t xml:space="preserve"> Izolowane widoczne kanały należy dodatkowo zabezpieczyć obudową z blachy wg wytycznych Architekta/projektanta wnętrz.. </w:t>
      </w:r>
    </w:p>
    <w:p w14:paraId="331413FE" w14:textId="77777777" w:rsidR="00522D07" w:rsidRPr="00252858" w:rsidRDefault="00522D07" w:rsidP="00870261">
      <w:pPr>
        <w:pStyle w:val="KMRNagwek2"/>
        <w:rPr>
          <w:rFonts w:asciiTheme="majorHAnsi" w:hAnsiTheme="majorHAnsi"/>
        </w:rPr>
      </w:pPr>
      <w:bookmarkStart w:id="226" w:name="_Toc531347233"/>
      <w:bookmarkStart w:id="227" w:name="_Toc2672660"/>
      <w:bookmarkStart w:id="228" w:name="_Toc37182074"/>
      <w:r w:rsidRPr="00252858">
        <w:rPr>
          <w:rFonts w:asciiTheme="majorHAnsi" w:hAnsiTheme="majorHAnsi"/>
        </w:rPr>
        <w:t>Wymagania ogólne instalacji wentylacyjnej</w:t>
      </w:r>
      <w:bookmarkEnd w:id="226"/>
      <w:bookmarkEnd w:id="227"/>
      <w:bookmarkEnd w:id="228"/>
    </w:p>
    <w:p w14:paraId="244FB6F7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252858">
        <w:rPr>
          <w:rFonts w:asciiTheme="majorHAnsi" w:hAnsiTheme="majorHAnsi"/>
        </w:rPr>
        <w:t xml:space="preserve">Przewody wentylacji mechanicznej wykonane z blachy ocynkowanej typ A wg BN-8865-40 (grubość odpowiednia dla przekroju </w:t>
      </w:r>
      <w:r w:rsidRPr="00F82478">
        <w:rPr>
          <w:rFonts w:asciiTheme="majorHAnsi" w:hAnsiTheme="majorHAnsi"/>
        </w:rPr>
        <w:t xml:space="preserve">kanału). Kanały i kształtki łączone na nasuwki, uszczelki samoprzylepne ze spienionego kauczuku. Kanały wentylacyjne SPIRO, z blachy stalowej ocynkowanej, łączone kielichowo, z uszczelnieniem taśmą samoprzylepną. Podwieszenia kanałów na prętach gwintowanych z podkładkami gumowymi, lub na taśmach stalowych (wieszaki z przekładkami z gumy). </w:t>
      </w:r>
    </w:p>
    <w:p w14:paraId="212AE458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Mocowania kanałów do konstrukcji wsporczych z przekładkami z gumy. Wszelkie elementy instalacji należy wykonać w taki sposób, aby uniemożliwić przenoszenie drgań na konstrukcję budynku. W szczególności oprócz odpowiedniej konstrukcji wszelkich podpór i podwieszeń kanałów należy stosować odpowiednią izolację kanałów (owinięcie kanałów płytami ze spienionego PE lub gumy) w miejscach przejść przez przegrody budowlane. </w:t>
      </w:r>
    </w:p>
    <w:p w14:paraId="0586C9CE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Na wszystkich kanałach wentylacyjnych należy wykonać w odpowiednich odstępach szczelnie zamykane (wyposażone w firmowe dekle z uszczelkami) otwory rewizyjne umożliwiające czyszczenie kanałów. </w:t>
      </w:r>
    </w:p>
    <w:p w14:paraId="1EF8A267" w14:textId="77777777" w:rsidR="00522D07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Przed zamówieniem kratek wentylacyjnych, anemostatów lub zaworów należy bezwzględnie uzyskać pisemną informację od architekta określającą kolor każdego elementu. Wszystkie urządzenia mechaniczne należy odseparować od budynku oraz od instalacji w sposób uniemożliwiający powstawanie hałasu oraz przenoszenie drgań. </w:t>
      </w:r>
    </w:p>
    <w:p w14:paraId="437B1698" w14:textId="77777777" w:rsidR="004060B2" w:rsidRPr="00F82478" w:rsidRDefault="004060B2" w:rsidP="00522D07">
      <w:pPr>
        <w:pStyle w:val="KMRstandard"/>
        <w:rPr>
          <w:rFonts w:asciiTheme="majorHAnsi" w:hAnsiTheme="majorHAnsi"/>
        </w:rPr>
      </w:pPr>
      <w:r>
        <w:rPr>
          <w:rFonts w:asciiTheme="majorHAnsi" w:hAnsiTheme="majorHAnsi"/>
        </w:rPr>
        <w:t>Izolowane widoczne kanały należy dodatkowo zabezpieczyć obudową z blachy (lub inną) wg wytycznych Architekta/projektanta wnętrz.</w:t>
      </w:r>
    </w:p>
    <w:p w14:paraId="641EA281" w14:textId="77777777" w:rsidR="00522D07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lastRenderedPageBreak/>
        <w:t xml:space="preserve">W szczególności należy zastosować odpowiednie podstawy, </w:t>
      </w:r>
      <w:proofErr w:type="spellStart"/>
      <w:r w:rsidRPr="00F82478">
        <w:rPr>
          <w:rFonts w:asciiTheme="majorHAnsi" w:hAnsiTheme="majorHAnsi"/>
        </w:rPr>
        <w:t>wibroizolatory</w:t>
      </w:r>
      <w:proofErr w:type="spellEnd"/>
      <w:r w:rsidRPr="00F82478">
        <w:rPr>
          <w:rFonts w:asciiTheme="majorHAnsi" w:hAnsiTheme="majorHAnsi"/>
        </w:rPr>
        <w:t xml:space="preserve"> i przekładki tłumiące pomiędzy urządzeniami a elementami budynku, króćce elastyczne przewodów wentylacyjnych przy wentylatorach.</w:t>
      </w:r>
    </w:p>
    <w:p w14:paraId="064D0E2D" w14:textId="77777777" w:rsidR="00A6267A" w:rsidRPr="00F82478" w:rsidRDefault="00A6267A" w:rsidP="00522D07">
      <w:pPr>
        <w:pStyle w:val="KMRstandard"/>
        <w:rPr>
          <w:rFonts w:asciiTheme="majorHAnsi" w:hAnsiTheme="majorHAnsi"/>
        </w:rPr>
      </w:pPr>
      <w:r>
        <w:rPr>
          <w:rFonts w:asciiTheme="majorHAnsi" w:hAnsiTheme="majorHAnsi"/>
        </w:rPr>
        <w:t>Urządzenia wentylacyjne powinny być wyposażone w elementy sterujące (skrzynki, regulatory) automatyki i wyłączniki serwisowe.</w:t>
      </w:r>
    </w:p>
    <w:p w14:paraId="5525899F" w14:textId="77777777" w:rsidR="00522D07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Wszystkie urządzenia muszą być montowane zgodnie z wytycznymi producenta.</w:t>
      </w:r>
    </w:p>
    <w:p w14:paraId="406668A3" w14:textId="3850DF61" w:rsidR="000F70A5" w:rsidRDefault="000F70A5" w:rsidP="000F70A5">
      <w:pPr>
        <w:pStyle w:val="KMRNagwek2"/>
      </w:pPr>
      <w:bookmarkStart w:id="229" w:name="_Toc37182075"/>
      <w:r>
        <w:t>Zestawienie urządzeń</w:t>
      </w:r>
      <w:bookmarkEnd w:id="229"/>
    </w:p>
    <w:p w14:paraId="3F14F1CA" w14:textId="7850578F" w:rsidR="000F70A5" w:rsidRPr="00A6267A" w:rsidRDefault="00E83B67" w:rsidP="00E83B67">
      <w:pPr>
        <w:pStyle w:val="KMRstandard"/>
        <w:ind w:firstLine="0"/>
        <w:rPr>
          <w:rFonts w:asciiTheme="majorHAnsi" w:hAnsiTheme="majorHAnsi"/>
        </w:rPr>
      </w:pPr>
      <w:r>
        <w:rPr>
          <w:rFonts w:asciiTheme="majorHAnsi" w:hAnsiTheme="majorHAnsi"/>
          <w:noProof/>
        </w:rPr>
        <w:drawing>
          <wp:inline distT="0" distB="0" distL="0" distR="0" wp14:anchorId="1C46942D" wp14:editId="54C88286">
            <wp:extent cx="5760720" cy="2756359"/>
            <wp:effectExtent l="0" t="0" r="0" b="635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56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9E5EB" w14:textId="77777777" w:rsidR="00FD4066" w:rsidRPr="00A6267A" w:rsidRDefault="00FD4066" w:rsidP="00FD4066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230" w:name="_Toc37182076"/>
      <w:bookmarkStart w:id="231" w:name="_Toc492907900"/>
      <w:bookmarkStart w:id="232" w:name="_Toc492988497"/>
      <w:bookmarkStart w:id="233" w:name="_Toc493068948"/>
      <w:bookmarkStart w:id="234" w:name="_Toc532283126"/>
      <w:r w:rsidRPr="00A6267A">
        <w:rPr>
          <w:rFonts w:asciiTheme="majorHAnsi" w:hAnsiTheme="majorHAnsi"/>
        </w:rPr>
        <w:t>Wytyczne branżowe</w:t>
      </w:r>
      <w:bookmarkEnd w:id="230"/>
    </w:p>
    <w:p w14:paraId="78163F96" w14:textId="77777777" w:rsidR="00FD4066" w:rsidRPr="00A6267A" w:rsidRDefault="00FD4066" w:rsidP="00FD4066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235" w:name="_Toc37182077"/>
      <w:r w:rsidRPr="00A6267A">
        <w:rPr>
          <w:rFonts w:asciiTheme="majorHAnsi" w:hAnsiTheme="majorHAnsi"/>
        </w:rPr>
        <w:t xml:space="preserve">Branża budowlano – </w:t>
      </w:r>
      <w:r w:rsidR="00A6267A">
        <w:rPr>
          <w:rFonts w:asciiTheme="majorHAnsi" w:hAnsiTheme="majorHAnsi"/>
        </w:rPr>
        <w:t>architektoniczna</w:t>
      </w:r>
      <w:bookmarkEnd w:id="235"/>
    </w:p>
    <w:p w14:paraId="089247D2" w14:textId="77777777" w:rsidR="00FD4066" w:rsidRPr="00A6267A" w:rsidRDefault="00FD4066" w:rsidP="00FD4066">
      <w:pPr>
        <w:pStyle w:val="KMRpunkt"/>
        <w:rPr>
          <w:rFonts w:asciiTheme="majorHAnsi" w:hAnsiTheme="majorHAnsi"/>
        </w:rPr>
      </w:pPr>
      <w:r w:rsidRPr="00A6267A">
        <w:rPr>
          <w:rFonts w:asciiTheme="majorHAnsi" w:hAnsiTheme="majorHAnsi"/>
        </w:rPr>
        <w:t xml:space="preserve">przewidzieć miejsca </w:t>
      </w:r>
      <w:r w:rsidR="00A6267A" w:rsidRPr="00A6267A">
        <w:rPr>
          <w:rFonts w:asciiTheme="majorHAnsi" w:hAnsiTheme="majorHAnsi"/>
        </w:rPr>
        <w:t xml:space="preserve">i przebicia </w:t>
      </w:r>
      <w:r w:rsidRPr="00A6267A">
        <w:rPr>
          <w:rFonts w:asciiTheme="majorHAnsi" w:hAnsiTheme="majorHAnsi"/>
        </w:rPr>
        <w:t xml:space="preserve">dla </w:t>
      </w:r>
      <w:r w:rsidR="00A6267A" w:rsidRPr="00A6267A">
        <w:rPr>
          <w:rFonts w:asciiTheme="majorHAnsi" w:hAnsiTheme="majorHAnsi"/>
        </w:rPr>
        <w:t xml:space="preserve">czerpni </w:t>
      </w:r>
    </w:p>
    <w:p w14:paraId="6ED9ED2C" w14:textId="77777777" w:rsidR="00A6267A" w:rsidRPr="00A6267A" w:rsidRDefault="00A6267A" w:rsidP="00FD4066">
      <w:pPr>
        <w:pStyle w:val="KMRpunkt"/>
        <w:rPr>
          <w:rFonts w:asciiTheme="majorHAnsi" w:hAnsiTheme="majorHAnsi"/>
        </w:rPr>
      </w:pPr>
      <w:r w:rsidRPr="00A6267A">
        <w:rPr>
          <w:rFonts w:asciiTheme="majorHAnsi" w:hAnsiTheme="majorHAnsi"/>
        </w:rPr>
        <w:t>zapewnić przebicia</w:t>
      </w:r>
      <w:r>
        <w:rPr>
          <w:rFonts w:asciiTheme="majorHAnsi" w:hAnsiTheme="majorHAnsi"/>
        </w:rPr>
        <w:t xml:space="preserve"> i </w:t>
      </w:r>
      <w:r w:rsidRPr="00A6267A">
        <w:rPr>
          <w:rFonts w:asciiTheme="majorHAnsi" w:hAnsiTheme="majorHAnsi"/>
        </w:rPr>
        <w:t>podstawy dla montażu urządzeń dachowych</w:t>
      </w:r>
    </w:p>
    <w:p w14:paraId="396C9F6E" w14:textId="77777777" w:rsidR="00FD4066" w:rsidRPr="00A6267A" w:rsidRDefault="00FD4066" w:rsidP="00FD4066">
      <w:pPr>
        <w:pStyle w:val="KMRpunkt"/>
        <w:rPr>
          <w:rFonts w:asciiTheme="majorHAnsi" w:hAnsiTheme="majorHAnsi"/>
        </w:rPr>
      </w:pPr>
      <w:r w:rsidRPr="00A6267A">
        <w:rPr>
          <w:rFonts w:asciiTheme="majorHAnsi" w:hAnsiTheme="majorHAnsi"/>
        </w:rPr>
        <w:t>zapewnić możliwość montażu konstrukcji wsporcz</w:t>
      </w:r>
      <w:r w:rsidR="00A6267A">
        <w:rPr>
          <w:rFonts w:asciiTheme="majorHAnsi" w:hAnsiTheme="majorHAnsi"/>
        </w:rPr>
        <w:t>ych</w:t>
      </w:r>
      <w:r w:rsidRPr="00A6267A">
        <w:rPr>
          <w:rFonts w:asciiTheme="majorHAnsi" w:hAnsiTheme="majorHAnsi"/>
        </w:rPr>
        <w:t xml:space="preserve"> dla instalacji, rozdzielaczy oraz urządzeń technologicznych</w:t>
      </w:r>
    </w:p>
    <w:p w14:paraId="172D0EEA" w14:textId="77777777" w:rsidR="00FD4066" w:rsidRPr="00A6267A" w:rsidRDefault="00A6267A" w:rsidP="00FD4066">
      <w:pPr>
        <w:pStyle w:val="KMRpunkt"/>
        <w:rPr>
          <w:rFonts w:asciiTheme="majorHAnsi" w:hAnsiTheme="majorHAnsi"/>
        </w:rPr>
      </w:pPr>
      <w:r w:rsidRPr="00A6267A">
        <w:rPr>
          <w:rFonts w:asciiTheme="majorHAnsi" w:hAnsiTheme="majorHAnsi"/>
        </w:rPr>
        <w:t xml:space="preserve">zapewnić </w:t>
      </w:r>
      <w:r w:rsidR="00FD4066" w:rsidRPr="00A6267A">
        <w:rPr>
          <w:rFonts w:asciiTheme="majorHAnsi" w:hAnsiTheme="majorHAnsi"/>
        </w:rPr>
        <w:t>otwory, przebicia i bruzdy w przegrodach budowlanych</w:t>
      </w:r>
    </w:p>
    <w:p w14:paraId="36A1D337" w14:textId="77777777" w:rsidR="00A6267A" w:rsidRPr="00A6267A" w:rsidRDefault="00A6267A" w:rsidP="00FD4066">
      <w:pPr>
        <w:pStyle w:val="KMRpunkt"/>
        <w:rPr>
          <w:rFonts w:asciiTheme="majorHAnsi" w:hAnsiTheme="majorHAnsi"/>
        </w:rPr>
      </w:pPr>
      <w:r w:rsidRPr="00A6267A">
        <w:rPr>
          <w:rFonts w:asciiTheme="majorHAnsi" w:hAnsiTheme="majorHAnsi"/>
        </w:rPr>
        <w:t>zapewnić wykończenie przejść przez przegrody,</w:t>
      </w:r>
    </w:p>
    <w:p w14:paraId="7930C543" w14:textId="77777777" w:rsidR="00FD4066" w:rsidRPr="00A6267A" w:rsidRDefault="00FD4066" w:rsidP="00FD4066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236" w:name="_Toc37182078"/>
      <w:r w:rsidRPr="00A6267A">
        <w:rPr>
          <w:rFonts w:asciiTheme="majorHAnsi" w:hAnsiTheme="majorHAnsi"/>
        </w:rPr>
        <w:t>Branża elektryczna</w:t>
      </w:r>
      <w:bookmarkEnd w:id="236"/>
    </w:p>
    <w:p w14:paraId="5F0C84D6" w14:textId="77777777" w:rsidR="00FD4066" w:rsidRPr="00A6267A" w:rsidRDefault="00FD4066" w:rsidP="00FD4066">
      <w:pPr>
        <w:pStyle w:val="KMRpunkt"/>
        <w:numPr>
          <w:ilvl w:val="0"/>
          <w:numId w:val="0"/>
        </w:numPr>
        <w:ind w:left="714"/>
        <w:rPr>
          <w:rFonts w:asciiTheme="majorHAnsi" w:hAnsiTheme="majorHAnsi"/>
        </w:rPr>
      </w:pPr>
      <w:r w:rsidRPr="00A6267A">
        <w:rPr>
          <w:rFonts w:asciiTheme="majorHAnsi" w:hAnsiTheme="majorHAnsi"/>
        </w:rPr>
        <w:t>Należy zaprojektować:</w:t>
      </w:r>
    </w:p>
    <w:p w14:paraId="7E50FC5A" w14:textId="77777777" w:rsidR="00522D07" w:rsidRDefault="00A6267A" w:rsidP="00A6267A">
      <w:pPr>
        <w:pStyle w:val="KMRpunkt"/>
      </w:pPr>
      <w:r w:rsidRPr="00A6267A">
        <w:t>-</w:t>
      </w:r>
      <w:r w:rsidR="00FD4066" w:rsidRPr="00A6267A">
        <w:t xml:space="preserve">instalację zasilania urządzeń, </w:t>
      </w:r>
    </w:p>
    <w:p w14:paraId="03EDF725" w14:textId="77777777" w:rsidR="00A6267A" w:rsidRDefault="00A6267A" w:rsidP="00FD4066">
      <w:pPr>
        <w:pStyle w:val="KMRstandard"/>
        <w:rPr>
          <w:rFonts w:asciiTheme="majorHAnsi" w:hAnsiTheme="majorHAnsi"/>
        </w:rPr>
      </w:pPr>
    </w:p>
    <w:p w14:paraId="5B2EF006" w14:textId="77777777" w:rsidR="006B3630" w:rsidRPr="00B80454" w:rsidRDefault="006B3630" w:rsidP="006B3630">
      <w:pPr>
        <w:pStyle w:val="KMRNagwek1"/>
      </w:pPr>
      <w:bookmarkStart w:id="237" w:name="_Toc37182079"/>
      <w:r w:rsidRPr="00B80454">
        <w:t>Instalacja klimatyzacji</w:t>
      </w:r>
      <w:r w:rsidR="00B80454" w:rsidRPr="00B80454">
        <w:t xml:space="preserve"> (do zastosowania w przyszłości)</w:t>
      </w:r>
      <w:bookmarkEnd w:id="237"/>
    </w:p>
    <w:p w14:paraId="32BB0F1D" w14:textId="77777777" w:rsidR="006B3630" w:rsidRPr="00B80454" w:rsidRDefault="009C7873" w:rsidP="006B3630">
      <w:pPr>
        <w:pStyle w:val="KMRstandard"/>
      </w:pPr>
      <w:r w:rsidRPr="00B80454">
        <w:lastRenderedPageBreak/>
        <w:t xml:space="preserve">Przewidziano rezerwę miejsca na montaż chłodnic dla central wentylacyjnych. </w:t>
      </w:r>
      <w:r w:rsidR="006B3630" w:rsidRPr="00B80454">
        <w:t>Dla chłodnic freonowych w centralach wentylacyjnych przewidziano instalację agregatów skraplających freonowych. Lokalizacja wg części rysunkowej opracowania. Ze względów budżetowych o zastosowaniu sytemu zdecyduje Inwestor na etapie realizacji.</w:t>
      </w:r>
    </w:p>
    <w:p w14:paraId="4D3FABD1" w14:textId="77777777" w:rsidR="006B3630" w:rsidRPr="00B80454" w:rsidRDefault="006B3630" w:rsidP="006B3630">
      <w:pPr>
        <w:pStyle w:val="KMRstandard"/>
      </w:pPr>
      <w:r w:rsidRPr="00B80454">
        <w:t xml:space="preserve">W obiekcie przewidziano rezerwę miejsca na instalację klimatyzatorów miejscowych w systemie </w:t>
      </w:r>
      <w:proofErr w:type="spellStart"/>
      <w:r w:rsidRPr="00B80454">
        <w:t>multisplit</w:t>
      </w:r>
      <w:proofErr w:type="spellEnd"/>
      <w:r w:rsidRPr="00B80454">
        <w:t xml:space="preserve"> dla pomieszczenia Sali konferencyjnej i pokoju Trenera. O wyborze i zastosowaniu systemu zdecyduje Inwestor w terminie późniejszym.</w:t>
      </w:r>
    </w:p>
    <w:p w14:paraId="1EAF5A6D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W budynku przewidziano instalacje z czynnikiem chłodniczym R410A (lub równorzędnym) zasilające klimatyzatory w pomieszczeniach budynku. Źródłem chłodu będzie agregat zewnętrzny zlokalizowany na zewnątrz budynku wg rysunku. W budynku przewidziano instalację klimatyzacji miejscowej opartych na jednostkach freonowych w systemie VRF.</w:t>
      </w:r>
    </w:p>
    <w:p w14:paraId="482CD7D8" w14:textId="77777777" w:rsidR="009C7873" w:rsidRPr="00B80454" w:rsidRDefault="009C7873" w:rsidP="00FD4066">
      <w:pPr>
        <w:pStyle w:val="KMRstandard"/>
        <w:rPr>
          <w:rFonts w:asciiTheme="majorHAnsi" w:hAnsiTheme="majorHAnsi"/>
        </w:rPr>
      </w:pPr>
      <w:r w:rsidRPr="00B80454">
        <w:t>O wyborze i zastosowaniu systemu zdecyduje Inwestor w terminie późniejszym.</w:t>
      </w:r>
    </w:p>
    <w:p w14:paraId="7B6167E9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Rozprowadzenie przewodów do klimatyzatorów zaprojektowano w systemie trójnikowym. Rozprowadzenie przewodów w suficie podwieszanym lub pod stropem.</w:t>
      </w:r>
      <w:r w:rsidR="009C7873" w:rsidRPr="00B80454">
        <w:rPr>
          <w:rFonts w:asciiTheme="majorHAnsi" w:hAnsiTheme="majorHAnsi"/>
        </w:rPr>
        <w:t xml:space="preserve"> </w:t>
      </w:r>
    </w:p>
    <w:p w14:paraId="62DC4BCE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Jednostki wewnętrzne to klimatyzatory kasetowe lub ścienne. Wszystkie jednostki wyposażone są w minimum trzy biegi wentylatora, filtr przeciwgrzybiczy oraz pompkę skroplin. Sposób i rozwiązanie tego zagadnienia zostanie doprecyzowane na etapie projektu wykonawczego. Poziom ciśnienia akustycznego na średnim biegu jednostek wewnętrznych nie przekracza 35dB(A).</w:t>
      </w:r>
    </w:p>
    <w:p w14:paraId="385508E9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 xml:space="preserve">W chłodzonych pomieszczeniach przewiduje się chłodzenie do temperatury wewnętrznej 24°C  przy </w:t>
      </w:r>
      <w:proofErr w:type="spellStart"/>
      <w:r w:rsidRPr="00B80454">
        <w:rPr>
          <w:rFonts w:asciiTheme="majorHAnsi" w:hAnsiTheme="majorHAnsi"/>
        </w:rPr>
        <w:t>Tzewn</w:t>
      </w:r>
      <w:proofErr w:type="spellEnd"/>
      <w:r w:rsidRPr="00B80454">
        <w:rPr>
          <w:rFonts w:asciiTheme="majorHAnsi" w:hAnsiTheme="majorHAnsi"/>
        </w:rPr>
        <w:t xml:space="preserve">=30°C. </w:t>
      </w:r>
    </w:p>
    <w:p w14:paraId="31439BC7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Systemy VRF należy montować zgodnie z instrukcją montażu dostarczoną wraz z urządzeniem oraz zgodnie z wytycznymi producenta.</w:t>
      </w:r>
      <w:r w:rsidR="009C7873" w:rsidRPr="00B80454">
        <w:rPr>
          <w:rFonts w:asciiTheme="majorHAnsi" w:hAnsiTheme="majorHAnsi"/>
        </w:rPr>
        <w:t xml:space="preserve"> Przejścia przez przegrody zewnętrzne wykonać jako szczelne</w:t>
      </w:r>
    </w:p>
    <w:p w14:paraId="09BBDF90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</w:p>
    <w:p w14:paraId="077C489E" w14:textId="77777777" w:rsidR="00FD4066" w:rsidRPr="00B80454" w:rsidRDefault="00FD4066" w:rsidP="00FD4066">
      <w:pPr>
        <w:pStyle w:val="KMRNagwek2"/>
        <w:numPr>
          <w:ilvl w:val="2"/>
          <w:numId w:val="24"/>
        </w:numPr>
        <w:spacing w:line="360" w:lineRule="auto"/>
        <w:rPr>
          <w:rFonts w:asciiTheme="majorHAnsi" w:hAnsiTheme="majorHAnsi"/>
        </w:rPr>
      </w:pPr>
      <w:bookmarkStart w:id="238" w:name="_Toc6561980"/>
      <w:bookmarkStart w:id="239" w:name="_Toc30683254"/>
      <w:bookmarkStart w:id="240" w:name="_Toc37182080"/>
      <w:r w:rsidRPr="00B80454">
        <w:rPr>
          <w:rFonts w:asciiTheme="majorHAnsi" w:hAnsiTheme="majorHAnsi"/>
        </w:rPr>
        <w:t>Przewody odprowadzające skropliny</w:t>
      </w:r>
      <w:bookmarkEnd w:id="238"/>
      <w:bookmarkEnd w:id="239"/>
      <w:bookmarkEnd w:id="240"/>
    </w:p>
    <w:p w14:paraId="45FA9CCE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 xml:space="preserve">Przewody odprowadzające skropliny należy wykonać z rur polipropylenowych. Przewody skroplin należy włączyć do trójnika pionu kanalizacji sanitarnej poprzez naczynie na skropliny z </w:t>
      </w:r>
      <w:proofErr w:type="spellStart"/>
      <w:r w:rsidRPr="00B80454">
        <w:rPr>
          <w:rFonts w:asciiTheme="majorHAnsi" w:hAnsiTheme="majorHAnsi"/>
        </w:rPr>
        <w:t>zasyfonowaniem</w:t>
      </w:r>
      <w:proofErr w:type="spellEnd"/>
      <w:r w:rsidRPr="00B80454">
        <w:rPr>
          <w:rFonts w:asciiTheme="majorHAnsi" w:hAnsiTheme="majorHAnsi"/>
        </w:rPr>
        <w:t xml:space="preserve"> i blokadą antyzapachową. Odprowadzenie skroplin z klimatyzatorów będzie odbywało się za pomocą pompek skroplin oraz grawitacyjnie.</w:t>
      </w:r>
    </w:p>
    <w:p w14:paraId="3A5E68A6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Przewody odprowadzenia skroplin należy izolować otuliną na bazie kauczuku syntetycznego</w:t>
      </w:r>
    </w:p>
    <w:p w14:paraId="52E16BAA" w14:textId="77777777" w:rsidR="00FD4066" w:rsidRPr="00B80454" w:rsidRDefault="00FD4066" w:rsidP="00FD4066">
      <w:pPr>
        <w:pStyle w:val="KMRstandard"/>
        <w:ind w:firstLine="0"/>
        <w:rPr>
          <w:rFonts w:asciiTheme="majorHAnsi" w:hAnsiTheme="majorHAnsi"/>
        </w:rPr>
      </w:pPr>
    </w:p>
    <w:p w14:paraId="2CEC3DEA" w14:textId="77777777" w:rsidR="00FD4066" w:rsidRPr="00B80454" w:rsidRDefault="00FD4066" w:rsidP="00FD4066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241" w:name="_Toc6561981"/>
      <w:bookmarkStart w:id="242" w:name="_Toc30683255"/>
      <w:bookmarkStart w:id="243" w:name="_Toc37182081"/>
      <w:r w:rsidRPr="00B80454">
        <w:rPr>
          <w:rFonts w:asciiTheme="majorHAnsi" w:hAnsiTheme="majorHAnsi"/>
        </w:rPr>
        <w:t>Przewody chłodnicze</w:t>
      </w:r>
      <w:bookmarkEnd w:id="241"/>
      <w:bookmarkEnd w:id="242"/>
      <w:bookmarkEnd w:id="243"/>
    </w:p>
    <w:p w14:paraId="7E0FF5B9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Czynnik chłodniczy (R410A lub równorzędny) rozprowadzany będzie przewodami miedzianymi łączonymi na lut twardy (linia cieczowa i gazowa). Przewody prowadzić w przestrzeni sufitu podwieszanego.</w:t>
      </w:r>
    </w:p>
    <w:p w14:paraId="4552B17E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lastRenderedPageBreak/>
        <w:t>Uchwyty podtrzymujące przewody chłodnicze nie powinny bezpośrednio obejmować przewodu: wymagany montaż wkładek gumowych lub owinięcie przewodu taśmą zapobiegającą ocieraniu się. Przewody miedziane izolować otuliną z pianki kauczukowej zabezpieczającej przed kondensacją pary wodnej. Dodatkowo przewody miedziane wraz z przewodem elektrycznym owinąć termoizolacyjną taśmą wykończeniową od dołu do góry.</w:t>
      </w:r>
    </w:p>
    <w:p w14:paraId="10700F36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Przejścia przewodów przez przegrody oddzielenia przeciwpożarowego (o ile takie wystąpią) należy uszczelnić ognioochronną elastyczną masą uszczelniającą o klasie odporności ogniowej EI120 dla rur niepalnych, zgodnie  z zasadami opisanymi w aprobacie technicznej materiału.</w:t>
      </w:r>
    </w:p>
    <w:p w14:paraId="36043554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Przejścia przewodów instalacji przez stropy i ściany budynku poprowadzić w rurach ochronnych wypełnionych silikonem.</w:t>
      </w:r>
    </w:p>
    <w:p w14:paraId="5A7E9F85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Przewody miedziane izolować zgodnie z wytycznymi producenta systemu. W przypadku braku wytycznych przyjąć izolację kauczukową, np. o współczynniku przewodzenia 0,04 W/m*K lub mniejszym, wytrzymująca temperatury powyżej 120</w:t>
      </w:r>
      <w:r w:rsidRPr="00B80454">
        <w:rPr>
          <w:rFonts w:asciiTheme="majorHAnsi" w:hAnsiTheme="majorHAnsi"/>
          <w:vertAlign w:val="superscript"/>
        </w:rPr>
        <w:t>o</w:t>
      </w:r>
      <w:r w:rsidRPr="00B80454">
        <w:rPr>
          <w:rFonts w:asciiTheme="majorHAnsi" w:hAnsiTheme="majorHAnsi"/>
        </w:rPr>
        <w:t>C, o grubościach podanych w tabeli.</w:t>
      </w:r>
    </w:p>
    <w:p w14:paraId="46BAA083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</w:p>
    <w:tbl>
      <w:tblPr>
        <w:tblStyle w:val="Tabela-Siatka"/>
        <w:tblW w:w="0" w:type="auto"/>
        <w:jc w:val="center"/>
        <w:tblLook w:val="04A0" w:firstRow="1" w:lastRow="0" w:firstColumn="1" w:lastColumn="0" w:noHBand="0" w:noVBand="1"/>
      </w:tblPr>
      <w:tblGrid>
        <w:gridCol w:w="3259"/>
        <w:gridCol w:w="3259"/>
      </w:tblGrid>
      <w:tr w:rsidR="00B80454" w:rsidRPr="00B80454" w14:paraId="32767D2C" w14:textId="77777777" w:rsidTr="005F4C81">
        <w:trPr>
          <w:cantSplit/>
          <w:trHeight w:val="20"/>
          <w:jc w:val="center"/>
        </w:trPr>
        <w:tc>
          <w:tcPr>
            <w:tcW w:w="3259" w:type="dxa"/>
          </w:tcPr>
          <w:p w14:paraId="00AC8A59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Przewód chłodniczy. Zewnętrzna średnica mm (cale)</w:t>
            </w:r>
          </w:p>
        </w:tc>
        <w:tc>
          <w:tcPr>
            <w:tcW w:w="3259" w:type="dxa"/>
          </w:tcPr>
          <w:p w14:paraId="76443A1E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Zalecana minimalna grubość materiału izolacyjnego (mm)</w:t>
            </w:r>
          </w:p>
        </w:tc>
      </w:tr>
      <w:tr w:rsidR="00B80454" w:rsidRPr="00B80454" w14:paraId="1B9F283A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06ACD223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6,35 (1/4”)</w:t>
            </w:r>
          </w:p>
        </w:tc>
        <w:tc>
          <w:tcPr>
            <w:tcW w:w="3259" w:type="dxa"/>
          </w:tcPr>
          <w:p w14:paraId="2F063154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13</w:t>
            </w:r>
          </w:p>
        </w:tc>
      </w:tr>
      <w:tr w:rsidR="00B80454" w:rsidRPr="00B80454" w14:paraId="7C292D32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43D70233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9,52 (3/8”)</w:t>
            </w:r>
          </w:p>
        </w:tc>
        <w:tc>
          <w:tcPr>
            <w:tcW w:w="3259" w:type="dxa"/>
          </w:tcPr>
          <w:p w14:paraId="2A7C4328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14</w:t>
            </w:r>
          </w:p>
        </w:tc>
      </w:tr>
      <w:tr w:rsidR="00B80454" w:rsidRPr="00B80454" w14:paraId="0FA82A73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52B7C4EF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12,70 (1/2”)</w:t>
            </w:r>
          </w:p>
        </w:tc>
        <w:tc>
          <w:tcPr>
            <w:tcW w:w="3259" w:type="dxa"/>
          </w:tcPr>
          <w:p w14:paraId="6F0AE2B5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15</w:t>
            </w:r>
          </w:p>
        </w:tc>
      </w:tr>
      <w:tr w:rsidR="00B80454" w:rsidRPr="00B80454" w14:paraId="27F7EB6A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41713872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15,88 (5/8”)</w:t>
            </w:r>
          </w:p>
        </w:tc>
        <w:tc>
          <w:tcPr>
            <w:tcW w:w="3259" w:type="dxa"/>
          </w:tcPr>
          <w:p w14:paraId="2F8F4FDF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16</w:t>
            </w:r>
          </w:p>
        </w:tc>
      </w:tr>
      <w:tr w:rsidR="00B80454" w:rsidRPr="00B80454" w14:paraId="34D96146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6D0F0D55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19,05 (3/4”)</w:t>
            </w:r>
          </w:p>
        </w:tc>
        <w:tc>
          <w:tcPr>
            <w:tcW w:w="3259" w:type="dxa"/>
          </w:tcPr>
          <w:p w14:paraId="757F6F2F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16</w:t>
            </w:r>
          </w:p>
        </w:tc>
      </w:tr>
      <w:tr w:rsidR="00B80454" w:rsidRPr="00B80454" w14:paraId="2ACB7CFD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1275965F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22,22 (7/8”)</w:t>
            </w:r>
          </w:p>
        </w:tc>
        <w:tc>
          <w:tcPr>
            <w:tcW w:w="3259" w:type="dxa"/>
          </w:tcPr>
          <w:p w14:paraId="4416691E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17</w:t>
            </w:r>
          </w:p>
        </w:tc>
      </w:tr>
      <w:tr w:rsidR="00B80454" w:rsidRPr="00B80454" w14:paraId="042E3645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5B86CEA0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28,58 (1-1/8”)</w:t>
            </w:r>
          </w:p>
        </w:tc>
        <w:tc>
          <w:tcPr>
            <w:tcW w:w="3259" w:type="dxa"/>
          </w:tcPr>
          <w:p w14:paraId="5DB1AC5C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18</w:t>
            </w:r>
          </w:p>
        </w:tc>
      </w:tr>
      <w:tr w:rsidR="00B80454" w:rsidRPr="00B80454" w14:paraId="503D5E28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7BE4974E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34,92 (1-3/8”)</w:t>
            </w:r>
          </w:p>
        </w:tc>
        <w:tc>
          <w:tcPr>
            <w:tcW w:w="3259" w:type="dxa"/>
          </w:tcPr>
          <w:p w14:paraId="0B8D8BEB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18</w:t>
            </w:r>
          </w:p>
        </w:tc>
      </w:tr>
      <w:tr w:rsidR="00FD4066" w:rsidRPr="00B80454" w14:paraId="496BF535" w14:textId="77777777" w:rsidTr="005F4C81">
        <w:trPr>
          <w:cantSplit/>
          <w:trHeight w:hRule="exact" w:val="284"/>
          <w:jc w:val="center"/>
        </w:trPr>
        <w:tc>
          <w:tcPr>
            <w:tcW w:w="3259" w:type="dxa"/>
          </w:tcPr>
          <w:p w14:paraId="5D520FAD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41,27 (1-5/4”)</w:t>
            </w:r>
          </w:p>
        </w:tc>
        <w:tc>
          <w:tcPr>
            <w:tcW w:w="3259" w:type="dxa"/>
          </w:tcPr>
          <w:p w14:paraId="30305650" w14:textId="77777777" w:rsidR="00FD4066" w:rsidRPr="00B80454" w:rsidRDefault="00FD4066" w:rsidP="005F4C81">
            <w:pPr>
              <w:jc w:val="center"/>
              <w:rPr>
                <w:rFonts w:asciiTheme="majorHAnsi" w:hAnsiTheme="majorHAnsi" w:cs="Arial"/>
              </w:rPr>
            </w:pPr>
            <w:r w:rsidRPr="00B80454">
              <w:rPr>
                <w:rFonts w:asciiTheme="majorHAnsi" w:hAnsiTheme="majorHAnsi" w:cs="Arial"/>
              </w:rPr>
              <w:t>19</w:t>
            </w:r>
          </w:p>
        </w:tc>
      </w:tr>
    </w:tbl>
    <w:p w14:paraId="4DAACA4B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</w:p>
    <w:p w14:paraId="2C1F897F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Przewody instalacji klimatyzacji prowadzone na zewnątrz należy dodatkowo zabezpieczyć płaszczem z blachy stalowej ocynkowanej.</w:t>
      </w:r>
    </w:p>
    <w:p w14:paraId="50EA9657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Przewody wewnątrz budynku które będą widoczne należy dodatkowo obudować wg wytycznych Architekta/projektanta wnętrz.</w:t>
      </w:r>
    </w:p>
    <w:p w14:paraId="52967334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Całość systemu chłodzenia wykonać zgodnie z wytycznymi producenta.</w:t>
      </w:r>
    </w:p>
    <w:p w14:paraId="70CE656F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Instalację przed napełnieniem należy przedmuchać sprężonym powietrzem</w:t>
      </w:r>
    </w:p>
    <w:p w14:paraId="39164178" w14:textId="77777777" w:rsidR="00FD4066" w:rsidRPr="00B80454" w:rsidRDefault="00FD4066" w:rsidP="00FD4066">
      <w:pPr>
        <w:pStyle w:val="KMRstandard"/>
        <w:rPr>
          <w:rFonts w:asciiTheme="majorHAnsi" w:hAnsiTheme="majorHAnsi"/>
        </w:rPr>
      </w:pPr>
      <w:r w:rsidRPr="00B80454">
        <w:rPr>
          <w:rFonts w:asciiTheme="majorHAnsi" w:hAnsiTheme="majorHAnsi"/>
        </w:rPr>
        <w:t>Należy zapewnić dostęp rewizyjny do podłączeń freonu i skroplin do klimatyzatorów</w:t>
      </w:r>
    </w:p>
    <w:p w14:paraId="25DA7309" w14:textId="77777777" w:rsidR="00A6267A" w:rsidRPr="00B80454" w:rsidRDefault="00A6267A" w:rsidP="00FD4066">
      <w:pPr>
        <w:pStyle w:val="KMRstandard"/>
        <w:rPr>
          <w:rFonts w:asciiTheme="majorHAnsi" w:hAnsiTheme="majorHAnsi"/>
        </w:rPr>
      </w:pPr>
    </w:p>
    <w:p w14:paraId="487BDCF6" w14:textId="77777777" w:rsidR="00A6267A" w:rsidRPr="00B80454" w:rsidRDefault="00A6267A" w:rsidP="00A6267A">
      <w:pPr>
        <w:pStyle w:val="KMRNagwek2"/>
        <w:numPr>
          <w:ilvl w:val="2"/>
          <w:numId w:val="2"/>
        </w:numPr>
        <w:spacing w:line="360" w:lineRule="auto"/>
        <w:rPr>
          <w:rFonts w:asciiTheme="majorHAnsi" w:hAnsiTheme="majorHAnsi"/>
        </w:rPr>
      </w:pPr>
      <w:bookmarkStart w:id="244" w:name="_Toc37182082"/>
      <w:r w:rsidRPr="00B80454">
        <w:rPr>
          <w:rFonts w:asciiTheme="majorHAnsi" w:hAnsiTheme="majorHAnsi"/>
        </w:rPr>
        <w:t>Wytyczne branżowe</w:t>
      </w:r>
      <w:bookmarkEnd w:id="244"/>
    </w:p>
    <w:p w14:paraId="52D8A827" w14:textId="77777777" w:rsidR="00A6267A" w:rsidRPr="00B80454" w:rsidRDefault="00A6267A" w:rsidP="00A6267A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245" w:name="_Toc37182083"/>
      <w:r w:rsidRPr="00B80454">
        <w:rPr>
          <w:rFonts w:asciiTheme="majorHAnsi" w:hAnsiTheme="majorHAnsi"/>
        </w:rPr>
        <w:t>Branża budowlano – architektoniczna</w:t>
      </w:r>
      <w:bookmarkEnd w:id="245"/>
    </w:p>
    <w:p w14:paraId="5CB7B164" w14:textId="77777777" w:rsidR="00A6267A" w:rsidRPr="00B80454" w:rsidRDefault="00A6267A" w:rsidP="00A6267A">
      <w:pPr>
        <w:pStyle w:val="KMRpunkt"/>
        <w:rPr>
          <w:rFonts w:asciiTheme="majorHAnsi" w:hAnsiTheme="majorHAnsi"/>
        </w:rPr>
      </w:pPr>
      <w:r w:rsidRPr="00B80454">
        <w:rPr>
          <w:rFonts w:asciiTheme="majorHAnsi" w:hAnsiTheme="majorHAnsi"/>
        </w:rPr>
        <w:lastRenderedPageBreak/>
        <w:t xml:space="preserve">przewidzieć miejsca dla urządzeń </w:t>
      </w:r>
    </w:p>
    <w:p w14:paraId="0E1D1F46" w14:textId="77777777" w:rsidR="00A6267A" w:rsidRPr="00B80454" w:rsidRDefault="00A6267A" w:rsidP="00A6267A">
      <w:pPr>
        <w:pStyle w:val="KMRpunkt"/>
        <w:rPr>
          <w:rFonts w:asciiTheme="majorHAnsi" w:hAnsiTheme="majorHAnsi"/>
        </w:rPr>
      </w:pPr>
      <w:r w:rsidRPr="00B80454">
        <w:rPr>
          <w:rFonts w:asciiTheme="majorHAnsi" w:hAnsiTheme="majorHAnsi"/>
        </w:rPr>
        <w:t xml:space="preserve">zapewnić przebicia i podstawy dla montażu urządzeń </w:t>
      </w:r>
    </w:p>
    <w:p w14:paraId="0E458105" w14:textId="77777777" w:rsidR="00A6267A" w:rsidRPr="00B80454" w:rsidRDefault="00A6267A" w:rsidP="00A6267A">
      <w:pPr>
        <w:pStyle w:val="KMRpunkt"/>
        <w:rPr>
          <w:rFonts w:asciiTheme="majorHAnsi" w:hAnsiTheme="majorHAnsi"/>
        </w:rPr>
      </w:pPr>
      <w:r w:rsidRPr="00B80454">
        <w:rPr>
          <w:rFonts w:asciiTheme="majorHAnsi" w:hAnsiTheme="majorHAnsi"/>
        </w:rPr>
        <w:t>zapewnić możliwość montażu konstrukcji wsporczych dla instalacji, rozdzielaczy oraz urządzeń technologicznych</w:t>
      </w:r>
    </w:p>
    <w:p w14:paraId="1B736653" w14:textId="77777777" w:rsidR="00A6267A" w:rsidRPr="00B80454" w:rsidRDefault="00A6267A" w:rsidP="00A6267A">
      <w:pPr>
        <w:pStyle w:val="KMRpunkt"/>
        <w:rPr>
          <w:rFonts w:asciiTheme="majorHAnsi" w:hAnsiTheme="majorHAnsi"/>
        </w:rPr>
      </w:pPr>
      <w:r w:rsidRPr="00B80454">
        <w:rPr>
          <w:rFonts w:asciiTheme="majorHAnsi" w:hAnsiTheme="majorHAnsi"/>
        </w:rPr>
        <w:t>zapewnić otwory, przebicia i bruzdy w przegrodach budowlanych</w:t>
      </w:r>
    </w:p>
    <w:p w14:paraId="352938E6" w14:textId="77777777" w:rsidR="00A6267A" w:rsidRPr="00B80454" w:rsidRDefault="00A6267A" w:rsidP="00A6267A">
      <w:pPr>
        <w:pStyle w:val="KMRpunkt"/>
        <w:rPr>
          <w:rFonts w:asciiTheme="majorHAnsi" w:hAnsiTheme="majorHAnsi"/>
        </w:rPr>
      </w:pPr>
      <w:r w:rsidRPr="00B80454">
        <w:rPr>
          <w:rFonts w:asciiTheme="majorHAnsi" w:hAnsiTheme="majorHAnsi"/>
        </w:rPr>
        <w:t>zapewnić wykończenie przejść przez przegrody,</w:t>
      </w:r>
    </w:p>
    <w:p w14:paraId="0978929F" w14:textId="77777777" w:rsidR="00A6267A" w:rsidRPr="00B80454" w:rsidRDefault="00A6267A" w:rsidP="00A6267A">
      <w:pPr>
        <w:pStyle w:val="KMRNagwek3"/>
        <w:numPr>
          <w:ilvl w:val="3"/>
          <w:numId w:val="2"/>
        </w:numPr>
        <w:spacing w:line="360" w:lineRule="auto"/>
        <w:rPr>
          <w:rFonts w:asciiTheme="majorHAnsi" w:hAnsiTheme="majorHAnsi"/>
        </w:rPr>
      </w:pPr>
      <w:bookmarkStart w:id="246" w:name="_Toc37182084"/>
      <w:r w:rsidRPr="00B80454">
        <w:rPr>
          <w:rFonts w:asciiTheme="majorHAnsi" w:hAnsiTheme="majorHAnsi"/>
        </w:rPr>
        <w:t>Branża elektryczna</w:t>
      </w:r>
      <w:bookmarkEnd w:id="246"/>
    </w:p>
    <w:p w14:paraId="719D80AD" w14:textId="77777777" w:rsidR="00A6267A" w:rsidRPr="00B80454" w:rsidRDefault="00A6267A" w:rsidP="00A6267A">
      <w:pPr>
        <w:pStyle w:val="KMRpunkt"/>
        <w:numPr>
          <w:ilvl w:val="0"/>
          <w:numId w:val="0"/>
        </w:numPr>
        <w:ind w:left="714"/>
        <w:rPr>
          <w:rFonts w:asciiTheme="majorHAnsi" w:hAnsiTheme="majorHAnsi"/>
        </w:rPr>
      </w:pPr>
      <w:r w:rsidRPr="00B80454">
        <w:rPr>
          <w:rFonts w:asciiTheme="majorHAnsi" w:hAnsiTheme="majorHAnsi"/>
        </w:rPr>
        <w:t>Należy zaprojektować:</w:t>
      </w:r>
    </w:p>
    <w:p w14:paraId="425E5F6A" w14:textId="77777777" w:rsidR="006B3630" w:rsidRPr="00B80454" w:rsidRDefault="00A6267A" w:rsidP="00A6267A">
      <w:pPr>
        <w:pStyle w:val="KMRstandard"/>
      </w:pPr>
      <w:r w:rsidRPr="00B80454">
        <w:t>-instalację zasilania urządzeń,</w:t>
      </w:r>
    </w:p>
    <w:p w14:paraId="397F3502" w14:textId="77777777" w:rsidR="00A6267A" w:rsidRPr="00B80454" w:rsidRDefault="00A6267A" w:rsidP="00A6267A">
      <w:pPr>
        <w:pStyle w:val="KMRstandard"/>
      </w:pPr>
    </w:p>
    <w:p w14:paraId="60215CD9" w14:textId="77777777" w:rsidR="00522D07" w:rsidRPr="00F82478" w:rsidRDefault="00522D07" w:rsidP="00522D07">
      <w:pPr>
        <w:pStyle w:val="KMRNagwek1"/>
        <w:numPr>
          <w:ilvl w:val="1"/>
          <w:numId w:val="2"/>
        </w:numPr>
        <w:spacing w:before="240" w:after="240" w:line="360" w:lineRule="auto"/>
        <w:rPr>
          <w:rFonts w:asciiTheme="majorHAnsi" w:hAnsiTheme="majorHAnsi"/>
        </w:rPr>
      </w:pPr>
      <w:bookmarkStart w:id="247" w:name="_Toc37182085"/>
      <w:r w:rsidRPr="00F82478">
        <w:rPr>
          <w:rFonts w:asciiTheme="majorHAnsi" w:hAnsiTheme="majorHAnsi"/>
        </w:rPr>
        <w:t>BIOZ</w:t>
      </w:r>
      <w:bookmarkEnd w:id="231"/>
      <w:bookmarkEnd w:id="232"/>
      <w:bookmarkEnd w:id="233"/>
      <w:bookmarkEnd w:id="234"/>
      <w:bookmarkEnd w:id="247"/>
    </w:p>
    <w:p w14:paraId="7AF3E9D7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Zakres robot obejmuje:</w:t>
      </w:r>
    </w:p>
    <w:p w14:paraId="7A5EC45A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instalację wody zimnej i ciepłej,</w:t>
      </w:r>
    </w:p>
    <w:p w14:paraId="209FBC97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instalacje kanalizacji sanitarnej,</w:t>
      </w:r>
    </w:p>
    <w:p w14:paraId="2B12A521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instalację centralnego ogrzewania,</w:t>
      </w:r>
    </w:p>
    <w:p w14:paraId="0555A647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instalację wentylacji mechanicznej,</w:t>
      </w:r>
    </w:p>
    <w:p w14:paraId="41D8A99D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instalację gazową.</w:t>
      </w:r>
    </w:p>
    <w:p w14:paraId="2FEFD23D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Podczas realizacji niniejszego zadania inwestycyjnego mogą wystąpić następujące zagrożenia dla zdrowia i życia pracowników:</w:t>
      </w:r>
    </w:p>
    <w:p w14:paraId="1E613EB6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upadki przy pracach na wysokości,</w:t>
      </w:r>
    </w:p>
    <w:p w14:paraId="13AF89B6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upadki przy przenoszeniu materiałów i urządzeń,</w:t>
      </w:r>
    </w:p>
    <w:p w14:paraId="5042CA6E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urazy spowodowane nieuważnym użyciem sprzętu,</w:t>
      </w:r>
    </w:p>
    <w:p w14:paraId="2D5CCA75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porażenie prądem.</w:t>
      </w:r>
    </w:p>
    <w:p w14:paraId="5BCFC4F1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Kierownik budowy powinien wykonać plan bezpieczeństwa i ochrony zdrowia zgodnie z Rozporządzeniem Ministra Infrastruktury z dnia 23.06.2003 r. w sprawie informacji dotyczącej bezpieczeństwa i ochrony zdrowia oraz planu bezpieczeństwa i ochrony zdrowia ( Dz.U. nr 120/2003).</w:t>
      </w:r>
    </w:p>
    <w:p w14:paraId="4CC3349B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Przed przystąpieniem do realizacji robot, kierownik budowy powinien zatrudnionym pracownikom wskazać zagrożenia mogące wystąpić podczas realizacji robot.</w:t>
      </w:r>
    </w:p>
    <w:p w14:paraId="77C5FD17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 xml:space="preserve">Należy przeprowadzić instruktaż stanowiskowy w zakresie BHP, mogących wystąpić zagrożeniach, sposobach ich przeciwdziałania i postępowaniu w przypadku ich wystąpienia. Wszyscy zatrudnieni pracownicy muszą posiadać aktualne uprawnienia do wykonywania danego typu prac. </w:t>
      </w:r>
    </w:p>
    <w:p w14:paraId="018B52F2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lastRenderedPageBreak/>
        <w:t xml:space="preserve">Przepisy BHP w zakresie montażu instalacji dotyczą właściwej organizacji stanowisk pracy, posługiwania się narzędziami technicznie sprawnymi, oraz właściwego transportu materiałów i urządzeń. Należy zaplanować drogę przemieszczania materiałów o większych gabarytach oraz, jeżeli zachodzi taka potrzeba oznaczyć ją i ustanowić kierującego ruchem. </w:t>
      </w:r>
    </w:p>
    <w:p w14:paraId="58F9BD7E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Stanowiska pracy powinny być uporządkowane i dobrze oświetlone.</w:t>
      </w:r>
    </w:p>
    <w:p w14:paraId="7FE771B9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Stanowiska pracy na wysokości (pomosty, drabiny) powinny być wykonane prawidłowo i zabezpieczone zgodnie z obowiązującymi przepisami oraz dostosowane do rodzaju wykonywanych robot.</w:t>
      </w:r>
    </w:p>
    <w:p w14:paraId="6D02C189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Pracownicy powinni być wyposażeni w odzież ochronną.</w:t>
      </w:r>
    </w:p>
    <w:p w14:paraId="1DC7A460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Wykonawca na wyposażeniu powinien posiadać podręczny sprzęt p.poż. oraz dysponować numerem telefonu do najbliższej jednostki Straży Pożarnej.</w:t>
      </w:r>
    </w:p>
    <w:p w14:paraId="0EF9B73E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Całość robot należy wykonywać stosując się do zaleceń zawartych w Rozporządzeniu Ministra Infrastruktury z dnia 6.02.2003 r. w sprawie bezpieczeństwa i higieny pracy podczas wykonywania robot budowlanych (Dz.U. nr 47/2003).</w:t>
      </w:r>
    </w:p>
    <w:p w14:paraId="1CF77A20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 czasie wykonywania robot powinien być pełniony nadzór czuwający nad przestrzeganiem warunków BHP i prawidłowym prowadzeniem robot.</w:t>
      </w:r>
    </w:p>
    <w:p w14:paraId="5D14E4BB" w14:textId="77777777" w:rsidR="00522D07" w:rsidRPr="00F82478" w:rsidRDefault="00522D07" w:rsidP="00522D07">
      <w:pPr>
        <w:pStyle w:val="KMRstandard"/>
        <w:rPr>
          <w:rFonts w:asciiTheme="majorHAnsi" w:hAnsiTheme="majorHAnsi"/>
        </w:rPr>
      </w:pPr>
      <w:r w:rsidRPr="00F82478">
        <w:rPr>
          <w:rFonts w:asciiTheme="majorHAnsi" w:hAnsiTheme="majorHAnsi"/>
        </w:rPr>
        <w:t>Montaż instalacji należy wykonać zgodnie z wytycznymi opracowanymi przez producenta. Wskazane jest zlecenie wykonania instalacji firmie przeszkolonej w danym systemie i posiadającej doświadczenie.</w:t>
      </w:r>
    </w:p>
    <w:p w14:paraId="0597C23D" w14:textId="77777777" w:rsidR="00522D07" w:rsidRPr="00F82478" w:rsidRDefault="00522D07" w:rsidP="00522D07">
      <w:pPr>
        <w:pStyle w:val="KMRNagwek1"/>
        <w:numPr>
          <w:ilvl w:val="1"/>
          <w:numId w:val="2"/>
        </w:numPr>
        <w:spacing w:before="240" w:after="240" w:line="360" w:lineRule="auto"/>
        <w:rPr>
          <w:rFonts w:asciiTheme="majorHAnsi" w:hAnsiTheme="majorHAnsi"/>
        </w:rPr>
      </w:pPr>
      <w:bookmarkStart w:id="248" w:name="_Toc492907901"/>
      <w:bookmarkStart w:id="249" w:name="_Toc492988498"/>
      <w:bookmarkStart w:id="250" w:name="_Toc493068949"/>
      <w:bookmarkStart w:id="251" w:name="_Toc532283127"/>
      <w:bookmarkStart w:id="252" w:name="_Toc37182086"/>
      <w:r w:rsidRPr="00F82478">
        <w:rPr>
          <w:rFonts w:asciiTheme="majorHAnsi" w:hAnsiTheme="majorHAnsi"/>
        </w:rPr>
        <w:t>Wytyczne BHP</w:t>
      </w:r>
      <w:bookmarkEnd w:id="248"/>
      <w:bookmarkEnd w:id="249"/>
      <w:bookmarkEnd w:id="250"/>
      <w:bookmarkEnd w:id="251"/>
      <w:bookmarkEnd w:id="252"/>
    </w:p>
    <w:p w14:paraId="2A034BA5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wszystkie zastosowane materiały i urządzenia muszą być dopuszczone do obrotu  powszechnego lub jednostkowego stosowania w budownictwie (certyfikat na znak bezpieczeństwa bądź certyfikat zgodności z Polską Normą lub z aprobatą techniczną);</w:t>
      </w:r>
    </w:p>
    <w:p w14:paraId="5B79B63B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montaż rurociągów i urządzeń musi być prowadzony przez firmę posiadającą odpowiednie uprawnienia i zgodnie z obowiązującymi przepisami BHP;</w:t>
      </w:r>
    </w:p>
    <w:p w14:paraId="6750E599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załoga obsługująca i konserwująca musi być przeszkolona pod względem obowiązujących przepisów BHP;</w:t>
      </w:r>
    </w:p>
    <w:p w14:paraId="25851B90" w14:textId="77777777" w:rsidR="00522D07" w:rsidRPr="00F82478" w:rsidRDefault="00522D07" w:rsidP="00522D07">
      <w:pPr>
        <w:pStyle w:val="KMRpunkt"/>
        <w:spacing w:line="360" w:lineRule="auto"/>
        <w:rPr>
          <w:rFonts w:asciiTheme="majorHAnsi" w:hAnsiTheme="majorHAnsi"/>
        </w:rPr>
      </w:pPr>
      <w:r w:rsidRPr="00F82478">
        <w:rPr>
          <w:rFonts w:asciiTheme="majorHAnsi" w:hAnsiTheme="majorHAnsi"/>
        </w:rPr>
        <w:t>wszystkie zaprojektowane urządzenia należy eksploatować i konserwować zgodnie z DTR producentów i obowiązującymi przepisami BHP.</w:t>
      </w:r>
    </w:p>
    <w:p w14:paraId="7E7F3C40" w14:textId="77777777" w:rsidR="00522D07" w:rsidRPr="00F82478" w:rsidRDefault="00522D07" w:rsidP="00522D07">
      <w:pPr>
        <w:pStyle w:val="KMRNagwek1"/>
        <w:numPr>
          <w:ilvl w:val="1"/>
          <w:numId w:val="2"/>
        </w:numPr>
        <w:spacing w:before="240" w:after="240" w:line="360" w:lineRule="auto"/>
        <w:rPr>
          <w:rFonts w:asciiTheme="majorHAnsi" w:hAnsiTheme="majorHAnsi"/>
        </w:rPr>
      </w:pPr>
      <w:bookmarkStart w:id="253" w:name="_Toc492907902"/>
      <w:bookmarkStart w:id="254" w:name="_Toc492988499"/>
      <w:bookmarkStart w:id="255" w:name="_Toc493068950"/>
      <w:bookmarkStart w:id="256" w:name="_Toc532283128"/>
      <w:bookmarkStart w:id="257" w:name="_Toc37182087"/>
      <w:r w:rsidRPr="00F82478">
        <w:rPr>
          <w:rFonts w:asciiTheme="majorHAnsi" w:hAnsiTheme="majorHAnsi"/>
        </w:rPr>
        <w:t>Uwagi końcowe</w:t>
      </w:r>
      <w:bookmarkEnd w:id="253"/>
      <w:bookmarkEnd w:id="254"/>
      <w:bookmarkEnd w:id="255"/>
      <w:bookmarkEnd w:id="256"/>
      <w:bookmarkEnd w:id="257"/>
    </w:p>
    <w:p w14:paraId="72375464" w14:textId="77777777" w:rsidR="00522D07" w:rsidRPr="00F82478" w:rsidRDefault="00522D07" w:rsidP="00522D07">
      <w:pPr>
        <w:pStyle w:val="KMRstandard"/>
        <w:rPr>
          <w:rFonts w:asciiTheme="majorHAnsi" w:hAnsiTheme="majorHAnsi"/>
          <w:szCs w:val="24"/>
        </w:rPr>
      </w:pPr>
      <w:r w:rsidRPr="00F82478">
        <w:rPr>
          <w:rFonts w:asciiTheme="majorHAnsi" w:hAnsiTheme="majorHAnsi"/>
          <w:szCs w:val="24"/>
        </w:rPr>
        <w:lastRenderedPageBreak/>
        <w:t xml:space="preserve">Całość instalacji należy wykonać zgodnie z niniejszym projektem i wymogami opracowań Warunków technicznych wykonania i odbioru instalacji – COBRTI </w:t>
      </w:r>
      <w:proofErr w:type="spellStart"/>
      <w:r w:rsidRPr="00F82478">
        <w:rPr>
          <w:rFonts w:asciiTheme="majorHAnsi" w:hAnsiTheme="majorHAnsi"/>
          <w:szCs w:val="24"/>
        </w:rPr>
        <w:t>Instal</w:t>
      </w:r>
      <w:proofErr w:type="spellEnd"/>
      <w:r w:rsidRPr="00F82478">
        <w:rPr>
          <w:rFonts w:asciiTheme="majorHAnsi" w:hAnsiTheme="majorHAnsi"/>
          <w:szCs w:val="24"/>
        </w:rPr>
        <w:t>, zeszyty.</w:t>
      </w:r>
    </w:p>
    <w:p w14:paraId="4FAD64F5" w14:textId="77777777" w:rsidR="00522D07" w:rsidRPr="00F82478" w:rsidRDefault="00522D07" w:rsidP="00522D07">
      <w:pPr>
        <w:pStyle w:val="KMRstandard"/>
        <w:rPr>
          <w:rFonts w:asciiTheme="majorHAnsi" w:hAnsiTheme="majorHAnsi"/>
          <w:szCs w:val="24"/>
        </w:rPr>
      </w:pPr>
      <w:r w:rsidRPr="00F82478">
        <w:rPr>
          <w:rFonts w:asciiTheme="majorHAnsi" w:hAnsiTheme="majorHAnsi"/>
          <w:szCs w:val="24"/>
        </w:rPr>
        <w:t>Montaż instalacji należy wykonać zgodnie z wytycznymi opracowanymi przez producenta. Wskazane jest zlecenie wykonania instalacji firmie przeszkolonej w danym systemie i posiadającej doświadczenie.</w:t>
      </w:r>
    </w:p>
    <w:p w14:paraId="4A06E2BF" w14:textId="77777777" w:rsidR="00522D07" w:rsidRPr="00F82478" w:rsidRDefault="00522D07" w:rsidP="00522D07">
      <w:pPr>
        <w:pStyle w:val="KMRstandard"/>
        <w:rPr>
          <w:rFonts w:asciiTheme="majorHAnsi" w:hAnsiTheme="majorHAnsi"/>
          <w:szCs w:val="24"/>
        </w:rPr>
      </w:pPr>
      <w:r w:rsidRPr="00F82478">
        <w:rPr>
          <w:rFonts w:asciiTheme="majorHAnsi" w:hAnsiTheme="majorHAnsi"/>
          <w:szCs w:val="24"/>
        </w:rPr>
        <w:t>Wszystkie zmiany lub odstępstwa od projektu dotyczące zastosowanych materiałów czy rozwiązań powinny być uzgodnione z projektantem, ponieważ mogą one wiązać się z koniecznością ponownych obliczeń.</w:t>
      </w:r>
    </w:p>
    <w:p w14:paraId="053587C4" w14:textId="77777777" w:rsidR="00F0496C" w:rsidRPr="00F82478" w:rsidRDefault="00F0496C" w:rsidP="00AF72A6">
      <w:pPr>
        <w:pStyle w:val="KMRstandard"/>
        <w:ind w:firstLine="0"/>
        <w:jc w:val="left"/>
        <w:rPr>
          <w:rFonts w:asciiTheme="majorHAnsi" w:hAnsiTheme="majorHAnsi"/>
        </w:rPr>
      </w:pPr>
    </w:p>
    <w:sectPr w:rsidR="00F0496C" w:rsidRPr="00F82478" w:rsidSect="00327874">
      <w:headerReference w:type="default" r:id="rId16"/>
      <w:footerReference w:type="default" r:id="rId17"/>
      <w:headerReference w:type="first" r:id="rId18"/>
      <w:footerReference w:type="first" r:id="rId19"/>
      <w:pgSz w:w="11906" w:h="16838"/>
      <w:pgMar w:top="1417" w:right="1417" w:bottom="1417" w:left="1417" w:header="283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18738B9" w14:textId="77777777" w:rsidR="00820197" w:rsidRDefault="00820197">
      <w:r>
        <w:separator/>
      </w:r>
    </w:p>
  </w:endnote>
  <w:endnote w:type="continuationSeparator" w:id="0">
    <w:p w14:paraId="21EC9152" w14:textId="77777777" w:rsidR="00820197" w:rsidRDefault="00820197">
      <w:r>
        <w:continuationSeparator/>
      </w:r>
    </w:p>
  </w:endnote>
  <w:endnote w:type="continuationNotice" w:id="1">
    <w:p w14:paraId="256C175F" w14:textId="77777777" w:rsidR="00820197" w:rsidRDefault="0082019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Dosis">
    <w:panose1 w:val="02010903020202060003"/>
    <w:charset w:val="EE"/>
    <w:family w:val="auto"/>
    <w:pitch w:val="variable"/>
    <w:sig w:usb0="A00000BF" w:usb1="5000207B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853251"/>
      <w:docPartObj>
        <w:docPartGallery w:val="Page Numbers (Bottom of Page)"/>
        <w:docPartUnique/>
      </w:docPartObj>
    </w:sdtPr>
    <w:sdtEndPr/>
    <w:sdtContent>
      <w:sdt>
        <w:sdtPr>
          <w:id w:val="810570607"/>
          <w:docPartObj>
            <w:docPartGallery w:val="Page Numbers (Top of Page)"/>
            <w:docPartUnique/>
          </w:docPartObj>
        </w:sdtPr>
        <w:sdtEndPr/>
        <w:sdtContent>
          <w:p w14:paraId="6184E202" w14:textId="77777777" w:rsidR="00CA00E6" w:rsidRPr="00097F8F" w:rsidRDefault="00CA00E6" w:rsidP="001F3DD1">
            <w:pPr>
              <w:pStyle w:val="Stopka"/>
              <w:spacing w:after="0"/>
              <w:jc w:val="center"/>
              <w:rPr>
                <w:sz w:val="16"/>
                <w:szCs w:val="16"/>
              </w:rPr>
            </w:pPr>
            <w:r w:rsidRPr="00522D07">
              <w:rPr>
                <w:sz w:val="16"/>
                <w:szCs w:val="16"/>
                <w:lang w:val="en-US"/>
              </w:rPr>
              <w:t>K.M.R PIPES - ENGINEERING</w:t>
            </w:r>
            <w:r w:rsidRPr="00522D07">
              <w:rPr>
                <w:sz w:val="16"/>
                <w:szCs w:val="16"/>
                <w:lang w:val="en-US"/>
              </w:rPr>
              <w:br/>
            </w:r>
            <w:proofErr w:type="spellStart"/>
            <w:r w:rsidRPr="00522D07">
              <w:rPr>
                <w:sz w:val="16"/>
                <w:szCs w:val="16"/>
                <w:lang w:val="en-US"/>
              </w:rPr>
              <w:t>ul</w:t>
            </w:r>
            <w:proofErr w:type="spellEnd"/>
            <w:r w:rsidRPr="00522D07">
              <w:rPr>
                <w:sz w:val="16"/>
                <w:szCs w:val="16"/>
                <w:lang w:val="en-US"/>
              </w:rPr>
              <w:t xml:space="preserve">. </w:t>
            </w:r>
            <w:r w:rsidRPr="00097F8F">
              <w:rPr>
                <w:sz w:val="16"/>
                <w:szCs w:val="16"/>
              </w:rPr>
              <w:t>Jana Pawła II 24/68, 05-500 Piaseczno</w:t>
            </w:r>
          </w:p>
          <w:p w14:paraId="41DF4968" w14:textId="77777777" w:rsidR="00CA00E6" w:rsidRDefault="00CA00E6" w:rsidP="001F3DD1">
            <w:pPr>
              <w:pStyle w:val="Informacjekontaktowe"/>
              <w:spacing w:before="0"/>
              <w:jc w:val="center"/>
              <w:rPr>
                <w:sz w:val="16"/>
                <w:szCs w:val="16"/>
              </w:rPr>
            </w:pPr>
            <w:r w:rsidRPr="00097F8F">
              <w:rPr>
                <w:sz w:val="16"/>
                <w:szCs w:val="16"/>
              </w:rPr>
              <w:t xml:space="preserve">kom: +48 662 882 671 </w:t>
            </w:r>
            <w:r w:rsidRPr="00097F8F">
              <w:rPr>
                <w:sz w:val="16"/>
                <w:szCs w:val="16"/>
              </w:rPr>
              <w:br/>
              <w:t>biuro@kmr-pe.pl</w:t>
            </w:r>
            <w:r w:rsidRPr="00097F8F">
              <w:rPr>
                <w:sz w:val="16"/>
                <w:szCs w:val="16"/>
              </w:rPr>
              <w:br/>
              <w:t>NIP: 1230889302</w:t>
            </w:r>
          </w:p>
          <w:p w14:paraId="2E0FFD17" w14:textId="77777777" w:rsidR="00CA00E6" w:rsidRPr="00097F8F" w:rsidRDefault="00CA00E6" w:rsidP="00097F8F">
            <w:pPr>
              <w:pStyle w:val="Informacjekontaktowe"/>
              <w:spacing w:before="0"/>
              <w:jc w:val="center"/>
              <w:rPr>
                <w:sz w:val="16"/>
                <w:szCs w:val="16"/>
              </w:rPr>
            </w:pPr>
          </w:p>
          <w:p w14:paraId="366D1AD2" w14:textId="77777777" w:rsidR="00CA00E6" w:rsidRPr="00097F8F" w:rsidRDefault="00CA00E6">
            <w:pPr>
              <w:pStyle w:val="Stopka"/>
              <w:jc w:val="center"/>
              <w:rPr>
                <w:b/>
              </w:rPr>
            </w:pPr>
            <w:r w:rsidRPr="00097F8F">
              <w:rPr>
                <w:rStyle w:val="KMRstandardZnak"/>
                <w:b/>
              </w:rPr>
              <w:t xml:space="preserve">Strona </w:t>
            </w:r>
            <w:r w:rsidRPr="00097F8F">
              <w:rPr>
                <w:rStyle w:val="KMRstandardZnak"/>
                <w:b/>
              </w:rPr>
              <w:fldChar w:fldCharType="begin"/>
            </w:r>
            <w:r w:rsidRPr="00097F8F">
              <w:rPr>
                <w:rStyle w:val="KMRstandardZnak"/>
                <w:b/>
              </w:rPr>
              <w:instrText>PAGE</w:instrText>
            </w:r>
            <w:r w:rsidRPr="00097F8F">
              <w:rPr>
                <w:rStyle w:val="KMRstandardZnak"/>
                <w:b/>
              </w:rPr>
              <w:fldChar w:fldCharType="separate"/>
            </w:r>
            <w:r w:rsidR="0018546C">
              <w:rPr>
                <w:rStyle w:val="KMRstandardZnak"/>
                <w:b/>
                <w:noProof/>
              </w:rPr>
              <w:t>4</w:t>
            </w:r>
            <w:r w:rsidRPr="00097F8F">
              <w:rPr>
                <w:rStyle w:val="KMRstandardZnak"/>
                <w:b/>
              </w:rPr>
              <w:fldChar w:fldCharType="end"/>
            </w:r>
            <w:r w:rsidRPr="00097F8F">
              <w:rPr>
                <w:rStyle w:val="KMRstandardZnak"/>
                <w:b/>
              </w:rPr>
              <w:t xml:space="preserve"> z </w:t>
            </w:r>
            <w:r w:rsidRPr="00097F8F">
              <w:rPr>
                <w:rStyle w:val="KMRstandardZnak"/>
                <w:b/>
              </w:rPr>
              <w:fldChar w:fldCharType="begin"/>
            </w:r>
            <w:r w:rsidRPr="00097F8F">
              <w:rPr>
                <w:rStyle w:val="KMRstandardZnak"/>
                <w:b/>
              </w:rPr>
              <w:instrText>NUMPAGES</w:instrText>
            </w:r>
            <w:r w:rsidRPr="00097F8F">
              <w:rPr>
                <w:rStyle w:val="KMRstandardZnak"/>
                <w:b/>
              </w:rPr>
              <w:fldChar w:fldCharType="separate"/>
            </w:r>
            <w:r w:rsidR="0018546C">
              <w:rPr>
                <w:rStyle w:val="KMRstandardZnak"/>
                <w:b/>
                <w:noProof/>
              </w:rPr>
              <w:t>37</w:t>
            </w:r>
            <w:r w:rsidRPr="00097F8F">
              <w:rPr>
                <w:rStyle w:val="KMRstandardZnak"/>
                <w:b/>
              </w:rPr>
              <w:fldChar w:fldCharType="end"/>
            </w:r>
          </w:p>
          <w:p w14:paraId="12AABE5D" w14:textId="77777777" w:rsidR="00CA00E6" w:rsidRDefault="00820197">
            <w:pPr>
              <w:pStyle w:val="Stopka"/>
              <w:jc w:val="center"/>
            </w:pPr>
          </w:p>
        </w:sdtContent>
      </w:sdt>
    </w:sdtContent>
  </w:sdt>
  <w:p w14:paraId="3B55A19E" w14:textId="77777777" w:rsidR="00CA00E6" w:rsidRPr="004404F8" w:rsidRDefault="00CA00E6" w:rsidP="002A573F">
    <w:pPr>
      <w:pStyle w:val="Stopka"/>
      <w:spacing w:after="0"/>
      <w:jc w:val="center"/>
      <w:rPr>
        <w:rFonts w:ascii="Verdana" w:hAnsi="Verdana"/>
        <w:sz w:val="16"/>
        <w:szCs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27A3C2" w14:textId="77777777" w:rsidR="00CA00E6" w:rsidRDefault="00CA00E6">
    <w:pPr>
      <w:pStyle w:val="Stopka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6262CAC" wp14:editId="318CA65D">
          <wp:simplePos x="0" y="0"/>
          <wp:positionH relativeFrom="column">
            <wp:posOffset>26480</wp:posOffset>
          </wp:positionH>
          <wp:positionV relativeFrom="paragraph">
            <wp:posOffset>-546240</wp:posOffset>
          </wp:positionV>
          <wp:extent cx="7374577" cy="554450"/>
          <wp:effectExtent l="0" t="0" r="0" b="0"/>
          <wp:wrapNone/>
          <wp:docPr id="95" name="Obraz 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79294" cy="5548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7919DB" w14:textId="77777777" w:rsidR="00820197" w:rsidRDefault="00820197">
      <w:r>
        <w:separator/>
      </w:r>
    </w:p>
  </w:footnote>
  <w:footnote w:type="continuationSeparator" w:id="0">
    <w:p w14:paraId="0234B687" w14:textId="77777777" w:rsidR="00820197" w:rsidRDefault="00820197">
      <w:r>
        <w:continuationSeparator/>
      </w:r>
    </w:p>
  </w:footnote>
  <w:footnote w:type="continuationNotice" w:id="1">
    <w:p w14:paraId="48A0B243" w14:textId="77777777" w:rsidR="00820197" w:rsidRDefault="0082019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A717029" w14:textId="77777777" w:rsidR="00CA00E6" w:rsidRDefault="00CA00E6" w:rsidP="002A573F">
    <w:pPr>
      <w:pStyle w:val="Nagwek"/>
      <w:tabs>
        <w:tab w:val="clear" w:pos="9072"/>
        <w:tab w:val="right" w:pos="9063"/>
      </w:tabs>
      <w:ind w:left="114"/>
      <w:jc w:val="center"/>
    </w:pPr>
    <w:r>
      <w:rPr>
        <w:noProof/>
      </w:rPr>
      <w:drawing>
        <wp:inline distT="0" distB="0" distL="0" distR="0" wp14:anchorId="1B73D6BF" wp14:editId="4602302F">
          <wp:extent cx="1317625" cy="698500"/>
          <wp:effectExtent l="0" t="0" r="0" b="6350"/>
          <wp:docPr id="92" name="Obraz 92" descr="kmr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Obraz 11" descr="kmr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7625" cy="698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FBB8A2" w14:textId="77777777" w:rsidR="00CA00E6" w:rsidRDefault="00CA00E6" w:rsidP="00097F8F">
    <w:pPr>
      <w:pStyle w:val="Nagwek"/>
      <w:tabs>
        <w:tab w:val="clear" w:pos="4536"/>
        <w:tab w:val="clear" w:pos="9072"/>
        <w:tab w:val="left" w:pos="7167"/>
      </w:tabs>
      <w:ind w:left="-1417"/>
      <w:jc w:val="center"/>
    </w:pPr>
    <w:r>
      <w:rPr>
        <w:noProof/>
      </w:rPr>
      <w:drawing>
        <wp:inline distT="0" distB="0" distL="0" distR="0" wp14:anchorId="5CFF49E6" wp14:editId="48C2D9B1">
          <wp:extent cx="7766462" cy="605560"/>
          <wp:effectExtent l="0" t="0" r="0" b="0"/>
          <wp:docPr id="93" name="Obraz 9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" name="Obraz 9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69411" cy="6057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</w:abstractNum>
  <w:abstractNum w:abstractNumId="1">
    <w:nsid w:val="00000003"/>
    <w:multiLevelType w:val="singleLevel"/>
    <w:tmpl w:val="00000003"/>
    <w:name w:val="WW8Num8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2">
    <w:nsid w:val="00000004"/>
    <w:multiLevelType w:val="singleLevel"/>
    <w:tmpl w:val="00000004"/>
    <w:name w:val="WW8Num9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/>
      </w:rPr>
    </w:lvl>
  </w:abstractNum>
  <w:abstractNum w:abstractNumId="3">
    <w:nsid w:val="00000005"/>
    <w:multiLevelType w:val="singleLevel"/>
    <w:tmpl w:val="00000005"/>
    <w:name w:val="WW8Num1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/>
      </w:rPr>
    </w:lvl>
  </w:abstractNum>
  <w:abstractNum w:abstractNumId="4">
    <w:nsid w:val="00000006"/>
    <w:multiLevelType w:val="singleLevel"/>
    <w:tmpl w:val="00000006"/>
    <w:name w:val="WW8Num10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sz w:val="16"/>
      </w:rPr>
    </w:lvl>
  </w:abstractNum>
  <w:abstractNum w:abstractNumId="5">
    <w:nsid w:val="00000007"/>
    <w:multiLevelType w:val="singleLevel"/>
    <w:tmpl w:val="00000007"/>
    <w:name w:val="WW8Num6"/>
    <w:lvl w:ilvl="0">
      <w:start w:val="1"/>
      <w:numFmt w:val="bullet"/>
      <w:lvlText w:val="–"/>
      <w:lvlJc w:val="left"/>
      <w:pPr>
        <w:tabs>
          <w:tab w:val="num" w:pos="360"/>
        </w:tabs>
        <w:ind w:left="360" w:hanging="360"/>
      </w:pPr>
      <w:rPr>
        <w:rFonts w:ascii="Times New Roman" w:hAnsi="Times New Roman"/>
        <w:sz w:val="16"/>
      </w:rPr>
    </w:lvl>
  </w:abstractNum>
  <w:abstractNum w:abstractNumId="6">
    <w:nsid w:val="00000008"/>
    <w:multiLevelType w:val="multilevel"/>
    <w:tmpl w:val="00000008"/>
    <w:name w:val="WW8Num7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5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hAnsi="Times New Roman"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1"/>
        </w:tabs>
        <w:ind w:left="501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7">
    <w:nsid w:val="096B7853"/>
    <w:multiLevelType w:val="hybridMultilevel"/>
    <w:tmpl w:val="B832FBC4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0ED710F4"/>
    <w:multiLevelType w:val="hybridMultilevel"/>
    <w:tmpl w:val="841A58D2"/>
    <w:lvl w:ilvl="0" w:tplc="00000004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1234159B"/>
    <w:multiLevelType w:val="multilevel"/>
    <w:tmpl w:val="F2F676D0"/>
    <w:styleLink w:val="KMRSPIS"/>
    <w:lvl w:ilvl="0">
      <w:start w:val="1"/>
      <w:numFmt w:val="none"/>
      <w:lvlText w:val="%1"/>
      <w:lvlJc w:val="left"/>
      <w:pPr>
        <w:ind w:left="360" w:hanging="360"/>
      </w:pPr>
      <w:rPr>
        <w:rFonts w:ascii="Dosis" w:hAnsi="Dosis" w:hint="default"/>
      </w:rPr>
    </w:lvl>
    <w:lvl w:ilvl="1">
      <w:start w:val="1"/>
      <w:numFmt w:val="decimal"/>
      <w:lvlText w:val="%1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15C30C02"/>
    <w:multiLevelType w:val="multilevel"/>
    <w:tmpl w:val="D97C0FBA"/>
    <w:styleLink w:val="WWNum15"/>
    <w:lvl w:ilvl="0">
      <w:numFmt w:val="bullet"/>
      <w:lvlText w:val=""/>
      <w:lvlJc w:val="left"/>
      <w:rPr>
        <w:rFonts w:ascii="Symbol" w:hAnsi="Symbol"/>
      </w:rPr>
    </w:lvl>
    <w:lvl w:ilvl="1">
      <w:numFmt w:val="bullet"/>
      <w:lvlText w:val="o"/>
      <w:lvlJc w:val="left"/>
      <w:rPr>
        <w:rFonts w:ascii="Courier New" w:hAnsi="Courier New" w:cs="Courier New"/>
      </w:rPr>
    </w:lvl>
    <w:lvl w:ilvl="2">
      <w:numFmt w:val="bullet"/>
      <w:lvlText w:val=""/>
      <w:lvlJc w:val="left"/>
      <w:rPr>
        <w:rFonts w:ascii="Wingdings" w:hAnsi="Wingdings"/>
      </w:rPr>
    </w:lvl>
    <w:lvl w:ilvl="3">
      <w:numFmt w:val="bullet"/>
      <w:lvlText w:val=""/>
      <w:lvlJc w:val="left"/>
      <w:rPr>
        <w:rFonts w:ascii="Symbol" w:hAnsi="Symbol"/>
      </w:rPr>
    </w:lvl>
    <w:lvl w:ilvl="4">
      <w:numFmt w:val="bullet"/>
      <w:lvlText w:val="o"/>
      <w:lvlJc w:val="left"/>
      <w:rPr>
        <w:rFonts w:ascii="Courier New" w:hAnsi="Courier New" w:cs="Courier New"/>
      </w:rPr>
    </w:lvl>
    <w:lvl w:ilvl="5">
      <w:numFmt w:val="bullet"/>
      <w:lvlText w:val=""/>
      <w:lvlJc w:val="left"/>
      <w:rPr>
        <w:rFonts w:ascii="Wingdings" w:hAnsi="Wingdings"/>
      </w:rPr>
    </w:lvl>
    <w:lvl w:ilvl="6">
      <w:numFmt w:val="bullet"/>
      <w:lvlText w:val=""/>
      <w:lvlJc w:val="left"/>
      <w:rPr>
        <w:rFonts w:ascii="Symbol" w:hAnsi="Symbol"/>
      </w:rPr>
    </w:lvl>
    <w:lvl w:ilvl="7">
      <w:numFmt w:val="bullet"/>
      <w:lvlText w:val="o"/>
      <w:lvlJc w:val="left"/>
      <w:rPr>
        <w:rFonts w:ascii="Courier New" w:hAnsi="Courier New" w:cs="Courier New"/>
      </w:rPr>
    </w:lvl>
    <w:lvl w:ilvl="8">
      <w:numFmt w:val="bullet"/>
      <w:lvlText w:val=""/>
      <w:lvlJc w:val="left"/>
      <w:rPr>
        <w:rFonts w:ascii="Wingdings" w:hAnsi="Wingdings"/>
      </w:rPr>
    </w:lvl>
  </w:abstractNum>
  <w:abstractNum w:abstractNumId="11">
    <w:nsid w:val="1F1E0B5F"/>
    <w:multiLevelType w:val="multilevel"/>
    <w:tmpl w:val="B62EB108"/>
    <w:lvl w:ilvl="0">
      <w:start w:val="1"/>
      <w:numFmt w:val="none"/>
      <w:lvlText w:val=""/>
      <w:lvlJc w:val="left"/>
      <w:pPr>
        <w:ind w:left="360" w:hanging="360"/>
      </w:pPr>
    </w:lvl>
    <w:lvl w:ilvl="1">
      <w:start w:val="1"/>
      <w:numFmt w:val="decimal"/>
      <w:lvlText w:val="%1%2."/>
      <w:lvlJc w:val="left"/>
      <w:pPr>
        <w:ind w:left="716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lvlText w:val="%1%2.%3."/>
      <w:lvlJc w:val="left"/>
      <w:pPr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%2.%3.%4."/>
      <w:lvlJc w:val="left"/>
      <w:pPr>
        <w:ind w:left="1728" w:hanging="648"/>
      </w:pPr>
      <w:rPr>
        <w:bCs w:val="0"/>
        <w:i w:val="0"/>
        <w:iCs w:val="0"/>
        <w:caps w:val="0"/>
        <w:smallCaps w:val="0"/>
        <w:strike w:val="0"/>
        <w:dstrike w:val="0"/>
        <w:noProof w:val="0"/>
        <w:vanish w:val="0"/>
        <w:webHidden w:val="0"/>
        <w:color w:val="000000"/>
        <w:spacing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u w:val="single"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>
    <w:nsid w:val="1FFF357A"/>
    <w:multiLevelType w:val="multilevel"/>
    <w:tmpl w:val="8F3C7554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3">
    <w:nsid w:val="26E4349E"/>
    <w:multiLevelType w:val="hybridMultilevel"/>
    <w:tmpl w:val="7BF24F56"/>
    <w:lvl w:ilvl="0" w:tplc="10504C2E">
      <w:start w:val="1"/>
      <w:numFmt w:val="decimalZero"/>
      <w:lvlText w:val="IS-WK-%1  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CE86D89"/>
    <w:multiLevelType w:val="hybridMultilevel"/>
    <w:tmpl w:val="10DAF796"/>
    <w:lvl w:ilvl="0" w:tplc="510A8198">
      <w:start w:val="1"/>
      <w:numFmt w:val="bullet"/>
      <w:pStyle w:val="KMRpunkt"/>
      <w:lvlText w:val="–"/>
      <w:lvlJc w:val="left"/>
      <w:pPr>
        <w:ind w:left="720" w:hanging="360"/>
      </w:pPr>
      <w:rPr>
        <w:rFonts w:ascii="Times New Roman" w:hAnsi="Times New Roman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E2064B"/>
    <w:multiLevelType w:val="multilevel"/>
    <w:tmpl w:val="3F3AEA18"/>
    <w:lvl w:ilvl="0">
      <w:start w:val="5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1200" w:hanging="4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6">
    <w:nsid w:val="3755002E"/>
    <w:multiLevelType w:val="hybridMultilevel"/>
    <w:tmpl w:val="EE6C44C4"/>
    <w:lvl w:ilvl="0" w:tplc="78C6A912">
      <w:start w:val="1"/>
      <w:numFmt w:val="bullet"/>
      <w:pStyle w:val="KMRmyslnik"/>
      <w:lvlText w:val="–"/>
      <w:lvlJc w:val="left"/>
      <w:pPr>
        <w:ind w:left="720" w:hanging="360"/>
      </w:pPr>
      <w:rPr>
        <w:rFonts w:ascii="Times New Roman" w:hAnsi="Times New Roman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7660943"/>
    <w:multiLevelType w:val="hybridMultilevel"/>
    <w:tmpl w:val="E47C0444"/>
    <w:lvl w:ilvl="0" w:tplc="00000004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39024284"/>
    <w:multiLevelType w:val="hybridMultilevel"/>
    <w:tmpl w:val="BDA600F6"/>
    <w:lvl w:ilvl="0" w:tplc="00000004">
      <w:start w:val="1"/>
      <w:numFmt w:val="bullet"/>
      <w:lvlText w:val="–"/>
      <w:lvlJc w:val="left"/>
      <w:pPr>
        <w:ind w:left="1429" w:hanging="360"/>
      </w:pPr>
      <w:rPr>
        <w:rFonts w:ascii="Times New Roman" w:hAnsi="Times New Roman"/>
      </w:rPr>
    </w:lvl>
    <w:lvl w:ilvl="1" w:tplc="59E4F55C">
      <w:numFmt w:val="bullet"/>
      <w:lvlText w:val="•"/>
      <w:lvlJc w:val="left"/>
      <w:pPr>
        <w:ind w:left="2494" w:hanging="705"/>
      </w:pPr>
      <w:rPr>
        <w:rFonts w:ascii="Times New Roman" w:eastAsiaTheme="minorHAnsi" w:hAnsi="Times New Roman" w:cs="Times New Roman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3DFF1FB5"/>
    <w:multiLevelType w:val="multilevel"/>
    <w:tmpl w:val="7C98788E"/>
    <w:name w:val="WW8Num723"/>
    <w:lvl w:ilvl="0">
      <w:start w:val="4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5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hAnsi="Times New Roman" w:cs="Times New Roman" w:hint="default"/>
      </w:rPr>
    </w:lvl>
    <w:lvl w:ilvl="3">
      <w:start w:val="5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1"/>
        </w:tabs>
        <w:ind w:left="501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20">
    <w:nsid w:val="41AE6146"/>
    <w:multiLevelType w:val="multilevel"/>
    <w:tmpl w:val="1EF63484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1">
    <w:nsid w:val="46F5737A"/>
    <w:multiLevelType w:val="multilevel"/>
    <w:tmpl w:val="BE74FCC8"/>
    <w:lvl w:ilvl="0">
      <w:start w:val="3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035" w:hanging="495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22">
    <w:nsid w:val="483C5979"/>
    <w:multiLevelType w:val="hybridMultilevel"/>
    <w:tmpl w:val="8A4276A2"/>
    <w:name w:val="RTF_Num 10"/>
    <w:lvl w:ilvl="0" w:tplc="FFFFFFFF">
      <w:start w:val="1"/>
      <w:numFmt w:val="bullet"/>
      <w:lvlText w:val="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4C755B02"/>
    <w:multiLevelType w:val="hybridMultilevel"/>
    <w:tmpl w:val="6ABC147C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4">
    <w:nsid w:val="4F233456"/>
    <w:multiLevelType w:val="hybridMultilevel"/>
    <w:tmpl w:val="04824D00"/>
    <w:name w:val="WW8Num722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5">
    <w:nsid w:val="517360C2"/>
    <w:multiLevelType w:val="multilevel"/>
    <w:tmpl w:val="E2E86E22"/>
    <w:name w:val="WW8Num72"/>
    <w:lvl w:ilvl="0">
      <w:start w:val="4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4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5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hAnsi="Times New Roman" w:cs="Times New Roman" w:hint="default"/>
      </w:rPr>
    </w:lvl>
    <w:lvl w:ilvl="3">
      <w:start w:val="2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1"/>
        </w:tabs>
        <w:ind w:left="501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6480"/>
        </w:tabs>
        <w:ind w:left="6480" w:hanging="180"/>
      </w:pPr>
    </w:lvl>
  </w:abstractNum>
  <w:abstractNum w:abstractNumId="26">
    <w:nsid w:val="5A402300"/>
    <w:multiLevelType w:val="hybridMultilevel"/>
    <w:tmpl w:val="573064AE"/>
    <w:lvl w:ilvl="0" w:tplc="FF54DF36">
      <w:numFmt w:val="decimalZero"/>
      <w:pStyle w:val="KMRspisrysunkow"/>
      <w:suff w:val="space"/>
      <w:lvlText w:val="IS-%1  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C480A07"/>
    <w:multiLevelType w:val="hybridMultilevel"/>
    <w:tmpl w:val="527CC202"/>
    <w:lvl w:ilvl="0" w:tplc="4F469406">
      <w:start w:val="1"/>
      <w:numFmt w:val="decimalZero"/>
      <w:lvlText w:val="IS-CO-%1  "/>
      <w:lvlJc w:val="left"/>
      <w:pPr>
        <w:ind w:left="786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6F17656"/>
    <w:multiLevelType w:val="hybridMultilevel"/>
    <w:tmpl w:val="8A84871A"/>
    <w:lvl w:ilvl="0" w:tplc="5284EE10">
      <w:start w:val="1"/>
      <w:numFmt w:val="decimal"/>
      <w:pStyle w:val="KMRspiszalacznikow"/>
      <w:suff w:val="space"/>
      <w:lvlText w:val="ZAŁ.%1.  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7783B09"/>
    <w:multiLevelType w:val="multilevel"/>
    <w:tmpl w:val="004A9672"/>
    <w:lvl w:ilvl="0">
      <w:start w:val="3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1035" w:hanging="495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30">
    <w:nsid w:val="6D5C34DB"/>
    <w:multiLevelType w:val="multilevel"/>
    <w:tmpl w:val="34F89460"/>
    <w:lvl w:ilvl="0">
      <w:start w:val="1"/>
      <w:numFmt w:val="none"/>
      <w:pStyle w:val="KMRNagwek0"/>
      <w:lvlText w:val="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KMRNagwek1"/>
      <w:lvlText w:val="%1%2."/>
      <w:lvlJc w:val="left"/>
      <w:pPr>
        <w:ind w:left="792" w:hanging="432"/>
      </w:pPr>
      <w:rPr>
        <w:rFonts w:asciiTheme="majorHAnsi" w:hAnsiTheme="majorHAnsi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KMRNagwek2"/>
      <w:lvlText w:val="%1%2.%3."/>
      <w:lvlJc w:val="left"/>
      <w:pPr>
        <w:ind w:left="1224" w:hanging="504"/>
      </w:pPr>
      <w:rPr>
        <w:rFonts w:asciiTheme="majorHAnsi" w:hAnsiTheme="majorHAnsi" w:cs="Times New Roman" w:hint="default"/>
        <w:b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auto"/>
        <w:spacing w:val="0"/>
        <w:w w:val="0"/>
        <w:kern w:val="0"/>
        <w:position w:val="0"/>
        <w:szCs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KMRNagwek3"/>
      <w:lvlText w:val="%1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1">
    <w:nsid w:val="7A05777F"/>
    <w:multiLevelType w:val="hybridMultilevel"/>
    <w:tmpl w:val="3F5654B4"/>
    <w:lvl w:ilvl="0" w:tplc="90800A04">
      <w:start w:val="1"/>
      <w:numFmt w:val="bullet"/>
      <w:pStyle w:val="Tekstkomentarza2"/>
      <w:lvlText w:val=""/>
      <w:lvlJc w:val="left"/>
      <w:pPr>
        <w:ind w:left="1077" w:hanging="360"/>
      </w:pPr>
      <w:rPr>
        <w:rFonts w:ascii="Symbol" w:hAnsi="Symbol" w:hint="default"/>
      </w:rPr>
    </w:lvl>
    <w:lvl w:ilvl="1" w:tplc="04150019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0"/>
  </w:num>
  <w:num w:numId="3">
    <w:abstractNumId w:val="31"/>
  </w:num>
  <w:num w:numId="4">
    <w:abstractNumId w:val="26"/>
  </w:num>
  <w:num w:numId="5">
    <w:abstractNumId w:val="28"/>
  </w:num>
  <w:num w:numId="6">
    <w:abstractNumId w:val="30"/>
  </w:num>
  <w:num w:numId="7">
    <w:abstractNumId w:val="10"/>
  </w:num>
  <w:num w:numId="8">
    <w:abstractNumId w:val="9"/>
  </w:num>
  <w:num w:numId="9">
    <w:abstractNumId w:val="16"/>
  </w:num>
  <w:num w:numId="10">
    <w:abstractNumId w:val="23"/>
  </w:num>
  <w:num w:numId="11">
    <w:abstractNumId w:val="18"/>
  </w:num>
  <w:num w:numId="12">
    <w:abstractNumId w:val="7"/>
  </w:num>
  <w:num w:numId="13">
    <w:abstractNumId w:val="17"/>
  </w:num>
  <w:num w:numId="1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1"/>
  </w:num>
  <w:num w:numId="16">
    <w:abstractNumId w:val="29"/>
  </w:num>
  <w:num w:numId="17">
    <w:abstractNumId w:val="8"/>
  </w:num>
  <w:num w:numId="18">
    <w:abstractNumId w:val="15"/>
  </w:num>
  <w:num w:numId="19">
    <w:abstractNumId w:val="13"/>
  </w:num>
  <w:num w:numId="20">
    <w:abstractNumId w:val="27"/>
  </w:num>
  <w:num w:numId="21">
    <w:abstractNumId w:val="26"/>
  </w:num>
  <w:num w:numId="22">
    <w:abstractNumId w:val="26"/>
  </w:num>
  <w:num w:numId="23">
    <w:abstractNumId w:val="14"/>
  </w:num>
  <w:num w:numId="24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20"/>
  </w:num>
  <w:num w:numId="26">
    <w:abstractNumId w:val="12"/>
  </w:num>
  <w:num w:numId="27">
    <w:abstractNumId w:val="30"/>
  </w:num>
  <w:num w:numId="28">
    <w:abstractNumId w:val="30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16B"/>
    <w:rsid w:val="00007DD8"/>
    <w:rsid w:val="00013224"/>
    <w:rsid w:val="00017FE3"/>
    <w:rsid w:val="00022E34"/>
    <w:rsid w:val="00025125"/>
    <w:rsid w:val="00026D9F"/>
    <w:rsid w:val="000308F7"/>
    <w:rsid w:val="00033E71"/>
    <w:rsid w:val="000345E0"/>
    <w:rsid w:val="00035095"/>
    <w:rsid w:val="00037BDB"/>
    <w:rsid w:val="00042697"/>
    <w:rsid w:val="00046D7C"/>
    <w:rsid w:val="0004721F"/>
    <w:rsid w:val="00052833"/>
    <w:rsid w:val="00054A8F"/>
    <w:rsid w:val="00056717"/>
    <w:rsid w:val="00060573"/>
    <w:rsid w:val="00063D3F"/>
    <w:rsid w:val="00065DCD"/>
    <w:rsid w:val="00072647"/>
    <w:rsid w:val="0007516D"/>
    <w:rsid w:val="000758C4"/>
    <w:rsid w:val="00076C93"/>
    <w:rsid w:val="00077282"/>
    <w:rsid w:val="000779E4"/>
    <w:rsid w:val="00080025"/>
    <w:rsid w:val="00081770"/>
    <w:rsid w:val="00081B4C"/>
    <w:rsid w:val="00083DD9"/>
    <w:rsid w:val="00094E7D"/>
    <w:rsid w:val="000962AA"/>
    <w:rsid w:val="00097625"/>
    <w:rsid w:val="00097F8F"/>
    <w:rsid w:val="000A32C9"/>
    <w:rsid w:val="000A79A6"/>
    <w:rsid w:val="000B0A3B"/>
    <w:rsid w:val="000C2EEF"/>
    <w:rsid w:val="000C3EDF"/>
    <w:rsid w:val="000C3EE6"/>
    <w:rsid w:val="000C46A4"/>
    <w:rsid w:val="000D0EB2"/>
    <w:rsid w:val="000E09EE"/>
    <w:rsid w:val="000E18DC"/>
    <w:rsid w:val="000E4DF7"/>
    <w:rsid w:val="000F1F80"/>
    <w:rsid w:val="000F2B4A"/>
    <w:rsid w:val="000F2FDF"/>
    <w:rsid w:val="000F60E6"/>
    <w:rsid w:val="000F70A5"/>
    <w:rsid w:val="001025BF"/>
    <w:rsid w:val="001028A0"/>
    <w:rsid w:val="00103121"/>
    <w:rsid w:val="0010317B"/>
    <w:rsid w:val="001031C5"/>
    <w:rsid w:val="00105C22"/>
    <w:rsid w:val="0010712E"/>
    <w:rsid w:val="0011073E"/>
    <w:rsid w:val="00112A64"/>
    <w:rsid w:val="001142F8"/>
    <w:rsid w:val="00114999"/>
    <w:rsid w:val="0011556C"/>
    <w:rsid w:val="0011644D"/>
    <w:rsid w:val="0012054A"/>
    <w:rsid w:val="0012116B"/>
    <w:rsid w:val="001234C6"/>
    <w:rsid w:val="00123A49"/>
    <w:rsid w:val="00125A6C"/>
    <w:rsid w:val="00132D39"/>
    <w:rsid w:val="0013554D"/>
    <w:rsid w:val="00137397"/>
    <w:rsid w:val="00141CE4"/>
    <w:rsid w:val="00142CC0"/>
    <w:rsid w:val="001479B4"/>
    <w:rsid w:val="00150491"/>
    <w:rsid w:val="00151149"/>
    <w:rsid w:val="00151CB9"/>
    <w:rsid w:val="00155674"/>
    <w:rsid w:val="00156075"/>
    <w:rsid w:val="00156839"/>
    <w:rsid w:val="00157405"/>
    <w:rsid w:val="00157AF1"/>
    <w:rsid w:val="001724A0"/>
    <w:rsid w:val="00175467"/>
    <w:rsid w:val="00175B88"/>
    <w:rsid w:val="00175FC0"/>
    <w:rsid w:val="001766B5"/>
    <w:rsid w:val="00180CDD"/>
    <w:rsid w:val="0018112C"/>
    <w:rsid w:val="0018546C"/>
    <w:rsid w:val="00190A05"/>
    <w:rsid w:val="001A0DF8"/>
    <w:rsid w:val="001A5908"/>
    <w:rsid w:val="001A7DBC"/>
    <w:rsid w:val="001B032D"/>
    <w:rsid w:val="001B7C73"/>
    <w:rsid w:val="001C6F3B"/>
    <w:rsid w:val="001D37E6"/>
    <w:rsid w:val="001D75BE"/>
    <w:rsid w:val="001E0D5A"/>
    <w:rsid w:val="001E35E4"/>
    <w:rsid w:val="001E3B3F"/>
    <w:rsid w:val="001E4380"/>
    <w:rsid w:val="001E48B4"/>
    <w:rsid w:val="001E5FC3"/>
    <w:rsid w:val="001E6061"/>
    <w:rsid w:val="001E6F13"/>
    <w:rsid w:val="001F0127"/>
    <w:rsid w:val="001F0B9C"/>
    <w:rsid w:val="001F16FD"/>
    <w:rsid w:val="001F21EB"/>
    <w:rsid w:val="001F326B"/>
    <w:rsid w:val="001F3DD1"/>
    <w:rsid w:val="001F6A1A"/>
    <w:rsid w:val="00203EE7"/>
    <w:rsid w:val="002100F4"/>
    <w:rsid w:val="00211B1F"/>
    <w:rsid w:val="00213720"/>
    <w:rsid w:val="0021385B"/>
    <w:rsid w:val="002148A4"/>
    <w:rsid w:val="00215551"/>
    <w:rsid w:val="00221A55"/>
    <w:rsid w:val="00224053"/>
    <w:rsid w:val="002265AE"/>
    <w:rsid w:val="0023438D"/>
    <w:rsid w:val="00234C60"/>
    <w:rsid w:val="00240550"/>
    <w:rsid w:val="00252858"/>
    <w:rsid w:val="00255240"/>
    <w:rsid w:val="0025606C"/>
    <w:rsid w:val="00260540"/>
    <w:rsid w:val="002615CD"/>
    <w:rsid w:val="00261CC0"/>
    <w:rsid w:val="0027292C"/>
    <w:rsid w:val="002745B6"/>
    <w:rsid w:val="00275C2D"/>
    <w:rsid w:val="0027767A"/>
    <w:rsid w:val="0027774A"/>
    <w:rsid w:val="00277FC0"/>
    <w:rsid w:val="00280669"/>
    <w:rsid w:val="0029282F"/>
    <w:rsid w:val="002941D7"/>
    <w:rsid w:val="00294284"/>
    <w:rsid w:val="00295611"/>
    <w:rsid w:val="00295E92"/>
    <w:rsid w:val="002A4186"/>
    <w:rsid w:val="002A5029"/>
    <w:rsid w:val="002A573F"/>
    <w:rsid w:val="002A73AA"/>
    <w:rsid w:val="002B4014"/>
    <w:rsid w:val="002C0E61"/>
    <w:rsid w:val="002C5CD8"/>
    <w:rsid w:val="002D063C"/>
    <w:rsid w:val="002E13EC"/>
    <w:rsid w:val="002E176C"/>
    <w:rsid w:val="002E475D"/>
    <w:rsid w:val="002E5C61"/>
    <w:rsid w:val="002E61C1"/>
    <w:rsid w:val="002E6A4A"/>
    <w:rsid w:val="002F4679"/>
    <w:rsid w:val="002F54FD"/>
    <w:rsid w:val="002F5A0E"/>
    <w:rsid w:val="002F69BB"/>
    <w:rsid w:val="00301284"/>
    <w:rsid w:val="003053AF"/>
    <w:rsid w:val="003061F6"/>
    <w:rsid w:val="00307038"/>
    <w:rsid w:val="00312443"/>
    <w:rsid w:val="00322AAF"/>
    <w:rsid w:val="00325736"/>
    <w:rsid w:val="00325E98"/>
    <w:rsid w:val="00327874"/>
    <w:rsid w:val="003304C2"/>
    <w:rsid w:val="0033348B"/>
    <w:rsid w:val="00334DCD"/>
    <w:rsid w:val="003353A4"/>
    <w:rsid w:val="003425BC"/>
    <w:rsid w:val="0035760E"/>
    <w:rsid w:val="00362028"/>
    <w:rsid w:val="003634DC"/>
    <w:rsid w:val="00363B99"/>
    <w:rsid w:val="00367D18"/>
    <w:rsid w:val="00376073"/>
    <w:rsid w:val="003812AA"/>
    <w:rsid w:val="00382ED4"/>
    <w:rsid w:val="003841A0"/>
    <w:rsid w:val="003844B3"/>
    <w:rsid w:val="0038453D"/>
    <w:rsid w:val="00395D36"/>
    <w:rsid w:val="00396964"/>
    <w:rsid w:val="003A25E7"/>
    <w:rsid w:val="003A5AA9"/>
    <w:rsid w:val="003B0C44"/>
    <w:rsid w:val="003B0F32"/>
    <w:rsid w:val="003C207D"/>
    <w:rsid w:val="003C348B"/>
    <w:rsid w:val="003C4CF9"/>
    <w:rsid w:val="003D41E5"/>
    <w:rsid w:val="003D63A1"/>
    <w:rsid w:val="003E0575"/>
    <w:rsid w:val="003E18E6"/>
    <w:rsid w:val="003E77CE"/>
    <w:rsid w:val="003F1DF6"/>
    <w:rsid w:val="003F44F9"/>
    <w:rsid w:val="003F4F0A"/>
    <w:rsid w:val="003F7806"/>
    <w:rsid w:val="00400C7C"/>
    <w:rsid w:val="004014CD"/>
    <w:rsid w:val="00401762"/>
    <w:rsid w:val="00403509"/>
    <w:rsid w:val="004060B2"/>
    <w:rsid w:val="00406500"/>
    <w:rsid w:val="004073C6"/>
    <w:rsid w:val="00410E53"/>
    <w:rsid w:val="00423DD0"/>
    <w:rsid w:val="00424AAC"/>
    <w:rsid w:val="00425001"/>
    <w:rsid w:val="004309BD"/>
    <w:rsid w:val="004325FC"/>
    <w:rsid w:val="00432BE3"/>
    <w:rsid w:val="00432EA1"/>
    <w:rsid w:val="00433BDD"/>
    <w:rsid w:val="00434FF1"/>
    <w:rsid w:val="00435289"/>
    <w:rsid w:val="004404F8"/>
    <w:rsid w:val="004439EC"/>
    <w:rsid w:val="00444900"/>
    <w:rsid w:val="004464C5"/>
    <w:rsid w:val="0045266E"/>
    <w:rsid w:val="004563E9"/>
    <w:rsid w:val="004609EB"/>
    <w:rsid w:val="00462269"/>
    <w:rsid w:val="00462660"/>
    <w:rsid w:val="00466548"/>
    <w:rsid w:val="004729E9"/>
    <w:rsid w:val="00472DEE"/>
    <w:rsid w:val="00474B52"/>
    <w:rsid w:val="00480CCB"/>
    <w:rsid w:val="00484F11"/>
    <w:rsid w:val="004860AB"/>
    <w:rsid w:val="00487246"/>
    <w:rsid w:val="004876A9"/>
    <w:rsid w:val="004920CA"/>
    <w:rsid w:val="00495725"/>
    <w:rsid w:val="004962B8"/>
    <w:rsid w:val="00496EBE"/>
    <w:rsid w:val="00497904"/>
    <w:rsid w:val="004A0605"/>
    <w:rsid w:val="004A10FF"/>
    <w:rsid w:val="004A3E65"/>
    <w:rsid w:val="004A418F"/>
    <w:rsid w:val="004A5E2F"/>
    <w:rsid w:val="004A6D65"/>
    <w:rsid w:val="004A7E71"/>
    <w:rsid w:val="004B08A5"/>
    <w:rsid w:val="004B3E5A"/>
    <w:rsid w:val="004B3EF6"/>
    <w:rsid w:val="004B69CF"/>
    <w:rsid w:val="004B6EFC"/>
    <w:rsid w:val="004C29EF"/>
    <w:rsid w:val="004C52C4"/>
    <w:rsid w:val="004C6E2C"/>
    <w:rsid w:val="004D4CED"/>
    <w:rsid w:val="004D6EB7"/>
    <w:rsid w:val="004E6082"/>
    <w:rsid w:val="004F1111"/>
    <w:rsid w:val="004F6BCF"/>
    <w:rsid w:val="0050575D"/>
    <w:rsid w:val="005079B9"/>
    <w:rsid w:val="00511136"/>
    <w:rsid w:val="005154EF"/>
    <w:rsid w:val="005177E5"/>
    <w:rsid w:val="00517CAF"/>
    <w:rsid w:val="005219A4"/>
    <w:rsid w:val="00522D07"/>
    <w:rsid w:val="00527E0D"/>
    <w:rsid w:val="005304CA"/>
    <w:rsid w:val="00530D97"/>
    <w:rsid w:val="005336B5"/>
    <w:rsid w:val="00542057"/>
    <w:rsid w:val="005420DA"/>
    <w:rsid w:val="00543A32"/>
    <w:rsid w:val="00545C8B"/>
    <w:rsid w:val="005517AC"/>
    <w:rsid w:val="0056024D"/>
    <w:rsid w:val="00561FB7"/>
    <w:rsid w:val="00562C6A"/>
    <w:rsid w:val="00564FAF"/>
    <w:rsid w:val="00566ED0"/>
    <w:rsid w:val="00567D43"/>
    <w:rsid w:val="00574C20"/>
    <w:rsid w:val="00577FC4"/>
    <w:rsid w:val="0058235F"/>
    <w:rsid w:val="00584E82"/>
    <w:rsid w:val="00585EAB"/>
    <w:rsid w:val="0059127D"/>
    <w:rsid w:val="00592475"/>
    <w:rsid w:val="00596783"/>
    <w:rsid w:val="005979E2"/>
    <w:rsid w:val="005A231A"/>
    <w:rsid w:val="005A3371"/>
    <w:rsid w:val="005A4168"/>
    <w:rsid w:val="005B3876"/>
    <w:rsid w:val="005B4959"/>
    <w:rsid w:val="005B534B"/>
    <w:rsid w:val="005B5DC1"/>
    <w:rsid w:val="005C58B9"/>
    <w:rsid w:val="005C5F00"/>
    <w:rsid w:val="005D01B5"/>
    <w:rsid w:val="005D0706"/>
    <w:rsid w:val="005D5477"/>
    <w:rsid w:val="005D585F"/>
    <w:rsid w:val="005D5B06"/>
    <w:rsid w:val="005D66A6"/>
    <w:rsid w:val="005D7567"/>
    <w:rsid w:val="005E14A5"/>
    <w:rsid w:val="005E5364"/>
    <w:rsid w:val="005E76DA"/>
    <w:rsid w:val="005F0723"/>
    <w:rsid w:val="005F2102"/>
    <w:rsid w:val="005F4C81"/>
    <w:rsid w:val="005F5685"/>
    <w:rsid w:val="005F6B60"/>
    <w:rsid w:val="00604AF3"/>
    <w:rsid w:val="00604FB3"/>
    <w:rsid w:val="00606EE8"/>
    <w:rsid w:val="00610A00"/>
    <w:rsid w:val="0061139F"/>
    <w:rsid w:val="00611879"/>
    <w:rsid w:val="00621798"/>
    <w:rsid w:val="006220DA"/>
    <w:rsid w:val="00622DF6"/>
    <w:rsid w:val="00637BF7"/>
    <w:rsid w:val="00641D9A"/>
    <w:rsid w:val="006460B5"/>
    <w:rsid w:val="00646FD9"/>
    <w:rsid w:val="00656352"/>
    <w:rsid w:val="0065649E"/>
    <w:rsid w:val="00661FA3"/>
    <w:rsid w:val="00670E42"/>
    <w:rsid w:val="00672E65"/>
    <w:rsid w:val="00673632"/>
    <w:rsid w:val="006863A8"/>
    <w:rsid w:val="0069200D"/>
    <w:rsid w:val="006A6AD5"/>
    <w:rsid w:val="006B0D7F"/>
    <w:rsid w:val="006B1989"/>
    <w:rsid w:val="006B1D84"/>
    <w:rsid w:val="006B28EC"/>
    <w:rsid w:val="006B3630"/>
    <w:rsid w:val="006B4B7A"/>
    <w:rsid w:val="006B6E3D"/>
    <w:rsid w:val="006C0E3E"/>
    <w:rsid w:val="006C21CD"/>
    <w:rsid w:val="006C3A17"/>
    <w:rsid w:val="006C5602"/>
    <w:rsid w:val="006C59AC"/>
    <w:rsid w:val="006C764C"/>
    <w:rsid w:val="006C7F7D"/>
    <w:rsid w:val="006D00F1"/>
    <w:rsid w:val="006D04C5"/>
    <w:rsid w:val="006D0A59"/>
    <w:rsid w:val="006D42D8"/>
    <w:rsid w:val="006D5861"/>
    <w:rsid w:val="006E0096"/>
    <w:rsid w:val="006E0575"/>
    <w:rsid w:val="006E1180"/>
    <w:rsid w:val="006E5B2F"/>
    <w:rsid w:val="006E7887"/>
    <w:rsid w:val="006F011D"/>
    <w:rsid w:val="006F0581"/>
    <w:rsid w:val="006F1504"/>
    <w:rsid w:val="006F2E1C"/>
    <w:rsid w:val="006F37BB"/>
    <w:rsid w:val="006F3AFD"/>
    <w:rsid w:val="007006DC"/>
    <w:rsid w:val="00706900"/>
    <w:rsid w:val="0071224C"/>
    <w:rsid w:val="00713414"/>
    <w:rsid w:val="007143E5"/>
    <w:rsid w:val="0071487A"/>
    <w:rsid w:val="007151DB"/>
    <w:rsid w:val="00723399"/>
    <w:rsid w:val="00725964"/>
    <w:rsid w:val="0073287F"/>
    <w:rsid w:val="00732C31"/>
    <w:rsid w:val="007337C7"/>
    <w:rsid w:val="00737ADD"/>
    <w:rsid w:val="007414C8"/>
    <w:rsid w:val="007416FF"/>
    <w:rsid w:val="00747DA5"/>
    <w:rsid w:val="007528DE"/>
    <w:rsid w:val="00763054"/>
    <w:rsid w:val="00763EEB"/>
    <w:rsid w:val="007711BC"/>
    <w:rsid w:val="00771DB8"/>
    <w:rsid w:val="00774339"/>
    <w:rsid w:val="007817C8"/>
    <w:rsid w:val="007837EF"/>
    <w:rsid w:val="00783D83"/>
    <w:rsid w:val="00786D2B"/>
    <w:rsid w:val="00787F52"/>
    <w:rsid w:val="007907AF"/>
    <w:rsid w:val="00790A51"/>
    <w:rsid w:val="0079210E"/>
    <w:rsid w:val="007A0945"/>
    <w:rsid w:val="007A269D"/>
    <w:rsid w:val="007B1881"/>
    <w:rsid w:val="007B27F5"/>
    <w:rsid w:val="007B58C3"/>
    <w:rsid w:val="007C4412"/>
    <w:rsid w:val="007D22CC"/>
    <w:rsid w:val="007D69AF"/>
    <w:rsid w:val="007E0402"/>
    <w:rsid w:val="007E0406"/>
    <w:rsid w:val="007F3F17"/>
    <w:rsid w:val="0080206E"/>
    <w:rsid w:val="0080496B"/>
    <w:rsid w:val="00804B3B"/>
    <w:rsid w:val="00810C59"/>
    <w:rsid w:val="00820197"/>
    <w:rsid w:val="00821248"/>
    <w:rsid w:val="00822DBB"/>
    <w:rsid w:val="00826AA5"/>
    <w:rsid w:val="00826FB1"/>
    <w:rsid w:val="008320B8"/>
    <w:rsid w:val="00832541"/>
    <w:rsid w:val="00833E2A"/>
    <w:rsid w:val="008340CE"/>
    <w:rsid w:val="008347D2"/>
    <w:rsid w:val="0083780E"/>
    <w:rsid w:val="0084026B"/>
    <w:rsid w:val="00840496"/>
    <w:rsid w:val="00844B3B"/>
    <w:rsid w:val="00846675"/>
    <w:rsid w:val="00847D69"/>
    <w:rsid w:val="008531B1"/>
    <w:rsid w:val="00853957"/>
    <w:rsid w:val="00854EEC"/>
    <w:rsid w:val="00855A5A"/>
    <w:rsid w:val="0085652B"/>
    <w:rsid w:val="00857206"/>
    <w:rsid w:val="008579C1"/>
    <w:rsid w:val="00863535"/>
    <w:rsid w:val="00864355"/>
    <w:rsid w:val="0086477D"/>
    <w:rsid w:val="00870261"/>
    <w:rsid w:val="0087134A"/>
    <w:rsid w:val="008713E4"/>
    <w:rsid w:val="00873367"/>
    <w:rsid w:val="00881447"/>
    <w:rsid w:val="00884D53"/>
    <w:rsid w:val="00894685"/>
    <w:rsid w:val="008A25CB"/>
    <w:rsid w:val="008A3DC8"/>
    <w:rsid w:val="008A507F"/>
    <w:rsid w:val="008A548D"/>
    <w:rsid w:val="008A73AE"/>
    <w:rsid w:val="008B286C"/>
    <w:rsid w:val="008B549B"/>
    <w:rsid w:val="008B76DD"/>
    <w:rsid w:val="008B7ACC"/>
    <w:rsid w:val="008C12AE"/>
    <w:rsid w:val="008C2A33"/>
    <w:rsid w:val="008C5727"/>
    <w:rsid w:val="008C5EA9"/>
    <w:rsid w:val="008C7CAC"/>
    <w:rsid w:val="008D04E8"/>
    <w:rsid w:val="008D05FB"/>
    <w:rsid w:val="008D2AFA"/>
    <w:rsid w:val="008D562C"/>
    <w:rsid w:val="008D6D08"/>
    <w:rsid w:val="008E2F88"/>
    <w:rsid w:val="008E56AB"/>
    <w:rsid w:val="008E5D54"/>
    <w:rsid w:val="008E6B37"/>
    <w:rsid w:val="008F3253"/>
    <w:rsid w:val="008F69C7"/>
    <w:rsid w:val="008F6E7D"/>
    <w:rsid w:val="008F7DFC"/>
    <w:rsid w:val="00905065"/>
    <w:rsid w:val="00907C67"/>
    <w:rsid w:val="00915747"/>
    <w:rsid w:val="00917EF9"/>
    <w:rsid w:val="00923005"/>
    <w:rsid w:val="00924F7F"/>
    <w:rsid w:val="00932187"/>
    <w:rsid w:val="00936F85"/>
    <w:rsid w:val="009417DF"/>
    <w:rsid w:val="009461A1"/>
    <w:rsid w:val="00950137"/>
    <w:rsid w:val="00950880"/>
    <w:rsid w:val="00952394"/>
    <w:rsid w:val="00956F3C"/>
    <w:rsid w:val="00961DEB"/>
    <w:rsid w:val="009675D1"/>
    <w:rsid w:val="009777C7"/>
    <w:rsid w:val="00977C06"/>
    <w:rsid w:val="009801E7"/>
    <w:rsid w:val="00980243"/>
    <w:rsid w:val="00982D78"/>
    <w:rsid w:val="00985980"/>
    <w:rsid w:val="009859B6"/>
    <w:rsid w:val="00992BC8"/>
    <w:rsid w:val="009933D0"/>
    <w:rsid w:val="009A0942"/>
    <w:rsid w:val="009A2BEF"/>
    <w:rsid w:val="009A55C1"/>
    <w:rsid w:val="009A77E6"/>
    <w:rsid w:val="009B04F5"/>
    <w:rsid w:val="009B0F2C"/>
    <w:rsid w:val="009B15FE"/>
    <w:rsid w:val="009B180C"/>
    <w:rsid w:val="009B4D80"/>
    <w:rsid w:val="009B603F"/>
    <w:rsid w:val="009C3236"/>
    <w:rsid w:val="009C7873"/>
    <w:rsid w:val="009D6B76"/>
    <w:rsid w:val="009E0590"/>
    <w:rsid w:val="009E5DC0"/>
    <w:rsid w:val="009F4CA1"/>
    <w:rsid w:val="009F7E02"/>
    <w:rsid w:val="00A00E38"/>
    <w:rsid w:val="00A1047F"/>
    <w:rsid w:val="00A1729A"/>
    <w:rsid w:val="00A26399"/>
    <w:rsid w:val="00A27103"/>
    <w:rsid w:val="00A2719F"/>
    <w:rsid w:val="00A3028C"/>
    <w:rsid w:val="00A310F6"/>
    <w:rsid w:val="00A3533B"/>
    <w:rsid w:val="00A3566A"/>
    <w:rsid w:val="00A40609"/>
    <w:rsid w:val="00A40629"/>
    <w:rsid w:val="00A43415"/>
    <w:rsid w:val="00A45F85"/>
    <w:rsid w:val="00A474B9"/>
    <w:rsid w:val="00A476EA"/>
    <w:rsid w:val="00A513D7"/>
    <w:rsid w:val="00A61D96"/>
    <w:rsid w:val="00A6267A"/>
    <w:rsid w:val="00A66095"/>
    <w:rsid w:val="00A70C4E"/>
    <w:rsid w:val="00A72767"/>
    <w:rsid w:val="00A77541"/>
    <w:rsid w:val="00A77C7C"/>
    <w:rsid w:val="00A80D7F"/>
    <w:rsid w:val="00A81F6B"/>
    <w:rsid w:val="00A86029"/>
    <w:rsid w:val="00A91866"/>
    <w:rsid w:val="00A92EC7"/>
    <w:rsid w:val="00A93B23"/>
    <w:rsid w:val="00A94450"/>
    <w:rsid w:val="00A95BCF"/>
    <w:rsid w:val="00A97E69"/>
    <w:rsid w:val="00AA006C"/>
    <w:rsid w:val="00AA0DE1"/>
    <w:rsid w:val="00AA1503"/>
    <w:rsid w:val="00AA22C2"/>
    <w:rsid w:val="00AA7AF6"/>
    <w:rsid w:val="00AB008B"/>
    <w:rsid w:val="00AB76A0"/>
    <w:rsid w:val="00AC1149"/>
    <w:rsid w:val="00AC3CB1"/>
    <w:rsid w:val="00AC5B97"/>
    <w:rsid w:val="00AC65A3"/>
    <w:rsid w:val="00AD267D"/>
    <w:rsid w:val="00AD36D6"/>
    <w:rsid w:val="00AD3E54"/>
    <w:rsid w:val="00AE2761"/>
    <w:rsid w:val="00AE54EC"/>
    <w:rsid w:val="00AE7386"/>
    <w:rsid w:val="00AF03C8"/>
    <w:rsid w:val="00AF08F2"/>
    <w:rsid w:val="00AF17F1"/>
    <w:rsid w:val="00AF2CD8"/>
    <w:rsid w:val="00AF3E1C"/>
    <w:rsid w:val="00AF51FC"/>
    <w:rsid w:val="00AF68C8"/>
    <w:rsid w:val="00AF6FF4"/>
    <w:rsid w:val="00AF72A6"/>
    <w:rsid w:val="00B01AC2"/>
    <w:rsid w:val="00B0356D"/>
    <w:rsid w:val="00B03F34"/>
    <w:rsid w:val="00B06598"/>
    <w:rsid w:val="00B1040C"/>
    <w:rsid w:val="00B134BD"/>
    <w:rsid w:val="00B173CC"/>
    <w:rsid w:val="00B34E53"/>
    <w:rsid w:val="00B47D99"/>
    <w:rsid w:val="00B50A0D"/>
    <w:rsid w:val="00B50FB4"/>
    <w:rsid w:val="00B51F62"/>
    <w:rsid w:val="00B56630"/>
    <w:rsid w:val="00B609C4"/>
    <w:rsid w:val="00B61FAE"/>
    <w:rsid w:val="00B65E00"/>
    <w:rsid w:val="00B66008"/>
    <w:rsid w:val="00B672FC"/>
    <w:rsid w:val="00B67B74"/>
    <w:rsid w:val="00B70F90"/>
    <w:rsid w:val="00B72DFB"/>
    <w:rsid w:val="00B74282"/>
    <w:rsid w:val="00B743D2"/>
    <w:rsid w:val="00B74B66"/>
    <w:rsid w:val="00B754DB"/>
    <w:rsid w:val="00B762F1"/>
    <w:rsid w:val="00B80454"/>
    <w:rsid w:val="00B90302"/>
    <w:rsid w:val="00B905E9"/>
    <w:rsid w:val="00B957AA"/>
    <w:rsid w:val="00BA440A"/>
    <w:rsid w:val="00BA6A08"/>
    <w:rsid w:val="00BA6D4F"/>
    <w:rsid w:val="00BB03C5"/>
    <w:rsid w:val="00BB1D7C"/>
    <w:rsid w:val="00BB1FAC"/>
    <w:rsid w:val="00BC1DF0"/>
    <w:rsid w:val="00BC1FC6"/>
    <w:rsid w:val="00BC1FF0"/>
    <w:rsid w:val="00BD4CD5"/>
    <w:rsid w:val="00BD5C1C"/>
    <w:rsid w:val="00BE1A1A"/>
    <w:rsid w:val="00BE27F8"/>
    <w:rsid w:val="00BE5B57"/>
    <w:rsid w:val="00BF07E1"/>
    <w:rsid w:val="00BF1963"/>
    <w:rsid w:val="00C0055E"/>
    <w:rsid w:val="00C016BF"/>
    <w:rsid w:val="00C0475D"/>
    <w:rsid w:val="00C17A35"/>
    <w:rsid w:val="00C26304"/>
    <w:rsid w:val="00C32CB8"/>
    <w:rsid w:val="00C335D9"/>
    <w:rsid w:val="00C4025F"/>
    <w:rsid w:val="00C410F9"/>
    <w:rsid w:val="00C416B5"/>
    <w:rsid w:val="00C45AA8"/>
    <w:rsid w:val="00C47E54"/>
    <w:rsid w:val="00C53183"/>
    <w:rsid w:val="00C5456D"/>
    <w:rsid w:val="00C564E6"/>
    <w:rsid w:val="00C60B6C"/>
    <w:rsid w:val="00C60D6F"/>
    <w:rsid w:val="00C73F35"/>
    <w:rsid w:val="00C86338"/>
    <w:rsid w:val="00C93B45"/>
    <w:rsid w:val="00C97650"/>
    <w:rsid w:val="00CA00E6"/>
    <w:rsid w:val="00CA0C3C"/>
    <w:rsid w:val="00CA3516"/>
    <w:rsid w:val="00CA5C14"/>
    <w:rsid w:val="00CB3B66"/>
    <w:rsid w:val="00CB6C6D"/>
    <w:rsid w:val="00CC4231"/>
    <w:rsid w:val="00CC454E"/>
    <w:rsid w:val="00CC47D8"/>
    <w:rsid w:val="00CC5523"/>
    <w:rsid w:val="00CC631C"/>
    <w:rsid w:val="00CD27AD"/>
    <w:rsid w:val="00CD4720"/>
    <w:rsid w:val="00CD5758"/>
    <w:rsid w:val="00CE302D"/>
    <w:rsid w:val="00CF08F6"/>
    <w:rsid w:val="00CF613D"/>
    <w:rsid w:val="00D0020A"/>
    <w:rsid w:val="00D006F8"/>
    <w:rsid w:val="00D025EC"/>
    <w:rsid w:val="00D026EF"/>
    <w:rsid w:val="00D1124A"/>
    <w:rsid w:val="00D13B3C"/>
    <w:rsid w:val="00D26B90"/>
    <w:rsid w:val="00D378B1"/>
    <w:rsid w:val="00D405E5"/>
    <w:rsid w:val="00D409A7"/>
    <w:rsid w:val="00D42F31"/>
    <w:rsid w:val="00D51777"/>
    <w:rsid w:val="00D52D53"/>
    <w:rsid w:val="00D5363C"/>
    <w:rsid w:val="00D702A9"/>
    <w:rsid w:val="00D709DB"/>
    <w:rsid w:val="00D724C6"/>
    <w:rsid w:val="00D74E57"/>
    <w:rsid w:val="00D74F24"/>
    <w:rsid w:val="00D80536"/>
    <w:rsid w:val="00D80CBD"/>
    <w:rsid w:val="00D83F7F"/>
    <w:rsid w:val="00D84CD7"/>
    <w:rsid w:val="00D86E62"/>
    <w:rsid w:val="00D87CA4"/>
    <w:rsid w:val="00D90DDB"/>
    <w:rsid w:val="00D9289B"/>
    <w:rsid w:val="00D94249"/>
    <w:rsid w:val="00D96748"/>
    <w:rsid w:val="00DA218F"/>
    <w:rsid w:val="00DA3582"/>
    <w:rsid w:val="00DB2E3E"/>
    <w:rsid w:val="00DC1979"/>
    <w:rsid w:val="00DD0CF5"/>
    <w:rsid w:val="00DD6B84"/>
    <w:rsid w:val="00DE1374"/>
    <w:rsid w:val="00DF3E3A"/>
    <w:rsid w:val="00DF3E49"/>
    <w:rsid w:val="00E00F26"/>
    <w:rsid w:val="00E01A52"/>
    <w:rsid w:val="00E03D9B"/>
    <w:rsid w:val="00E05535"/>
    <w:rsid w:val="00E10F5C"/>
    <w:rsid w:val="00E13DBC"/>
    <w:rsid w:val="00E14CEE"/>
    <w:rsid w:val="00E14EDC"/>
    <w:rsid w:val="00E20CAA"/>
    <w:rsid w:val="00E21A65"/>
    <w:rsid w:val="00E249E4"/>
    <w:rsid w:val="00E24DC0"/>
    <w:rsid w:val="00E313CB"/>
    <w:rsid w:val="00E34251"/>
    <w:rsid w:val="00E42182"/>
    <w:rsid w:val="00E42A7D"/>
    <w:rsid w:val="00E43A51"/>
    <w:rsid w:val="00E474A5"/>
    <w:rsid w:val="00E54BC4"/>
    <w:rsid w:val="00E552B1"/>
    <w:rsid w:val="00E61440"/>
    <w:rsid w:val="00E6232A"/>
    <w:rsid w:val="00E64341"/>
    <w:rsid w:val="00E71D30"/>
    <w:rsid w:val="00E72954"/>
    <w:rsid w:val="00E747CD"/>
    <w:rsid w:val="00E762C5"/>
    <w:rsid w:val="00E76856"/>
    <w:rsid w:val="00E82134"/>
    <w:rsid w:val="00E824A9"/>
    <w:rsid w:val="00E8291A"/>
    <w:rsid w:val="00E83B67"/>
    <w:rsid w:val="00E86162"/>
    <w:rsid w:val="00E91EA6"/>
    <w:rsid w:val="00E91F2A"/>
    <w:rsid w:val="00E943E0"/>
    <w:rsid w:val="00E96248"/>
    <w:rsid w:val="00EA087E"/>
    <w:rsid w:val="00EA0E08"/>
    <w:rsid w:val="00EA3A97"/>
    <w:rsid w:val="00EA4202"/>
    <w:rsid w:val="00EA7379"/>
    <w:rsid w:val="00EB0661"/>
    <w:rsid w:val="00EB167F"/>
    <w:rsid w:val="00EB4521"/>
    <w:rsid w:val="00EB4F89"/>
    <w:rsid w:val="00EB7BFE"/>
    <w:rsid w:val="00EC068C"/>
    <w:rsid w:val="00EC1412"/>
    <w:rsid w:val="00EC5A27"/>
    <w:rsid w:val="00EC5F33"/>
    <w:rsid w:val="00EC6F55"/>
    <w:rsid w:val="00ED2A31"/>
    <w:rsid w:val="00ED3A00"/>
    <w:rsid w:val="00ED4FF5"/>
    <w:rsid w:val="00ED6CDC"/>
    <w:rsid w:val="00ED6F38"/>
    <w:rsid w:val="00EE33E5"/>
    <w:rsid w:val="00EE557D"/>
    <w:rsid w:val="00EE57CD"/>
    <w:rsid w:val="00EF02D8"/>
    <w:rsid w:val="00EF09CA"/>
    <w:rsid w:val="00EF1A8C"/>
    <w:rsid w:val="00EF3C13"/>
    <w:rsid w:val="00EF654B"/>
    <w:rsid w:val="00F023AD"/>
    <w:rsid w:val="00F0496C"/>
    <w:rsid w:val="00F04F47"/>
    <w:rsid w:val="00F07626"/>
    <w:rsid w:val="00F10C95"/>
    <w:rsid w:val="00F12233"/>
    <w:rsid w:val="00F142AD"/>
    <w:rsid w:val="00F23D80"/>
    <w:rsid w:val="00F27D3E"/>
    <w:rsid w:val="00F30FB9"/>
    <w:rsid w:val="00F319EE"/>
    <w:rsid w:val="00F31C19"/>
    <w:rsid w:val="00F32061"/>
    <w:rsid w:val="00F34301"/>
    <w:rsid w:val="00F34551"/>
    <w:rsid w:val="00F35FC4"/>
    <w:rsid w:val="00F40566"/>
    <w:rsid w:val="00F51E14"/>
    <w:rsid w:val="00F56A61"/>
    <w:rsid w:val="00F605A3"/>
    <w:rsid w:val="00F618E9"/>
    <w:rsid w:val="00F642C5"/>
    <w:rsid w:val="00F652DF"/>
    <w:rsid w:val="00F654BF"/>
    <w:rsid w:val="00F66E09"/>
    <w:rsid w:val="00F67BDF"/>
    <w:rsid w:val="00F71D96"/>
    <w:rsid w:val="00F72680"/>
    <w:rsid w:val="00F73374"/>
    <w:rsid w:val="00F75A49"/>
    <w:rsid w:val="00F80425"/>
    <w:rsid w:val="00F8215B"/>
    <w:rsid w:val="00F82478"/>
    <w:rsid w:val="00F85F59"/>
    <w:rsid w:val="00F9674F"/>
    <w:rsid w:val="00FA056D"/>
    <w:rsid w:val="00FA4575"/>
    <w:rsid w:val="00FB0587"/>
    <w:rsid w:val="00FB0627"/>
    <w:rsid w:val="00FB1191"/>
    <w:rsid w:val="00FB1300"/>
    <w:rsid w:val="00FB3A5C"/>
    <w:rsid w:val="00FB6E49"/>
    <w:rsid w:val="00FC1C6B"/>
    <w:rsid w:val="00FC6E78"/>
    <w:rsid w:val="00FD4066"/>
    <w:rsid w:val="00FE58C9"/>
    <w:rsid w:val="00FF0AD3"/>
    <w:rsid w:val="00FF2768"/>
    <w:rsid w:val="00FF2957"/>
    <w:rsid w:val="00FF39C0"/>
    <w:rsid w:val="00FF4EBA"/>
    <w:rsid w:val="00FF6C6F"/>
    <w:rsid w:val="00FF6D3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66FDE4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pl-PL" w:bidi="ar-SA"/>
      </w:rPr>
    </w:rPrDefault>
    <w:pPrDefault>
      <w:pPr>
        <w:spacing w:after="120" w:line="276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uiPriority="35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1" w:unhideWhenUsed="0" w:qFormat="1"/>
    <w:lsdException w:name="Body Text" w:uiPriority="99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uiPriority="99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No List" w:uiPriority="99"/>
    <w:lsdException w:name="Balloon Text" w:uiPriority="99"/>
    <w:lsdException w:name="Placeholder Text" w:uiPriority="99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ny">
    <w:name w:val="Normal"/>
    <w:rsid w:val="001E48B4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rsid w:val="00AA7AF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rsid w:val="008E2F8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rsid w:val="00AA7AF6"/>
    <w:pPr>
      <w:keepNext/>
      <w:spacing w:before="240" w:after="60"/>
      <w:outlineLvl w:val="2"/>
    </w:pPr>
    <w:rPr>
      <w:rFonts w:ascii="Arial" w:hAnsi="Arial" w:cs="Arial"/>
      <w:b/>
      <w:bCs/>
      <w:color w:val="000000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E176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E176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D74F24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D74F24"/>
    <w:pPr>
      <w:tabs>
        <w:tab w:val="center" w:pos="4536"/>
        <w:tab w:val="right" w:pos="9072"/>
      </w:tabs>
    </w:pPr>
  </w:style>
  <w:style w:type="paragraph" w:customStyle="1" w:styleId="StylFranzArialNarrowInterliniapojedyncze">
    <w:name w:val="Styl Franz + Arial Narrow Interlinia:  pojedyncze"/>
    <w:basedOn w:val="Normalny"/>
    <w:link w:val="StylFranzArialNarrowInterliniapojedynczeZnak"/>
    <w:rsid w:val="002E6A4A"/>
    <w:pPr>
      <w:jc w:val="both"/>
    </w:pPr>
    <w:rPr>
      <w:rFonts w:ascii="Arial Narrow" w:hAnsi="Arial Narrow"/>
      <w:sz w:val="22"/>
      <w:szCs w:val="22"/>
    </w:rPr>
  </w:style>
  <w:style w:type="character" w:customStyle="1" w:styleId="StylFranzArialNarrowInterliniapojedynczeZnak">
    <w:name w:val="Styl Franz + Arial Narrow Interlinia:  pojedyncze Znak"/>
    <w:basedOn w:val="Domylnaczcionkaakapitu"/>
    <w:link w:val="StylFranzArialNarrowInterliniapojedyncze"/>
    <w:rsid w:val="002E6A4A"/>
    <w:rPr>
      <w:rFonts w:ascii="Arial Narrow" w:hAnsi="Arial Narrow"/>
      <w:sz w:val="22"/>
      <w:szCs w:val="22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673632"/>
    <w:rPr>
      <w:sz w:val="20"/>
      <w:szCs w:val="20"/>
    </w:rPr>
  </w:style>
  <w:style w:type="character" w:styleId="Odwoanieprzypisukocowego">
    <w:name w:val="endnote reference"/>
    <w:basedOn w:val="Domylnaczcionkaakapitu"/>
    <w:semiHidden/>
    <w:rsid w:val="00673632"/>
    <w:rPr>
      <w:vertAlign w:val="superscript"/>
    </w:rPr>
  </w:style>
  <w:style w:type="paragraph" w:styleId="Spistreci2">
    <w:name w:val="toc 2"/>
    <w:basedOn w:val="Normalny"/>
    <w:next w:val="Normalny"/>
    <w:autoRedefine/>
    <w:uiPriority w:val="39"/>
    <w:qFormat/>
    <w:rsid w:val="00924F7F"/>
    <w:pPr>
      <w:tabs>
        <w:tab w:val="left" w:pos="800"/>
        <w:tab w:val="right" w:leader="underscore" w:pos="9062"/>
      </w:tabs>
      <w:spacing w:before="120"/>
      <w:ind w:left="200"/>
    </w:pPr>
    <w:rPr>
      <w:rFonts w:ascii="Dosis" w:hAnsi="Dosis"/>
      <w:b/>
      <w:smallCaps/>
      <w:noProof/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5F6B60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5F6B60"/>
  </w:style>
  <w:style w:type="character" w:styleId="Odwoanieprzypisudolnego">
    <w:name w:val="footnote reference"/>
    <w:basedOn w:val="Domylnaczcionkaakapitu"/>
    <w:rsid w:val="005F6B60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9801E7"/>
    <w:rPr>
      <w:sz w:val="24"/>
      <w:szCs w:val="24"/>
    </w:rPr>
  </w:style>
  <w:style w:type="paragraph" w:styleId="Tekstdymka">
    <w:name w:val="Balloon Text"/>
    <w:basedOn w:val="Normalny"/>
    <w:link w:val="TekstdymkaZnak"/>
    <w:uiPriority w:val="99"/>
    <w:rsid w:val="00747DA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rsid w:val="00747DA5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567D4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Klasyczny2">
    <w:name w:val="Table Classic 2"/>
    <w:basedOn w:val="Standardowy"/>
    <w:rsid w:val="00567D43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Kolorowasiatka1">
    <w:name w:val="Kolorowa siatka1"/>
    <w:basedOn w:val="Standardowy"/>
    <w:uiPriority w:val="73"/>
    <w:rsid w:val="00567D4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Kolorowasiatkaakcent2">
    <w:name w:val="Colorful Grid Accent 2"/>
    <w:basedOn w:val="Standardowy"/>
    <w:uiPriority w:val="73"/>
    <w:rsid w:val="00567D4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rednialista2akcent2">
    <w:name w:val="Medium List 2 Accent 2"/>
    <w:basedOn w:val="Standardowy"/>
    <w:uiPriority w:val="66"/>
    <w:rsid w:val="00567D43"/>
    <w:rPr>
      <w:rFonts w:ascii="Cambria" w:hAnsi="Cambria"/>
      <w:color w:val="000000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Tabela-Delikatny2">
    <w:name w:val="Table Subtle 2"/>
    <w:basedOn w:val="Standardowy"/>
    <w:rsid w:val="00567D43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Delikatny1">
    <w:name w:val="Table Subtle 1"/>
    <w:basedOn w:val="Standardowy"/>
    <w:rsid w:val="00567D43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olumnowy2">
    <w:name w:val="Table Columns 2"/>
    <w:basedOn w:val="Standardowy"/>
    <w:rsid w:val="00567D43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Jasnecieniowanieakcent2">
    <w:name w:val="Light Shading Accent 2"/>
    <w:basedOn w:val="Standardowy"/>
    <w:uiPriority w:val="60"/>
    <w:rsid w:val="00567D43"/>
    <w:rPr>
      <w:color w:val="943634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Tabela-Wspczesny">
    <w:name w:val="Table Contemporary"/>
    <w:basedOn w:val="Standardowy"/>
    <w:rsid w:val="00567D43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kapitzlist">
    <w:name w:val="List Paragraph"/>
    <w:basedOn w:val="Normalny"/>
    <w:link w:val="AkapitzlistZnak"/>
    <w:uiPriority w:val="34"/>
    <w:qFormat/>
    <w:rsid w:val="00F605A3"/>
    <w:pPr>
      <w:ind w:left="720"/>
      <w:contextualSpacing/>
    </w:pPr>
  </w:style>
  <w:style w:type="character" w:styleId="Hipercze">
    <w:name w:val="Hyperlink"/>
    <w:basedOn w:val="Domylnaczcionkaakapitu"/>
    <w:uiPriority w:val="99"/>
    <w:rsid w:val="00261CC0"/>
    <w:rPr>
      <w:color w:val="0000FF"/>
      <w:u w:val="single"/>
    </w:rPr>
  </w:style>
  <w:style w:type="table" w:styleId="Tabela-Elegancki">
    <w:name w:val="Table Elegant"/>
    <w:basedOn w:val="Standardowy"/>
    <w:rsid w:val="00E747CD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Numerstrony">
    <w:name w:val="page number"/>
    <w:basedOn w:val="Domylnaczcionkaakapitu"/>
    <w:rsid w:val="00151CB9"/>
  </w:style>
  <w:style w:type="character" w:customStyle="1" w:styleId="Nagwek4Znak">
    <w:name w:val="Nagłówek 4 Znak"/>
    <w:basedOn w:val="Domylnaczcionkaakapitu"/>
    <w:link w:val="Nagwek4"/>
    <w:uiPriority w:val="9"/>
    <w:semiHidden/>
    <w:rsid w:val="002E176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E176C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HTML-klawiatura">
    <w:name w:val="HTML Keyboard"/>
    <w:aliases w:val="ArchiCo"/>
    <w:rsid w:val="002E176C"/>
  </w:style>
  <w:style w:type="paragraph" w:styleId="Tekstpodstawowy">
    <w:name w:val="Body Text"/>
    <w:basedOn w:val="Normalny"/>
    <w:link w:val="TekstpodstawowyZnak"/>
    <w:uiPriority w:val="99"/>
    <w:rsid w:val="002E176C"/>
    <w:pPr>
      <w:widowControl w:val="0"/>
      <w:suppressAutoHyphens/>
    </w:pPr>
    <w:rPr>
      <w:rFonts w:ascii="Arial" w:hAnsi="Arial" w:cs="Times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2E176C"/>
    <w:rPr>
      <w:rFonts w:ascii="Arial" w:hAnsi="Arial" w:cs="Times"/>
      <w:sz w:val="24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2E176C"/>
    <w:rPr>
      <w:sz w:val="24"/>
      <w:szCs w:val="24"/>
    </w:rPr>
  </w:style>
  <w:style w:type="table" w:customStyle="1" w:styleId="Jasnecieniowanie1">
    <w:name w:val="Jasne cieniowanie1"/>
    <w:basedOn w:val="Standardowy"/>
    <w:uiPriority w:val="60"/>
    <w:rsid w:val="002E176C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Jasnecieniowanieakcent11">
    <w:name w:val="Jasne cieniowanie — akcent 11"/>
    <w:basedOn w:val="Standardowy"/>
    <w:uiPriority w:val="60"/>
    <w:rsid w:val="002E176C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isPB">
    <w:name w:val="Opis PB"/>
    <w:basedOn w:val="Normalny"/>
    <w:rsid w:val="00E00F26"/>
    <w:pPr>
      <w:tabs>
        <w:tab w:val="num" w:pos="397"/>
      </w:tabs>
      <w:spacing w:line="360" w:lineRule="auto"/>
      <w:ind w:left="397" w:hanging="397"/>
      <w:jc w:val="both"/>
    </w:pPr>
    <w:rPr>
      <w:rFonts w:ascii="Arial" w:eastAsia="Times" w:hAnsi="Arial"/>
      <w:sz w:val="18"/>
      <w:szCs w:val="20"/>
      <w:lang w:val="en-US"/>
    </w:rPr>
  </w:style>
  <w:style w:type="character" w:customStyle="1" w:styleId="Nagwek1Znak">
    <w:name w:val="Nagłówek 1 Znak"/>
    <w:basedOn w:val="Domylnaczcionkaakapitu"/>
    <w:link w:val="Nagwek1"/>
    <w:uiPriority w:val="9"/>
    <w:rsid w:val="00AA7AF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pistreci3">
    <w:name w:val="toc 3"/>
    <w:basedOn w:val="Normalny"/>
    <w:next w:val="Normalny"/>
    <w:autoRedefine/>
    <w:uiPriority w:val="39"/>
    <w:qFormat/>
    <w:rsid w:val="00924F7F"/>
    <w:pPr>
      <w:spacing w:after="100"/>
      <w:ind w:left="480"/>
    </w:pPr>
    <w:rPr>
      <w:rFonts w:ascii="Dosis" w:hAnsi="Dosis"/>
    </w:rPr>
  </w:style>
  <w:style w:type="character" w:customStyle="1" w:styleId="Nagwek3Znak">
    <w:name w:val="Nagłówek 3 Znak"/>
    <w:basedOn w:val="Domylnaczcionkaakapitu"/>
    <w:link w:val="Nagwek3"/>
    <w:uiPriority w:val="9"/>
    <w:rsid w:val="00AA7AF6"/>
    <w:rPr>
      <w:rFonts w:ascii="Arial" w:hAnsi="Arial" w:cs="Arial"/>
      <w:b/>
      <w:bCs/>
      <w:color w:val="000000"/>
      <w:sz w:val="26"/>
      <w:szCs w:val="26"/>
    </w:rPr>
  </w:style>
  <w:style w:type="paragraph" w:styleId="Spistreci1">
    <w:name w:val="toc 1"/>
    <w:basedOn w:val="Normalny"/>
    <w:next w:val="Normalny"/>
    <w:autoRedefine/>
    <w:uiPriority w:val="39"/>
    <w:qFormat/>
    <w:rsid w:val="00A91866"/>
    <w:rPr>
      <w:rFonts w:ascii="Dosis" w:hAnsi="Dosis"/>
      <w:color w:val="000000"/>
      <w:sz w:val="20"/>
      <w:szCs w:val="20"/>
    </w:rPr>
  </w:style>
  <w:style w:type="paragraph" w:styleId="Lista">
    <w:name w:val="List"/>
    <w:basedOn w:val="Normalny"/>
    <w:rsid w:val="00AA7AF6"/>
    <w:pPr>
      <w:ind w:left="283" w:hanging="283"/>
    </w:pPr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5D0706"/>
    <w:pPr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5D0706"/>
    <w:rPr>
      <w:sz w:val="24"/>
      <w:szCs w:val="24"/>
    </w:rPr>
  </w:style>
  <w:style w:type="paragraph" w:styleId="Zwykytekst">
    <w:name w:val="Plain Text"/>
    <w:basedOn w:val="Normalny"/>
    <w:link w:val="ZwykytekstZnak"/>
    <w:rsid w:val="005D0706"/>
    <w:pPr>
      <w:widowControl w:val="0"/>
    </w:pPr>
    <w:rPr>
      <w:rFonts w:ascii="Courier New" w:hAnsi="Courier New"/>
      <w:snapToGrid w:val="0"/>
      <w:sz w:val="20"/>
      <w:szCs w:val="20"/>
    </w:rPr>
  </w:style>
  <w:style w:type="character" w:customStyle="1" w:styleId="ZwykytekstZnak">
    <w:name w:val="Zwykły tekst Znak"/>
    <w:basedOn w:val="Domylnaczcionkaakapitu"/>
    <w:link w:val="Zwykytekst"/>
    <w:rsid w:val="005D0706"/>
    <w:rPr>
      <w:rFonts w:ascii="Courier New" w:hAnsi="Courier New"/>
      <w:snapToGrid w:val="0"/>
    </w:rPr>
  </w:style>
  <w:style w:type="paragraph" w:styleId="Tekstpodstawowy2">
    <w:name w:val="Body Text 2"/>
    <w:basedOn w:val="Normalny"/>
    <w:link w:val="Tekstpodstawowy2Znak"/>
    <w:uiPriority w:val="99"/>
    <w:unhideWhenUsed/>
    <w:rsid w:val="005D0706"/>
    <w:pPr>
      <w:widowControl w:val="0"/>
      <w:suppressAutoHyphens/>
      <w:spacing w:line="480" w:lineRule="auto"/>
    </w:pPr>
    <w:rPr>
      <w:rFonts w:eastAsia="Tahoma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5D0706"/>
    <w:rPr>
      <w:rFonts w:eastAsia="Tahoma"/>
      <w:sz w:val="24"/>
      <w:szCs w:val="24"/>
    </w:rPr>
  </w:style>
  <w:style w:type="paragraph" w:customStyle="1" w:styleId="Normalny2">
    <w:name w:val="Normalny 2"/>
    <w:basedOn w:val="Normalny"/>
    <w:link w:val="Normalny2Znak"/>
    <w:rsid w:val="00DB2E3E"/>
    <w:pPr>
      <w:spacing w:before="120"/>
      <w:ind w:firstLine="357"/>
      <w:jc w:val="both"/>
      <w:textAlignment w:val="top"/>
    </w:pPr>
    <w:rPr>
      <w:rFonts w:ascii="Arial" w:eastAsia="Calibri" w:hAnsi="Arial"/>
      <w:color w:val="000000"/>
      <w:sz w:val="22"/>
      <w:szCs w:val="22"/>
      <w:lang w:val="fr-FR"/>
    </w:rPr>
  </w:style>
  <w:style w:type="character" w:customStyle="1" w:styleId="Normalny2Znak">
    <w:name w:val="Normalny 2 Znak"/>
    <w:basedOn w:val="Domylnaczcionkaakapitu"/>
    <w:link w:val="Normalny2"/>
    <w:rsid w:val="00DB2E3E"/>
    <w:rPr>
      <w:rFonts w:ascii="Arial" w:eastAsia="Calibri" w:hAnsi="Arial"/>
      <w:color w:val="000000"/>
      <w:sz w:val="22"/>
      <w:szCs w:val="22"/>
      <w:lang w:val="fr-FR"/>
    </w:rPr>
  </w:style>
  <w:style w:type="character" w:customStyle="1" w:styleId="WW8Num16z0">
    <w:name w:val="WW8Num16z0"/>
    <w:rsid w:val="008340CE"/>
    <w:rPr>
      <w:rFonts w:ascii="Wingdings" w:hAnsi="Wingdings" w:cs="Times New Roman"/>
      <w:sz w:val="16"/>
      <w:szCs w:val="16"/>
    </w:rPr>
  </w:style>
  <w:style w:type="paragraph" w:customStyle="1" w:styleId="Tekstpodstawowy21">
    <w:name w:val="Tekst podstawowy 21"/>
    <w:basedOn w:val="Normalny"/>
    <w:rsid w:val="001025BF"/>
    <w:pPr>
      <w:widowControl w:val="0"/>
      <w:tabs>
        <w:tab w:val="left" w:pos="360"/>
      </w:tabs>
      <w:suppressAutoHyphens/>
      <w:jc w:val="both"/>
    </w:pPr>
    <w:rPr>
      <w:rFonts w:eastAsia="Lucida Sans Unicode"/>
      <w:kern w:val="1"/>
      <w:szCs w:val="20"/>
      <w:lang w:eastAsia="en-US"/>
    </w:rPr>
  </w:style>
  <w:style w:type="paragraph" w:customStyle="1" w:styleId="KMRstandard">
    <w:name w:val="KMR_standard"/>
    <w:link w:val="KMRstandardZnak"/>
    <w:qFormat/>
    <w:rsid w:val="006B1D84"/>
    <w:pPr>
      <w:spacing w:before="120" w:after="0"/>
      <w:ind w:firstLine="709"/>
      <w:jc w:val="both"/>
    </w:pPr>
    <w:rPr>
      <w:rFonts w:ascii="Arial Narrow" w:hAnsi="Arial Narrow" w:cs="Arial"/>
      <w:sz w:val="24"/>
    </w:rPr>
  </w:style>
  <w:style w:type="character" w:customStyle="1" w:styleId="KMRstandardZnak">
    <w:name w:val="KMR_standard Znak"/>
    <w:basedOn w:val="Domylnaczcionkaakapitu"/>
    <w:link w:val="KMRstandard"/>
    <w:rsid w:val="006B1D84"/>
    <w:rPr>
      <w:rFonts w:ascii="Arial Narrow" w:hAnsi="Arial Narrow" w:cs="Arial"/>
      <w:sz w:val="24"/>
    </w:rPr>
  </w:style>
  <w:style w:type="paragraph" w:customStyle="1" w:styleId="KMRNagwek1">
    <w:name w:val="KMR_Nagłówek_1"/>
    <w:basedOn w:val="KMRstandard"/>
    <w:next w:val="KMRNagwek2"/>
    <w:link w:val="KMRNagwek1Znak"/>
    <w:qFormat/>
    <w:rsid w:val="00545C8B"/>
    <w:pPr>
      <w:numPr>
        <w:ilvl w:val="1"/>
        <w:numId w:val="6"/>
      </w:numPr>
      <w:spacing w:after="120"/>
      <w:ind w:left="788" w:hanging="431"/>
    </w:pPr>
    <w:rPr>
      <w:rFonts w:eastAsia="Times New Roman"/>
      <w:b/>
      <w:kern w:val="24"/>
      <w:szCs w:val="32"/>
    </w:rPr>
  </w:style>
  <w:style w:type="character" w:customStyle="1" w:styleId="KMRNagwek1Znak">
    <w:name w:val="KMR_Nagłówek_1 Znak"/>
    <w:basedOn w:val="Domylnaczcionkaakapitu"/>
    <w:link w:val="KMRNagwek1"/>
    <w:rsid w:val="00545C8B"/>
    <w:rPr>
      <w:rFonts w:ascii="Arial Narrow" w:eastAsia="Times New Roman" w:hAnsi="Arial Narrow" w:cs="Arial"/>
      <w:b/>
      <w:kern w:val="24"/>
      <w:sz w:val="24"/>
      <w:szCs w:val="32"/>
    </w:rPr>
  </w:style>
  <w:style w:type="paragraph" w:customStyle="1" w:styleId="KMRNagwek2">
    <w:name w:val="KMR_Nagłówek_2"/>
    <w:basedOn w:val="KMRstandard"/>
    <w:next w:val="KMRNagwek3"/>
    <w:link w:val="KMRNagwek2Znak"/>
    <w:qFormat/>
    <w:rsid w:val="006B6E3D"/>
    <w:pPr>
      <w:numPr>
        <w:ilvl w:val="2"/>
        <w:numId w:val="6"/>
      </w:numPr>
    </w:pPr>
    <w:rPr>
      <w:rFonts w:eastAsia="Times New Roman"/>
      <w:b/>
      <w:kern w:val="1"/>
      <w:szCs w:val="24"/>
    </w:rPr>
  </w:style>
  <w:style w:type="paragraph" w:customStyle="1" w:styleId="KMRNagwek3">
    <w:name w:val="KMR_Nagłówek_3"/>
    <w:basedOn w:val="KMRstandard"/>
    <w:next w:val="KMRstandard"/>
    <w:link w:val="KMRNagwek3Znak"/>
    <w:qFormat/>
    <w:rsid w:val="001E48B4"/>
    <w:pPr>
      <w:numPr>
        <w:ilvl w:val="3"/>
        <w:numId w:val="6"/>
      </w:numPr>
    </w:pPr>
    <w:rPr>
      <w:rFonts w:eastAsia="Times New Roman"/>
      <w:kern w:val="1"/>
      <w:szCs w:val="24"/>
      <w:u w:val="single"/>
    </w:rPr>
  </w:style>
  <w:style w:type="paragraph" w:customStyle="1" w:styleId="KMRNagwek0">
    <w:name w:val="KMR_Nagłówek_0"/>
    <w:basedOn w:val="KMRstandard"/>
    <w:next w:val="KMRNagwek1"/>
    <w:link w:val="KMRNagwek0Znak"/>
    <w:qFormat/>
    <w:rsid w:val="00A91866"/>
    <w:pPr>
      <w:numPr>
        <w:numId w:val="2"/>
      </w:numPr>
      <w:pBdr>
        <w:top w:val="double" w:sz="4" w:space="1" w:color="auto"/>
        <w:left w:val="double" w:sz="4" w:space="4" w:color="auto"/>
        <w:bottom w:val="double" w:sz="4" w:space="1" w:color="auto"/>
        <w:right w:val="double" w:sz="4" w:space="4" w:color="auto"/>
      </w:pBdr>
      <w:spacing w:before="240" w:after="240" w:line="240" w:lineRule="auto"/>
      <w:jc w:val="center"/>
    </w:pPr>
    <w:rPr>
      <w:rFonts w:asciiTheme="majorHAnsi" w:hAnsiTheme="majorHAnsi"/>
      <w:b/>
      <w:sz w:val="32"/>
      <w:szCs w:val="32"/>
    </w:rPr>
  </w:style>
  <w:style w:type="paragraph" w:customStyle="1" w:styleId="KMRpunkt">
    <w:name w:val="KMR_punkt"/>
    <w:basedOn w:val="KMRstandard"/>
    <w:link w:val="KMRpunktZnak"/>
    <w:qFormat/>
    <w:rsid w:val="008E2F88"/>
    <w:pPr>
      <w:numPr>
        <w:numId w:val="1"/>
      </w:numPr>
      <w:spacing w:before="60"/>
    </w:pPr>
  </w:style>
  <w:style w:type="character" w:customStyle="1" w:styleId="KMRpunktZnak">
    <w:name w:val="KMR_punkt Znak"/>
    <w:basedOn w:val="KMRstandardZnak"/>
    <w:link w:val="KMRpunkt"/>
    <w:rsid w:val="008E2F88"/>
    <w:rPr>
      <w:rFonts w:ascii="Arial Narrow" w:hAnsi="Arial Narrow" w:cs="Arial"/>
      <w:sz w:val="24"/>
    </w:rPr>
  </w:style>
  <w:style w:type="paragraph" w:customStyle="1" w:styleId="Tekstkomentarza2">
    <w:name w:val="Tekst komentarza2"/>
    <w:basedOn w:val="Normalny"/>
    <w:rsid w:val="000345E0"/>
    <w:pPr>
      <w:widowControl w:val="0"/>
      <w:numPr>
        <w:numId w:val="3"/>
      </w:numPr>
      <w:ind w:left="0" w:firstLine="0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47D99"/>
    <w:pPr>
      <w:spacing w:after="0"/>
      <w:outlineLvl w:val="9"/>
    </w:pPr>
  </w:style>
  <w:style w:type="paragraph" w:customStyle="1" w:styleId="KMRtabela">
    <w:name w:val="KMR_tabela"/>
    <w:basedOn w:val="KMRstandard"/>
    <w:link w:val="KMRtabelaZnak"/>
    <w:qFormat/>
    <w:rsid w:val="00AD3E54"/>
    <w:pPr>
      <w:spacing w:before="0" w:line="240" w:lineRule="auto"/>
      <w:ind w:firstLine="0"/>
      <w:jc w:val="center"/>
    </w:pPr>
  </w:style>
  <w:style w:type="character" w:customStyle="1" w:styleId="KMRtabelaZnak">
    <w:name w:val="KMR_tabela Znak"/>
    <w:basedOn w:val="KMRstandardZnak"/>
    <w:link w:val="KMRtabela"/>
    <w:rsid w:val="00AD3E54"/>
    <w:rPr>
      <w:rFonts w:ascii="Arial Narrow" w:hAnsi="Arial Narrow" w:cs="Arial"/>
      <w:sz w:val="24"/>
    </w:rPr>
  </w:style>
  <w:style w:type="paragraph" w:customStyle="1" w:styleId="KMRspisrysunkow">
    <w:name w:val="KMR_spis rysunkow"/>
    <w:basedOn w:val="KMRstandard"/>
    <w:link w:val="KMRspisrysunkowZnak"/>
    <w:qFormat/>
    <w:rsid w:val="00AD3E54"/>
    <w:pPr>
      <w:numPr>
        <w:numId w:val="4"/>
      </w:numPr>
      <w:spacing w:before="0"/>
    </w:pPr>
  </w:style>
  <w:style w:type="character" w:customStyle="1" w:styleId="KMRspisrysunkowZnak">
    <w:name w:val="KMR_spis rysunkow Znak"/>
    <w:basedOn w:val="KMRstandardZnak"/>
    <w:link w:val="KMRspisrysunkow"/>
    <w:rsid w:val="00AD3E54"/>
    <w:rPr>
      <w:rFonts w:ascii="Arial Narrow" w:hAnsi="Arial Narrow" w:cs="Arial"/>
      <w:sz w:val="24"/>
    </w:rPr>
  </w:style>
  <w:style w:type="paragraph" w:customStyle="1" w:styleId="KMRspiszalacznikow">
    <w:name w:val="KMR_spis_zalacznikow"/>
    <w:basedOn w:val="KMRspisrysunkow"/>
    <w:link w:val="KMRspiszalacznikowZnak"/>
    <w:qFormat/>
    <w:rsid w:val="00F85F59"/>
    <w:pPr>
      <w:numPr>
        <w:numId w:val="5"/>
      </w:numPr>
      <w:ind w:left="697" w:hanging="357"/>
      <w:jc w:val="left"/>
    </w:pPr>
  </w:style>
  <w:style w:type="character" w:customStyle="1" w:styleId="KMRspiszalacznikowZnak">
    <w:name w:val="KMR_spis_zalacznikow Znak"/>
    <w:basedOn w:val="KMRspisrysunkowZnak"/>
    <w:link w:val="KMRspiszalacznikow"/>
    <w:rsid w:val="00F85F59"/>
    <w:rPr>
      <w:rFonts w:ascii="Arial Narrow" w:hAnsi="Arial Narrow" w:cs="Arial"/>
      <w:sz w:val="24"/>
    </w:rPr>
  </w:style>
  <w:style w:type="character" w:customStyle="1" w:styleId="KMRNagwek2Znak">
    <w:name w:val="KMR_Nagłówek_2 Znak"/>
    <w:basedOn w:val="KMRNagwek1Znak"/>
    <w:link w:val="KMRNagwek2"/>
    <w:rsid w:val="006B6E3D"/>
    <w:rPr>
      <w:rFonts w:ascii="Arial Narrow" w:eastAsia="Times New Roman" w:hAnsi="Arial Narrow" w:cs="Arial"/>
      <w:b/>
      <w:kern w:val="1"/>
      <w:sz w:val="24"/>
      <w:szCs w:val="24"/>
    </w:rPr>
  </w:style>
  <w:style w:type="character" w:customStyle="1" w:styleId="KMRNagwek3Znak">
    <w:name w:val="KMR_Nagłówek_3 Znak"/>
    <w:basedOn w:val="KMRNagwek2Znak"/>
    <w:link w:val="KMRNagwek3"/>
    <w:rsid w:val="001E48B4"/>
    <w:rPr>
      <w:rFonts w:ascii="Arial Narrow" w:eastAsia="Times New Roman" w:hAnsi="Arial Narrow" w:cs="Arial"/>
      <w:b w:val="0"/>
      <w:kern w:val="1"/>
      <w:sz w:val="24"/>
      <w:szCs w:val="24"/>
      <w:u w:val="single"/>
    </w:rPr>
  </w:style>
  <w:style w:type="character" w:customStyle="1" w:styleId="KMRNagwek0Znak">
    <w:name w:val="KMR_Nagłówek_0 Znak"/>
    <w:basedOn w:val="KMRstandardZnak"/>
    <w:link w:val="KMRNagwek0"/>
    <w:rsid w:val="00A91866"/>
    <w:rPr>
      <w:rFonts w:asciiTheme="majorHAnsi" w:hAnsiTheme="majorHAnsi" w:cs="Arial"/>
      <w:b/>
      <w:sz w:val="32"/>
      <w:szCs w:val="32"/>
    </w:rPr>
  </w:style>
  <w:style w:type="paragraph" w:styleId="Spistreci4">
    <w:name w:val="toc 4"/>
    <w:basedOn w:val="Normalny"/>
    <w:next w:val="Normalny"/>
    <w:autoRedefine/>
    <w:uiPriority w:val="39"/>
    <w:unhideWhenUsed/>
    <w:rsid w:val="00924F7F"/>
    <w:pPr>
      <w:spacing w:after="100"/>
      <w:ind w:left="660"/>
    </w:pPr>
    <w:rPr>
      <w:rFonts w:ascii="Dosis" w:hAnsi="Dosis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E2F8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Standard">
    <w:name w:val="Standard"/>
    <w:rsid w:val="008E2F88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</w:rPr>
  </w:style>
  <w:style w:type="numbering" w:customStyle="1" w:styleId="WWNum15">
    <w:name w:val="WWNum15"/>
    <w:basedOn w:val="Bezlisty"/>
    <w:rsid w:val="008E2F88"/>
    <w:pPr>
      <w:numPr>
        <w:numId w:val="7"/>
      </w:numPr>
    </w:pPr>
  </w:style>
  <w:style w:type="numbering" w:customStyle="1" w:styleId="KMRSPIS">
    <w:name w:val="KMR_SPIS"/>
    <w:uiPriority w:val="99"/>
    <w:rsid w:val="008E2F88"/>
    <w:pPr>
      <w:numPr>
        <w:numId w:val="8"/>
      </w:numPr>
    </w:pPr>
  </w:style>
  <w:style w:type="paragraph" w:customStyle="1" w:styleId="Textbody">
    <w:name w:val="Text body"/>
    <w:basedOn w:val="Standard"/>
    <w:rsid w:val="00255240"/>
    <w:pPr>
      <w:widowControl w:val="0"/>
    </w:pPr>
    <w:rPr>
      <w:rFonts w:ascii="Arial" w:hAnsi="Arial" w:cs="Times"/>
      <w:szCs w:val="20"/>
      <w:lang w:eastAsia="ar-SA"/>
    </w:rPr>
  </w:style>
  <w:style w:type="paragraph" w:customStyle="1" w:styleId="KMRNagwek4a">
    <w:name w:val="KMR_Nagłówek_4a"/>
    <w:basedOn w:val="KMRNagwek3"/>
    <w:link w:val="KMRNagwek4aZnak"/>
    <w:qFormat/>
    <w:rsid w:val="0084026B"/>
    <w:pPr>
      <w:numPr>
        <w:ilvl w:val="0"/>
        <w:numId w:val="0"/>
      </w:numPr>
      <w:ind w:left="2232" w:hanging="792"/>
    </w:pPr>
  </w:style>
  <w:style w:type="character" w:customStyle="1" w:styleId="KMRNagwek4aZnak">
    <w:name w:val="KMR_Nagłówek_4a Znak"/>
    <w:basedOn w:val="KMRNagwek3Znak"/>
    <w:link w:val="KMRNagwek4a"/>
    <w:rsid w:val="0084026B"/>
    <w:rPr>
      <w:rFonts w:asciiTheme="majorHAnsi" w:eastAsia="Times New Roman" w:hAnsiTheme="majorHAnsi" w:cs="Arial"/>
      <w:b w:val="0"/>
      <w:kern w:val="1"/>
      <w:sz w:val="24"/>
      <w:szCs w:val="24"/>
      <w:u w:val="single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5F5685"/>
    <w:rPr>
      <w:sz w:val="24"/>
      <w:szCs w:val="24"/>
    </w:rPr>
  </w:style>
  <w:style w:type="paragraph" w:styleId="Spistreci5">
    <w:name w:val="toc 5"/>
    <w:basedOn w:val="Normalny"/>
    <w:next w:val="Normalny"/>
    <w:autoRedefine/>
    <w:uiPriority w:val="39"/>
    <w:unhideWhenUsed/>
    <w:rsid w:val="00FB0587"/>
    <w:pPr>
      <w:spacing w:after="100"/>
      <w:ind w:left="880"/>
    </w:pPr>
    <w:rPr>
      <w:rFonts w:eastAsiaTheme="minorEastAsia"/>
      <w:sz w:val="22"/>
      <w:szCs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FB0587"/>
    <w:pPr>
      <w:spacing w:after="100"/>
      <w:ind w:left="1100"/>
    </w:pPr>
    <w:rPr>
      <w:rFonts w:eastAsiaTheme="minorEastAsia"/>
      <w:sz w:val="22"/>
      <w:szCs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FB0587"/>
    <w:pPr>
      <w:spacing w:after="100"/>
      <w:ind w:left="1320"/>
    </w:pPr>
    <w:rPr>
      <w:rFonts w:eastAsiaTheme="minorEastAsia"/>
      <w:sz w:val="22"/>
      <w:szCs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FB0587"/>
    <w:pPr>
      <w:spacing w:after="100"/>
      <w:ind w:left="1540"/>
    </w:pPr>
    <w:rPr>
      <w:rFonts w:eastAsiaTheme="minorEastAsia"/>
      <w:sz w:val="22"/>
      <w:szCs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FB0587"/>
    <w:pPr>
      <w:spacing w:after="100"/>
      <w:ind w:left="1760"/>
    </w:pPr>
    <w:rPr>
      <w:rFonts w:eastAsiaTheme="minorEastAsia"/>
      <w:sz w:val="22"/>
      <w:szCs w:val="22"/>
    </w:rPr>
  </w:style>
  <w:style w:type="paragraph" w:customStyle="1" w:styleId="Informacjekontaktowe">
    <w:name w:val="Informacje kontaktowe"/>
    <w:basedOn w:val="Normalny"/>
    <w:uiPriority w:val="10"/>
    <w:qFormat/>
    <w:rsid w:val="00FC6E78"/>
    <w:pPr>
      <w:spacing w:before="60" w:after="0" w:line="240" w:lineRule="auto"/>
    </w:pPr>
    <w:rPr>
      <w:rFonts w:eastAsia="Times New Roman" w:cs="Times New Roman"/>
      <w:sz w:val="22"/>
      <w:szCs w:val="20"/>
      <w:lang w:eastAsia="en-US"/>
    </w:rPr>
  </w:style>
  <w:style w:type="paragraph" w:customStyle="1" w:styleId="Komentarze">
    <w:name w:val="Komentarze"/>
    <w:basedOn w:val="Normalny"/>
    <w:uiPriority w:val="11"/>
    <w:qFormat/>
    <w:rsid w:val="00FC6E78"/>
    <w:pPr>
      <w:spacing w:before="240" w:line="240" w:lineRule="auto"/>
    </w:pPr>
    <w:rPr>
      <w:rFonts w:eastAsia="Times New Roman" w:cs="Times New Roman"/>
      <w:sz w:val="26"/>
      <w:szCs w:val="26"/>
      <w:lang w:eastAsia="en-US"/>
    </w:rPr>
  </w:style>
  <w:style w:type="table" w:customStyle="1" w:styleId="Tabelazinformacjamifaksu">
    <w:name w:val="Tabela z informacjami faksu"/>
    <w:basedOn w:val="Standardowy"/>
    <w:uiPriority w:val="99"/>
    <w:rsid w:val="00FC6E78"/>
    <w:pPr>
      <w:spacing w:before="60" w:after="0" w:line="240" w:lineRule="auto"/>
    </w:pPr>
    <w:rPr>
      <w:rFonts w:eastAsia="Times New Roman" w:cs="Times New Roman"/>
      <w:sz w:val="26"/>
      <w:szCs w:val="26"/>
      <w:lang w:eastAsia="en-US"/>
    </w:rPr>
    <w:tblPr>
      <w:tblBorders>
        <w:top w:val="thinThickMediumGap" w:sz="8" w:space="0" w:color="7F7F7F" w:themeColor="text1" w:themeTint="80"/>
        <w:left w:val="thinThickMediumGap" w:sz="8" w:space="0" w:color="7F7F7F" w:themeColor="text1" w:themeTint="80"/>
        <w:bottom w:val="thickThinMediumGap" w:sz="8" w:space="0" w:color="7F7F7F" w:themeColor="text1" w:themeTint="80"/>
        <w:right w:val="thickThinMediumGap" w:sz="8" w:space="0" w:color="7F7F7F" w:themeColor="text1" w:themeTint="80"/>
        <w:insideH w:val="thinThickMediumGap" w:sz="8" w:space="0" w:color="7F7F7F" w:themeColor="text1" w:themeTint="80"/>
        <w:insideV w:val="thinThickMediumGap" w:sz="8" w:space="0" w:color="7F7F7F" w:themeColor="text1" w:themeTint="80"/>
      </w:tblBorders>
    </w:tblPr>
  </w:style>
  <w:style w:type="paragraph" w:styleId="Tytu">
    <w:name w:val="Title"/>
    <w:basedOn w:val="Normalny"/>
    <w:link w:val="TytuZnak"/>
    <w:uiPriority w:val="1"/>
    <w:qFormat/>
    <w:rsid w:val="00FC6E78"/>
    <w:pPr>
      <w:spacing w:before="60" w:after="0" w:line="240" w:lineRule="auto"/>
    </w:pPr>
    <w:rPr>
      <w:rFonts w:asciiTheme="majorHAnsi" w:eastAsiaTheme="majorEastAsia" w:hAnsiTheme="majorHAnsi" w:cstheme="majorBidi"/>
      <w:b/>
      <w:caps/>
      <w:color w:val="7F7F7F" w:themeColor="text1" w:themeTint="80"/>
      <w:spacing w:val="400"/>
      <w:kern w:val="12"/>
      <w:sz w:val="104"/>
      <w:szCs w:val="56"/>
      <w:lang w:eastAsia="en-US"/>
    </w:rPr>
  </w:style>
  <w:style w:type="character" w:customStyle="1" w:styleId="TytuZnak">
    <w:name w:val="Tytuł Znak"/>
    <w:basedOn w:val="Domylnaczcionkaakapitu"/>
    <w:link w:val="Tytu"/>
    <w:uiPriority w:val="1"/>
    <w:rsid w:val="00FC6E78"/>
    <w:rPr>
      <w:rFonts w:asciiTheme="majorHAnsi" w:eastAsiaTheme="majorEastAsia" w:hAnsiTheme="majorHAnsi" w:cstheme="majorBidi"/>
      <w:b/>
      <w:caps/>
      <w:color w:val="7F7F7F" w:themeColor="text1" w:themeTint="80"/>
      <w:spacing w:val="400"/>
      <w:kern w:val="12"/>
      <w:sz w:val="104"/>
      <w:szCs w:val="56"/>
      <w:lang w:eastAsia="en-US"/>
    </w:rPr>
  </w:style>
  <w:style w:type="table" w:customStyle="1" w:styleId="Tabelazinformacjamifaksu2">
    <w:name w:val="Tabela z informacjami faksu 2"/>
    <w:basedOn w:val="Standardowy"/>
    <w:uiPriority w:val="99"/>
    <w:rsid w:val="00FC6E78"/>
    <w:pPr>
      <w:spacing w:after="0" w:line="240" w:lineRule="auto"/>
    </w:pPr>
    <w:rPr>
      <w:rFonts w:eastAsia="Times New Roman" w:cs="Times New Roman"/>
      <w:sz w:val="26"/>
      <w:szCs w:val="26"/>
      <w:lang w:eastAsia="en-US"/>
    </w:rPr>
    <w:tblPr>
      <w:tblBorders>
        <w:left w:val="thinThickMediumGap" w:sz="8" w:space="0" w:color="7F7F7F" w:themeColor="text1" w:themeTint="80"/>
        <w:bottom w:val="thickThinMediumGap" w:sz="8" w:space="0" w:color="7F7F7F" w:themeColor="text1" w:themeTint="80"/>
        <w:right w:val="thickThinMediumGap" w:sz="8" w:space="0" w:color="7F7F7F" w:themeColor="text1" w:themeTint="80"/>
      </w:tblBorders>
    </w:tbl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F85F59"/>
    <w:rPr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85F59"/>
    <w:rPr>
      <w:color w:val="605E5C"/>
      <w:shd w:val="clear" w:color="auto" w:fill="E1DFDD"/>
    </w:rPr>
  </w:style>
  <w:style w:type="character" w:customStyle="1" w:styleId="KMRmyslnikZnak">
    <w:name w:val="KMR_myslnik Znak"/>
    <w:link w:val="KMRmyslnik"/>
    <w:locked/>
    <w:rsid w:val="00F85F59"/>
    <w:rPr>
      <w:rFonts w:ascii="Arial Narrow" w:eastAsia="Arial" w:hAnsi="Arial Narrow" w:cs="Arial"/>
      <w:sz w:val="24"/>
    </w:rPr>
  </w:style>
  <w:style w:type="paragraph" w:customStyle="1" w:styleId="KMRmyslnik">
    <w:name w:val="KMR_myslnik"/>
    <w:basedOn w:val="KMRstandard"/>
    <w:link w:val="KMRmyslnikZnak"/>
    <w:qFormat/>
    <w:rsid w:val="00F85F59"/>
    <w:pPr>
      <w:numPr>
        <w:numId w:val="9"/>
      </w:numPr>
      <w:spacing w:before="0" w:line="288" w:lineRule="auto"/>
    </w:pPr>
    <w:rPr>
      <w:rFonts w:eastAsia="Arial"/>
    </w:rPr>
  </w:style>
  <w:style w:type="paragraph" w:customStyle="1" w:styleId="KMRNagwek4">
    <w:name w:val="KMR_Nagłówek_4"/>
    <w:basedOn w:val="KMRNagwek3"/>
    <w:autoRedefine/>
    <w:qFormat/>
    <w:rsid w:val="00F85F59"/>
    <w:pPr>
      <w:numPr>
        <w:ilvl w:val="0"/>
        <w:numId w:val="0"/>
      </w:numPr>
      <w:spacing w:line="288" w:lineRule="auto"/>
      <w:ind w:left="2232" w:hanging="792"/>
    </w:pPr>
    <w:rPr>
      <w:rFonts w:asciiTheme="majorHAnsi" w:hAnsiTheme="majorHAnsi"/>
    </w:rPr>
  </w:style>
  <w:style w:type="paragraph" w:styleId="NormalnyWeb">
    <w:name w:val="Normal (Web)"/>
    <w:basedOn w:val="Normalny"/>
    <w:uiPriority w:val="99"/>
    <w:semiHidden/>
    <w:unhideWhenUsed/>
    <w:rsid w:val="00F85F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Domylnaczcionkaakapitu"/>
    <w:rsid w:val="00F85F59"/>
  </w:style>
  <w:style w:type="character" w:customStyle="1" w:styleId="il">
    <w:name w:val="il"/>
    <w:basedOn w:val="Domylnaczcionkaakapitu"/>
    <w:rsid w:val="00F85F59"/>
  </w:style>
  <w:style w:type="paragraph" w:customStyle="1" w:styleId="m8003697877341416385msolistparagraph">
    <w:name w:val="m_8003697877341416385msolistparagraph"/>
    <w:basedOn w:val="Normalny"/>
    <w:rsid w:val="00F85F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paragraph" w:customStyle="1" w:styleId="m262548594758112919msolistparagraph">
    <w:name w:val="m_262548594758112919msolistparagraph"/>
    <w:basedOn w:val="Normalny"/>
    <w:rsid w:val="00F85F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F85F59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F85F59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semiHidden/>
    <w:unhideWhenUsed/>
    <w:rsid w:val="00F85F59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pl-PL" w:bidi="ar-SA"/>
      </w:rPr>
    </w:rPrDefault>
    <w:pPrDefault>
      <w:pPr>
        <w:spacing w:after="120" w:line="276" w:lineRule="auto"/>
      </w:pPr>
    </w:pPrDefault>
  </w:docDefaults>
  <w:latentStyles w:defLockedState="0" w:defUIPriority="0" w:defSemiHidden="1" w:defUnhideWhenUsed="1" w:defQFormat="0" w:count="267">
    <w:lsdException w:name="Normal" w:semiHidden="0" w:unhideWhenUsed="0"/>
    <w:lsdException w:name="heading 1" w:semiHidden="0" w:uiPriority="9" w:unhideWhenUsed="0"/>
    <w:lsdException w:name="heading 2" w:uiPriority="9"/>
    <w:lsdException w:name="heading 3" w:uiPriority="9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99"/>
    <w:lsdException w:name="footer" w:uiPriority="99"/>
    <w:lsdException w:name="caption" w:uiPriority="35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1" w:unhideWhenUsed="0" w:qFormat="1"/>
    <w:lsdException w:name="Body Text" w:uiPriority="99"/>
    <w:lsdException w:name="Subtitle" w:semiHidden="0" w:unhideWhenUsed="0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uiPriority="99"/>
    <w:lsdException w:name="Hyperlink" w:uiPriority="99"/>
    <w:lsdException w:name="Strong" w:semiHidden="0" w:unhideWhenUsed="0"/>
    <w:lsdException w:name="Emphasis" w:semiHidden="0" w:unhideWhenUsed="0"/>
    <w:lsdException w:name="Normal (Web)" w:uiPriority="99"/>
    <w:lsdException w:name="No List" w:uiPriority="99"/>
    <w:lsdException w:name="Balloon Text" w:uiPriority="99"/>
    <w:lsdException w:name="Placeholder Text" w:uiPriority="99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ny">
    <w:name w:val="Normal"/>
    <w:rsid w:val="001E48B4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"/>
    <w:rsid w:val="00AA7AF6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rsid w:val="008E2F8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styleId="Nagwek3">
    <w:name w:val="heading 3"/>
    <w:basedOn w:val="Normalny"/>
    <w:next w:val="Normalny"/>
    <w:link w:val="Nagwek3Znak"/>
    <w:uiPriority w:val="9"/>
    <w:rsid w:val="00AA7AF6"/>
    <w:pPr>
      <w:keepNext/>
      <w:spacing w:before="240" w:after="60"/>
      <w:outlineLvl w:val="2"/>
    </w:pPr>
    <w:rPr>
      <w:rFonts w:ascii="Arial" w:hAnsi="Arial" w:cs="Arial"/>
      <w:b/>
      <w:bCs/>
      <w:color w:val="000000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2E176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2E176C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D74F24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D74F24"/>
    <w:pPr>
      <w:tabs>
        <w:tab w:val="center" w:pos="4536"/>
        <w:tab w:val="right" w:pos="9072"/>
      </w:tabs>
    </w:pPr>
  </w:style>
  <w:style w:type="paragraph" w:customStyle="1" w:styleId="StylFranzArialNarrowInterliniapojedyncze">
    <w:name w:val="Styl Franz + Arial Narrow Interlinia:  pojedyncze"/>
    <w:basedOn w:val="Normalny"/>
    <w:link w:val="StylFranzArialNarrowInterliniapojedynczeZnak"/>
    <w:rsid w:val="002E6A4A"/>
    <w:pPr>
      <w:jc w:val="both"/>
    </w:pPr>
    <w:rPr>
      <w:rFonts w:ascii="Arial Narrow" w:hAnsi="Arial Narrow"/>
      <w:sz w:val="22"/>
      <w:szCs w:val="22"/>
    </w:rPr>
  </w:style>
  <w:style w:type="character" w:customStyle="1" w:styleId="StylFranzArialNarrowInterliniapojedynczeZnak">
    <w:name w:val="Styl Franz + Arial Narrow Interlinia:  pojedyncze Znak"/>
    <w:basedOn w:val="Domylnaczcionkaakapitu"/>
    <w:link w:val="StylFranzArialNarrowInterliniapojedyncze"/>
    <w:rsid w:val="002E6A4A"/>
    <w:rPr>
      <w:rFonts w:ascii="Arial Narrow" w:hAnsi="Arial Narrow"/>
      <w:sz w:val="22"/>
      <w:szCs w:val="22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673632"/>
    <w:rPr>
      <w:sz w:val="20"/>
      <w:szCs w:val="20"/>
    </w:rPr>
  </w:style>
  <w:style w:type="character" w:styleId="Odwoanieprzypisukocowego">
    <w:name w:val="endnote reference"/>
    <w:basedOn w:val="Domylnaczcionkaakapitu"/>
    <w:semiHidden/>
    <w:rsid w:val="00673632"/>
    <w:rPr>
      <w:vertAlign w:val="superscript"/>
    </w:rPr>
  </w:style>
  <w:style w:type="paragraph" w:styleId="Spistreci2">
    <w:name w:val="toc 2"/>
    <w:basedOn w:val="Normalny"/>
    <w:next w:val="Normalny"/>
    <w:autoRedefine/>
    <w:uiPriority w:val="39"/>
    <w:qFormat/>
    <w:rsid w:val="00924F7F"/>
    <w:pPr>
      <w:tabs>
        <w:tab w:val="left" w:pos="800"/>
        <w:tab w:val="right" w:leader="underscore" w:pos="9062"/>
      </w:tabs>
      <w:spacing w:before="120"/>
      <w:ind w:left="200"/>
    </w:pPr>
    <w:rPr>
      <w:rFonts w:ascii="Dosis" w:hAnsi="Dosis"/>
      <w:b/>
      <w:smallCaps/>
      <w:noProof/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5F6B60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5F6B60"/>
  </w:style>
  <w:style w:type="character" w:styleId="Odwoanieprzypisudolnego">
    <w:name w:val="footnote reference"/>
    <w:basedOn w:val="Domylnaczcionkaakapitu"/>
    <w:rsid w:val="005F6B60"/>
    <w:rPr>
      <w:vertAlign w:val="superscript"/>
    </w:rPr>
  </w:style>
  <w:style w:type="character" w:customStyle="1" w:styleId="StopkaZnak">
    <w:name w:val="Stopka Znak"/>
    <w:basedOn w:val="Domylnaczcionkaakapitu"/>
    <w:link w:val="Stopka"/>
    <w:uiPriority w:val="99"/>
    <w:rsid w:val="009801E7"/>
    <w:rPr>
      <w:sz w:val="24"/>
      <w:szCs w:val="24"/>
    </w:rPr>
  </w:style>
  <w:style w:type="paragraph" w:styleId="Tekstdymka">
    <w:name w:val="Balloon Text"/>
    <w:basedOn w:val="Normalny"/>
    <w:link w:val="TekstdymkaZnak"/>
    <w:uiPriority w:val="99"/>
    <w:rsid w:val="00747DA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rsid w:val="00747DA5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rsid w:val="00567D43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styleId="Tabela-Klasyczny2">
    <w:name w:val="Table Classic 2"/>
    <w:basedOn w:val="Standardowy"/>
    <w:rsid w:val="00567D43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Kolorowasiatka1">
    <w:name w:val="Kolorowa siatka1"/>
    <w:basedOn w:val="Standardowy"/>
    <w:uiPriority w:val="73"/>
    <w:rsid w:val="00567D4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CCCCCC"/>
    </w:tcPr>
    <w:tblStylePr w:type="firstRow">
      <w:rPr>
        <w:b/>
        <w:bCs/>
      </w:rPr>
      <w:tblPr/>
      <w:tcPr>
        <w:shd w:val="clear" w:color="auto" w:fill="999999"/>
      </w:tcPr>
    </w:tblStylePr>
    <w:tblStylePr w:type="lastRow">
      <w:rPr>
        <w:b/>
        <w:bCs/>
        <w:color w:val="000000"/>
      </w:rPr>
      <w:tblPr/>
      <w:tcPr>
        <w:shd w:val="clear" w:color="auto" w:fill="999999"/>
      </w:tcPr>
    </w:tblStylePr>
    <w:tblStylePr w:type="firstCol">
      <w:rPr>
        <w:color w:val="FFFFFF"/>
      </w:rPr>
      <w:tblPr/>
      <w:tcPr>
        <w:shd w:val="clear" w:color="auto" w:fill="000000"/>
      </w:tcPr>
    </w:tblStylePr>
    <w:tblStylePr w:type="lastCol">
      <w:rPr>
        <w:color w:val="FFFFFF"/>
      </w:rPr>
      <w:tblPr/>
      <w:tcPr>
        <w:shd w:val="clear" w:color="auto" w:fill="000000"/>
      </w:tcPr>
    </w:tblStylePr>
    <w:tblStylePr w:type="band1Vert">
      <w:tblPr/>
      <w:tcPr>
        <w:shd w:val="clear" w:color="auto" w:fill="808080"/>
      </w:tcPr>
    </w:tblStylePr>
    <w:tblStylePr w:type="band1Horz">
      <w:tblPr/>
      <w:tcPr>
        <w:shd w:val="clear" w:color="auto" w:fill="808080"/>
      </w:tcPr>
    </w:tblStylePr>
  </w:style>
  <w:style w:type="table" w:styleId="Kolorowasiatkaakcent2">
    <w:name w:val="Colorful Grid Accent 2"/>
    <w:basedOn w:val="Standardowy"/>
    <w:uiPriority w:val="73"/>
    <w:rsid w:val="00567D43"/>
    <w:rPr>
      <w:color w:val="000000"/>
    </w:rPr>
    <w:tblPr>
      <w:tblStyleRowBandSize w:val="1"/>
      <w:tblStyleColBandSize w:val="1"/>
      <w:tblBorders>
        <w:insideH w:val="single" w:sz="4" w:space="0" w:color="FFFFFF"/>
      </w:tblBorders>
    </w:tblPr>
    <w:tcPr>
      <w:shd w:val="clear" w:color="auto" w:fill="F2DBDB"/>
    </w:tcPr>
    <w:tblStylePr w:type="firstRow">
      <w:rPr>
        <w:b/>
        <w:bCs/>
      </w:rPr>
      <w:tblPr/>
      <w:tcPr>
        <w:shd w:val="clear" w:color="auto" w:fill="E5B8B7"/>
      </w:tcPr>
    </w:tblStylePr>
    <w:tblStylePr w:type="lastRow">
      <w:rPr>
        <w:b/>
        <w:bCs/>
        <w:color w:val="000000"/>
      </w:rPr>
      <w:tblPr/>
      <w:tcPr>
        <w:shd w:val="clear" w:color="auto" w:fill="E5B8B7"/>
      </w:tcPr>
    </w:tblStylePr>
    <w:tblStylePr w:type="firstCol">
      <w:rPr>
        <w:color w:val="FFFFFF"/>
      </w:rPr>
      <w:tblPr/>
      <w:tcPr>
        <w:shd w:val="clear" w:color="auto" w:fill="943634"/>
      </w:tcPr>
    </w:tblStylePr>
    <w:tblStylePr w:type="lastCol">
      <w:rPr>
        <w:color w:val="FFFFFF"/>
      </w:rPr>
      <w:tblPr/>
      <w:tcPr>
        <w:shd w:val="clear" w:color="auto" w:fill="943634"/>
      </w:tcPr>
    </w:tblStylePr>
    <w:tblStylePr w:type="band1Vert">
      <w:tblPr/>
      <w:tcPr>
        <w:shd w:val="clear" w:color="auto" w:fill="DFA7A6"/>
      </w:tcPr>
    </w:tblStylePr>
    <w:tblStylePr w:type="band1Horz">
      <w:tblPr/>
      <w:tcPr>
        <w:shd w:val="clear" w:color="auto" w:fill="DFA7A6"/>
      </w:tcPr>
    </w:tblStylePr>
  </w:style>
  <w:style w:type="table" w:styleId="rednialista2akcent2">
    <w:name w:val="Medium List 2 Accent 2"/>
    <w:basedOn w:val="Standardowy"/>
    <w:uiPriority w:val="66"/>
    <w:rsid w:val="00567D43"/>
    <w:rPr>
      <w:rFonts w:ascii="Cambria" w:hAnsi="Cambria"/>
      <w:color w:val="000000"/>
    </w:rPr>
    <w:tblPr>
      <w:tblStyleRowBandSize w:val="1"/>
      <w:tblStyleColBandSize w:val="1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C0504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C0504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Tabela-Delikatny2">
    <w:name w:val="Table Subtle 2"/>
    <w:basedOn w:val="Standardowy"/>
    <w:rsid w:val="00567D43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Delikatny1">
    <w:name w:val="Table Subtle 1"/>
    <w:basedOn w:val="Standardowy"/>
    <w:rsid w:val="00567D43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a-Kolumnowy2">
    <w:name w:val="Table Columns 2"/>
    <w:basedOn w:val="Standardowy"/>
    <w:rsid w:val="00567D43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Jasnecieniowanieakcent2">
    <w:name w:val="Light Shading Accent 2"/>
    <w:basedOn w:val="Standardowy"/>
    <w:uiPriority w:val="60"/>
    <w:rsid w:val="00567D43"/>
    <w:rPr>
      <w:color w:val="943634"/>
    </w:rPr>
    <w:tblPr>
      <w:tblStyleRowBandSize w:val="1"/>
      <w:tblStyleColBandSize w:val="1"/>
      <w:tblBorders>
        <w:top w:val="single" w:sz="8" w:space="0" w:color="C0504D"/>
        <w:bottom w:val="single" w:sz="8" w:space="0" w:color="C0504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Tabela-Wspczesny">
    <w:name w:val="Table Contemporary"/>
    <w:basedOn w:val="Standardowy"/>
    <w:rsid w:val="00567D43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paragraph" w:styleId="Akapitzlist">
    <w:name w:val="List Paragraph"/>
    <w:basedOn w:val="Normalny"/>
    <w:link w:val="AkapitzlistZnak"/>
    <w:uiPriority w:val="34"/>
    <w:qFormat/>
    <w:rsid w:val="00F605A3"/>
    <w:pPr>
      <w:ind w:left="720"/>
      <w:contextualSpacing/>
    </w:pPr>
  </w:style>
  <w:style w:type="character" w:styleId="Hipercze">
    <w:name w:val="Hyperlink"/>
    <w:basedOn w:val="Domylnaczcionkaakapitu"/>
    <w:uiPriority w:val="99"/>
    <w:rsid w:val="00261CC0"/>
    <w:rPr>
      <w:color w:val="0000FF"/>
      <w:u w:val="single"/>
    </w:rPr>
  </w:style>
  <w:style w:type="table" w:styleId="Tabela-Elegancki">
    <w:name w:val="Table Elegant"/>
    <w:basedOn w:val="Standardowy"/>
    <w:rsid w:val="00E747CD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Numerstrony">
    <w:name w:val="page number"/>
    <w:basedOn w:val="Domylnaczcionkaakapitu"/>
    <w:rsid w:val="00151CB9"/>
  </w:style>
  <w:style w:type="character" w:customStyle="1" w:styleId="Nagwek4Znak">
    <w:name w:val="Nagłówek 4 Znak"/>
    <w:basedOn w:val="Domylnaczcionkaakapitu"/>
    <w:link w:val="Nagwek4"/>
    <w:uiPriority w:val="9"/>
    <w:semiHidden/>
    <w:rsid w:val="002E176C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2E176C"/>
    <w:rPr>
      <w:rFonts w:asciiTheme="majorHAnsi" w:eastAsiaTheme="majorEastAsia" w:hAnsiTheme="majorHAnsi" w:cstheme="majorBidi"/>
      <w:color w:val="243F60" w:themeColor="accent1" w:themeShade="7F"/>
    </w:rPr>
  </w:style>
  <w:style w:type="character" w:styleId="HTML-klawiatura">
    <w:name w:val="HTML Keyboard"/>
    <w:aliases w:val="ArchiCo"/>
    <w:rsid w:val="002E176C"/>
  </w:style>
  <w:style w:type="paragraph" w:styleId="Tekstpodstawowy">
    <w:name w:val="Body Text"/>
    <w:basedOn w:val="Normalny"/>
    <w:link w:val="TekstpodstawowyZnak"/>
    <w:uiPriority w:val="99"/>
    <w:rsid w:val="002E176C"/>
    <w:pPr>
      <w:widowControl w:val="0"/>
      <w:suppressAutoHyphens/>
    </w:pPr>
    <w:rPr>
      <w:rFonts w:ascii="Arial" w:hAnsi="Arial" w:cs="Times"/>
      <w:szCs w:val="20"/>
      <w:lang w:eastAsia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2E176C"/>
    <w:rPr>
      <w:rFonts w:ascii="Arial" w:hAnsi="Arial" w:cs="Times"/>
      <w:sz w:val="24"/>
      <w:lang w:eastAsia="ar-SA"/>
    </w:rPr>
  </w:style>
  <w:style w:type="character" w:customStyle="1" w:styleId="NagwekZnak">
    <w:name w:val="Nagłówek Znak"/>
    <w:basedOn w:val="Domylnaczcionkaakapitu"/>
    <w:link w:val="Nagwek"/>
    <w:uiPriority w:val="99"/>
    <w:rsid w:val="002E176C"/>
    <w:rPr>
      <w:sz w:val="24"/>
      <w:szCs w:val="24"/>
    </w:rPr>
  </w:style>
  <w:style w:type="table" w:customStyle="1" w:styleId="Jasnecieniowanie1">
    <w:name w:val="Jasne cieniowanie1"/>
    <w:basedOn w:val="Standardowy"/>
    <w:uiPriority w:val="60"/>
    <w:rsid w:val="002E176C"/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customStyle="1" w:styleId="Jasnecieniowanieakcent11">
    <w:name w:val="Jasne cieniowanie — akcent 11"/>
    <w:basedOn w:val="Standardowy"/>
    <w:uiPriority w:val="60"/>
    <w:rsid w:val="002E176C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OpisPB">
    <w:name w:val="Opis PB"/>
    <w:basedOn w:val="Normalny"/>
    <w:rsid w:val="00E00F26"/>
    <w:pPr>
      <w:tabs>
        <w:tab w:val="num" w:pos="397"/>
      </w:tabs>
      <w:spacing w:line="360" w:lineRule="auto"/>
      <w:ind w:left="397" w:hanging="397"/>
      <w:jc w:val="both"/>
    </w:pPr>
    <w:rPr>
      <w:rFonts w:ascii="Arial" w:eastAsia="Times" w:hAnsi="Arial"/>
      <w:sz w:val="18"/>
      <w:szCs w:val="20"/>
      <w:lang w:val="en-US"/>
    </w:rPr>
  </w:style>
  <w:style w:type="character" w:customStyle="1" w:styleId="Nagwek1Znak">
    <w:name w:val="Nagłówek 1 Znak"/>
    <w:basedOn w:val="Domylnaczcionkaakapitu"/>
    <w:link w:val="Nagwek1"/>
    <w:uiPriority w:val="9"/>
    <w:rsid w:val="00AA7AF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Spistreci3">
    <w:name w:val="toc 3"/>
    <w:basedOn w:val="Normalny"/>
    <w:next w:val="Normalny"/>
    <w:autoRedefine/>
    <w:uiPriority w:val="39"/>
    <w:qFormat/>
    <w:rsid w:val="00924F7F"/>
    <w:pPr>
      <w:spacing w:after="100"/>
      <w:ind w:left="480"/>
    </w:pPr>
    <w:rPr>
      <w:rFonts w:ascii="Dosis" w:hAnsi="Dosis"/>
    </w:rPr>
  </w:style>
  <w:style w:type="character" w:customStyle="1" w:styleId="Nagwek3Znak">
    <w:name w:val="Nagłówek 3 Znak"/>
    <w:basedOn w:val="Domylnaczcionkaakapitu"/>
    <w:link w:val="Nagwek3"/>
    <w:uiPriority w:val="9"/>
    <w:rsid w:val="00AA7AF6"/>
    <w:rPr>
      <w:rFonts w:ascii="Arial" w:hAnsi="Arial" w:cs="Arial"/>
      <w:b/>
      <w:bCs/>
      <w:color w:val="000000"/>
      <w:sz w:val="26"/>
      <w:szCs w:val="26"/>
    </w:rPr>
  </w:style>
  <w:style w:type="paragraph" w:styleId="Spistreci1">
    <w:name w:val="toc 1"/>
    <w:basedOn w:val="Normalny"/>
    <w:next w:val="Normalny"/>
    <w:autoRedefine/>
    <w:uiPriority w:val="39"/>
    <w:qFormat/>
    <w:rsid w:val="00A91866"/>
    <w:rPr>
      <w:rFonts w:ascii="Dosis" w:hAnsi="Dosis"/>
      <w:color w:val="000000"/>
      <w:sz w:val="20"/>
      <w:szCs w:val="20"/>
    </w:rPr>
  </w:style>
  <w:style w:type="paragraph" w:styleId="Lista">
    <w:name w:val="List"/>
    <w:basedOn w:val="Normalny"/>
    <w:rsid w:val="00AA7AF6"/>
    <w:pPr>
      <w:ind w:left="283" w:hanging="283"/>
    </w:pPr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5D0706"/>
    <w:pPr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5D0706"/>
    <w:rPr>
      <w:sz w:val="24"/>
      <w:szCs w:val="24"/>
    </w:rPr>
  </w:style>
  <w:style w:type="paragraph" w:styleId="Zwykytekst">
    <w:name w:val="Plain Text"/>
    <w:basedOn w:val="Normalny"/>
    <w:link w:val="ZwykytekstZnak"/>
    <w:rsid w:val="005D0706"/>
    <w:pPr>
      <w:widowControl w:val="0"/>
    </w:pPr>
    <w:rPr>
      <w:rFonts w:ascii="Courier New" w:hAnsi="Courier New"/>
      <w:snapToGrid w:val="0"/>
      <w:sz w:val="20"/>
      <w:szCs w:val="20"/>
    </w:rPr>
  </w:style>
  <w:style w:type="character" w:customStyle="1" w:styleId="ZwykytekstZnak">
    <w:name w:val="Zwykły tekst Znak"/>
    <w:basedOn w:val="Domylnaczcionkaakapitu"/>
    <w:link w:val="Zwykytekst"/>
    <w:rsid w:val="005D0706"/>
    <w:rPr>
      <w:rFonts w:ascii="Courier New" w:hAnsi="Courier New"/>
      <w:snapToGrid w:val="0"/>
    </w:rPr>
  </w:style>
  <w:style w:type="paragraph" w:styleId="Tekstpodstawowy2">
    <w:name w:val="Body Text 2"/>
    <w:basedOn w:val="Normalny"/>
    <w:link w:val="Tekstpodstawowy2Znak"/>
    <w:uiPriority w:val="99"/>
    <w:unhideWhenUsed/>
    <w:rsid w:val="005D0706"/>
    <w:pPr>
      <w:widowControl w:val="0"/>
      <w:suppressAutoHyphens/>
      <w:spacing w:line="480" w:lineRule="auto"/>
    </w:pPr>
    <w:rPr>
      <w:rFonts w:eastAsia="Tahoma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5D0706"/>
    <w:rPr>
      <w:rFonts w:eastAsia="Tahoma"/>
      <w:sz w:val="24"/>
      <w:szCs w:val="24"/>
    </w:rPr>
  </w:style>
  <w:style w:type="paragraph" w:customStyle="1" w:styleId="Normalny2">
    <w:name w:val="Normalny 2"/>
    <w:basedOn w:val="Normalny"/>
    <w:link w:val="Normalny2Znak"/>
    <w:rsid w:val="00DB2E3E"/>
    <w:pPr>
      <w:spacing w:before="120"/>
      <w:ind w:firstLine="357"/>
      <w:jc w:val="both"/>
      <w:textAlignment w:val="top"/>
    </w:pPr>
    <w:rPr>
      <w:rFonts w:ascii="Arial" w:eastAsia="Calibri" w:hAnsi="Arial"/>
      <w:color w:val="000000"/>
      <w:sz w:val="22"/>
      <w:szCs w:val="22"/>
      <w:lang w:val="fr-FR"/>
    </w:rPr>
  </w:style>
  <w:style w:type="character" w:customStyle="1" w:styleId="Normalny2Znak">
    <w:name w:val="Normalny 2 Znak"/>
    <w:basedOn w:val="Domylnaczcionkaakapitu"/>
    <w:link w:val="Normalny2"/>
    <w:rsid w:val="00DB2E3E"/>
    <w:rPr>
      <w:rFonts w:ascii="Arial" w:eastAsia="Calibri" w:hAnsi="Arial"/>
      <w:color w:val="000000"/>
      <w:sz w:val="22"/>
      <w:szCs w:val="22"/>
      <w:lang w:val="fr-FR"/>
    </w:rPr>
  </w:style>
  <w:style w:type="character" w:customStyle="1" w:styleId="WW8Num16z0">
    <w:name w:val="WW8Num16z0"/>
    <w:rsid w:val="008340CE"/>
    <w:rPr>
      <w:rFonts w:ascii="Wingdings" w:hAnsi="Wingdings" w:cs="Times New Roman"/>
      <w:sz w:val="16"/>
      <w:szCs w:val="16"/>
    </w:rPr>
  </w:style>
  <w:style w:type="paragraph" w:customStyle="1" w:styleId="Tekstpodstawowy21">
    <w:name w:val="Tekst podstawowy 21"/>
    <w:basedOn w:val="Normalny"/>
    <w:rsid w:val="001025BF"/>
    <w:pPr>
      <w:widowControl w:val="0"/>
      <w:tabs>
        <w:tab w:val="left" w:pos="360"/>
      </w:tabs>
      <w:suppressAutoHyphens/>
      <w:jc w:val="both"/>
    </w:pPr>
    <w:rPr>
      <w:rFonts w:eastAsia="Lucida Sans Unicode"/>
      <w:kern w:val="1"/>
      <w:szCs w:val="20"/>
      <w:lang w:eastAsia="en-US"/>
    </w:rPr>
  </w:style>
  <w:style w:type="paragraph" w:customStyle="1" w:styleId="KMRstandard">
    <w:name w:val="KMR_standard"/>
    <w:link w:val="KMRstandardZnak"/>
    <w:qFormat/>
    <w:rsid w:val="006B1D84"/>
    <w:pPr>
      <w:spacing w:before="120" w:after="0"/>
      <w:ind w:firstLine="709"/>
      <w:jc w:val="both"/>
    </w:pPr>
    <w:rPr>
      <w:rFonts w:ascii="Arial Narrow" w:hAnsi="Arial Narrow" w:cs="Arial"/>
      <w:sz w:val="24"/>
    </w:rPr>
  </w:style>
  <w:style w:type="character" w:customStyle="1" w:styleId="KMRstandardZnak">
    <w:name w:val="KMR_standard Znak"/>
    <w:basedOn w:val="Domylnaczcionkaakapitu"/>
    <w:link w:val="KMRstandard"/>
    <w:rsid w:val="006B1D84"/>
    <w:rPr>
      <w:rFonts w:ascii="Arial Narrow" w:hAnsi="Arial Narrow" w:cs="Arial"/>
      <w:sz w:val="24"/>
    </w:rPr>
  </w:style>
  <w:style w:type="paragraph" w:customStyle="1" w:styleId="KMRNagwek1">
    <w:name w:val="KMR_Nagłówek_1"/>
    <w:basedOn w:val="KMRstandard"/>
    <w:next w:val="KMRNagwek2"/>
    <w:link w:val="KMRNagwek1Znak"/>
    <w:qFormat/>
    <w:rsid w:val="00545C8B"/>
    <w:pPr>
      <w:numPr>
        <w:ilvl w:val="1"/>
        <w:numId w:val="6"/>
      </w:numPr>
      <w:spacing w:after="120"/>
      <w:ind w:left="788" w:hanging="431"/>
    </w:pPr>
    <w:rPr>
      <w:rFonts w:eastAsia="Times New Roman"/>
      <w:b/>
      <w:kern w:val="24"/>
      <w:szCs w:val="32"/>
    </w:rPr>
  </w:style>
  <w:style w:type="character" w:customStyle="1" w:styleId="KMRNagwek1Znak">
    <w:name w:val="KMR_Nagłówek_1 Znak"/>
    <w:basedOn w:val="Domylnaczcionkaakapitu"/>
    <w:link w:val="KMRNagwek1"/>
    <w:rsid w:val="00545C8B"/>
    <w:rPr>
      <w:rFonts w:ascii="Arial Narrow" w:eastAsia="Times New Roman" w:hAnsi="Arial Narrow" w:cs="Arial"/>
      <w:b/>
      <w:kern w:val="24"/>
      <w:sz w:val="24"/>
      <w:szCs w:val="32"/>
    </w:rPr>
  </w:style>
  <w:style w:type="paragraph" w:customStyle="1" w:styleId="KMRNagwek2">
    <w:name w:val="KMR_Nagłówek_2"/>
    <w:basedOn w:val="KMRstandard"/>
    <w:next w:val="KMRNagwek3"/>
    <w:link w:val="KMRNagwek2Znak"/>
    <w:qFormat/>
    <w:rsid w:val="006B6E3D"/>
    <w:pPr>
      <w:numPr>
        <w:ilvl w:val="2"/>
        <w:numId w:val="6"/>
      </w:numPr>
    </w:pPr>
    <w:rPr>
      <w:rFonts w:eastAsia="Times New Roman"/>
      <w:b/>
      <w:kern w:val="1"/>
      <w:szCs w:val="24"/>
    </w:rPr>
  </w:style>
  <w:style w:type="paragraph" w:customStyle="1" w:styleId="KMRNagwek3">
    <w:name w:val="KMR_Nagłówek_3"/>
    <w:basedOn w:val="KMRstandard"/>
    <w:next w:val="KMRstandard"/>
    <w:link w:val="KMRNagwek3Znak"/>
    <w:qFormat/>
    <w:rsid w:val="001E48B4"/>
    <w:pPr>
      <w:numPr>
        <w:ilvl w:val="3"/>
        <w:numId w:val="6"/>
      </w:numPr>
    </w:pPr>
    <w:rPr>
      <w:rFonts w:eastAsia="Times New Roman"/>
      <w:kern w:val="1"/>
      <w:szCs w:val="24"/>
      <w:u w:val="single"/>
    </w:rPr>
  </w:style>
  <w:style w:type="paragraph" w:customStyle="1" w:styleId="KMRNagwek0">
    <w:name w:val="KMR_Nagłówek_0"/>
    <w:basedOn w:val="KMRstandard"/>
    <w:next w:val="KMRNagwek1"/>
    <w:link w:val="KMRNagwek0Znak"/>
    <w:qFormat/>
    <w:rsid w:val="00A91866"/>
    <w:pPr>
      <w:numPr>
        <w:numId w:val="2"/>
      </w:numPr>
      <w:pBdr>
        <w:top w:val="double" w:sz="4" w:space="1" w:color="auto"/>
        <w:left w:val="double" w:sz="4" w:space="4" w:color="auto"/>
        <w:bottom w:val="double" w:sz="4" w:space="1" w:color="auto"/>
        <w:right w:val="double" w:sz="4" w:space="4" w:color="auto"/>
      </w:pBdr>
      <w:spacing w:before="240" w:after="240" w:line="240" w:lineRule="auto"/>
      <w:jc w:val="center"/>
    </w:pPr>
    <w:rPr>
      <w:rFonts w:asciiTheme="majorHAnsi" w:hAnsiTheme="majorHAnsi"/>
      <w:b/>
      <w:sz w:val="32"/>
      <w:szCs w:val="32"/>
    </w:rPr>
  </w:style>
  <w:style w:type="paragraph" w:customStyle="1" w:styleId="KMRpunkt">
    <w:name w:val="KMR_punkt"/>
    <w:basedOn w:val="KMRstandard"/>
    <w:link w:val="KMRpunktZnak"/>
    <w:qFormat/>
    <w:rsid w:val="008E2F88"/>
    <w:pPr>
      <w:numPr>
        <w:numId w:val="1"/>
      </w:numPr>
      <w:spacing w:before="60"/>
    </w:pPr>
  </w:style>
  <w:style w:type="character" w:customStyle="1" w:styleId="KMRpunktZnak">
    <w:name w:val="KMR_punkt Znak"/>
    <w:basedOn w:val="KMRstandardZnak"/>
    <w:link w:val="KMRpunkt"/>
    <w:rsid w:val="008E2F88"/>
    <w:rPr>
      <w:rFonts w:ascii="Arial Narrow" w:hAnsi="Arial Narrow" w:cs="Arial"/>
      <w:sz w:val="24"/>
    </w:rPr>
  </w:style>
  <w:style w:type="paragraph" w:customStyle="1" w:styleId="Tekstkomentarza2">
    <w:name w:val="Tekst komentarza2"/>
    <w:basedOn w:val="Normalny"/>
    <w:rsid w:val="000345E0"/>
    <w:pPr>
      <w:widowControl w:val="0"/>
      <w:numPr>
        <w:numId w:val="3"/>
      </w:numPr>
      <w:ind w:left="0" w:firstLine="0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B47D99"/>
    <w:pPr>
      <w:spacing w:after="0"/>
      <w:outlineLvl w:val="9"/>
    </w:pPr>
  </w:style>
  <w:style w:type="paragraph" w:customStyle="1" w:styleId="KMRtabela">
    <w:name w:val="KMR_tabela"/>
    <w:basedOn w:val="KMRstandard"/>
    <w:link w:val="KMRtabelaZnak"/>
    <w:qFormat/>
    <w:rsid w:val="00AD3E54"/>
    <w:pPr>
      <w:spacing w:before="0" w:line="240" w:lineRule="auto"/>
      <w:ind w:firstLine="0"/>
      <w:jc w:val="center"/>
    </w:pPr>
  </w:style>
  <w:style w:type="character" w:customStyle="1" w:styleId="KMRtabelaZnak">
    <w:name w:val="KMR_tabela Znak"/>
    <w:basedOn w:val="KMRstandardZnak"/>
    <w:link w:val="KMRtabela"/>
    <w:rsid w:val="00AD3E54"/>
    <w:rPr>
      <w:rFonts w:ascii="Arial Narrow" w:hAnsi="Arial Narrow" w:cs="Arial"/>
      <w:sz w:val="24"/>
    </w:rPr>
  </w:style>
  <w:style w:type="paragraph" w:customStyle="1" w:styleId="KMRspisrysunkow">
    <w:name w:val="KMR_spis rysunkow"/>
    <w:basedOn w:val="KMRstandard"/>
    <w:link w:val="KMRspisrysunkowZnak"/>
    <w:qFormat/>
    <w:rsid w:val="00AD3E54"/>
    <w:pPr>
      <w:numPr>
        <w:numId w:val="4"/>
      </w:numPr>
      <w:spacing w:before="0"/>
    </w:pPr>
  </w:style>
  <w:style w:type="character" w:customStyle="1" w:styleId="KMRspisrysunkowZnak">
    <w:name w:val="KMR_spis rysunkow Znak"/>
    <w:basedOn w:val="KMRstandardZnak"/>
    <w:link w:val="KMRspisrysunkow"/>
    <w:rsid w:val="00AD3E54"/>
    <w:rPr>
      <w:rFonts w:ascii="Arial Narrow" w:hAnsi="Arial Narrow" w:cs="Arial"/>
      <w:sz w:val="24"/>
    </w:rPr>
  </w:style>
  <w:style w:type="paragraph" w:customStyle="1" w:styleId="KMRspiszalacznikow">
    <w:name w:val="KMR_spis_zalacznikow"/>
    <w:basedOn w:val="KMRspisrysunkow"/>
    <w:link w:val="KMRspiszalacznikowZnak"/>
    <w:qFormat/>
    <w:rsid w:val="00F85F59"/>
    <w:pPr>
      <w:numPr>
        <w:numId w:val="5"/>
      </w:numPr>
      <w:ind w:left="697" w:hanging="357"/>
      <w:jc w:val="left"/>
    </w:pPr>
  </w:style>
  <w:style w:type="character" w:customStyle="1" w:styleId="KMRspiszalacznikowZnak">
    <w:name w:val="KMR_spis_zalacznikow Znak"/>
    <w:basedOn w:val="KMRspisrysunkowZnak"/>
    <w:link w:val="KMRspiszalacznikow"/>
    <w:rsid w:val="00F85F59"/>
    <w:rPr>
      <w:rFonts w:ascii="Arial Narrow" w:hAnsi="Arial Narrow" w:cs="Arial"/>
      <w:sz w:val="24"/>
    </w:rPr>
  </w:style>
  <w:style w:type="character" w:customStyle="1" w:styleId="KMRNagwek2Znak">
    <w:name w:val="KMR_Nagłówek_2 Znak"/>
    <w:basedOn w:val="KMRNagwek1Znak"/>
    <w:link w:val="KMRNagwek2"/>
    <w:rsid w:val="006B6E3D"/>
    <w:rPr>
      <w:rFonts w:ascii="Arial Narrow" w:eastAsia="Times New Roman" w:hAnsi="Arial Narrow" w:cs="Arial"/>
      <w:b/>
      <w:kern w:val="1"/>
      <w:sz w:val="24"/>
      <w:szCs w:val="24"/>
    </w:rPr>
  </w:style>
  <w:style w:type="character" w:customStyle="1" w:styleId="KMRNagwek3Znak">
    <w:name w:val="KMR_Nagłówek_3 Znak"/>
    <w:basedOn w:val="KMRNagwek2Znak"/>
    <w:link w:val="KMRNagwek3"/>
    <w:rsid w:val="001E48B4"/>
    <w:rPr>
      <w:rFonts w:ascii="Arial Narrow" w:eastAsia="Times New Roman" w:hAnsi="Arial Narrow" w:cs="Arial"/>
      <w:b w:val="0"/>
      <w:kern w:val="1"/>
      <w:sz w:val="24"/>
      <w:szCs w:val="24"/>
      <w:u w:val="single"/>
    </w:rPr>
  </w:style>
  <w:style w:type="character" w:customStyle="1" w:styleId="KMRNagwek0Znak">
    <w:name w:val="KMR_Nagłówek_0 Znak"/>
    <w:basedOn w:val="KMRstandardZnak"/>
    <w:link w:val="KMRNagwek0"/>
    <w:rsid w:val="00A91866"/>
    <w:rPr>
      <w:rFonts w:asciiTheme="majorHAnsi" w:hAnsiTheme="majorHAnsi" w:cs="Arial"/>
      <w:b/>
      <w:sz w:val="32"/>
      <w:szCs w:val="32"/>
    </w:rPr>
  </w:style>
  <w:style w:type="paragraph" w:styleId="Spistreci4">
    <w:name w:val="toc 4"/>
    <w:basedOn w:val="Normalny"/>
    <w:next w:val="Normalny"/>
    <w:autoRedefine/>
    <w:uiPriority w:val="39"/>
    <w:unhideWhenUsed/>
    <w:rsid w:val="00924F7F"/>
    <w:pPr>
      <w:spacing w:after="100"/>
      <w:ind w:left="660"/>
    </w:pPr>
    <w:rPr>
      <w:rFonts w:ascii="Dosis" w:hAnsi="Dosis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8E2F8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paragraph" w:customStyle="1" w:styleId="Standard">
    <w:name w:val="Standard"/>
    <w:rsid w:val="008E2F88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kern w:val="3"/>
      <w:sz w:val="24"/>
      <w:szCs w:val="24"/>
    </w:rPr>
  </w:style>
  <w:style w:type="numbering" w:customStyle="1" w:styleId="WWNum15">
    <w:name w:val="WWNum15"/>
    <w:basedOn w:val="Bezlisty"/>
    <w:rsid w:val="008E2F88"/>
    <w:pPr>
      <w:numPr>
        <w:numId w:val="7"/>
      </w:numPr>
    </w:pPr>
  </w:style>
  <w:style w:type="numbering" w:customStyle="1" w:styleId="KMRSPIS">
    <w:name w:val="KMR_SPIS"/>
    <w:uiPriority w:val="99"/>
    <w:rsid w:val="008E2F88"/>
    <w:pPr>
      <w:numPr>
        <w:numId w:val="8"/>
      </w:numPr>
    </w:pPr>
  </w:style>
  <w:style w:type="paragraph" w:customStyle="1" w:styleId="Textbody">
    <w:name w:val="Text body"/>
    <w:basedOn w:val="Standard"/>
    <w:rsid w:val="00255240"/>
    <w:pPr>
      <w:widowControl w:val="0"/>
    </w:pPr>
    <w:rPr>
      <w:rFonts w:ascii="Arial" w:hAnsi="Arial" w:cs="Times"/>
      <w:szCs w:val="20"/>
      <w:lang w:eastAsia="ar-SA"/>
    </w:rPr>
  </w:style>
  <w:style w:type="paragraph" w:customStyle="1" w:styleId="KMRNagwek4a">
    <w:name w:val="KMR_Nagłówek_4a"/>
    <w:basedOn w:val="KMRNagwek3"/>
    <w:link w:val="KMRNagwek4aZnak"/>
    <w:qFormat/>
    <w:rsid w:val="0084026B"/>
    <w:pPr>
      <w:numPr>
        <w:ilvl w:val="0"/>
        <w:numId w:val="0"/>
      </w:numPr>
      <w:ind w:left="2232" w:hanging="792"/>
    </w:pPr>
  </w:style>
  <w:style w:type="character" w:customStyle="1" w:styleId="KMRNagwek4aZnak">
    <w:name w:val="KMR_Nagłówek_4a Znak"/>
    <w:basedOn w:val="KMRNagwek3Znak"/>
    <w:link w:val="KMRNagwek4a"/>
    <w:rsid w:val="0084026B"/>
    <w:rPr>
      <w:rFonts w:asciiTheme="majorHAnsi" w:eastAsia="Times New Roman" w:hAnsiTheme="majorHAnsi" w:cs="Arial"/>
      <w:b w:val="0"/>
      <w:kern w:val="1"/>
      <w:sz w:val="24"/>
      <w:szCs w:val="24"/>
      <w:u w:val="single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5F5685"/>
    <w:rPr>
      <w:sz w:val="24"/>
      <w:szCs w:val="24"/>
    </w:rPr>
  </w:style>
  <w:style w:type="paragraph" w:styleId="Spistreci5">
    <w:name w:val="toc 5"/>
    <w:basedOn w:val="Normalny"/>
    <w:next w:val="Normalny"/>
    <w:autoRedefine/>
    <w:uiPriority w:val="39"/>
    <w:unhideWhenUsed/>
    <w:rsid w:val="00FB0587"/>
    <w:pPr>
      <w:spacing w:after="100"/>
      <w:ind w:left="880"/>
    </w:pPr>
    <w:rPr>
      <w:rFonts w:eastAsiaTheme="minorEastAsia"/>
      <w:sz w:val="22"/>
      <w:szCs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FB0587"/>
    <w:pPr>
      <w:spacing w:after="100"/>
      <w:ind w:left="1100"/>
    </w:pPr>
    <w:rPr>
      <w:rFonts w:eastAsiaTheme="minorEastAsia"/>
      <w:sz w:val="22"/>
      <w:szCs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FB0587"/>
    <w:pPr>
      <w:spacing w:after="100"/>
      <w:ind w:left="1320"/>
    </w:pPr>
    <w:rPr>
      <w:rFonts w:eastAsiaTheme="minorEastAsia"/>
      <w:sz w:val="22"/>
      <w:szCs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FB0587"/>
    <w:pPr>
      <w:spacing w:after="100"/>
      <w:ind w:left="1540"/>
    </w:pPr>
    <w:rPr>
      <w:rFonts w:eastAsiaTheme="minorEastAsia"/>
      <w:sz w:val="22"/>
      <w:szCs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FB0587"/>
    <w:pPr>
      <w:spacing w:after="100"/>
      <w:ind w:left="1760"/>
    </w:pPr>
    <w:rPr>
      <w:rFonts w:eastAsiaTheme="minorEastAsia"/>
      <w:sz w:val="22"/>
      <w:szCs w:val="22"/>
    </w:rPr>
  </w:style>
  <w:style w:type="paragraph" w:customStyle="1" w:styleId="Informacjekontaktowe">
    <w:name w:val="Informacje kontaktowe"/>
    <w:basedOn w:val="Normalny"/>
    <w:uiPriority w:val="10"/>
    <w:qFormat/>
    <w:rsid w:val="00FC6E78"/>
    <w:pPr>
      <w:spacing w:before="60" w:after="0" w:line="240" w:lineRule="auto"/>
    </w:pPr>
    <w:rPr>
      <w:rFonts w:eastAsia="Times New Roman" w:cs="Times New Roman"/>
      <w:sz w:val="22"/>
      <w:szCs w:val="20"/>
      <w:lang w:eastAsia="en-US"/>
    </w:rPr>
  </w:style>
  <w:style w:type="paragraph" w:customStyle="1" w:styleId="Komentarze">
    <w:name w:val="Komentarze"/>
    <w:basedOn w:val="Normalny"/>
    <w:uiPriority w:val="11"/>
    <w:qFormat/>
    <w:rsid w:val="00FC6E78"/>
    <w:pPr>
      <w:spacing w:before="240" w:line="240" w:lineRule="auto"/>
    </w:pPr>
    <w:rPr>
      <w:rFonts w:eastAsia="Times New Roman" w:cs="Times New Roman"/>
      <w:sz w:val="26"/>
      <w:szCs w:val="26"/>
      <w:lang w:eastAsia="en-US"/>
    </w:rPr>
  </w:style>
  <w:style w:type="table" w:customStyle="1" w:styleId="Tabelazinformacjamifaksu">
    <w:name w:val="Tabela z informacjami faksu"/>
    <w:basedOn w:val="Standardowy"/>
    <w:uiPriority w:val="99"/>
    <w:rsid w:val="00FC6E78"/>
    <w:pPr>
      <w:spacing w:before="60" w:after="0" w:line="240" w:lineRule="auto"/>
    </w:pPr>
    <w:rPr>
      <w:rFonts w:eastAsia="Times New Roman" w:cs="Times New Roman"/>
      <w:sz w:val="26"/>
      <w:szCs w:val="26"/>
      <w:lang w:eastAsia="en-US"/>
    </w:rPr>
    <w:tblPr>
      <w:tblBorders>
        <w:top w:val="thinThickMediumGap" w:sz="8" w:space="0" w:color="7F7F7F" w:themeColor="text1" w:themeTint="80"/>
        <w:left w:val="thinThickMediumGap" w:sz="8" w:space="0" w:color="7F7F7F" w:themeColor="text1" w:themeTint="80"/>
        <w:bottom w:val="thickThinMediumGap" w:sz="8" w:space="0" w:color="7F7F7F" w:themeColor="text1" w:themeTint="80"/>
        <w:right w:val="thickThinMediumGap" w:sz="8" w:space="0" w:color="7F7F7F" w:themeColor="text1" w:themeTint="80"/>
        <w:insideH w:val="thinThickMediumGap" w:sz="8" w:space="0" w:color="7F7F7F" w:themeColor="text1" w:themeTint="80"/>
        <w:insideV w:val="thinThickMediumGap" w:sz="8" w:space="0" w:color="7F7F7F" w:themeColor="text1" w:themeTint="80"/>
      </w:tblBorders>
    </w:tblPr>
  </w:style>
  <w:style w:type="paragraph" w:styleId="Tytu">
    <w:name w:val="Title"/>
    <w:basedOn w:val="Normalny"/>
    <w:link w:val="TytuZnak"/>
    <w:uiPriority w:val="1"/>
    <w:qFormat/>
    <w:rsid w:val="00FC6E78"/>
    <w:pPr>
      <w:spacing w:before="60" w:after="0" w:line="240" w:lineRule="auto"/>
    </w:pPr>
    <w:rPr>
      <w:rFonts w:asciiTheme="majorHAnsi" w:eastAsiaTheme="majorEastAsia" w:hAnsiTheme="majorHAnsi" w:cstheme="majorBidi"/>
      <w:b/>
      <w:caps/>
      <w:color w:val="7F7F7F" w:themeColor="text1" w:themeTint="80"/>
      <w:spacing w:val="400"/>
      <w:kern w:val="12"/>
      <w:sz w:val="104"/>
      <w:szCs w:val="56"/>
      <w:lang w:eastAsia="en-US"/>
    </w:rPr>
  </w:style>
  <w:style w:type="character" w:customStyle="1" w:styleId="TytuZnak">
    <w:name w:val="Tytuł Znak"/>
    <w:basedOn w:val="Domylnaczcionkaakapitu"/>
    <w:link w:val="Tytu"/>
    <w:uiPriority w:val="1"/>
    <w:rsid w:val="00FC6E78"/>
    <w:rPr>
      <w:rFonts w:asciiTheme="majorHAnsi" w:eastAsiaTheme="majorEastAsia" w:hAnsiTheme="majorHAnsi" w:cstheme="majorBidi"/>
      <w:b/>
      <w:caps/>
      <w:color w:val="7F7F7F" w:themeColor="text1" w:themeTint="80"/>
      <w:spacing w:val="400"/>
      <w:kern w:val="12"/>
      <w:sz w:val="104"/>
      <w:szCs w:val="56"/>
      <w:lang w:eastAsia="en-US"/>
    </w:rPr>
  </w:style>
  <w:style w:type="table" w:customStyle="1" w:styleId="Tabelazinformacjamifaksu2">
    <w:name w:val="Tabela z informacjami faksu 2"/>
    <w:basedOn w:val="Standardowy"/>
    <w:uiPriority w:val="99"/>
    <w:rsid w:val="00FC6E78"/>
    <w:pPr>
      <w:spacing w:after="0" w:line="240" w:lineRule="auto"/>
    </w:pPr>
    <w:rPr>
      <w:rFonts w:eastAsia="Times New Roman" w:cs="Times New Roman"/>
      <w:sz w:val="26"/>
      <w:szCs w:val="26"/>
      <w:lang w:eastAsia="en-US"/>
    </w:rPr>
    <w:tblPr>
      <w:tblBorders>
        <w:left w:val="thinThickMediumGap" w:sz="8" w:space="0" w:color="7F7F7F" w:themeColor="text1" w:themeTint="80"/>
        <w:bottom w:val="thickThinMediumGap" w:sz="8" w:space="0" w:color="7F7F7F" w:themeColor="text1" w:themeTint="80"/>
        <w:right w:val="thickThinMediumGap" w:sz="8" w:space="0" w:color="7F7F7F" w:themeColor="text1" w:themeTint="80"/>
      </w:tblBorders>
    </w:tbl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F85F59"/>
    <w:rPr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F85F59"/>
    <w:rPr>
      <w:color w:val="605E5C"/>
      <w:shd w:val="clear" w:color="auto" w:fill="E1DFDD"/>
    </w:rPr>
  </w:style>
  <w:style w:type="character" w:customStyle="1" w:styleId="KMRmyslnikZnak">
    <w:name w:val="KMR_myslnik Znak"/>
    <w:link w:val="KMRmyslnik"/>
    <w:locked/>
    <w:rsid w:val="00F85F59"/>
    <w:rPr>
      <w:rFonts w:ascii="Arial Narrow" w:eastAsia="Arial" w:hAnsi="Arial Narrow" w:cs="Arial"/>
      <w:sz w:val="24"/>
    </w:rPr>
  </w:style>
  <w:style w:type="paragraph" w:customStyle="1" w:styleId="KMRmyslnik">
    <w:name w:val="KMR_myslnik"/>
    <w:basedOn w:val="KMRstandard"/>
    <w:link w:val="KMRmyslnikZnak"/>
    <w:qFormat/>
    <w:rsid w:val="00F85F59"/>
    <w:pPr>
      <w:numPr>
        <w:numId w:val="9"/>
      </w:numPr>
      <w:spacing w:before="0" w:line="288" w:lineRule="auto"/>
    </w:pPr>
    <w:rPr>
      <w:rFonts w:eastAsia="Arial"/>
    </w:rPr>
  </w:style>
  <w:style w:type="paragraph" w:customStyle="1" w:styleId="KMRNagwek4">
    <w:name w:val="KMR_Nagłówek_4"/>
    <w:basedOn w:val="KMRNagwek3"/>
    <w:autoRedefine/>
    <w:qFormat/>
    <w:rsid w:val="00F85F59"/>
    <w:pPr>
      <w:numPr>
        <w:ilvl w:val="0"/>
        <w:numId w:val="0"/>
      </w:numPr>
      <w:spacing w:line="288" w:lineRule="auto"/>
      <w:ind w:left="2232" w:hanging="792"/>
    </w:pPr>
    <w:rPr>
      <w:rFonts w:asciiTheme="majorHAnsi" w:hAnsiTheme="majorHAnsi"/>
    </w:rPr>
  </w:style>
  <w:style w:type="paragraph" w:styleId="NormalnyWeb">
    <w:name w:val="Normal (Web)"/>
    <w:basedOn w:val="Normalny"/>
    <w:uiPriority w:val="99"/>
    <w:semiHidden/>
    <w:unhideWhenUsed/>
    <w:rsid w:val="00F85F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Domylnaczcionkaakapitu"/>
    <w:rsid w:val="00F85F59"/>
  </w:style>
  <w:style w:type="character" w:customStyle="1" w:styleId="il">
    <w:name w:val="il"/>
    <w:basedOn w:val="Domylnaczcionkaakapitu"/>
    <w:rsid w:val="00F85F59"/>
  </w:style>
  <w:style w:type="paragraph" w:customStyle="1" w:styleId="m8003697877341416385msolistparagraph">
    <w:name w:val="m_8003697877341416385msolistparagraph"/>
    <w:basedOn w:val="Normalny"/>
    <w:rsid w:val="00F85F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paragraph" w:customStyle="1" w:styleId="m262548594758112919msolistparagraph">
    <w:name w:val="m_262548594758112919msolistparagraph"/>
    <w:basedOn w:val="Normalny"/>
    <w:rsid w:val="00F85F5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F85F59"/>
    <w:rPr>
      <w:color w:val="605E5C"/>
      <w:shd w:val="clear" w:color="auto" w:fill="E1DFDD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F85F59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semiHidden/>
    <w:unhideWhenUsed/>
    <w:rsid w:val="00F85F59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413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77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2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49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1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071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15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97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19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25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631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8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8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85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37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39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79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7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22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523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74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11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0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4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79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image" Target="media/image7.emf"/><Relationship Id="rId10" Type="http://schemas.openxmlformats.org/officeDocument/2006/relationships/image" Target="media/image2.jpe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e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mdybowski\Pulpit\szablon%201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 Narrow">
      <a:majorFont>
        <a:latin typeface="Arial Narrow"/>
        <a:ea typeface=""/>
        <a:cs typeface=""/>
      </a:majorFont>
      <a:minorFont>
        <a:latin typeface="Arial Narrow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F7DC11C-F3AF-4944-BA91-26B21F6782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szablon 1.dot</Template>
  <TotalTime>12</TotalTime>
  <Pages>37</Pages>
  <Words>8702</Words>
  <Characters>52214</Characters>
  <Application>Microsoft Office Word</Application>
  <DocSecurity>0</DocSecurity>
  <Lines>435</Lines>
  <Paragraphs>121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PROJEKT WYKONAWCZY</vt:lpstr>
    </vt:vector>
  </TitlesOfParts>
  <Company>ppp</Company>
  <LinksUpToDate>false</LinksUpToDate>
  <CharactersWithSpaces>60795</CharactersWithSpaces>
  <SharedDoc>false</SharedDoc>
  <HLinks>
    <vt:vector size="6" baseType="variant">
      <vt:variant>
        <vt:i4>5439589</vt:i4>
      </vt:variant>
      <vt:variant>
        <vt:i4>5</vt:i4>
      </vt:variant>
      <vt:variant>
        <vt:i4>0</vt:i4>
      </vt:variant>
      <vt:variant>
        <vt:i4>5</vt:i4>
      </vt:variant>
      <vt:variant>
        <vt:lpwstr>mailto:maciejdybowski@op.pl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 WYKONAWCZY</dc:title>
  <dc:creator>mdybowski</dc:creator>
  <cp:lastModifiedBy>Dorota Traczyk</cp:lastModifiedBy>
  <cp:revision>8</cp:revision>
  <cp:lastPrinted>2020-04-08T09:26:00Z</cp:lastPrinted>
  <dcterms:created xsi:type="dcterms:W3CDTF">2020-04-07T17:55:00Z</dcterms:created>
  <dcterms:modified xsi:type="dcterms:W3CDTF">2020-04-08T09:28:00Z</dcterms:modified>
</cp:coreProperties>
</file>