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B5" w:rsidRDefault="006E6882" w:rsidP="00EA1EB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bookmarkStart w:id="0" w:name="_GoBack"/>
      <w:bookmarkEnd w:id="0"/>
      <w:r w:rsidR="00EA1EB5">
        <w:rPr>
          <w:rFonts w:ascii="Times New Roman" w:hAnsi="Times New Roman" w:cs="Times New Roman"/>
          <w:b/>
        </w:rPr>
        <w:t xml:space="preserve">   </w:t>
      </w:r>
    </w:p>
    <w:p w:rsidR="00EA1EB5" w:rsidRDefault="00EA1EB5" w:rsidP="00EA1EB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RODO</w:t>
      </w:r>
    </w:p>
    <w:p w:rsidR="00EA1EB5" w:rsidRDefault="00EA1EB5" w:rsidP="00EA1EB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Ogólnego Rozporządzenia o Ochronie Danych (RODO) informujemy, że: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jest Starostwo Powiatowe w Ostrowi Mazowieckiej, adres: ul. 3 Maja 68, 07-300 Ostrów Mazowiecka;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mogą się Państwo kontaktować</w:t>
      </w:r>
      <w:r>
        <w:rPr>
          <w:rFonts w:ascii="Times New Roman" w:hAnsi="Times New Roman" w:cs="Times New Roman"/>
        </w:rPr>
        <w:br/>
        <w:t>w sprawach przetwarzania Państwa danych osobowych za pośrednictwem poczty elektronicznej: starostwo@powiatostrowmaz.pl;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udostępnione innym uprawnionym podmiotom, na podstawie przepisów prawa, a także podmiotom, z którymi administrator zawarł umowę w związku</w:t>
      </w:r>
      <w:r>
        <w:rPr>
          <w:rFonts w:ascii="Times New Roman" w:hAnsi="Times New Roman" w:cs="Times New Roman"/>
        </w:rPr>
        <w:br/>
        <w:t>z realizacją usług na rzecz administratora (np. kancelarią prawną, dostawcą oprogramowania, zewnętrznym audytorem, zleceniobiorcą  świadczącym usługę z zakresu ochrony danych osobowych);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zamierza przekazywać Państwa danych osobowych do państwa trzeciego lub organizacji międzynarodowej;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 Państwo prawo uzyskać kopię swoich danych osobowych w siedzibie administratora.</w:t>
      </w: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zgodnie  z art. 13 ust. 2 RODO informujemy, że: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przechowywane przez okres wynikający z przepisów prawa, tj. Rozporządzenia Prezesa Rady Ministrów z dnia 18 stycznia 2011 r. w sprawie instrukcji kancelaryjnej, jednolitych rzeczowych wykazów akt oraz instrukcji w sprawie organizacji</w:t>
      </w:r>
      <w:r>
        <w:rPr>
          <w:rFonts w:ascii="Times New Roman" w:hAnsi="Times New Roman" w:cs="Times New Roman"/>
        </w:rPr>
        <w:br/>
        <w:t xml:space="preserve">i zakresu działania archiwów zakładowych. 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Państwu prawo dostępu do treści swoich danych, ich sprostowania lub ograniczenia przetwarzania, a także prawo do wniesienia sprzeciwu wobec przetwarzania, prawo</w:t>
      </w:r>
      <w:r>
        <w:rPr>
          <w:rFonts w:ascii="Times New Roman" w:hAnsi="Times New Roman" w:cs="Times New Roman"/>
        </w:rPr>
        <w:br/>
        <w:t>do przeniesienia danych oraz prawo do wniesienia skargi do organu nadzorczego;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niezbędne do zawarcia umowy. Konsekwencją niepodania danych osobowych będzie brak realizacji umowy;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podejmuje decyzji w sposób zautomatyzowany w oparciu o Państwa dane osobowe.</w:t>
      </w: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173" w:rsidRDefault="006E6882"/>
    <w:sectPr w:rsidR="00D40173" w:rsidSect="00EA1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46E08"/>
    <w:multiLevelType w:val="hybridMultilevel"/>
    <w:tmpl w:val="9014F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B6ADF"/>
    <w:multiLevelType w:val="hybridMultilevel"/>
    <w:tmpl w:val="56822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B5"/>
    <w:rsid w:val="006E6882"/>
    <w:rsid w:val="008B7184"/>
    <w:rsid w:val="00E545C9"/>
    <w:rsid w:val="00E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05EC-7F53-44AE-85A2-51386AF6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E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Aneta Bytof</cp:lastModifiedBy>
  <cp:revision>3</cp:revision>
  <dcterms:created xsi:type="dcterms:W3CDTF">2020-11-19T12:23:00Z</dcterms:created>
  <dcterms:modified xsi:type="dcterms:W3CDTF">2021-01-21T11:43:00Z</dcterms:modified>
</cp:coreProperties>
</file>