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EC29F3">
        <w:rPr>
          <w:rFonts w:ascii="Times New Roman" w:eastAsia="Times New Roman" w:hAnsi="Times New Roman" w:cs="Times New Roman"/>
          <w:sz w:val="24"/>
          <w:szCs w:val="24"/>
          <w:lang w:eastAsia="pl-PL"/>
        </w:rPr>
        <w:t>441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EC29F3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bookmarkStart w:id="0" w:name="_GoBack"/>
      <w:bookmarkEnd w:id="0"/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Default="00A02B61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pkt. 4 ustawy z dnia 8 marc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1990 r. o samorządzie gminnym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27 ust. 1 i 2 ustawy i art. 28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i ust. 2 z dnia 25 czerwca 2010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o sporcie (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599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ogłasza otwarty konkurs ofert na wykonywanie zadań publicznych związanych z realiza</w:t>
      </w: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cją zadań Samorządu Gminy </w:t>
      </w:r>
      <w:r w:rsidR="00BD4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zakresie up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owszechniania kultury </w:t>
      </w:r>
      <w:proofErr w:type="spellStart"/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fizycznej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proofErr w:type="spellEnd"/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sportu pod nazwą: UPOWSZECHNI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ANIE I ROZWÓJ KULTURY FIZYCZNEJ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SPORTU W NA TERENIE GMINY CHOCEŃ 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2023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6AE0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Zadanie, o którym mowa wyżej może być wykonywane poprzez real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izację przedsięwzięć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zakresu: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dzieci i młodzieży oraz dorosłych poprzez prowadzenie zajęć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następujących dyscyplinach sportowych: </w:t>
      </w:r>
      <w:r w:rsidRP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piłka nożna, piłka ręczna, piłka siatkowa, koszykówka, tenis stołowy, tenis ziemny;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Zadanie może być realizowane w różnych formach,  a w szczególności poprzez organizację następujących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niekomercyjnych przedsięwzięć: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i młodzieży oraz dorosłych poprzez prowadzenie zajęć we wskazanych wyżej dyscyplinach sportowych (projekty całoroczne), obejmujące: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treningów, zajęć sportowych,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zawodów i rozgrywek,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udział w zawodach i rozgrywkach,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zgrupowań, (obozów) sportowych,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wynajem bazy sportowej,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sprzętu sportowego;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- 70.000,00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2.Kwota może ulec zmianie w przypadku stwierdzenia, że zadanie można zrealizować mniejszym kosztem, złożone wnioski nie uzyskają akceptacji Wójta lub zaistnieje konieczność zmniejszenia budżetu w części przeznaczonej na realizację  zadania z przyczyn trudnych do przewidzenia w dniu ogłaszania konkursu.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Podaje się do wiadomości, że suma przyznanych dotacji na realizację zadania w roku 20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 70.000,00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podmiotów, które otrzymały dotacje celowe w 20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znajduje się na stronie internetowej Urzędu Gminy: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Zlecenie zadania i udzielanie dotacji następuje z zastosowaniem przepisów: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ustawy z dnia 25 czerwca 2010 r. o sporcie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2022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599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ustawy z dnia 27 sierpnia 2009 r. o finansach publicznych (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1634</w:t>
      </w:r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B2A19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8 marca 1990 r. o samorządzie gminnym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D49DA" w:rsidRPr="00BD49DA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Postępowanie konkursowe odbywać się będzie przy uwzględnieniu zasad określonych w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Uchwale nr IV/26/11 Rady Gminy Choceń z dnia 8 lutego 2011 r. w sprawie określenia warunków i trybu wspierania finansowego rozwoju sportu na terenie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Wójt Gminy Choceń przekazuje dotacje celowe na realizację ofert wyłonionych w konkursie w trybie indywidualnych rozstrzygnięć, dla których nie stosuje się trybu odwoławczego.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Wysokość dotacji może być niższa niż wnioskowana w ofercie. W takim przypadku wnioskodawcy przysługuje prawo negocjowania zmniejszenia zakresu rzeczowego zadania lub rezygnacji z jego realizacji.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Szczegółowe i ostateczne warunki realizacji, finansowania i rozliczania zadania reguluje umowa zawarta pomiędzy wnioskodawcą a Gminą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służących do uprawiania sportu.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Koszty, które mogą być finansowane z dotacji: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realizację programów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zakup sprzętu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związane z  organizacją zawodów sportowych lub uczestnictwa w nich;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korzystania z obiektów sportowych dla celów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IV. Termin i warunki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 w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realizowane w roku 2023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zadania określone zostaną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Przyznana dotacja może być przeznaczona na realizację zadania od daty rozpoczęcia zadania (zgodnie z wnioskiem) nie wcześniej jednak, niż z dniem podpisania umowy.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szczególnie uzasadnionych przypadkach, biorąc pod uwagę rodzaj realizowanego zadania możliwe jest uwzględnienie kosztów poniesionych przed dniem podpisania umowy, o ile powyższe zastrzeżenie zawarte jest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Wnioskodawca ma prawo do zmiany pomiędzy poszczególnymi rodzajami kosztów w wysokości do 10% podanych kosztów zadania, a powyżej 10% za zgodą zamawiającego.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Zadanie winno być zrealizowane z najwyższą starannością zgodnie z zawartą umową oraz obowiązującymi standardami i przepisami w zakre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sie opisanym we wniosku.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2.Podmioty uprawnione do udziału w postępowaniu konkursowym, składają oferty na formularzu zgodnym z załącznikiem do niniejszego ogłoszenia.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Oferty powinny być składane w formie pisemnej pod rygorem nieważności w nieprzekraczalnym terminie do 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17.02.2023 r. do godz. 10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  sekretariacie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Urzędu Gminy Choceniu, ul. Sikorskiego 12, 87-850 Choceń (pokój nr 13) lub za pośrednictwem poczty z dopiskiem: Konkurs pn. „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 fizycznej i sportu na terenie Gminy Ch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2023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złożenia oferty decyduje data wpływu do sekretariatu Urzędu Gminy w Choceniu. Otwarcie ofert odbędzie się dnia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2.2021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pokoju nr 13.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Oferta, powinna zawierać w szczególności: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szczegółowy zakres rzeczowy zadania publicznego proponowanego do realizacji,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termin i miejsce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kalkulację przewidywanych kosztów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wcześniejszej działalności podmiotu składającego ofertę w zakresie, którego dotyczy zadanie,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posiadanych zasobach rzeczowych i kadrowych zapewniających wykonanie zadania, w tym o wysokości środków finansowych uzyskanych na realizację danego zadania z innych źródeł,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deklarację o zamiarze odpłatnego lub nieodpłatnego wykonania zadania,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informacje dotyczące wnioskodawcy lub przedkładanej oferty, wynikające ze wzoru oferty.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aktualny odpis z rejestru lub ewidencji potwierdzony na każdej stronie za zgodność z oryginałem (ważny 3 miesiące od daty wystawienia);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aktualny statut lub inny dokument zawierający zakres działalności podmiotu oraz wskazujący organy uprawnione do reprezentacji,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pełnomocnictwa do działania w imieniu organizacji w przypadku, gdy wniosek o dotację podpisują osoby inne niż wskazane do reprezentacji zgodnie z rejestrem.</w:t>
      </w:r>
    </w:p>
    <w:p w:rsidR="000B2A19" w:rsidRDefault="000B2A19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B2A19">
        <w:t xml:space="preserve"> </w:t>
      </w:r>
      <w:r w:rsidRP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 działaniu w celu osiągnięcia zysku.</w:t>
      </w:r>
    </w:p>
    <w:p w:rsidR="003E1C3A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Wnioski złożone na niewłaściwych drukach, niekompletne lub złożone po wyznaczonym terminie zostaną odrzucone z przyczyn formalnych.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potwierdzania zgodności z oryginałem.</w:t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24D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oferty zostanie dokonany w ciągu 14 dni od upływu terminu składania.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Wszystkie oferty spełniające kryteria formalne są oceniane przez Komisję Konkursową powołaną przez Wójta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 Przy ocenie oferty Komisja bierze pod uwagę następujące kryteria: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   celowość oferty, jej zakres rzeczowy, zasięg i zgodność z ogłoszeniem konkursu,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    rodzaj i celowość kosztów,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    dotychczasową współpracę z Gminą Choceń,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    zasoby kadrowe,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    preferencje lokalne.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Ocena Komisji jest przekazywana Wójtowi Gminy Choceń, który podejmuje ostateczna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decyzję.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Wyniki konkursu  zostaną umieszczone na tablicy ogłoszeń  Urzędu Gminy Choceń i Biuletynie Informacji Publicznej 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Ogólne warunki realizacji zadania publicznego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otrzymania dotacji jest zawarcie umowy  przed rozpoczęciem zadania określonego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Zleceniobiorca zobowiązany jest do złożenia sprawozdania z wykonania zadania publicznego, którego druk można pobrać na stronie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Postanowienia końcowe.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1.Dotowany podmiot, który otrzyma dotację z budżetu Gminy jest zobowiązany do: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wyodrębnienia w ewidencji księgowej środków otrzymanych na realizację umowy,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Kontrola, o której mowa wyżej, nie ogranicza prawa Gminy do kontroli całości realizowanego zadania pod względem finansowym i merytorycznym.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2.Wójt Gminy Choceń zastrzega sobie prawo odwołania konkursu i odstąpienia od rozstrzygnięcia konkursu bez podania przyczyny.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124D2C">
        <w:rPr>
          <w:rFonts w:ascii="Times New Roman" w:eastAsia="Times New Roman" w:hAnsi="Times New Roman" w:cs="Times New Roman"/>
          <w:sz w:val="24"/>
          <w:szCs w:val="24"/>
          <w:lang w:eastAsia="pl-PL"/>
        </w:rPr>
        <w:t>02 lutego 2023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54" w:rsidRDefault="000E6E54" w:rsidP="003E1C3A">
      <w:pPr>
        <w:spacing w:after="0" w:line="240" w:lineRule="auto"/>
      </w:pPr>
      <w:r>
        <w:separator/>
      </w:r>
    </w:p>
  </w:endnote>
  <w:endnote w:type="continuationSeparator" w:id="0">
    <w:p w:rsidR="000E6E54" w:rsidRDefault="000E6E54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7442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F3">
          <w:rPr>
            <w:noProof/>
          </w:rPr>
          <w:t>1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54" w:rsidRDefault="000E6E54" w:rsidP="003E1C3A">
      <w:pPr>
        <w:spacing w:after="0" w:line="240" w:lineRule="auto"/>
      </w:pPr>
      <w:r>
        <w:separator/>
      </w:r>
    </w:p>
  </w:footnote>
  <w:footnote w:type="continuationSeparator" w:id="0">
    <w:p w:rsidR="000E6E54" w:rsidRDefault="000E6E54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1159F"/>
    <w:rsid w:val="000B2A19"/>
    <w:rsid w:val="000E6E54"/>
    <w:rsid w:val="00124D2C"/>
    <w:rsid w:val="001D6683"/>
    <w:rsid w:val="002D132A"/>
    <w:rsid w:val="00372167"/>
    <w:rsid w:val="003E1C3A"/>
    <w:rsid w:val="00407499"/>
    <w:rsid w:val="00446AE0"/>
    <w:rsid w:val="00593746"/>
    <w:rsid w:val="00772AF2"/>
    <w:rsid w:val="009F6A9A"/>
    <w:rsid w:val="00A02B61"/>
    <w:rsid w:val="00BD49DA"/>
    <w:rsid w:val="00DA7E19"/>
    <w:rsid w:val="00E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1488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6</cp:revision>
  <cp:lastPrinted>2022-02-10T09:03:00Z</cp:lastPrinted>
  <dcterms:created xsi:type="dcterms:W3CDTF">2022-02-10T08:43:00Z</dcterms:created>
  <dcterms:modified xsi:type="dcterms:W3CDTF">2023-02-02T07:19:00Z</dcterms:modified>
</cp:coreProperties>
</file>