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F6513E">
        <w:rPr>
          <w:rFonts w:ascii="Times New Roman" w:eastAsia="Times New Roman" w:hAnsi="Times New Roman" w:cs="Times New Roman"/>
          <w:sz w:val="24"/>
          <w:szCs w:val="24"/>
          <w:lang w:eastAsia="pl-PL"/>
        </w:rPr>
        <w:t>440/2023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F6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stycznia </w:t>
      </w:r>
      <w:bookmarkStart w:id="0" w:name="_GoBack"/>
      <w:bookmarkEnd w:id="0"/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Default="003E284D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pkt. 4 ustawy z dnia 8 marca 1990 r. o sa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2022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.) oraz art. 27 ust. 1 i 2 ustawy i art. 28 ust. 1 i ust. 2 z dnia 25 czerw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ca 2010 o sporcie (Dz. U. z 2022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599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ogłasza otwarty konkurs ofert na wykonywanie zadań publicznych związanych z realiza</w:t>
      </w:r>
      <w:r w:rsidR="00A02B61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cją zadań Samorządu Gminy </w:t>
      </w:r>
      <w:r w:rsidR="00311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2023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zakresie up</w:t>
      </w:r>
      <w:r w:rsidR="0034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owszechniania kultury fizycznej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sportu pod nazwą: UPOWSZECHNI</w:t>
      </w:r>
      <w:r w:rsidR="0034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ANIE I ROZWÓJ KULTURY FIZYCZNEJ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SPORTU W NA TERENIE GMINY CHOCEŃ </w:t>
      </w:r>
      <w:r w:rsidR="00311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2023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533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1A2A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Zadanie, o którym mowa wyżej może być wykonywane poprzez realizację przedsięwzięć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szkolenia dzieci i młodzieży na terenie Gminy Choceń poprzez prowadzenie zajęć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dyscyplinie sportow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– mieszane sztuki walki.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może być realizowane w różnych formach, a w szczególności poprzez organizację następujących niekomercyjnych przedsięwzi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ęć.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2.1. S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zkolenie dzieci i młodzieży oraz dorosłych poprzez prowadzenie zajęć we wskazanych wyżej dyscyplinach sportowych (projekty całoroczne) na terenie Gminy Choceń, obejmujące: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organizację treningów, zajęć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imprezach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zawodach sportowych,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zakup sprzętu sportowego,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odzieży sportowej.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284D" w:rsidRPr="003E284D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2023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- 1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wyniosła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25 czerwca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2010 r. o sporcie (Dz. U. z 2022</w:t>
      </w:r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599</w:t>
      </w:r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3E284D" w:rsidRPr="003E284D" w:rsidRDefault="003E284D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 r. o fina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 (Dz. U. z 2022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1634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9159DA" w:rsidRDefault="003E284D" w:rsidP="003E2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8 marca 1990 r. o samorządzie gminnym (Dz. U. z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Postępowanie konkursowe odbywać się będzie przy uwzględnieniu zasad określonych w Uchwale nr IV/26/11 Rady Gminy Choceń z dnia 8 lutego 2011 r. w sprawie określenia warunków i trybu wspierania finansowego rozwoju sportu na terenie Gminy Choceń.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Wójt Gminy Choceń przekazuje dotacje celowe na realizację ofert wyłonionych w konkursie w trybie indywidualnych rozstrzygnięć, dla których nie stosuje się trybu 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odwoławczego.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Wysokość dotacji może być niższa niż wnioskowana w ofercie. W takim przypadku wnioskodawcy przysługuje prawo negocjowania zmniejszenia zakresu rzeczowego zadania lub rezygnacji z jego realizacji.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>zowane w roku 2023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opisanym we wniosku.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2.Podmioty uprawnione do udziału w postępowaniu konkursowym, składają oferty na formularzu zgodnym z załącznikiem do niniejszego ogłoszenia.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Oferty powinny być składane w formie pisemnej pod rygorem nieważności w nieprzekraczalnym terminie do </w:t>
      </w:r>
      <w:r w:rsid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</w:t>
      </w:r>
      <w:r w:rsid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Urzędu Gminy Choceniu, ul. Sikorskiego 12, 87-850 Choceń (pokój nr 13) lub za pośrednictwem poczty z dopiskiem: Konkurs pn. „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 w:rsid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2023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 O terminie złożenia oferty decyduje data wpływu do sekretariatu Urzędu Gminy w Choceniu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Otwarcie ofert odbędzie się dnia </w:t>
      </w:r>
      <w:r w:rsidR="009159DA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9159DA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2.2023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</w:t>
      </w:r>
      <w:r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godz. </w:t>
      </w:r>
      <w:r w:rsidR="009159DA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10:15</w:t>
      </w:r>
      <w:r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02B61" w:rsidRPr="0091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pokoju nr 13.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Oferta, powinna zawierać w szczególności: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zakres rzeczowy zadania publicznego proponowanego do realizacji,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59DA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aktualny statut lub inny dokument zawierający zakres działalności podmiotu oraz wskazujący organy uprawnione do reprezentacji,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) pełnomocnictwa do działania w imieniu organizacji w przypadku, gdy wniosek o dotację podpisują osoby inne niż wskazane do reprezentacji zgodnie z rejestrem.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9159DA" w:rsidRP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o nie działaniu w celu osiągnięcia zysku.</w:t>
      </w:r>
    </w:p>
    <w:p w:rsidR="009159DA" w:rsidRDefault="009159DA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C3A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6. Wnioski złożone na niewłaściwych drukach, niekompletne lub złożone po wyznaczonym terminie zostaną odrzucone z przyczyn formalnych.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C3A" w:rsidRDefault="003E1C3A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</w:t>
      </w:r>
      <w:r w:rsidR="00612E99">
        <w:rPr>
          <w:rFonts w:ascii="Times New Roman" w:eastAsia="Times New Roman" w:hAnsi="Times New Roman" w:cs="Times New Roman"/>
          <w:sz w:val="24"/>
          <w:szCs w:val="24"/>
          <w:lang w:eastAsia="pl-PL"/>
        </w:rPr>
        <w:t>rdzania zgodności z oryginałem.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Ocena Komisji jest przekazywana Wójtowi Gminy Choceń, który podejmuje ostateczna 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Zleceniobiorca zobowiązany jest do złożenia sprawozdania z wykonania zadania 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9159D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31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2023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 w:rsidSect="00612E99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CE" w:rsidRDefault="002B28CE" w:rsidP="003E1C3A">
      <w:pPr>
        <w:spacing w:after="0" w:line="240" w:lineRule="auto"/>
      </w:pPr>
      <w:r>
        <w:separator/>
      </w:r>
    </w:p>
  </w:endnote>
  <w:endnote w:type="continuationSeparator" w:id="0">
    <w:p w:rsidR="002B28CE" w:rsidRDefault="002B28CE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20945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3E">
          <w:rPr>
            <w:noProof/>
          </w:rPr>
          <w:t>4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CE" w:rsidRDefault="002B28CE" w:rsidP="003E1C3A">
      <w:pPr>
        <w:spacing w:after="0" w:line="240" w:lineRule="auto"/>
      </w:pPr>
      <w:r>
        <w:separator/>
      </w:r>
    </w:p>
  </w:footnote>
  <w:footnote w:type="continuationSeparator" w:id="0">
    <w:p w:rsidR="002B28CE" w:rsidRDefault="002B28CE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2B28CE"/>
    <w:rsid w:val="002D132A"/>
    <w:rsid w:val="002D7656"/>
    <w:rsid w:val="00311A2A"/>
    <w:rsid w:val="003411EB"/>
    <w:rsid w:val="00355938"/>
    <w:rsid w:val="00372167"/>
    <w:rsid w:val="003E1C3A"/>
    <w:rsid w:val="003E284D"/>
    <w:rsid w:val="00446AE0"/>
    <w:rsid w:val="005102B5"/>
    <w:rsid w:val="00533C4E"/>
    <w:rsid w:val="00593746"/>
    <w:rsid w:val="00612E99"/>
    <w:rsid w:val="00742EA0"/>
    <w:rsid w:val="009159DA"/>
    <w:rsid w:val="009F6A9A"/>
    <w:rsid w:val="00A02B61"/>
    <w:rsid w:val="00B16D97"/>
    <w:rsid w:val="00CD2E9E"/>
    <w:rsid w:val="00F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5</cp:revision>
  <cp:lastPrinted>2021-02-02T14:56:00Z</cp:lastPrinted>
  <dcterms:created xsi:type="dcterms:W3CDTF">2022-02-10T09:10:00Z</dcterms:created>
  <dcterms:modified xsi:type="dcterms:W3CDTF">2023-01-30T09:20:00Z</dcterms:modified>
</cp:coreProperties>
</file>