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3D96" w14:textId="77777777" w:rsidR="00A77B3E" w:rsidRDefault="008C4BB5">
      <w:pPr>
        <w:jc w:val="center"/>
        <w:rPr>
          <w:b/>
          <w:caps/>
        </w:rPr>
      </w:pPr>
      <w:r>
        <w:rPr>
          <w:b/>
          <w:caps/>
        </w:rPr>
        <w:t>Uchwała Nr LXXI/907/2024</w:t>
      </w:r>
      <w:r>
        <w:rPr>
          <w:b/>
          <w:caps/>
        </w:rPr>
        <w:br/>
        <w:t>Rady Miejskiej w Środzie Wielkopolskiej</w:t>
      </w:r>
    </w:p>
    <w:p w14:paraId="2AB5594B" w14:textId="77777777" w:rsidR="00A77B3E" w:rsidRDefault="008C4BB5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0A2F55C3" w14:textId="77777777" w:rsidR="00A77B3E" w:rsidRDefault="008C4BB5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dotychczasowymi Najemcami kolejnych umów dzierżawy oraz kolejnych umów najmu tych </w:t>
      </w:r>
      <w:r>
        <w:rPr>
          <w:b/>
        </w:rPr>
        <w:t>samych nieruchomości bądź części nieruchomości położonych w miejscowościach: Środa Wielkopolska, Słupia Wielka</w:t>
      </w:r>
    </w:p>
    <w:p w14:paraId="54F9C034" w14:textId="77777777" w:rsidR="00A77B3E" w:rsidRDefault="008C4BB5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2023 r. poz. 40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0C4F64BC" w14:textId="77777777" w:rsidR="00A77B3E" w:rsidRDefault="008C4BB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5CD82B9B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części nieruchomości położonych w Środzie Wielkopolskiej w rejonie ulicy Sportowej oznaczonych:</w:t>
      </w:r>
    </w:p>
    <w:p w14:paraId="6C0DB2B2" w14:textId="77777777" w:rsidR="00A77B3E" w:rsidRDefault="008C4BB5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3078/2 obszaru 1,3938 ha zapisanej w KW PO1D/00055390/2, na której przedmiotem dzierżawy będzie teren o powierzchni 0,0563 ha,</w:t>
      </w:r>
    </w:p>
    <w:p w14:paraId="648D4B40" w14:textId="77777777" w:rsidR="00A77B3E" w:rsidRDefault="008C4BB5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3078/1 obszaru 0,1955 ha zapisanej w KW PO1D/00055390/2, na której przedmiotem dzierżawy będzie teren o powierzchni 0,0125 ha,</w:t>
      </w:r>
    </w:p>
    <w:p w14:paraId="1B8CC85E" w14:textId="77777777" w:rsidR="00A77B3E" w:rsidRDefault="008C4BB5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nr geod. 3077 obszaru 1,8369 ha zapisanej w KW PO1D/00017484/0, na której przedmiotem dzierżawy będzie teren o powierzchni 0,0188 ha; przeznaczone na prowadzenie działalności statutowej – na czas oznaczony do 3 lat.</w:t>
      </w:r>
    </w:p>
    <w:p w14:paraId="02EF8A21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Sportowej oznaczonej nr geod. 2765/1 obszaru 1,4015 ha zapisanej w KW PO1D/00056445/0, na której przeznacza się do wydzierżawienia teren o powierzchni 9,85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lokalizację tablic reklamowych – na czas oznaczony do 3 lat.</w:t>
      </w:r>
    </w:p>
    <w:p w14:paraId="3A92CE82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</w:t>
      </w:r>
      <w:r>
        <w:rPr>
          <w:color w:val="000000"/>
          <w:u w:color="000000"/>
        </w:rPr>
        <w:t>dotychczasowym Dzierżawcą po umowie dzierżawy zawartej na czas oznaczony do 3 lat, kolejnej umowy dzierżawy tej samej części nieruchomości położonej w Środzie Wielkopolskiej w rejonie ulicy Sportowej oznaczonej nr geod. 2765/2 obszaru 1,4955 ha zapisanej w KW PO1D/00023969/9, na której przeznacza się do wydzierżawienia teren o powierzchni 18,00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działalność handlową – na czas oznaczony do 3 lat.</w:t>
      </w:r>
    </w:p>
    <w:p w14:paraId="2D0925C0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Przecznica oznaczonej nr geod. 2755/1 obszaru 0,2017 ha zapisanej w KW PO1D/00000004/0, na której przeznacza się do wydzierżawienia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pawilonem handlowym, stanowiącym odrębny od gruntu przedmiot własności – na czas oznaczony do 3 lat.</w:t>
      </w:r>
    </w:p>
    <w:p w14:paraId="52F9FD08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Harcerskiej, oznaczonej nr geod. 3233/6, obszaru 0,2764 ha, zapisanej w KW PO1D/00036073/5, zabudowanej budynkiem, w którym przeznacza się do wynajęcia lokal użytkowy o powierzchni 38,42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gospodarczej – na czas oznaczony do 3 lat.</w:t>
      </w:r>
    </w:p>
    <w:p w14:paraId="5B6D0448" w14:textId="77777777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110/14 obszaru 0,0253 ha, zapisanej w KW PO1D/00028134/2, zabudowanej obiektem handlowym o powierzchni użytkowej 70,43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posadowionym na części powyższej działki o powierzchni 240,5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przeznaczonej pod działalność handlową – na czas oznaczony do 3 lat.</w:t>
      </w:r>
    </w:p>
    <w:p w14:paraId="004A18F9" w14:textId="5C2650BE" w:rsidR="00A77B3E" w:rsidRDefault="008C4BB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 zawarcie z dotychczasowym Najemcą po umowie najmu zawartej na czas oznaczony do 3 lat, kolejnej umowy najmu tej samej części nieruchomości położonej w Środzie Wielkopolskiej przy ul. Sportowej 9A, na działkach oznaczonych nr geod. 2670/9, 2763/9, 2669/5, 2763/10 i 2760/7 o łącznym obszarze 0,2174 ha, zapisanych w KW</w:t>
      </w:r>
      <w:r>
        <w:rPr>
          <w:color w:val="000000"/>
          <w:u w:color="000000"/>
        </w:rPr>
        <w:t xml:space="preserve">, zabudowanych budynkiem wielofunkcyjnym, w którym przeznacza się do wynajęcia </w:t>
      </w:r>
      <w:r>
        <w:rPr>
          <w:color w:val="000000"/>
          <w:u w:color="000000"/>
        </w:rPr>
        <w:lastRenderedPageBreak/>
        <w:t>pomieszczenia o łącznej powierzchni użytkowej 214,27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wynoszącym 1028/10000 części wynajmowanych pomieszczeń oraz pomieszczeń nie służących wyłącznie do użytku najemcy, z przeznaczeniem dla potrzeb służby zdrowia na prowadzenie działalności medycznej w zakresie rehabilitacji leczniczej – na czas oznaczony do 3 lat.</w:t>
      </w:r>
    </w:p>
    <w:p w14:paraId="35ACC1A1" w14:textId="77777777" w:rsidR="00A77B3E" w:rsidRDefault="008C4BB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1-7 określają odpowiednio załączniki graficzne nr 1-7 do niniejszej uchwały.</w:t>
      </w:r>
    </w:p>
    <w:p w14:paraId="3F8D07AB" w14:textId="77777777" w:rsidR="00A77B3E" w:rsidRDefault="008C4BB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206C0C9B" w14:textId="77777777" w:rsidR="00A77B3E" w:rsidRDefault="008C4BB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C2C55D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E640DE" w14:textId="77777777" w:rsidR="00A77B3E" w:rsidRDefault="008C4BB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3396" w14:paraId="513D26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37929" w14:textId="77777777" w:rsidR="00263396" w:rsidRDefault="002633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C051E" w14:textId="77777777" w:rsidR="00263396" w:rsidRDefault="008C4BB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320CAE1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B808D51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7DBA1CC9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67EF4C58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6250B996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4DECA5BA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0A9EC28A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0799E62D" w14:textId="77777777" w:rsidR="00A77B3E" w:rsidRDefault="008C4BB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LXXI/907/2024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36200F1C" w14:textId="77777777" w:rsidR="00263396" w:rsidRDefault="00263396">
      <w:pPr>
        <w:rPr>
          <w:szCs w:val="20"/>
        </w:rPr>
      </w:pPr>
    </w:p>
    <w:p w14:paraId="06F078F2" w14:textId="77777777" w:rsidR="00263396" w:rsidRDefault="008C4BB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5C923C" w14:textId="77777777" w:rsidR="00263396" w:rsidRDefault="00263396">
      <w:pPr>
        <w:rPr>
          <w:szCs w:val="20"/>
        </w:rPr>
      </w:pPr>
    </w:p>
    <w:p w14:paraId="4462FC16" w14:textId="77777777" w:rsidR="00263396" w:rsidRDefault="008C4BB5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LXXI/907/2024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11 stycznia 2024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dotychczasowymi Dzierżawcami i dotychczasowymi Najemcami kolejnych umów dzierżawy oraz kolejnych umów najmu tych samych nieruchomości bądź części nieruchomości położonych w miejscowościach: Środa Wielkopolska, Słupia Wielka</w:t>
      </w:r>
    </w:p>
    <w:p w14:paraId="246DAE3D" w14:textId="77777777" w:rsidR="00263396" w:rsidRDefault="008C4BB5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Umowa dzierżawy dotycząca części nieruchomości </w:t>
      </w:r>
      <w:r>
        <w:rPr>
          <w:szCs w:val="20"/>
          <w:u w:color="000000"/>
        </w:rPr>
        <w:t>położonych w Środzie Wielkopolskiej w rejonie ulicy Sportowej oznaczonych:</w:t>
      </w:r>
    </w:p>
    <w:p w14:paraId="1EC21043" w14:textId="77777777" w:rsidR="00263396" w:rsidRDefault="008C4BB5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nr geod. 3078/2 obszaru 1,3938 ha zapisanej w KW PO1D/00055390/2, na której przedmiotem dzierżawy jest teren o powierzchni 0,0563 ha,</w:t>
      </w:r>
    </w:p>
    <w:p w14:paraId="15F6935D" w14:textId="77777777" w:rsidR="00263396" w:rsidRDefault="008C4BB5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nr geod. 3078/1 obszaru 0,1955 ha zapisanej w KW PO1D/00055390/2, na której przedmiotem dzierżawy będzie teren o powierzchni 0,0125 ha,</w:t>
      </w:r>
    </w:p>
    <w:p w14:paraId="2F801307" w14:textId="77777777" w:rsidR="00263396" w:rsidRDefault="008C4BB5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- nr geod. 3077 obszaru 1,8369 ha zapisanej w KW PO1D/00017484/0, na której przedmiotem dzierżawy będzie teren o powierzchni 0,0188 ha;</w:t>
      </w:r>
    </w:p>
    <w:p w14:paraId="5F66CEE1" w14:textId="77777777" w:rsidR="00263396" w:rsidRDefault="008C4BB5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została zawarta z Dzierżawcą z przeznaczeniem na prowadzenie działalności statutowej (okres obowiązywania do dnia 27.01.2024 roku).</w:t>
      </w:r>
    </w:p>
    <w:p w14:paraId="061B77B1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w rejonie ulicy Sportowej oznaczonej nr geod. 2765/1 obszaru 1,4015 ha zapisanej w KW PO1D/00056445/0, na której przedmiotem dzierżawy jest teren o powierzchni 9,85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lokalizację tablic reklamowych (okres obowiązywania do dnia 27.01.2024 roku).</w:t>
      </w:r>
    </w:p>
    <w:p w14:paraId="66CB6EA1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Sportowej oznaczonej nr geod. 2765/2 obszaru 1,4955 ha zapisanej w KW PO1D/00023969/9, na której przedmiotem dzierżawy jest teren o powierzchni 18,00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działalność handlową (okres obowiązywania do dnia 27.01.2024 roku).</w:t>
      </w:r>
    </w:p>
    <w:p w14:paraId="25601292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Przecznica oznaczonej nr geod. 2755/1 obszaru 0,2017 ha zapisanej w KW PO1D/00000004/0, na której przedmiotem dzierżawy jest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 zabudowany pawilonem handlowym, stanowiącym odrębny od gruntu przedmiot własności (okres obowiązywania do dnia 07.01.2024 roku).</w:t>
      </w:r>
    </w:p>
    <w:p w14:paraId="71B53D15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Harcerskiej, oznaczonej nr geod. 3233/6, obszaru 0,2764 ha, zapisanej w KW PO1D/00036073/5, zabudowanej budynkiem, w którym przeznacza się do wynajęcia lokal użytkowy o powierzchni 38,42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Najemcą na prowadzenie działalności gospodarczej (okres obowiązywania do dnia 06.01.2024 roku).</w:t>
      </w:r>
    </w:p>
    <w:p w14:paraId="50F54ADC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110/14 obszaru 0,0253 ha, zapisanej w KW PO1D/00028134/2, zabudowanej obiektem handlowym o powierzchni użytkowej 72,45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posadowionym na części powyższej działki o powierzchni 240,5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Najemcą z przeznaczeniem pod działalność handlową (okres obowiązywania do dnia 31.03.2023 roku).</w:t>
      </w:r>
    </w:p>
    <w:p w14:paraId="6D45BA0D" w14:textId="4ACEDB83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Sportowej 9A, na działkach oznaczonych nr geod. 2670/9, 2763/9, 2669/5, 2763/10 i 2760/7 o łącznym obszarze 0,2174 ha, zapisanych w KW….</w:t>
      </w:r>
      <w:r>
        <w:rPr>
          <w:color w:val="000000"/>
          <w:szCs w:val="20"/>
          <w:u w:color="000000"/>
        </w:rPr>
        <w:t>, zabudowanych budynkiem wielofunkcyjnym, w którym przeznacza się do wynajęcia pomieszczenia o łącznej powierzchni użytkowej 213,49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wraz z udziałem wynoszącym 1024/10000 części wynajmowanych pomieszczeń oraz pomieszczeń nie służących wyłącznie do użytku najemcy, została zawarta z Najemcą z przeznaczeniem dla potrzeb służby zdrowia na prowadzenie działalności medycznej w zakresie rehabilitacji leczniczej (okres obowiązywania do dnia 31.03.2023 roku). </w:t>
      </w:r>
    </w:p>
    <w:p w14:paraId="26FF86A6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W związku z rozwiązaniami oraz zbliżającymi się rozwiązaniami w/w umów dzierżawy i umów najmu dotychczasowi Dzierżawcy i dotychczasowi Najemca wystąpili do Burmistrza Miasta Środa Wielkopolska z wnioskami o zawarcie kolejnych umów dzierżawy i kolejnych umów najmu.</w:t>
      </w:r>
    </w:p>
    <w:p w14:paraId="33DD66F2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2023 r. poz. 40 ze zmianami) w odniesieniu do nieruchomości wchodzących w skład zasobu gminnego, zawarcie z dotychczasowym Dzierżawcą bądź Najemcą kolejnej umowy dzierżawy lub umowy najmu, której przedmiotem jest ta sama nieruchomość bądź część nieruchomości po umowie zawartej na czas oznaczony, wymaga zgody Rady Miejskiej.</w:t>
      </w:r>
    </w:p>
    <w:p w14:paraId="4FC3272F" w14:textId="77777777" w:rsidR="00263396" w:rsidRDefault="008C4BB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0CC304AD" w14:textId="77777777" w:rsidR="00263396" w:rsidRDefault="00263396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263396">
      <w:footerReference w:type="default" r:id="rId2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1EEF" w14:textId="77777777" w:rsidR="008C4BB5" w:rsidRDefault="008C4BB5">
      <w:r>
        <w:separator/>
      </w:r>
    </w:p>
  </w:endnote>
  <w:endnote w:type="continuationSeparator" w:id="0">
    <w:p w14:paraId="221090EB" w14:textId="77777777" w:rsidR="008C4BB5" w:rsidRDefault="008C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7A04D9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99C8E5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BCB8A9" w14:textId="77777777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099824" w14:textId="77777777" w:rsidR="00263396" w:rsidRDefault="002633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10B52C9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948BC5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C2F170" w14:textId="77777777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7D04C3" w14:textId="77777777" w:rsidR="00263396" w:rsidRDefault="0026339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712DE7A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7D6954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3E9D87" w14:textId="77777777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1C1669" w14:textId="77777777" w:rsidR="00263396" w:rsidRDefault="0026339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79FEFF7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E54DF3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EC5ED6" w14:textId="77777777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9AB219" w14:textId="77777777" w:rsidR="00263396" w:rsidRDefault="0026339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7703689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902A71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B9050D" w14:textId="753C7F2D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D02A6B" w14:textId="77777777" w:rsidR="00263396" w:rsidRDefault="0026339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6C2C1C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492FED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C08145" w14:textId="2CE7DCD5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577558" w14:textId="77777777" w:rsidR="00263396" w:rsidRDefault="0026339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256C3E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24C95B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4D741D" w14:textId="560F980A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943C94" w14:textId="77777777" w:rsidR="00263396" w:rsidRDefault="00263396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3D837B4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041994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560826" w14:textId="2F48AE78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1D856B" w14:textId="77777777" w:rsidR="00263396" w:rsidRDefault="00263396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396" w14:paraId="1F26431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7E5A95" w14:textId="77777777" w:rsidR="00263396" w:rsidRDefault="008C4BB5">
          <w:pPr>
            <w:jc w:val="left"/>
            <w:rPr>
              <w:sz w:val="18"/>
            </w:rPr>
          </w:pPr>
          <w:r>
            <w:rPr>
              <w:sz w:val="18"/>
            </w:rPr>
            <w:t>Id: 9CDC65F0-A6FD-482A-8F42-54A38493F699.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65CAEA" w14:textId="125A0E95" w:rsidR="00263396" w:rsidRDefault="008C4B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E94352" w14:textId="77777777" w:rsidR="00263396" w:rsidRDefault="002633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C201" w14:textId="77777777" w:rsidR="008C4BB5" w:rsidRDefault="008C4BB5">
      <w:r>
        <w:separator/>
      </w:r>
    </w:p>
  </w:footnote>
  <w:footnote w:type="continuationSeparator" w:id="0">
    <w:p w14:paraId="06FD4164" w14:textId="77777777" w:rsidR="008C4BB5" w:rsidRDefault="008C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63396"/>
    <w:rsid w:val="008C4BB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7C0F"/>
  <w15:docId w15:val="{4FFB5E7C-F502-4E4F-B566-FD1573E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LXXI/907/2024 z dnia 11 stycznia 2024 r.</dc:title>
  <dc:subject>w sprawie wyrażenia zgody na zawarcie z^dotychczasowymi Dzierżawcami i^dotychczasowymi Najemcami kolejnych umów dzierżawy oraz kolejnych umów najmu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2024-01-16T09:44:00Z</dcterms:created>
  <dcterms:modified xsi:type="dcterms:W3CDTF">2024-01-16T08:46:00Z</dcterms:modified>
  <cp:category>Akt prawny</cp:category>
</cp:coreProperties>
</file>