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D1CB" w14:textId="77777777" w:rsidR="00A77B3E" w:rsidRDefault="008210C3">
      <w:pPr>
        <w:jc w:val="center"/>
        <w:rPr>
          <w:b/>
          <w:caps/>
        </w:rPr>
      </w:pPr>
      <w:r>
        <w:rPr>
          <w:b/>
          <w:caps/>
        </w:rPr>
        <w:t>Uchwała Nr LV/728/2022</w:t>
      </w:r>
      <w:r>
        <w:rPr>
          <w:b/>
          <w:caps/>
        </w:rPr>
        <w:br/>
        <w:t>Rady Miejskiej w Środzie Wielkopolskiej</w:t>
      </w:r>
    </w:p>
    <w:p w14:paraId="6F7612BD" w14:textId="77777777" w:rsidR="00A77B3E" w:rsidRDefault="008210C3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1FB9CD21" w14:textId="77777777" w:rsidR="00A77B3E" w:rsidRDefault="008210C3">
      <w:pPr>
        <w:keepNext/>
        <w:spacing w:after="480"/>
        <w:jc w:val="center"/>
      </w:pPr>
      <w:r>
        <w:rPr>
          <w:b/>
        </w:rPr>
        <w:t>w sprawie wyrażenia zgody na ustanowienie służebności przesyłu na nieruchomościach stanowiących własność Gminy Środa Wielkopolska</w:t>
      </w:r>
    </w:p>
    <w:p w14:paraId="35FF3731" w14:textId="77777777" w:rsidR="00A77B3E" w:rsidRDefault="008210C3">
      <w:pPr>
        <w:keepLines/>
        <w:spacing w:before="120" w:after="120"/>
        <w:ind w:firstLine="227"/>
      </w:pPr>
      <w:r>
        <w:t xml:space="preserve">Na podstawie art. 18 ust.2 </w:t>
      </w:r>
      <w:r>
        <w:t>pkt 9a ustawy z dnia 8 marca 1990 r. o samorządzie gminnym (Dz. U. z 2020 r. poz. 559 ze zmianami), w związku z art. 305 ustawy z dnia 23 kwietnia 1964 r., Kodeks Cywilny (Dz. U. z 2022 r. poz. 1360 ze zmianami) oraz art. 13 ust. 1 ustawy z dnia 21 sierpni</w:t>
      </w:r>
      <w:r>
        <w:t>a 1997 r. o gospodarce nieruchomościami (Dz. U. z 2021 r. poz. 1899 ze zmianami) Rada Miejska uchwała co następuje:</w:t>
      </w:r>
    </w:p>
    <w:p w14:paraId="1AF5223A" w14:textId="77777777" w:rsidR="00A77B3E" w:rsidRDefault="008210C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obciążenie służebnością przesyłu na rzecz ENEA Operator Sp. z o. o. z siedzibą w Poznaniu wpisaną do krajowego Reje</w:t>
      </w:r>
      <w:r>
        <w:t>stru Sądowego pod numerem 0000269806, nieruchomości stanowiące własność Gminy Środa Wielkopolska stanowiące niżej wymienione działki:</w:t>
      </w:r>
    </w:p>
    <w:p w14:paraId="492ED33A" w14:textId="4717F5FE" w:rsidR="00A77B3E" w:rsidRDefault="008210C3">
      <w:pPr>
        <w:keepLines/>
        <w:spacing w:before="120" w:after="120"/>
        <w:ind w:left="227" w:hanging="113"/>
      </w:pPr>
      <w:r>
        <w:t>- </w:t>
      </w:r>
      <w:r>
        <w:t>położoną w Słupi Wielkiej oznaczoną nr geod. 68/1 o powierzchni 0,1900 ha zapisaną w KW</w:t>
      </w:r>
      <w:r>
        <w:t>, w związku z lok</w:t>
      </w:r>
      <w:r>
        <w:t>alizacją urządzeń energetycznych, tj. napowietrznej linii WN 110 kV o długości 11,42 mb i szerokości pasa służebności przesyłu 13,8 mb, o powierzchni pasa służebności przesyłu 150,59 m², bez stanowisk słupowych;</w:t>
      </w:r>
    </w:p>
    <w:p w14:paraId="246A2ED7" w14:textId="040182F4" w:rsidR="00A77B3E" w:rsidRDefault="008210C3">
      <w:pPr>
        <w:keepLines/>
        <w:spacing w:before="120" w:after="120"/>
        <w:ind w:left="227" w:hanging="113"/>
      </w:pPr>
      <w:r>
        <w:t>- </w:t>
      </w:r>
      <w:r>
        <w:t>położoną w Żabikowie oznaczoną nr geod. 26</w:t>
      </w:r>
      <w:r>
        <w:t> o powierzchni 0,0200 ha zapisaną</w:t>
      </w:r>
      <w:r>
        <w:br/>
        <w:t>w KW</w:t>
      </w:r>
      <w:r>
        <w:t xml:space="preserve">, w związku z lokalizacją urządzeń energetycznych, tj. napowietrznej linii WN 110 kV o długości 4,08 mb i szerokości pasa służebności przesyłu 13,80 mb, o powierzchni pasa służebności przesyłu 56,35 m², </w:t>
      </w:r>
      <w:r>
        <w:t>bez stanowisk słupowych;</w:t>
      </w:r>
    </w:p>
    <w:p w14:paraId="1893AE9F" w14:textId="00B2F6AB" w:rsidR="00A77B3E" w:rsidRDefault="008210C3">
      <w:pPr>
        <w:keepLines/>
        <w:spacing w:before="120" w:after="120"/>
        <w:ind w:left="227" w:hanging="113"/>
      </w:pPr>
      <w:r>
        <w:t>- </w:t>
      </w:r>
      <w:r>
        <w:t>położoną w Jarosławcu oznaczoną nr geod. 56/1 o powierzchni 0,1660 ha zapisaną</w:t>
      </w:r>
      <w:r>
        <w:br/>
        <w:t>w KW</w:t>
      </w:r>
      <w:r>
        <w:t>, w związku z lokalizacją urządzeń energetycznych, tj. napowietrznej linii WN 110 kV o długości 14,28 mb i szerokości pasa służebn</w:t>
      </w:r>
      <w:r>
        <w:t>ości przesyłu 13,80 mb, o powierzchni pasa służebności przesyłu 184,92 m², bez stanowisk słupowych;</w:t>
      </w:r>
    </w:p>
    <w:p w14:paraId="749ECC4C" w14:textId="5EF7D70D" w:rsidR="00A77B3E" w:rsidRDefault="008210C3">
      <w:pPr>
        <w:keepLines/>
        <w:spacing w:before="120" w:after="120"/>
        <w:ind w:left="227" w:hanging="113"/>
      </w:pPr>
      <w:r>
        <w:t>- </w:t>
      </w:r>
      <w:r>
        <w:t>położoną w Januszewie oznaczoną nr geod. 44 o powierzchni 0,1600 ha zapisaną</w:t>
      </w:r>
      <w:r>
        <w:br/>
        <w:t>w KW</w:t>
      </w:r>
      <w:r>
        <w:t>, w związku z lokalizacją urządzeń energetycznych, tj. na</w:t>
      </w:r>
      <w:r>
        <w:t>powietrznej linii WN 110 kV o długości 3,70 mb i szerokości pasa służebności przesyłu 13,80 mb, o powierzchni pasa służebności przesyłu 53,17 m², bez stanowisk słupowych.</w:t>
      </w:r>
    </w:p>
    <w:p w14:paraId="0B1064D7" w14:textId="77777777" w:rsidR="00A77B3E" w:rsidRDefault="008210C3">
      <w:pPr>
        <w:keepLines/>
        <w:spacing w:before="120" w:after="120"/>
        <w:ind w:firstLine="340"/>
      </w:pPr>
      <w:r>
        <w:rPr>
          <w:b/>
        </w:rPr>
        <w:t>§ 2. </w:t>
      </w:r>
      <w:r>
        <w:t>Ustanowienie służebności przesyłu nastąpi za jednorazowym wynagrodzeniem.</w:t>
      </w:r>
    </w:p>
    <w:p w14:paraId="0EF94EDF" w14:textId="77777777" w:rsidR="00A77B3E" w:rsidRDefault="008210C3">
      <w:pPr>
        <w:keepLines/>
        <w:spacing w:before="120" w:after="120"/>
        <w:ind w:firstLine="340"/>
      </w:pPr>
      <w:r>
        <w:rPr>
          <w:b/>
        </w:rPr>
        <w:t>§ 3. </w:t>
      </w:r>
      <w:r>
        <w:t>W</w:t>
      </w:r>
      <w:r>
        <w:t>ykonanie uchwały powierza się Burmistrzowi Miasta Środa Wielkopolska.</w:t>
      </w:r>
    </w:p>
    <w:p w14:paraId="0D536E6C" w14:textId="77777777" w:rsidR="00A77B3E" w:rsidRDefault="008210C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4BFDB8E" w14:textId="77777777" w:rsidR="00A77B3E" w:rsidRDefault="00A77B3E">
      <w:pPr>
        <w:keepNext/>
        <w:keepLines/>
        <w:spacing w:before="120" w:after="120"/>
        <w:ind w:firstLine="340"/>
      </w:pPr>
    </w:p>
    <w:p w14:paraId="5F56CAE0" w14:textId="77777777" w:rsidR="00A77B3E" w:rsidRDefault="008210C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62E0C" w14:paraId="7EC56D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1C99F" w14:textId="77777777" w:rsidR="00062E0C" w:rsidRDefault="00062E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08EDD" w14:textId="77777777" w:rsidR="00062E0C" w:rsidRDefault="008210C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76FF2BF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645AEF8" w14:textId="77777777" w:rsidR="00A77B3E" w:rsidRDefault="008210C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</w:t>
      </w:r>
      <w:r>
        <w:t xml:space="preserve"> Nr LV/728/2022</w:t>
      </w:r>
      <w:r>
        <w:br/>
      </w:r>
      <w:r>
        <w:t>Rady Miejskiej w Środzie Wielkopolskiej</w:t>
      </w:r>
      <w:r>
        <w:br/>
      </w:r>
      <w:r>
        <w:t>z dnia 26 października 2022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2A5621A8" w14:textId="77777777" w:rsidR="00A77B3E" w:rsidRDefault="008210C3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 nr 1</w:t>
      </w:r>
    </w:p>
    <w:p w14:paraId="45560166" w14:textId="77777777" w:rsidR="00A77B3E" w:rsidRDefault="008210C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</w:t>
      </w:r>
      <w:r>
        <w:t xml:space="preserve"> Nr LV/728/2022</w:t>
      </w:r>
      <w:r>
        <w:br/>
      </w:r>
      <w:r>
        <w:t>Rady Miejskiej w Środzie Wielkopolskiej</w:t>
      </w:r>
      <w:r>
        <w:br/>
      </w:r>
      <w:r>
        <w:t xml:space="preserve">z dnia 26 października 2022 </w:t>
      </w:r>
      <w:r>
        <w:t>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0F8077F4" w14:textId="77777777" w:rsidR="00A77B3E" w:rsidRDefault="008210C3">
      <w:pPr>
        <w:keepNext/>
        <w:spacing w:after="480"/>
        <w:jc w:val="center"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2</w:t>
      </w:r>
    </w:p>
    <w:p w14:paraId="4E869392" w14:textId="77777777" w:rsidR="00A77B3E" w:rsidRDefault="008210C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3 do uchwały</w:t>
      </w:r>
      <w:r>
        <w:t xml:space="preserve"> Nr LV/728/2022</w:t>
      </w:r>
      <w:r>
        <w:br/>
      </w:r>
      <w:r>
        <w:t xml:space="preserve">Rady Miejskiej w </w:t>
      </w:r>
      <w:r>
        <w:t>Środzie Wielkopolskiej</w:t>
      </w:r>
      <w:r>
        <w:br/>
      </w:r>
      <w:r>
        <w:t>z dnia 26 października 2022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Zalacznik3.pdf</w:t>
        </w:r>
      </w:hyperlink>
    </w:p>
    <w:p w14:paraId="1BD83044" w14:textId="77777777" w:rsidR="00A77B3E" w:rsidRDefault="008210C3">
      <w:pPr>
        <w:keepNext/>
        <w:spacing w:after="480"/>
        <w:jc w:val="center"/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3</w:t>
      </w:r>
    </w:p>
    <w:p w14:paraId="4FC06D94" w14:textId="77777777" w:rsidR="00A77B3E" w:rsidRDefault="008210C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4 do uchwały</w:t>
      </w:r>
      <w:r>
        <w:t xml:space="preserve"> Nr LV/728/2022</w:t>
      </w:r>
      <w:r>
        <w:br/>
      </w:r>
      <w:r>
        <w:t>Rady Miejskiej w Środzie Wielkopolskiej</w:t>
      </w:r>
      <w:r>
        <w:br/>
      </w:r>
      <w:r>
        <w:t>z dnia 26 października 2022 r.</w:t>
      </w:r>
      <w:r>
        <w:br/>
      </w:r>
      <w:hyperlink r:id="rId13" w:history="1">
        <w:r>
          <w:rPr>
            <w:rStyle w:val="Hipercze"/>
            <w:color w:val="auto"/>
            <w:u w:val="none"/>
          </w:rPr>
          <w:t>Zalacznik4.pdf</w:t>
        </w:r>
      </w:hyperlink>
    </w:p>
    <w:p w14:paraId="2438AE8B" w14:textId="77777777" w:rsidR="00A77B3E" w:rsidRDefault="008210C3">
      <w:pPr>
        <w:keepNext/>
        <w:spacing w:after="480"/>
        <w:jc w:val="center"/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4</w:t>
      </w:r>
    </w:p>
    <w:p w14:paraId="2D8CD3ED" w14:textId="77777777" w:rsidR="00062E0C" w:rsidRDefault="00062E0C">
      <w:pPr>
        <w:rPr>
          <w:szCs w:val="20"/>
        </w:rPr>
      </w:pPr>
    </w:p>
    <w:p w14:paraId="0EAB053D" w14:textId="77777777" w:rsidR="00062E0C" w:rsidRDefault="008210C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F4BC57" w14:textId="77777777" w:rsidR="00062E0C" w:rsidRDefault="008210C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LV/728/2022 Rady Miejskiej w Środzie Wielkopolskiej</w:t>
      </w:r>
    </w:p>
    <w:p w14:paraId="34EA44E0" w14:textId="77777777" w:rsidR="00062E0C" w:rsidRDefault="008210C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października 2022 r.</w:t>
      </w:r>
    </w:p>
    <w:p w14:paraId="1A61151A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</w:t>
      </w:r>
      <w:r>
        <w:rPr>
          <w:b/>
          <w:color w:val="000000"/>
          <w:szCs w:val="20"/>
          <w:u w:color="000000"/>
        </w:rPr>
        <w:t>ustanowienie służebności przesyłu na nieruchomościach stanowiących własność Gminy Środa Wielkopolska</w:t>
      </w:r>
    </w:p>
    <w:p w14:paraId="1973441D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dniem 3 sierpnia 2008 roku do Kodeksu Cywilnego wprowadzono przepis art. 305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> w brzmieniu:</w:t>
      </w:r>
    </w:p>
    <w:p w14:paraId="7608D2D1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„Art. 305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> k. c. Nieruchomość można obciążyć na rzecz przedsię</w:t>
      </w:r>
      <w:r>
        <w:rPr>
          <w:color w:val="000000"/>
          <w:szCs w:val="20"/>
          <w:u w:color="000000"/>
        </w:rPr>
        <w:t>biorcy, który zamierza wybudować lub którego własność stanowią urządzenia, o których mowa w art. 49 § 1, prawem polegającym na tym, że przedsiębiorca może korzystać w oznaczonym zakresie z nieruchomości obciążonej, zgodnie z przeznaczeniem tych urządzeń (s</w:t>
      </w:r>
      <w:r>
        <w:rPr>
          <w:color w:val="000000"/>
          <w:szCs w:val="20"/>
          <w:u w:color="000000"/>
        </w:rPr>
        <w:t>łużebność przesyłu).”</w:t>
      </w:r>
    </w:p>
    <w:p w14:paraId="4B8C844D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Spółka Akcyjna PBE ELBUD w Poznaniu jako Pełnomocnik Inwestora, którym jest ENEA Operator Sp. z o. o. w Poznaniu, w związku z realizacją inwestycji, polegającej na budowie linii napowietrznej 110kV Środa Wielkopolska- Kromolice, złoż</w:t>
      </w:r>
      <w:r>
        <w:rPr>
          <w:color w:val="000000"/>
          <w:szCs w:val="20"/>
          <w:u w:color="000000"/>
        </w:rPr>
        <w:t>yła wniosek o ustanowienie służebności przesyłu na nieruchomościach położonych w Słupi Wielkiej, Żabikowie, Jarosławcu i Januszewie.</w:t>
      </w:r>
    </w:p>
    <w:p w14:paraId="68BC58DC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ENEA Sp. z o. o., w związku lokalizacją urządzeń elektroenergetycznych na działkach wymienionych w niniejszej uchwale wystą</w:t>
      </w:r>
      <w:r>
        <w:rPr>
          <w:color w:val="000000"/>
          <w:szCs w:val="20"/>
          <w:u w:color="000000"/>
        </w:rPr>
        <w:t>piła z wnioskiem o ustanowienie na przedmiotowych nieruchomościach służebności przesyłu.</w:t>
      </w:r>
    </w:p>
    <w:p w14:paraId="1CA9D66D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art.18 ust.2 pkt 9a ustawy z dnia 8 marca 1990 r. o samorządzie gminnym do wyłącznej właściwości Rady Miejskiej należy podejmowanie uchwał w sprawach majątko</w:t>
      </w:r>
      <w:r>
        <w:rPr>
          <w:color w:val="000000"/>
          <w:szCs w:val="20"/>
          <w:u w:color="000000"/>
        </w:rPr>
        <w:t>wych Gminy dotyczących m.in. zbywania i obciążania nieruchomości.</w:t>
      </w:r>
    </w:p>
    <w:p w14:paraId="3A93D9A8" w14:textId="77777777" w:rsidR="00062E0C" w:rsidRDefault="008210C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sectPr w:rsidR="00062E0C">
      <w:footerReference w:type="default" r:id="rId15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0664" w14:textId="77777777" w:rsidR="00000000" w:rsidRDefault="008210C3">
      <w:r>
        <w:separator/>
      </w:r>
    </w:p>
  </w:endnote>
  <w:endnote w:type="continuationSeparator" w:id="0">
    <w:p w14:paraId="0E2DE3E6" w14:textId="77777777" w:rsidR="00000000" w:rsidRDefault="0082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260698C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78E6DB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3D3426" w14:textId="77777777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1FF79D" w14:textId="77777777" w:rsidR="00062E0C" w:rsidRDefault="00062E0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55C4D85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2D5124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>Id: 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8EB50F" w14:textId="77777777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AC5DEA" w14:textId="77777777" w:rsidR="00062E0C" w:rsidRDefault="00062E0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111801D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CD29D9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>Id: 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CB4B64" w14:textId="77777777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0B45A8" w14:textId="77777777" w:rsidR="00062E0C" w:rsidRDefault="00062E0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375DB3F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B76921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>Id: 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48D69A" w14:textId="77777777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CD6199" w14:textId="77777777" w:rsidR="00062E0C" w:rsidRDefault="00062E0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08642D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5FC4A2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072006" w14:textId="77777777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410C07" w14:textId="77777777" w:rsidR="00062E0C" w:rsidRDefault="00062E0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E0C" w14:paraId="04E8E4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6EE205" w14:textId="77777777" w:rsidR="00062E0C" w:rsidRDefault="008210C3">
          <w:pPr>
            <w:jc w:val="left"/>
            <w:rPr>
              <w:sz w:val="18"/>
            </w:rPr>
          </w:pPr>
          <w:r>
            <w:rPr>
              <w:sz w:val="18"/>
            </w:rPr>
            <w:t>Id: 40090AFF-32FA-4D67-BCE4-E31763DB1C2B.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E1C901" w14:textId="1352F575" w:rsidR="00062E0C" w:rsidRDefault="008210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59FA56E" w14:textId="77777777" w:rsidR="00062E0C" w:rsidRDefault="00062E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D580" w14:textId="77777777" w:rsidR="00000000" w:rsidRDefault="008210C3">
      <w:r>
        <w:separator/>
      </w:r>
    </w:p>
  </w:footnote>
  <w:footnote w:type="continuationSeparator" w:id="0">
    <w:p w14:paraId="192DA943" w14:textId="77777777" w:rsidR="00000000" w:rsidRDefault="0082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2E0C"/>
    <w:rsid w:val="008210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57875"/>
  <w15:docId w15:val="{1D9012B5-81CB-4520-A0ED-399CC1F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3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Zalacznik2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LV/728/2022 z dnia 26 października 2022 r.</dc:title>
  <dc:subject>w sprawie wyrażenia zgody na ustanowienie służebności przesyłu na nieruchomościach stanowiących własność Gminy Środa Wielkopolska</dc:subject>
  <dc:creator>magjez</dc:creator>
  <cp:lastModifiedBy>magjez</cp:lastModifiedBy>
  <cp:revision>2</cp:revision>
  <dcterms:created xsi:type="dcterms:W3CDTF">2022-10-31T11:40:00Z</dcterms:created>
  <dcterms:modified xsi:type="dcterms:W3CDTF">2022-10-31T10:41:00Z</dcterms:modified>
  <cp:category>Akt prawny</cp:category>
</cp:coreProperties>
</file>