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E4BC7">
      <w:pPr>
        <w:jc w:val="center"/>
        <w:rPr>
          <w:b/>
          <w:caps/>
        </w:rPr>
      </w:pPr>
      <w:r>
        <w:rPr>
          <w:b/>
          <w:caps/>
        </w:rPr>
        <w:t>Uchwała Nr XLIV/600/2022</w:t>
      </w:r>
      <w:r>
        <w:rPr>
          <w:b/>
          <w:caps/>
        </w:rPr>
        <w:br/>
        <w:t>Rady Miejskiej w Środzie Wielkopolskiej</w:t>
      </w:r>
    </w:p>
    <w:p w:rsidR="00A77B3E" w:rsidRDefault="007E4BC7">
      <w:pPr>
        <w:spacing w:before="280" w:after="280"/>
        <w:jc w:val="center"/>
        <w:rPr>
          <w:b/>
          <w:caps/>
        </w:rPr>
      </w:pPr>
      <w:r>
        <w:t>z dnia 17 stycznia 2022 r.</w:t>
      </w:r>
    </w:p>
    <w:p w:rsidR="00A77B3E" w:rsidRDefault="007E4BC7">
      <w:pPr>
        <w:keepNext/>
        <w:spacing w:after="480"/>
        <w:jc w:val="center"/>
      </w:pPr>
      <w:r>
        <w:rPr>
          <w:b/>
        </w:rPr>
        <w:t xml:space="preserve">w sprawie wyrażenia zgody na zawarcie z  dotychczasowymi Dzierżawcami i dotychczasowymi Najemcami kolejnych umów dzierżawy oraz kolejnych umów najmu tych samych </w:t>
      </w:r>
      <w:r>
        <w:rPr>
          <w:b/>
        </w:rPr>
        <w:t>nieruchomości bądź części nieruchomości położonych w miejscowościach: Słupia Wielka, Jarosławiec, Środa Wielkopolska.</w:t>
      </w:r>
    </w:p>
    <w:p w:rsidR="00A77B3E" w:rsidRDefault="007E4BC7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„a” ustawy z dnia 8 marca 1990 r. o samorządzie gminnym /Dz. U. z 2021 r. poz. 1372 ze zmianami/- R</w:t>
      </w:r>
      <w:r>
        <w:t xml:space="preserve">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:rsidR="00A77B3E" w:rsidRDefault="007E4B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Słupi</w:t>
      </w:r>
      <w:r>
        <w:rPr>
          <w:color w:val="000000"/>
          <w:u w:color="000000"/>
        </w:rPr>
        <w:t xml:space="preserve"> Wielkiej, oznaczonej nr geod. 83/53 o powierzchni 0,1641 ha, zapisanej w KW</w:t>
      </w:r>
      <w:r>
        <w:rPr>
          <w:color w:val="000000"/>
          <w:u w:color="000000"/>
        </w:rPr>
        <w:t>, na której przeznacza się do wydzierżawienia teren o powierzchni 11,31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</w:t>
      </w:r>
      <w:r>
        <w:rPr>
          <w:color w:val="000000"/>
          <w:u w:color="000000"/>
        </w:rPr>
        <w:t xml:space="preserve">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Słupi Wielkiej, oznaczonej nr geod. 83/53 o powierzchni 0,1641 ha, zapisanej w K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, na której przeznacza się do wydzierżawienia teren o powierzchni 14,21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Najemcą po umowie najmu zawartej na</w:t>
      </w:r>
      <w:r>
        <w:rPr>
          <w:color w:val="000000"/>
          <w:u w:color="000000"/>
        </w:rPr>
        <w:t xml:space="preserve"> czas oznaczony do 3 miesięcy, kolejnej umowy najmu tej samej części nieruchomości położonej w Jarosławcu oznaczonej nr geod. 29/6, o</w:t>
      </w:r>
      <w:r w:rsidR="00734B99">
        <w:rPr>
          <w:color w:val="000000"/>
          <w:u w:color="000000"/>
        </w:rPr>
        <w:t>bszaru 0,2151 ha zapisanej w KW</w:t>
      </w:r>
      <w:r>
        <w:rPr>
          <w:color w:val="000000"/>
          <w:u w:color="000000"/>
        </w:rPr>
        <w:t>, zabudowanej budynkiem o powierzchni użytkowej 257,57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w którym przedmio</w:t>
      </w:r>
      <w:r>
        <w:rPr>
          <w:color w:val="000000"/>
          <w:u w:color="000000"/>
        </w:rPr>
        <w:t>tem najmu mają być pomieszczenia o łącznej powierzchni użytkowej 174,87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17487/25757 części nieruchomości, na prowadzenie działalności statutowej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dotychczasowym Najemcą po umowie najmu zawartej </w:t>
      </w:r>
      <w:r>
        <w:rPr>
          <w:color w:val="000000"/>
          <w:u w:color="000000"/>
        </w:rPr>
        <w:t>na czas oznaczony do 3 lat, kolejnej umowy najmu tej samej części nieruchomości położonej w Środzie Wielkopolskiej przy ul. 20 Października, oznaczonej nr geod. 2737, obszaru 1,0794 ha zapisanej w KW</w:t>
      </w:r>
      <w:r>
        <w:rPr>
          <w:color w:val="000000"/>
          <w:u w:color="000000"/>
        </w:rPr>
        <w:t xml:space="preserve"> zabudowanej budynkami użyteczności publi</w:t>
      </w:r>
      <w:r>
        <w:rPr>
          <w:color w:val="000000"/>
          <w:u w:color="000000"/>
        </w:rPr>
        <w:t>cznej, na której przedmiotem najmu będzie budynek (hala sportowa) o powierzchni użytkowej 1.949,37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345/1000 we własności nieruchomości wspólnej, przeznaczony na prowadzenie działalności statutowej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</w:t>
      </w:r>
      <w:r>
        <w:rPr>
          <w:color w:val="000000"/>
          <w:u w:color="000000"/>
        </w:rPr>
        <w:t xml:space="preserve">e z dotychczasowym Dzierżawcą po umowie dzierżawy zawartej na czas oznaczony do 3 miesięcy, kolejnej umowy dzierżawy tej samej części nieruchomości położonej w Środzie Wielkopolskiej w rejonie ulicy Kórnickiej, oznaczonej nr geod. 759/1 obszaru 0,1193 ha, </w:t>
      </w:r>
      <w:r>
        <w:rPr>
          <w:color w:val="000000"/>
          <w:u w:color="000000"/>
        </w:rPr>
        <w:t>zapisanej w KW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</w:t>
      </w:r>
      <w:r>
        <w:rPr>
          <w:color w:val="000000"/>
          <w:u w:color="000000"/>
        </w:rPr>
        <w:t xml:space="preserve"> 3 lat, kolejnej umowy dzierżawy tej samej części nieruchomości położonej w Środzie Wielkopolskiej przy ul. Rejtana, oznaczonej nr geod. 2621/5 obszaru 0,0762 ha zapisanej w KW</w:t>
      </w:r>
      <w:r>
        <w:rPr>
          <w:color w:val="000000"/>
          <w:u w:color="000000"/>
        </w:rPr>
        <w:t>, zabudowanej garażami murowanymi w zabudowie szeregowej, stanow</w:t>
      </w:r>
      <w:r>
        <w:rPr>
          <w:color w:val="000000"/>
          <w:u w:color="000000"/>
        </w:rPr>
        <w:t>iącymi odrębny od gruntu przedmiot własności, na której przeznacza się do wydzierżawienia udział wynoszący 1/23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</w:t>
      </w:r>
      <w:r>
        <w:rPr>
          <w:color w:val="000000"/>
          <w:u w:color="000000"/>
        </w:rPr>
        <w:t>mowy dzierżawy tej samej części nieruchomości położonej w Środzie Wielkopolskiej przy ul. Rejtana, oznaczonej nr geod. 2621/5 obszaru 0,0762 ha zapisanej w KW</w:t>
      </w:r>
      <w:r>
        <w:rPr>
          <w:color w:val="000000"/>
          <w:u w:color="000000"/>
        </w:rPr>
        <w:t xml:space="preserve">, zabudowanej garażami murowanymi w zabudowie szeregowej, stanowiącymi odrębny od </w:t>
      </w:r>
      <w:r>
        <w:rPr>
          <w:color w:val="000000"/>
          <w:u w:color="000000"/>
        </w:rPr>
        <w:t>gruntu przedmiot własności, na której przeznacza się do wydzierżawienia udział wynoszący 1/23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</w:t>
      </w:r>
      <w:r>
        <w:rPr>
          <w:color w:val="000000"/>
          <w:u w:color="000000"/>
        </w:rPr>
        <w:t xml:space="preserve">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 xml:space="preserve">, zabudowanej garażami </w:t>
      </w:r>
      <w:r>
        <w:rPr>
          <w:color w:val="000000"/>
          <w:u w:color="000000"/>
        </w:rPr>
        <w:lastRenderedPageBreak/>
        <w:t>blaszanymi w zabudowie szeregowej, stanowiącymi odrębny od gruntu przedmiot w</w:t>
      </w:r>
      <w:r>
        <w:rPr>
          <w:color w:val="000000"/>
          <w:u w:color="000000"/>
        </w:rPr>
        <w:t>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</w:t>
      </w:r>
      <w:r>
        <w:rPr>
          <w:color w:val="000000"/>
          <w:u w:color="000000"/>
        </w:rPr>
        <w:t>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</w:t>
      </w:r>
      <w:r>
        <w:rPr>
          <w:color w:val="000000"/>
          <w:u w:color="000000"/>
        </w:rPr>
        <w:t>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</w:t>
      </w:r>
      <w:r>
        <w:rPr>
          <w:color w:val="000000"/>
          <w:u w:color="000000"/>
        </w:rPr>
        <w:t>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</w:t>
      </w:r>
      <w:r>
        <w:rPr>
          <w:color w:val="000000"/>
          <w:u w:color="000000"/>
        </w:rPr>
        <w:t>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</w:t>
      </w:r>
      <w:r>
        <w:rPr>
          <w:color w:val="000000"/>
          <w:u w:color="000000"/>
        </w:rPr>
        <w:t>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</w:t>
      </w:r>
      <w:r>
        <w:rPr>
          <w:color w:val="000000"/>
          <w:u w:color="000000"/>
        </w:rPr>
        <w:t>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</w:t>
      </w:r>
      <w:r>
        <w:rPr>
          <w:color w:val="000000"/>
          <w:u w:color="000000"/>
        </w:rPr>
        <w:t>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</w:t>
      </w:r>
      <w:r>
        <w:rPr>
          <w:color w:val="000000"/>
          <w:u w:color="000000"/>
        </w:rPr>
        <w:t>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Rejtana, </w:t>
      </w:r>
      <w:r>
        <w:rPr>
          <w:color w:val="000000"/>
          <w:u w:color="000000"/>
        </w:rPr>
        <w:t>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wynoszący 1/149 częś</w:t>
      </w:r>
      <w:r>
        <w:rPr>
          <w:color w:val="000000"/>
          <w:u w:color="000000"/>
        </w:rPr>
        <w:t>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</w:t>
      </w:r>
      <w:r>
        <w:rPr>
          <w:color w:val="000000"/>
          <w:u w:color="000000"/>
        </w:rPr>
        <w:t>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wynoszący 1/149 części – na czas ozn</w:t>
      </w:r>
      <w:r>
        <w:rPr>
          <w:color w:val="000000"/>
          <w:u w:color="000000"/>
        </w:rPr>
        <w:t>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2621/1 obsza</w:t>
      </w:r>
      <w:r>
        <w:rPr>
          <w:color w:val="000000"/>
          <w:u w:color="000000"/>
        </w:rPr>
        <w:t>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</w:t>
      </w:r>
      <w:r>
        <w:rPr>
          <w:color w:val="000000"/>
          <w:u w:color="000000"/>
        </w:rPr>
        <w:t>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zawarcie z </w:t>
      </w:r>
      <w:r>
        <w:rPr>
          <w:color w:val="000000"/>
          <w:u w:color="000000"/>
        </w:rPr>
        <w:t>dotychczasowym Dzierżawcą po umowie dzierżawy zawartej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 xml:space="preserve">zawarcie z dotychczasowym </w:t>
      </w:r>
      <w:r>
        <w:rPr>
          <w:color w:val="000000"/>
          <w:u w:color="000000"/>
        </w:rPr>
        <w:t>Dzierżawcą po umowie dzierżawy zawartej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</w:t>
      </w:r>
      <w:r>
        <w:rPr>
          <w:color w:val="000000"/>
          <w:u w:color="000000"/>
        </w:rPr>
        <w:t>budowanej garażami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19) </w:t>
      </w:r>
      <w:r>
        <w:rPr>
          <w:color w:val="000000"/>
          <w:u w:color="000000"/>
        </w:rPr>
        <w:t>zawarcie z dotychczasowym Dzierżawcą po um</w:t>
      </w:r>
      <w:r>
        <w:rPr>
          <w:color w:val="000000"/>
          <w:u w:color="000000"/>
        </w:rPr>
        <w:t>owie dzierżawy zawartej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</w:t>
      </w:r>
      <w:r>
        <w:rPr>
          <w:color w:val="000000"/>
          <w:u w:color="000000"/>
        </w:rPr>
        <w:t>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zawarcie z dotychczasowym Dzierżawcą po umowie dzierżawy z</w:t>
      </w:r>
      <w:r>
        <w:rPr>
          <w:color w:val="000000"/>
          <w:u w:color="000000"/>
        </w:rPr>
        <w:t>awartej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</w:t>
      </w:r>
      <w:r>
        <w:rPr>
          <w:color w:val="000000"/>
          <w:u w:color="000000"/>
        </w:rPr>
        <w:t>zabudowie szeregowej, stanowiącymi odrębny od gruntu przedmiot własności,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 xml:space="preserve">zawarcie z dotychczasowym Dzierżawcą po umowie dzierżawy zawartej na czas </w:t>
      </w:r>
      <w:r>
        <w:rPr>
          <w:color w:val="000000"/>
          <w:u w:color="000000"/>
        </w:rPr>
        <w:t>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zabudowanej garażami blaszanymi w zabudowie szereg</w:t>
      </w:r>
      <w:r>
        <w:rPr>
          <w:color w:val="000000"/>
          <w:u w:color="000000"/>
        </w:rPr>
        <w:t>owej, stanowiącymi odrębny od gruntu przedmiot własności,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zawarcie z dotychczasowym Dzierżawcą po umowie dzierżawy zawartej na czas oznaczony do 3 l</w:t>
      </w:r>
      <w:r>
        <w:rPr>
          <w:color w:val="000000"/>
          <w:u w:color="000000"/>
        </w:rPr>
        <w:t>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</w:t>
      </w:r>
      <w:r>
        <w:rPr>
          <w:color w:val="000000"/>
          <w:u w:color="000000"/>
        </w:rPr>
        <w:t>mi odrębny od gruntu przedmiot własności,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zawarcie z dotychczasowym Dzierżawcą po umowie dzierżawy zawartej na czas oznaczony do 3 lat, kolejnej umo</w:t>
      </w:r>
      <w:r>
        <w:rPr>
          <w:color w:val="000000"/>
          <w:u w:color="000000"/>
        </w:rPr>
        <w:t>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</w:t>
      </w:r>
      <w:r>
        <w:rPr>
          <w:color w:val="000000"/>
          <w:u w:color="000000"/>
        </w:rPr>
        <w:t>untu przedmiot własności, na której przeznacza się do wydzierżawienia udział wynoszący 1/149 części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</w:t>
      </w:r>
      <w:r>
        <w:rPr>
          <w:color w:val="000000"/>
          <w:u w:color="000000"/>
        </w:rPr>
        <w:t xml:space="preserve"> samej części nieruchomości położonej w Środzie Wielkopolskiej przy ul. 20 Października, oznaczonej nr geod. 2776 obszaru 0,2678 ha zapisanej w KW</w:t>
      </w:r>
      <w:r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na której przeznacza się do wydzierżawienia teren o powierzchni 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garaż bl</w:t>
      </w:r>
      <w:r>
        <w:rPr>
          <w:color w:val="000000"/>
          <w:u w:color="000000"/>
        </w:rPr>
        <w:t>aszany stanowiący odrębny od gruntu przedmiot własności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</w:t>
      </w:r>
      <w:r>
        <w:rPr>
          <w:color w:val="000000"/>
          <w:u w:color="000000"/>
        </w:rPr>
        <w:t>zie Wielkopolskiej przy ul. 20 Października, oznaczonej nr geod. 2776 obszaru 0,2678 ha zapisanej w KW</w:t>
      </w:r>
      <w:r>
        <w:rPr>
          <w:color w:val="000000"/>
          <w:u w:color="000000"/>
        </w:rPr>
        <w:t>, na której przeznacza się do wydzierżawienia teren o powierzchni 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garaż blaszany stanowiący odrębny od gruntu przedmio</w:t>
      </w:r>
      <w:r>
        <w:rPr>
          <w:color w:val="000000"/>
          <w:u w:color="000000"/>
        </w:rPr>
        <w:t>t własności – na czas oznaczony do 3 lat.</w:t>
      </w:r>
    </w:p>
    <w:p w:rsidR="00A77B3E" w:rsidRDefault="007E4BC7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Lipowej, oznaczo</w:t>
      </w:r>
      <w:r>
        <w:rPr>
          <w:color w:val="000000"/>
          <w:u w:color="000000"/>
        </w:rPr>
        <w:t>nej nr geod. 2913/7 o</w:t>
      </w:r>
      <w:r w:rsidR="008D4DB9">
        <w:rPr>
          <w:color w:val="000000"/>
          <w:u w:color="000000"/>
        </w:rPr>
        <w:t>bszaru 0,3167 ha zapisanej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:rsidR="00A77B3E" w:rsidRDefault="007E4B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</w:t>
      </w:r>
      <w:r>
        <w:rPr>
          <w:color w:val="000000"/>
          <w:u w:color="000000"/>
        </w:rPr>
        <w:t>ieruchomości, o których mowa w §1 pkt 1-26 określają odpowiednio załączniki graficzne nr 1-26 do niniejszej uchwały.</w:t>
      </w:r>
    </w:p>
    <w:p w:rsidR="00A77B3E" w:rsidRDefault="007E4B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7E4BC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E4BC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D388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88A" w:rsidRDefault="006D388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88A" w:rsidRDefault="007E4BC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</w:t>
            </w:r>
            <w:r>
              <w:rPr>
                <w:color w:val="000000"/>
                <w:szCs w:val="22"/>
              </w:rPr>
              <w:t>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35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37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39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41" w:history="1">
        <w:r>
          <w:rPr>
            <w:rStyle w:val="Hipercze"/>
            <w:color w:val="000000"/>
            <w:u w:val="none" w:color="000000"/>
          </w:rPr>
          <w:t>Zalacznik17.pdf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18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43" w:history="1">
        <w:r>
          <w:rPr>
            <w:rStyle w:val="Hipercze"/>
            <w:color w:val="000000"/>
            <w:u w:val="none" w:color="000000"/>
          </w:rPr>
          <w:t>Zalacznik18.pdf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19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45" w:history="1">
        <w:r>
          <w:rPr>
            <w:rStyle w:val="Hipercze"/>
            <w:color w:val="000000"/>
            <w:u w:val="none" w:color="000000"/>
          </w:rPr>
          <w:t>Zalacznik19.pdf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20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47" w:history="1">
        <w:r>
          <w:rPr>
            <w:rStyle w:val="Hipercze"/>
            <w:color w:val="000000"/>
            <w:u w:val="none" w:color="000000"/>
          </w:rPr>
          <w:t>Zalacznik20.pdf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21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49" w:history="1">
        <w:r>
          <w:rPr>
            <w:rStyle w:val="Hipercze"/>
            <w:color w:val="000000"/>
            <w:u w:val="none" w:color="000000"/>
          </w:rPr>
          <w:t>Zalacznik21.pdf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22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51" w:history="1">
        <w:r>
          <w:rPr>
            <w:rStyle w:val="Hipercze"/>
            <w:color w:val="000000"/>
            <w:u w:val="none" w:color="000000"/>
          </w:rPr>
          <w:t>Zalacznik22.pdf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23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53" w:history="1">
        <w:r>
          <w:rPr>
            <w:rStyle w:val="Hipercze"/>
            <w:color w:val="000000"/>
            <w:u w:val="none" w:color="000000"/>
          </w:rPr>
          <w:t>Zalacznik23.pdf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24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55" w:history="1">
        <w:r>
          <w:rPr>
            <w:rStyle w:val="Hipercze"/>
            <w:color w:val="000000"/>
            <w:u w:val="none" w:color="000000"/>
          </w:rPr>
          <w:t>Zalacznik24.pdf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25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57" w:history="1">
        <w:r>
          <w:rPr>
            <w:rStyle w:val="Hipercze"/>
            <w:color w:val="000000"/>
            <w:u w:val="none" w:color="000000"/>
          </w:rPr>
          <w:t>Zalacznik25.pdf</w:t>
        </w:r>
      </w:hyperlink>
    </w:p>
    <w:p w:rsidR="00A77B3E" w:rsidRDefault="007E4BC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26 do uchwały</w:t>
      </w:r>
      <w:r>
        <w:rPr>
          <w:color w:val="000000"/>
          <w:u w:color="000000"/>
        </w:rPr>
        <w:t xml:space="preserve"> Nr XLIV/600/2022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17 stycznia 2022 r.</w:t>
      </w:r>
      <w:r>
        <w:rPr>
          <w:color w:val="000000"/>
          <w:u w:color="000000"/>
        </w:rPr>
        <w:br/>
      </w:r>
      <w:hyperlink r:id="rId59" w:history="1">
        <w:r>
          <w:rPr>
            <w:rStyle w:val="Hipercze"/>
            <w:color w:val="000000"/>
            <w:u w:val="none" w:color="000000"/>
          </w:rPr>
          <w:t>Zalacznik26.pdf</w:t>
        </w:r>
      </w:hyperlink>
    </w:p>
    <w:p w:rsidR="006D388A" w:rsidRDefault="006D388A">
      <w:pPr>
        <w:rPr>
          <w:szCs w:val="20"/>
        </w:rPr>
      </w:pPr>
    </w:p>
    <w:p w:rsidR="006D388A" w:rsidRDefault="007E4BC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D388A" w:rsidRDefault="006D388A">
      <w:pPr>
        <w:rPr>
          <w:szCs w:val="20"/>
        </w:rPr>
      </w:pPr>
    </w:p>
    <w:p w:rsidR="006D388A" w:rsidRDefault="007E4BC7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 xml:space="preserve">DO UchwałY Nr XLIV/600/2022 Rady Miejskiej w Środzie </w:t>
      </w:r>
      <w:r>
        <w:rPr>
          <w:b/>
          <w:caps/>
          <w:szCs w:val="20"/>
        </w:rPr>
        <w:t>Wielkopolskiej</w:t>
      </w:r>
      <w:r>
        <w:rPr>
          <w:b/>
          <w:color w:val="000000"/>
          <w:szCs w:val="20"/>
          <w:u w:color="000000"/>
        </w:rPr>
        <w:br/>
        <w:t>z dnia 17 stycznia 2022 r.</w:t>
      </w:r>
      <w:r>
        <w:rPr>
          <w:b/>
          <w:color w:val="000000"/>
          <w:szCs w:val="20"/>
          <w:u w:color="000000"/>
        </w:rPr>
        <w:br/>
        <w:t>w sprawie wyrażenia zgody na zawarcie z  dotychczasowymi Dzierżawcami i dotychczasowymi Najemcami kolejnych umów dzierżawy oraz kolejnych umów najmu tych samych nieruchomości bądź części nieruchomości położonych w </w:t>
      </w:r>
      <w:r>
        <w:rPr>
          <w:b/>
          <w:color w:val="000000"/>
          <w:szCs w:val="20"/>
          <w:u w:color="000000"/>
        </w:rPr>
        <w:t>miejscowościach: Słupia Wielka, Jarosławiec, Środa Wielkopolska.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dzierżawy dotycząca części nieruchomości położonej w Słupi Wielkiej, oznaczonej nr geod. 83/53 obszaru 0,1641 ha zapisanej w KW</w:t>
      </w:r>
      <w:r>
        <w:rPr>
          <w:szCs w:val="20"/>
          <w:u w:color="000000"/>
        </w:rPr>
        <w:t>, na której przedmiotem dzierżawy jest ter</w:t>
      </w:r>
      <w:r>
        <w:rPr>
          <w:szCs w:val="20"/>
          <w:u w:color="000000"/>
        </w:rPr>
        <w:t>en o powierzchni 11,31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(okres obowiązywania do dnia 13.01.2022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Słupi Wielkiej</w:t>
      </w:r>
      <w:r>
        <w:rPr>
          <w:color w:val="000000"/>
          <w:szCs w:val="20"/>
          <w:u w:color="000000"/>
        </w:rPr>
        <w:t>, oznaczonej nr geod. 83/53 obszaru 0,1641 ha zapisanej w KW</w:t>
      </w:r>
      <w:r>
        <w:rPr>
          <w:color w:val="000000"/>
          <w:szCs w:val="20"/>
          <w:u w:color="000000"/>
        </w:rPr>
        <w:t>, na której przedmiotem dzierżawy jest teren o powierzchni 14,21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</w:t>
      </w:r>
      <w:r>
        <w:rPr>
          <w:color w:val="000000"/>
          <w:szCs w:val="20"/>
          <w:u w:color="000000"/>
        </w:rPr>
        <w:t>kres obowiązywania do dnia 13.01.2022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Jarosławcu oznaczonej nr geod. 29/6, obszaru 0,2151 ha zapisanej w KW</w:t>
      </w:r>
      <w:r>
        <w:rPr>
          <w:color w:val="000000"/>
          <w:szCs w:val="20"/>
          <w:u w:color="000000"/>
        </w:rPr>
        <w:t>, zabudowanej budynkiem o powierzchni użytkowej 257,57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tj. pomieszc</w:t>
      </w:r>
      <w:r>
        <w:rPr>
          <w:color w:val="000000"/>
          <w:szCs w:val="20"/>
          <w:u w:color="000000"/>
        </w:rPr>
        <w:t>zeń o łącznej powierzchni użytkowej 174,87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17487/25757 części nieruchomości, została zawarta z Najemcą na cele statutowe (umowa obowiązywała do dnia 31.12.2021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</w:t>
      </w:r>
      <w:r>
        <w:rPr>
          <w:color w:val="000000"/>
          <w:szCs w:val="20"/>
          <w:u w:color="000000"/>
        </w:rPr>
        <w:t>olskiej przy ul. 20 Października, oznaczonej nr geod. 2737 obszaru 1,0794 ha, zapisanej w KW</w:t>
      </w:r>
      <w:r>
        <w:rPr>
          <w:color w:val="000000"/>
          <w:szCs w:val="20"/>
          <w:u w:color="000000"/>
        </w:rPr>
        <w:t>, zabudowanej budynkami użyteczności publicznej, na której przedmiotem najmu będzie budynek (hala sportowa) o powierzchni użytkowej 1.949,37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</w:t>
      </w:r>
      <w:r>
        <w:rPr>
          <w:color w:val="000000"/>
          <w:szCs w:val="20"/>
          <w:u w:color="000000"/>
        </w:rPr>
        <w:t xml:space="preserve"> z udziałem 345/1000 we własności nieruchomości wspólnej, została zawarta z Najemcą z przeznaczeniem na prowadzenie działalności statutowej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</w:t>
      </w:r>
      <w:r>
        <w:rPr>
          <w:color w:val="000000"/>
          <w:szCs w:val="20"/>
          <w:u w:color="000000"/>
        </w:rPr>
        <w:t>lkopolskiej w rejonie ulicy Kórnickiej, oznaczonej nr geod. 759/1 obszaru 0,1193 ha, zapisanej w KW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jako teren przeznaczony pod lokalizację </w:t>
      </w:r>
      <w:r>
        <w:rPr>
          <w:color w:val="000000"/>
          <w:szCs w:val="20"/>
          <w:u w:color="000000"/>
        </w:rPr>
        <w:t>tablicy reklamowej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1/23 części w nieruchomości położonej w Środzie Wielkopolskiej, przy ul. Rejtana oznaczonej nr geod. 2621/5, obszaru 0,0762 ha, zapisanej w KW</w:t>
      </w:r>
      <w:r>
        <w:rPr>
          <w:color w:val="000000"/>
          <w:szCs w:val="20"/>
          <w:u w:color="000000"/>
        </w:rPr>
        <w:t>, została zawarta z Dzierżawcą jako teren zabudowany garażami murowanymi w zabudowie szeregowej,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1/23 części w nieruchomości</w:t>
      </w:r>
      <w:r>
        <w:rPr>
          <w:color w:val="000000"/>
          <w:szCs w:val="20"/>
          <w:u w:color="000000"/>
        </w:rPr>
        <w:t xml:space="preserve"> położonej w Środzie Wielkopolskiej, przy ul. Rejtana oznaczonej nr geod. 2621/5, obszaru 0,0762 ha, zapisanej w KW</w:t>
      </w:r>
      <w:r>
        <w:rPr>
          <w:color w:val="000000"/>
          <w:szCs w:val="20"/>
          <w:u w:color="000000"/>
        </w:rPr>
        <w:t>, została zawarta z Dzierżawcą jako teren zabudowany garażami murowanymi w zabudowie szeregowej, stanowiącymi odrębny od grun</w:t>
      </w:r>
      <w:r>
        <w:rPr>
          <w:color w:val="000000"/>
          <w:szCs w:val="20"/>
          <w:u w:color="000000"/>
        </w:rPr>
        <w:t>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</w:t>
      </w:r>
      <w:r>
        <w:rPr>
          <w:color w:val="000000"/>
          <w:szCs w:val="20"/>
          <w:u w:color="000000"/>
        </w:rPr>
        <w:t>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</w:t>
      </w:r>
      <w:r>
        <w:rPr>
          <w:color w:val="000000"/>
          <w:szCs w:val="20"/>
          <w:u w:color="000000"/>
        </w:rPr>
        <w:t>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udziału 1/149 części w n</w:t>
      </w:r>
      <w:r>
        <w:rPr>
          <w:color w:val="000000"/>
          <w:szCs w:val="20"/>
          <w:u w:color="000000"/>
        </w:rPr>
        <w:t>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</w:t>
      </w:r>
      <w:r>
        <w:rPr>
          <w:color w:val="000000"/>
          <w:szCs w:val="20"/>
          <w:u w:color="000000"/>
        </w:rPr>
        <w:t>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</w:t>
      </w:r>
      <w:r>
        <w:rPr>
          <w:color w:val="000000"/>
          <w:szCs w:val="20"/>
          <w:u w:color="000000"/>
        </w:rPr>
        <w:t>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</w:t>
      </w:r>
      <w:r>
        <w:rPr>
          <w:color w:val="000000"/>
          <w:szCs w:val="20"/>
          <w:u w:color="000000"/>
        </w:rPr>
        <w:t>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</w:t>
      </w:r>
      <w:r>
        <w:rPr>
          <w:color w:val="000000"/>
          <w:szCs w:val="20"/>
          <w:u w:color="000000"/>
        </w:rPr>
        <w:t>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</w:t>
      </w:r>
      <w:r>
        <w:rPr>
          <w:color w:val="000000"/>
          <w:szCs w:val="20"/>
          <w:u w:color="000000"/>
        </w:rPr>
        <w:t>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</w:t>
      </w:r>
      <w:r>
        <w:rPr>
          <w:color w:val="000000"/>
          <w:szCs w:val="20"/>
          <w:u w:color="000000"/>
        </w:rPr>
        <w:t>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</w:t>
      </w:r>
      <w:r>
        <w:rPr>
          <w:color w:val="000000"/>
          <w:szCs w:val="20"/>
          <w:u w:color="000000"/>
        </w:rPr>
        <w:t>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udziału 1/149 części w nieruchomości położonej w Środzie Wielkopolskiej, przy ul. Rejtana oznaczonej nr geod. 2621/1, obszaru 0,6129 ha, </w:t>
      </w:r>
      <w:r>
        <w:rPr>
          <w:color w:val="000000"/>
          <w:szCs w:val="20"/>
          <w:u w:color="000000"/>
        </w:rPr>
        <w:t>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</w:t>
      </w:r>
      <w:r>
        <w:rPr>
          <w:color w:val="000000"/>
          <w:szCs w:val="20"/>
          <w:u w:color="000000"/>
        </w:rPr>
        <w:t>u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</w:t>
      </w:r>
      <w:r>
        <w:rPr>
          <w:color w:val="000000"/>
          <w:szCs w:val="20"/>
          <w:u w:color="000000"/>
        </w:rPr>
        <w:t>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</w:t>
      </w:r>
      <w:r>
        <w:rPr>
          <w:color w:val="000000"/>
          <w:szCs w:val="20"/>
          <w:u w:color="000000"/>
        </w:rPr>
        <w:t>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</w:t>
      </w:r>
      <w:r>
        <w:rPr>
          <w:color w:val="000000"/>
          <w:szCs w:val="20"/>
          <w:u w:color="000000"/>
        </w:rPr>
        <w:t>udziału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</w:t>
      </w:r>
      <w:r>
        <w:rPr>
          <w:color w:val="000000"/>
          <w:szCs w:val="20"/>
          <w:u w:color="000000"/>
        </w:rPr>
        <w:t>egowej,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</w:t>
      </w:r>
      <w:r>
        <w:rPr>
          <w:color w:val="000000"/>
          <w:szCs w:val="20"/>
          <w:u w:color="000000"/>
        </w:rPr>
        <w:t xml:space="preserve">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(umowa obowiązywała do dnia 19.12.2021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</w:t>
      </w:r>
      <w:r>
        <w:rPr>
          <w:color w:val="000000"/>
          <w:szCs w:val="20"/>
          <w:u w:color="000000"/>
        </w:rPr>
        <w:t>cząca udziału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</w:t>
      </w:r>
      <w:r>
        <w:rPr>
          <w:color w:val="000000"/>
          <w:szCs w:val="20"/>
          <w:u w:color="000000"/>
        </w:rPr>
        <w:t>e szeregowej, stanowiącymi odrębny od gruntu przedmiot własności (okres obowiązywania do dnia 13.01.2022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udziału 1/149 części w nieruchomości położonej w Środzie Wielkopolskiej, przy ul. Rejtana oznaczonej nr geod. 2621/1, </w:t>
      </w:r>
      <w:r>
        <w:rPr>
          <w:color w:val="000000"/>
          <w:szCs w:val="20"/>
          <w:u w:color="000000"/>
        </w:rPr>
        <w:t>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(okres obowiązywania do dnia 13.01.2022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</w:t>
      </w:r>
      <w:r>
        <w:rPr>
          <w:color w:val="000000"/>
          <w:szCs w:val="20"/>
          <w:u w:color="000000"/>
        </w:rPr>
        <w:t>awy dotycząca udziału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</w:t>
      </w:r>
      <w:r>
        <w:rPr>
          <w:color w:val="000000"/>
          <w:szCs w:val="20"/>
          <w:u w:color="000000"/>
        </w:rPr>
        <w:t>zabudowie szeregowej, stanowiącymi odrębny od gruntu przedmiot własności (okres obowiązywania do dnia 04.02.2022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części nieruchomości położonej w Środzie Wielkopolskiej przy ul. 20 Października, oznaczonej nr geod. 2776 obs</w:t>
      </w:r>
      <w:r>
        <w:rPr>
          <w:color w:val="000000"/>
          <w:szCs w:val="20"/>
          <w:u w:color="000000"/>
        </w:rPr>
        <w:t>zaru 0,2678 ha zapisanej w KW</w:t>
      </w:r>
      <w:r>
        <w:rPr>
          <w:color w:val="000000"/>
          <w:szCs w:val="20"/>
          <w:u w:color="000000"/>
        </w:rPr>
        <w:t>, na której przedmiotem dzierżawy jest teren o powierzchni 15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garaż blaszany stanowiący odrębny od gruntu przedmiot własności (okres obowiązywania do dnia 31.01.</w:t>
      </w:r>
      <w:r>
        <w:rPr>
          <w:color w:val="000000"/>
          <w:szCs w:val="20"/>
          <w:u w:color="000000"/>
        </w:rPr>
        <w:t>2022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 w KW</w:t>
      </w:r>
      <w:r>
        <w:rPr>
          <w:color w:val="000000"/>
          <w:szCs w:val="20"/>
          <w:u w:color="000000"/>
        </w:rPr>
        <w:t>, na której przedmiotem dzierżawy jest teren o powierzchni 15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</w:t>
      </w:r>
      <w:r>
        <w:rPr>
          <w:color w:val="000000"/>
          <w:szCs w:val="20"/>
          <w:u w:color="000000"/>
        </w:rPr>
        <w:t>ostała zawarta z Dzierżawcą z przeznaczeniem pod garaż blaszany stanowiący odrębny od gruntu przedmiot własności (okres obowiązywania do dnia 28.02.2022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Lipow</w:t>
      </w:r>
      <w:r>
        <w:rPr>
          <w:color w:val="000000"/>
          <w:szCs w:val="20"/>
          <w:u w:color="000000"/>
        </w:rPr>
        <w:t>ej, oznaczonej nr geod. 2913/7 obszaru 0,3167 ha zapisanej w KW</w:t>
      </w:r>
      <w:bookmarkStart w:id="0" w:name="_GoBack"/>
      <w:bookmarkEnd w:id="0"/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</w:t>
      </w:r>
      <w:r>
        <w:rPr>
          <w:color w:val="000000"/>
          <w:szCs w:val="20"/>
          <w:u w:color="000000"/>
        </w:rPr>
        <w:t>kres obowiązywania do dnia 21.01.2022 roku).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 się rozwiązaniem w/w umów dzierżawy oraz umów najmu dotychczasowi Dzierżawcy i dotychczasowi Najemcy wystąpili do Burmistrza Miasta Środa Wielkopolska z wnioskami o zaw</w:t>
      </w:r>
      <w:r>
        <w:rPr>
          <w:color w:val="000000"/>
          <w:szCs w:val="20"/>
          <w:u w:color="000000"/>
        </w:rPr>
        <w:t>arcie kolejnych umów dzierżawy oraz kolejnych umów najmu.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obowiązującym stanie prawnym wynikającym z przepisu art. 18 ust. 2 pkt 9 lit. „a” ustawy z dnia 8 marca 1990 r. o samorządzie gminnym (Dz. U. z 2021 r. poz. 1372 ze zmianami) w odniesieniu do </w:t>
      </w:r>
      <w:r>
        <w:rPr>
          <w:color w:val="000000"/>
          <w:szCs w:val="20"/>
          <w:u w:color="000000"/>
        </w:rPr>
        <w:t>nieruchomości wchodzących w skład zasobu gminnego, zawarcie z dotychczasowym Dzierżawcą bądź Najemcą kolejnej umowy dzierżawy lub umowy najmu, której przedmiotem jest ta sama nieruchomość bądź część nieruchomości po umowie zawartej na czas oznaczony, wymag</w:t>
      </w:r>
      <w:r>
        <w:rPr>
          <w:color w:val="000000"/>
          <w:szCs w:val="20"/>
          <w:u w:color="000000"/>
        </w:rPr>
        <w:t>a zgody Rady Miejskiej.</w:t>
      </w:r>
    </w:p>
    <w:p w:rsidR="006D388A" w:rsidRDefault="007E4BC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:rsidR="006D388A" w:rsidRDefault="006D388A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6D388A">
      <w:footerReference w:type="default" r:id="rId6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4BC7">
      <w:r>
        <w:separator/>
      </w:r>
    </w:p>
  </w:endnote>
  <w:endnote w:type="continuationSeparator" w:id="0">
    <w:p w:rsidR="00000000" w:rsidRDefault="007E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 w:rsidR="008D4D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 w:rsidR="008D4D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 w:rsidR="008D4D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 w:rsidR="008D4D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 w:rsidR="008D4D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 w:rsidR="008D4D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 w:rsidR="008D4D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 w:rsidR="008D4D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left"/>
            <w:rPr>
              <w:sz w:val="18"/>
            </w:rPr>
          </w:pPr>
          <w:r>
            <w:rPr>
              <w:sz w:val="18"/>
            </w:rPr>
            <w:t>Id: 7FA2375B-A043-4281-AB8E-567D14C51F75.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388A" w:rsidRDefault="007E4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4B9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8A" w:rsidRDefault="006D38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4BC7">
      <w:r>
        <w:separator/>
      </w:r>
    </w:p>
  </w:footnote>
  <w:footnote w:type="continuationSeparator" w:id="0">
    <w:p w:rsidR="00000000" w:rsidRDefault="007E4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D388A"/>
    <w:rsid w:val="00734B99"/>
    <w:rsid w:val="007E4BC7"/>
    <w:rsid w:val="008D4DB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yperlink" Target="Zalacznik16.pdf" TargetMode="External"/><Relationship Id="rId21" Type="http://schemas.openxmlformats.org/officeDocument/2006/relationships/hyperlink" Target="Zalacznik7.pdf" TargetMode="Externa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yperlink" Target="Zalacznik20.pdf" TargetMode="External"/><Relationship Id="rId50" Type="http://schemas.openxmlformats.org/officeDocument/2006/relationships/footer" Target="footer23.xml"/><Relationship Id="rId55" Type="http://schemas.openxmlformats.org/officeDocument/2006/relationships/hyperlink" Target="Zalacznik24.pdf" TargetMode="Externa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9" Type="http://schemas.openxmlformats.org/officeDocument/2006/relationships/hyperlink" Target="Zalacznik11.pdf" TargetMode="Externa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yperlink" Target="Zalacznik15.pdf" TargetMode="External"/><Relationship Id="rId40" Type="http://schemas.openxmlformats.org/officeDocument/2006/relationships/footer" Target="footer18.xml"/><Relationship Id="rId45" Type="http://schemas.openxmlformats.org/officeDocument/2006/relationships/hyperlink" Target="Zalacznik19.pdf" TargetMode="External"/><Relationship Id="rId53" Type="http://schemas.openxmlformats.org/officeDocument/2006/relationships/hyperlink" Target="Zalacznik23.pdf" TargetMode="External"/><Relationship Id="rId58" Type="http://schemas.openxmlformats.org/officeDocument/2006/relationships/footer" Target="footer27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Zalacznik6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hyperlink" Target="Zalacznik14.pdf" TargetMode="External"/><Relationship Id="rId43" Type="http://schemas.openxmlformats.org/officeDocument/2006/relationships/hyperlink" Target="Zalacznik18.pdf" TargetMode="Externa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8" Type="http://schemas.openxmlformats.org/officeDocument/2006/relationships/footer" Target="footer2.xml"/><Relationship Id="rId51" Type="http://schemas.openxmlformats.org/officeDocument/2006/relationships/hyperlink" Target="Zalacznik22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yperlink" Target="Zalacznik26.pdf" TargetMode="External"/><Relationship Id="rId20" Type="http://schemas.openxmlformats.org/officeDocument/2006/relationships/footer" Target="footer8.xml"/><Relationship Id="rId41" Type="http://schemas.openxmlformats.org/officeDocument/2006/relationships/hyperlink" Target="Zalacznik17.pdf" TargetMode="External"/><Relationship Id="rId54" Type="http://schemas.openxmlformats.org/officeDocument/2006/relationships/footer" Target="footer25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yperlink" Target="Zalacznik21.pdf" TargetMode="External"/><Relationship Id="rId57" Type="http://schemas.openxmlformats.org/officeDocument/2006/relationships/hyperlink" Target="Zalacznik25.pdf" TargetMode="External"/><Relationship Id="rId10" Type="http://schemas.openxmlformats.org/officeDocument/2006/relationships/footer" Target="footer3.xml"/><Relationship Id="rId31" Type="http://schemas.openxmlformats.org/officeDocument/2006/relationships/hyperlink" Target="Zalacznik12.pdf" TargetMode="Externa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3838</Words>
  <Characters>24515</Characters>
  <Application>Microsoft Office Word</Application>
  <DocSecurity>0</DocSecurity>
  <Lines>204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XLIV/600/2022 z dnia 17 stycznia 2022 r.</dc:title>
  <dc:subject>w sprawie wyrażenia zgody na zawarcie z^ dotychczasowymi Dzierżawcami i^dotychczasowymi Najemcami kolejnych umów dzierżawy oraz kolejnych umów najmu tych samych nieruchomości bądź części nieruchomości położonych w^miejscowościach: Słupia Wielka, Jarosławiec, Środa Wielkopolska.</dc:subject>
  <dc:creator>dorked</dc:creator>
  <cp:lastModifiedBy>dorked</cp:lastModifiedBy>
  <cp:revision>4</cp:revision>
  <dcterms:created xsi:type="dcterms:W3CDTF">2022-01-19T10:29:00Z</dcterms:created>
  <dcterms:modified xsi:type="dcterms:W3CDTF">2022-01-19T09:34:00Z</dcterms:modified>
  <cp:category>Akt prawny</cp:category>
</cp:coreProperties>
</file>