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00" w:rsidRPr="00CA7800" w:rsidRDefault="00CA7800" w:rsidP="00CA7800">
      <w:pPr>
        <w:pStyle w:val="Nagwek2"/>
      </w:pPr>
      <w:r w:rsidRPr="00CA7800">
        <w:t xml:space="preserve">Klauzula </w:t>
      </w:r>
      <w:r w:rsidRPr="00CA7800">
        <w:t>informacyjna</w:t>
      </w:r>
    </w:p>
    <w:p w:rsidR="00CA7800" w:rsidRPr="00CA7800" w:rsidRDefault="00CA7800" w:rsidP="00CA7800">
      <w:pPr>
        <w:spacing w:line="276" w:lineRule="auto"/>
        <w:rPr>
          <w:rFonts w:asciiTheme="minorHAnsi" w:hAnsiTheme="minorHAnsi" w:cstheme="minorHAnsi"/>
        </w:rPr>
      </w:pPr>
      <w:r w:rsidRPr="00CA7800">
        <w:rPr>
          <w:rFonts w:asciiTheme="minorHAnsi" w:hAnsiTheme="minorHAnsi" w:cstheme="minorHAnsi"/>
        </w:rPr>
        <w:t>Na podstawie art. 13 ust. 1 i 2 rozporządzenia Parlamentu Europejskiego i Rady (EU) 2016/679 z 27 kwietnia 2016 r. w sprawie ochrony osób fizycznych w związku z przet</w:t>
      </w:r>
      <w:bookmarkStart w:id="0" w:name="_GoBack"/>
      <w:bookmarkEnd w:id="0"/>
      <w:r w:rsidRPr="00CA7800">
        <w:rPr>
          <w:rFonts w:asciiTheme="minorHAnsi" w:hAnsiTheme="minorHAnsi" w:cstheme="minorHAnsi"/>
        </w:rPr>
        <w:t>warzaniem danych osobowych i w sprawie swobodnego przepływu takich danych oraz uchylenia dyrektywy 95/46/WE (ogólne rozporządzenie o ochronie danych – Dz. Urz. EU L 199, s. 1), dalej „RODO”</w:t>
      </w:r>
      <w:r>
        <w:rPr>
          <w:rFonts w:asciiTheme="minorHAnsi" w:hAnsiTheme="minorHAnsi" w:cstheme="minorHAnsi"/>
        </w:rPr>
        <w:t xml:space="preserve"> </w:t>
      </w:r>
      <w:r w:rsidRPr="00CA7800">
        <w:rPr>
          <w:rFonts w:asciiTheme="minorHAnsi" w:hAnsiTheme="minorHAnsi" w:cstheme="minorHAnsi"/>
        </w:rPr>
        <w:t>informujemy, że:</w:t>
      </w:r>
    </w:p>
    <w:p w:rsidR="00CA7800" w:rsidRPr="00CA7800" w:rsidRDefault="00CA7800" w:rsidP="00CA7800">
      <w:pPr>
        <w:numPr>
          <w:ilvl w:val="0"/>
          <w:numId w:val="2"/>
        </w:numPr>
        <w:spacing w:line="276" w:lineRule="auto"/>
        <w:ind w:left="0" w:hanging="357"/>
        <w:rPr>
          <w:rFonts w:asciiTheme="minorHAnsi" w:hAnsiTheme="minorHAnsi" w:cstheme="minorHAnsi"/>
        </w:rPr>
      </w:pPr>
      <w:r w:rsidRPr="00CA7800">
        <w:rPr>
          <w:rFonts w:asciiTheme="minorHAnsi" w:hAnsiTheme="minorHAnsi" w:cstheme="minorHAnsi"/>
        </w:rPr>
        <w:t>Administratorem danych osobowych jes</w:t>
      </w:r>
      <w:r>
        <w:rPr>
          <w:rFonts w:asciiTheme="minorHAnsi" w:hAnsiTheme="minorHAnsi" w:cstheme="minorHAnsi"/>
        </w:rPr>
        <w:t>t Burmistrz Miasta z siedzibą w Ś</w:t>
      </w:r>
      <w:r w:rsidRPr="00CA7800">
        <w:rPr>
          <w:rFonts w:asciiTheme="minorHAnsi" w:hAnsiTheme="minorHAnsi" w:cstheme="minorHAnsi"/>
        </w:rPr>
        <w:t>rodzie Wielkopolskiej, ul.</w:t>
      </w:r>
      <w:r>
        <w:rPr>
          <w:rFonts w:asciiTheme="minorHAnsi" w:hAnsiTheme="minorHAnsi" w:cstheme="minorHAnsi"/>
        </w:rPr>
        <w:t xml:space="preserve"> </w:t>
      </w:r>
      <w:r w:rsidRPr="00CA7800">
        <w:rPr>
          <w:rFonts w:asciiTheme="minorHAnsi" w:hAnsiTheme="minorHAnsi" w:cstheme="minorHAnsi"/>
        </w:rPr>
        <w:t>Daszyńskiego 5, tel. 61</w:t>
      </w:r>
      <w:r>
        <w:rPr>
          <w:rFonts w:asciiTheme="minorHAnsi" w:hAnsiTheme="minorHAnsi" w:cstheme="minorHAnsi"/>
        </w:rPr>
        <w:t> </w:t>
      </w:r>
      <w:r w:rsidRPr="00CA7800">
        <w:rPr>
          <w:rFonts w:asciiTheme="minorHAnsi" w:hAnsiTheme="minorHAnsi" w:cstheme="minorHAnsi"/>
        </w:rPr>
        <w:t>286</w:t>
      </w:r>
      <w:r>
        <w:rPr>
          <w:rFonts w:asciiTheme="minorHAnsi" w:hAnsiTheme="minorHAnsi" w:cstheme="minorHAnsi"/>
        </w:rPr>
        <w:t> </w:t>
      </w:r>
      <w:r w:rsidRPr="00CA7800">
        <w:rPr>
          <w:rFonts w:asciiTheme="minorHAnsi" w:hAnsiTheme="minorHAnsi" w:cstheme="minorHAnsi"/>
        </w:rPr>
        <w:t>77</w:t>
      </w:r>
      <w:r>
        <w:rPr>
          <w:rFonts w:asciiTheme="minorHAnsi" w:hAnsiTheme="minorHAnsi" w:cstheme="minorHAnsi"/>
        </w:rPr>
        <w:t> 00, e-mail –</w:t>
      </w:r>
      <w:r w:rsidRPr="00CA7800">
        <w:rPr>
          <w:rFonts w:asciiTheme="minorHAnsi" w:hAnsiTheme="minorHAnsi" w:cstheme="minorHAnsi"/>
        </w:rPr>
        <w:t xml:space="preserve"> um@sroda.wlkp.pl.</w:t>
      </w:r>
    </w:p>
    <w:p w:rsidR="00CA7800" w:rsidRPr="00CA7800" w:rsidRDefault="00CA7800" w:rsidP="00CA7800">
      <w:pPr>
        <w:numPr>
          <w:ilvl w:val="0"/>
          <w:numId w:val="3"/>
        </w:numPr>
        <w:spacing w:line="276" w:lineRule="auto"/>
        <w:ind w:left="0" w:hanging="357"/>
        <w:contextualSpacing/>
        <w:rPr>
          <w:rFonts w:asciiTheme="minorHAnsi" w:hAnsiTheme="minorHAnsi" w:cstheme="minorHAnsi"/>
        </w:rPr>
      </w:pPr>
      <w:r w:rsidRPr="00CA7800">
        <w:rPr>
          <w:rFonts w:asciiTheme="minorHAnsi" w:hAnsiTheme="minorHAnsi" w:cstheme="minorHAnsi"/>
        </w:rPr>
        <w:t>Administrator wyznaczył Inspektora Ochrony Danych z którym można się skontaktować pod adresem e-mail</w:t>
      </w:r>
      <w:r>
        <w:rPr>
          <w:rFonts w:asciiTheme="minorHAnsi" w:hAnsiTheme="minorHAnsi" w:cstheme="minorHAnsi"/>
        </w:rPr>
        <w:t xml:space="preserve"> –</w:t>
      </w:r>
      <w:r w:rsidRPr="00CA7800">
        <w:rPr>
          <w:rFonts w:asciiTheme="minorHAnsi" w:hAnsiTheme="minorHAnsi" w:cstheme="minorHAnsi"/>
        </w:rPr>
        <w:t xml:space="preserve"> </w:t>
      </w:r>
      <w:hyperlink r:id="rId5" w:history="1">
        <w:r w:rsidRPr="00CA7800">
          <w:rPr>
            <w:rFonts w:asciiTheme="minorHAnsi" w:hAnsiTheme="minorHAnsi" w:cstheme="minorHAnsi"/>
            <w:color w:val="0563C1"/>
            <w:u w:val="single"/>
          </w:rPr>
          <w:t>iod@lesny.com.pl</w:t>
        </w:r>
      </w:hyperlink>
      <w:r>
        <w:rPr>
          <w:rFonts w:asciiTheme="minorHAnsi" w:hAnsiTheme="minorHAnsi" w:cstheme="minorHAnsi"/>
        </w:rPr>
        <w:t>.</w:t>
      </w:r>
    </w:p>
    <w:p w:rsidR="00CA7800" w:rsidRPr="00CA7800" w:rsidRDefault="00CA7800" w:rsidP="00CA7800">
      <w:pPr>
        <w:numPr>
          <w:ilvl w:val="0"/>
          <w:numId w:val="2"/>
        </w:numPr>
        <w:spacing w:line="276" w:lineRule="auto"/>
        <w:ind w:left="0" w:hanging="357"/>
        <w:rPr>
          <w:rFonts w:asciiTheme="minorHAnsi" w:hAnsiTheme="minorHAnsi" w:cstheme="minorHAnsi"/>
        </w:rPr>
      </w:pPr>
      <w:r w:rsidRPr="00CA7800">
        <w:rPr>
          <w:rFonts w:asciiTheme="minorHAnsi" w:hAnsiTheme="minorHAnsi" w:cstheme="minorHAnsi"/>
        </w:rPr>
        <w:t>Pani/Pana dane osobowe przetwarzane będą</w:t>
      </w:r>
      <w:r w:rsidRPr="00CA7800">
        <w:rPr>
          <w:rFonts w:asciiTheme="minorHAnsi" w:hAnsiTheme="minorHAnsi" w:cstheme="minorHAnsi"/>
          <w:lang w:val="cs-CZ"/>
        </w:rPr>
        <w:t xml:space="preserve"> na podstawieart. 6 ust. 1 lit. c RODO, zgodnie z przepisami ustawy z dnia 26 października 1982</w:t>
      </w:r>
      <w:r>
        <w:rPr>
          <w:rFonts w:asciiTheme="minorHAnsi" w:hAnsiTheme="minorHAnsi" w:cstheme="minorHAnsi"/>
          <w:lang w:val="cs-CZ"/>
        </w:rPr>
        <w:t xml:space="preserve"> r. o wychowaniu w trzeźwości i </w:t>
      </w:r>
      <w:r w:rsidRPr="00CA7800">
        <w:rPr>
          <w:rFonts w:asciiTheme="minorHAnsi" w:hAnsiTheme="minorHAnsi" w:cstheme="minorHAnsi"/>
          <w:lang w:val="cs-CZ"/>
        </w:rPr>
        <w:t xml:space="preserve">przeciwdziałaniu alkoholizmowi oraz ustawy z dnia 6 marca </w:t>
      </w:r>
      <w:r>
        <w:rPr>
          <w:rFonts w:asciiTheme="minorHAnsi" w:hAnsiTheme="minorHAnsi" w:cstheme="minorHAnsi"/>
          <w:lang w:val="cs-CZ"/>
        </w:rPr>
        <w:t>2018 r. Prawo Przedsiębiorców i </w:t>
      </w:r>
      <w:r w:rsidRPr="00CA7800">
        <w:rPr>
          <w:rFonts w:asciiTheme="minorHAnsi" w:hAnsiTheme="minorHAnsi" w:cstheme="minorHAnsi"/>
          <w:lang w:val="cs-CZ"/>
        </w:rPr>
        <w:t>ustawy z dnia 14 czerwca 1960 r. Kodeks postępowania administracyjnego, w celu przeprowadzenia postępowania z wniosku o wydanie decyzji o zezwoleniu na sprzedaż jednorazową napojów alkoholowych (w tym czynności kontrolne związane z przestrzeganiem zasad i warunków korzystania z zezwolenia)</w:t>
      </w:r>
      <w:r>
        <w:rPr>
          <w:rFonts w:asciiTheme="minorHAnsi" w:hAnsiTheme="minorHAnsi" w:cstheme="minorHAnsi"/>
          <w:lang w:val="cs-CZ"/>
        </w:rPr>
        <w:t>.</w:t>
      </w:r>
    </w:p>
    <w:p w:rsidR="00CA7800" w:rsidRPr="00CA7800" w:rsidRDefault="00CA7800" w:rsidP="00CA7800">
      <w:pPr>
        <w:numPr>
          <w:ilvl w:val="0"/>
          <w:numId w:val="2"/>
        </w:numPr>
        <w:spacing w:line="276" w:lineRule="auto"/>
        <w:ind w:left="0" w:hanging="357"/>
        <w:rPr>
          <w:rFonts w:asciiTheme="minorHAnsi" w:hAnsiTheme="minorHAnsi" w:cstheme="minorHAnsi"/>
        </w:rPr>
      </w:pPr>
      <w:r w:rsidRPr="00CA7800">
        <w:rPr>
          <w:rFonts w:asciiTheme="minorHAnsi" w:hAnsiTheme="minorHAnsi" w:cstheme="minorHAnsi"/>
        </w:rPr>
        <w:t>Pani/Pana dane osobowe mogą być przekazywane innym organom i podmiotom wyłącznie na podstawie obowiązujących przepisów prawa. Dane osobowe mogą być dostępne dla usługodawców wykonujących zadania na zlecenie Administratora w ramach świadczenia usług serwisu, rozwoju i utrzymania systemów informatycznych.</w:t>
      </w:r>
    </w:p>
    <w:p w:rsidR="00CA7800" w:rsidRPr="00CA7800" w:rsidRDefault="00CA7800" w:rsidP="00CA7800">
      <w:pPr>
        <w:numPr>
          <w:ilvl w:val="0"/>
          <w:numId w:val="2"/>
        </w:numPr>
        <w:spacing w:line="276" w:lineRule="auto"/>
        <w:ind w:left="0" w:hanging="357"/>
        <w:rPr>
          <w:rFonts w:asciiTheme="minorHAnsi" w:hAnsiTheme="minorHAnsi" w:cstheme="minorHAnsi"/>
        </w:rPr>
      </w:pPr>
      <w:r w:rsidRPr="00CA7800">
        <w:rPr>
          <w:rFonts w:asciiTheme="minorHAnsi" w:hAnsiTheme="minorHAnsi" w:cstheme="minorHAnsi"/>
        </w:rPr>
        <w:t>Pani/Pana dane osobowe po zrealizowaniu celu, w którym zostały zebrane, będą przetwarzane przez okres wynikający z kategorii archiwalnej (okres przechowywania dokumentacji) ustalony w zał. nr 3 do rozporządzenia P</w:t>
      </w:r>
      <w:r>
        <w:rPr>
          <w:rFonts w:asciiTheme="minorHAnsi" w:hAnsiTheme="minorHAnsi" w:cstheme="minorHAnsi"/>
        </w:rPr>
        <w:t>rezesa Rady Ministrów z dnia 18 </w:t>
      </w:r>
      <w:r w:rsidRPr="00CA7800">
        <w:rPr>
          <w:rFonts w:asciiTheme="minorHAnsi" w:hAnsiTheme="minorHAnsi" w:cstheme="minorHAnsi"/>
        </w:rPr>
        <w:t>stycznia 2011 r. w sprawie instrukcji kancelaryjnej, jednolitych rzeczowych wykazów akt oraz instrukcji w sprawie organizacji i zakresu działania archiwum zakładowego. Bieg okresu archiwizacyjnego rozpoczyna data końca ważności zezwolenia lub zakończenia postępowania administracyjnego czy sądowego związanego z wygaszeniem lub cofnięciem zezwolenia.</w:t>
      </w:r>
    </w:p>
    <w:p w:rsidR="00CA7800" w:rsidRPr="00CA7800" w:rsidRDefault="00CA7800" w:rsidP="00CA7800">
      <w:pPr>
        <w:numPr>
          <w:ilvl w:val="0"/>
          <w:numId w:val="2"/>
        </w:numPr>
        <w:spacing w:line="276" w:lineRule="auto"/>
        <w:ind w:left="0" w:hanging="357"/>
        <w:rPr>
          <w:rFonts w:asciiTheme="minorHAnsi" w:hAnsiTheme="minorHAnsi" w:cstheme="minorHAnsi"/>
        </w:rPr>
      </w:pPr>
      <w:r w:rsidRPr="00CA7800">
        <w:rPr>
          <w:rFonts w:asciiTheme="minorHAnsi" w:hAnsiTheme="minorHAnsi" w:cstheme="minorHAnsi"/>
        </w:rPr>
        <w:t>Posiada Pani/Pan prawo do dostępu do treści swoich danych osobowych, prawo do</w:t>
      </w:r>
      <w:r>
        <w:rPr>
          <w:rFonts w:asciiTheme="minorHAnsi" w:hAnsiTheme="minorHAnsi" w:cstheme="minorHAnsi"/>
        </w:rPr>
        <w:t> </w:t>
      </w:r>
      <w:r w:rsidRPr="00CA7800">
        <w:rPr>
          <w:rFonts w:asciiTheme="minorHAnsi" w:hAnsiTheme="minorHAnsi" w:cstheme="minorHAnsi"/>
        </w:rPr>
        <w:t>sprostowania danych osobowych, prawo do ogranicze</w:t>
      </w:r>
      <w:r>
        <w:rPr>
          <w:rFonts w:asciiTheme="minorHAnsi" w:hAnsiTheme="minorHAnsi" w:cstheme="minorHAnsi"/>
        </w:rPr>
        <w:t>nia przetwarzania oraz prawo do </w:t>
      </w:r>
      <w:r w:rsidRPr="00CA7800">
        <w:rPr>
          <w:rFonts w:asciiTheme="minorHAnsi" w:hAnsiTheme="minorHAnsi" w:cstheme="minorHAnsi"/>
        </w:rPr>
        <w:t>ich usunięcia, zgodnie z przepisami RODO. Nie</w:t>
      </w:r>
      <w:r>
        <w:rPr>
          <w:rFonts w:asciiTheme="minorHAnsi" w:hAnsiTheme="minorHAnsi" w:cstheme="minorHAnsi"/>
        </w:rPr>
        <w:t xml:space="preserve"> przysługuje Pani/Panu prawo do </w:t>
      </w:r>
      <w:r w:rsidRPr="00CA7800">
        <w:rPr>
          <w:rFonts w:asciiTheme="minorHAnsi" w:hAnsiTheme="minorHAnsi" w:cstheme="minorHAnsi"/>
        </w:rPr>
        <w:t xml:space="preserve">wniesienia sprzeciwu wobec przetwarzania, ponieważ dane </w:t>
      </w:r>
      <w:r>
        <w:rPr>
          <w:rFonts w:asciiTheme="minorHAnsi" w:hAnsiTheme="minorHAnsi" w:cstheme="minorHAnsi"/>
        </w:rPr>
        <w:t>nie są przetwarzane w oparciu o </w:t>
      </w:r>
      <w:r w:rsidRPr="00CA7800">
        <w:rPr>
          <w:rFonts w:asciiTheme="minorHAnsi" w:hAnsiTheme="minorHAnsi" w:cstheme="minorHAnsi"/>
        </w:rPr>
        <w:t>art. 6 ust. 1 lit. e lub f RODO.</w:t>
      </w:r>
    </w:p>
    <w:p w:rsidR="00CA7800" w:rsidRPr="00CA7800" w:rsidRDefault="00CA7800" w:rsidP="00CA7800">
      <w:pPr>
        <w:numPr>
          <w:ilvl w:val="0"/>
          <w:numId w:val="2"/>
        </w:numPr>
        <w:spacing w:line="276" w:lineRule="auto"/>
        <w:ind w:left="0" w:hanging="357"/>
        <w:rPr>
          <w:rFonts w:asciiTheme="minorHAnsi" w:hAnsiTheme="minorHAnsi" w:cstheme="minorHAnsi"/>
        </w:rPr>
      </w:pPr>
      <w:r w:rsidRPr="00CA7800">
        <w:rPr>
          <w:rFonts w:asciiTheme="minorHAnsi" w:hAnsiTheme="minorHAnsi" w:cstheme="minorHAnsi"/>
        </w:rPr>
        <w:t>Ma Pani/Pan prawo wniesienia skargi do Prezesa Urzęd</w:t>
      </w:r>
      <w:r>
        <w:rPr>
          <w:rFonts w:asciiTheme="minorHAnsi" w:hAnsiTheme="minorHAnsi" w:cstheme="minorHAnsi"/>
        </w:rPr>
        <w:t>u Ochrony Danych Osobowych, ul. </w:t>
      </w:r>
      <w:r w:rsidRPr="00CA7800">
        <w:rPr>
          <w:rFonts w:asciiTheme="minorHAnsi" w:hAnsiTheme="minorHAnsi" w:cstheme="minorHAnsi"/>
        </w:rPr>
        <w:t>Stawki 2, 00-193 Warszawa, gdy przetwarzanie Pani/Pana danych osobowych naruszałoby przepisy RODO.</w:t>
      </w:r>
    </w:p>
    <w:p w:rsidR="00CA7800" w:rsidRPr="00CA7800" w:rsidRDefault="00CA7800" w:rsidP="00CA7800">
      <w:pPr>
        <w:numPr>
          <w:ilvl w:val="0"/>
          <w:numId w:val="2"/>
        </w:numPr>
        <w:spacing w:line="276" w:lineRule="auto"/>
        <w:ind w:left="0" w:hanging="357"/>
        <w:rPr>
          <w:rFonts w:asciiTheme="minorHAnsi" w:hAnsiTheme="minorHAnsi" w:cstheme="minorHAnsi"/>
        </w:rPr>
      </w:pPr>
      <w:r w:rsidRPr="00CA7800">
        <w:rPr>
          <w:rFonts w:asciiTheme="minorHAnsi" w:hAnsiTheme="minorHAnsi" w:cstheme="minorHAnsi"/>
        </w:rPr>
        <w:t>Podanie danych osobowych jest obowiązkiem ustawowym.</w:t>
      </w:r>
      <w:r>
        <w:rPr>
          <w:rFonts w:asciiTheme="minorHAnsi" w:hAnsiTheme="minorHAnsi" w:cstheme="minorHAnsi"/>
        </w:rPr>
        <w:t xml:space="preserve"> Jest Pani/Pan zobowiązana/y do </w:t>
      </w:r>
      <w:r w:rsidRPr="00CA7800">
        <w:rPr>
          <w:rFonts w:asciiTheme="minorHAnsi" w:hAnsiTheme="minorHAnsi" w:cstheme="minorHAnsi"/>
        </w:rPr>
        <w:t>podania swoich danych osobowych, których zakres wynika z przepisów prawa, a konsekwencją niepodania danych będzie pozostawienie wniosku bez rozpoznania.</w:t>
      </w:r>
    </w:p>
    <w:p w:rsidR="00D506A6" w:rsidRPr="00CA7800" w:rsidRDefault="00CA7800" w:rsidP="00CA7800">
      <w:pPr>
        <w:numPr>
          <w:ilvl w:val="0"/>
          <w:numId w:val="2"/>
        </w:numPr>
        <w:spacing w:line="276" w:lineRule="auto"/>
        <w:ind w:left="0" w:hanging="357"/>
        <w:rPr>
          <w:rFonts w:asciiTheme="minorHAnsi" w:hAnsiTheme="minorHAnsi" w:cstheme="minorHAnsi"/>
        </w:rPr>
      </w:pPr>
      <w:r w:rsidRPr="00CA7800">
        <w:rPr>
          <w:rFonts w:asciiTheme="minorHAnsi" w:hAnsiTheme="minorHAnsi" w:cstheme="minorHAnsi"/>
        </w:rPr>
        <w:t>Dane nie będą przekazywane do państwa trzeciego, ani</w:t>
      </w:r>
      <w:r w:rsidRPr="00CA7800">
        <w:rPr>
          <w:rFonts w:asciiTheme="minorHAnsi" w:hAnsiTheme="minorHAnsi" w:cstheme="minorHAnsi"/>
        </w:rPr>
        <w:t xml:space="preserve"> do organizacji międzynarodowej.</w:t>
      </w:r>
    </w:p>
    <w:sectPr w:rsidR="00D506A6" w:rsidRPr="00CA780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AB9" w:rsidRDefault="00CA7800" w:rsidP="00232AB9">
    <w:pPr>
      <w:pStyle w:val="Stopka"/>
      <w:rPr>
        <w:sz w:val="18"/>
        <w:szCs w:val="18"/>
      </w:rPr>
    </w:pPr>
    <w:r>
      <w:rPr>
        <w:sz w:val="18"/>
        <w:szCs w:val="18"/>
      </w:rPr>
      <w:t>Wydanie 11/24.03.2023 r.</w:t>
    </w:r>
    <w:r>
      <w:rPr>
        <w:sz w:val="18"/>
        <w:szCs w:val="18"/>
      </w:rPr>
      <w:t xml:space="preserve"> </w:t>
    </w:r>
    <w:r>
      <w:rPr>
        <w:rStyle w:val="Numerstrony"/>
        <w:sz w:val="18"/>
      </w:rPr>
      <w:fldChar w:fldCharType="begin"/>
    </w:r>
    <w:r>
      <w:rPr>
        <w:rStyle w:val="Numerstrony"/>
        <w:sz w:val="18"/>
      </w:rPr>
      <w:instrText xml:space="preserve"> PAGE </w:instrText>
    </w:r>
    <w:r>
      <w:rPr>
        <w:rStyle w:val="Numerstrony"/>
        <w:sz w:val="18"/>
      </w:rPr>
      <w:fldChar w:fldCharType="separate"/>
    </w:r>
    <w:r>
      <w:rPr>
        <w:rStyle w:val="Numerstrony"/>
        <w:noProof/>
        <w:sz w:val="18"/>
      </w:rPr>
      <w:t>1</w:t>
    </w:r>
    <w:r>
      <w:rPr>
        <w:rStyle w:val="Numerstrony"/>
        <w:sz w:val="18"/>
      </w:rPr>
      <w:fldChar w:fldCharType="end"/>
    </w:r>
    <w:r>
      <w:rPr>
        <w:rStyle w:val="Numerstrony"/>
        <w:sz w:val="18"/>
      </w:rPr>
      <w:t>/</w:t>
    </w:r>
    <w:r>
      <w:rPr>
        <w:rStyle w:val="Numerstrony"/>
        <w:sz w:val="18"/>
      </w:rPr>
      <w:fldChar w:fldCharType="begin"/>
    </w:r>
    <w:r>
      <w:rPr>
        <w:rStyle w:val="Numerstrony"/>
        <w:sz w:val="18"/>
      </w:rPr>
      <w:instrText xml:space="preserve"> NUMPAGES </w:instrText>
    </w:r>
    <w:r>
      <w:rPr>
        <w:rStyle w:val="Numerstrony"/>
        <w:sz w:val="18"/>
      </w:rPr>
      <w:fldChar w:fldCharType="separate"/>
    </w:r>
    <w:r>
      <w:rPr>
        <w:rStyle w:val="Numerstrony"/>
        <w:noProof/>
        <w:sz w:val="18"/>
      </w:rPr>
      <w:t>1</w:t>
    </w:r>
    <w:r>
      <w:rPr>
        <w:rStyle w:val="Numerstrony"/>
        <w:sz w:val="18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A3965"/>
    <w:multiLevelType w:val="multilevel"/>
    <w:tmpl w:val="16CCE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2F155C7"/>
    <w:multiLevelType w:val="hybridMultilevel"/>
    <w:tmpl w:val="FD183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CD7"/>
    <w:rsid w:val="009D4CD7"/>
    <w:rsid w:val="00CA7800"/>
    <w:rsid w:val="00D5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C3C69"/>
  <w15:chartTrackingRefBased/>
  <w15:docId w15:val="{1B06EAC5-C94D-4A10-A06F-66B9632A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4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4CD7"/>
    <w:pPr>
      <w:keepNext/>
      <w:keepLines/>
      <w:spacing w:after="240" w:line="360" w:lineRule="auto"/>
      <w:jc w:val="center"/>
      <w:outlineLvl w:val="0"/>
    </w:pPr>
    <w:rPr>
      <w:rFonts w:asciiTheme="minorHAnsi" w:eastAsiaTheme="majorEastAsia" w:hAnsiTheme="minorHAnsi" w:cstheme="minorHAns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A7800"/>
    <w:pPr>
      <w:keepNext/>
      <w:keepLines/>
      <w:spacing w:before="120" w:line="276" w:lineRule="auto"/>
      <w:jc w:val="center"/>
      <w:outlineLvl w:val="1"/>
    </w:pPr>
    <w:rPr>
      <w:rFonts w:asciiTheme="minorHAnsi" w:hAnsiTheme="minorHAnsi" w:cstheme="minorHAns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4CD7"/>
    <w:rPr>
      <w:rFonts w:eastAsiaTheme="majorEastAsia" w:cstheme="minorHAnsi"/>
      <w:b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780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A7800"/>
  </w:style>
  <w:style w:type="character" w:styleId="Numerstrony">
    <w:name w:val="page number"/>
    <w:basedOn w:val="Domylnaczcionkaakapitu"/>
    <w:rsid w:val="00CA7800"/>
  </w:style>
  <w:style w:type="character" w:customStyle="1" w:styleId="Nagwek2Znak">
    <w:name w:val="Nagłówek 2 Znak"/>
    <w:basedOn w:val="Domylnaczcionkaakapitu"/>
    <w:link w:val="Nagwek2"/>
    <w:uiPriority w:val="9"/>
    <w:rsid w:val="00CA7800"/>
    <w:rPr>
      <w:rFonts w:eastAsia="Times New Roman" w:cstheme="minorHAnsi"/>
      <w:b/>
      <w:sz w:val="28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iod@lesny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432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Wateusz</dc:creator>
  <cp:keywords/>
  <dc:description/>
  <cp:lastModifiedBy>Wateusz</cp:lastModifiedBy>
  <cp:revision>2</cp:revision>
  <dcterms:created xsi:type="dcterms:W3CDTF">2023-03-27T11:35:00Z</dcterms:created>
  <dcterms:modified xsi:type="dcterms:W3CDTF">2023-03-27T12:04:00Z</dcterms:modified>
</cp:coreProperties>
</file>