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D2CDE" w14:textId="7EABE81B" w:rsidR="00204960" w:rsidRPr="00204960" w:rsidRDefault="00204960" w:rsidP="00204960">
      <w:pPr>
        <w:widowControl w:val="0"/>
        <w:tabs>
          <w:tab w:val="right" w:pos="9638"/>
        </w:tabs>
        <w:suppressAutoHyphens/>
        <w:autoSpaceDN w:val="0"/>
        <w:spacing w:after="0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Dominowo, dnia </w:t>
      </w:r>
      <w:r w:rsidR="007A001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3</w:t>
      </w:r>
      <w:r w:rsidR="00C1003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1</w:t>
      </w: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</w:t>
      </w:r>
      <w:r w:rsidR="00F50C6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1</w:t>
      </w:r>
      <w:r w:rsidR="007A001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0</w:t>
      </w: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.20</w:t>
      </w:r>
      <w:r w:rsidR="0095680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2</w:t>
      </w:r>
      <w:r w:rsidR="007A001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5</w:t>
      </w:r>
      <w:r w:rsidR="0095680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r.</w:t>
      </w:r>
    </w:p>
    <w:p w14:paraId="51FF33D0" w14:textId="186AA1FD" w:rsidR="00204960" w:rsidRPr="00204960" w:rsidRDefault="00204960" w:rsidP="00204960">
      <w:pPr>
        <w:widowControl w:val="0"/>
        <w:tabs>
          <w:tab w:val="right" w:pos="9638"/>
        </w:tabs>
        <w:suppressAutoHyphens/>
        <w:autoSpaceDN w:val="0"/>
        <w:spacing w:after="0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12119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ROŚ.6220.</w:t>
      </w:r>
      <w:r w:rsidR="00D4445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1</w:t>
      </w:r>
      <w:r w:rsidR="007A001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6</w:t>
      </w: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.20</w:t>
      </w:r>
      <w:r w:rsidR="0095680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2</w:t>
      </w:r>
      <w:r w:rsidR="007A001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5</w:t>
      </w:r>
    </w:p>
    <w:p w14:paraId="4673935F" w14:textId="70226CF5" w:rsidR="00204960" w:rsidRPr="00204960" w:rsidRDefault="00121190" w:rsidP="00204960">
      <w:pPr>
        <w:widowControl w:val="0"/>
        <w:tabs>
          <w:tab w:val="right" w:pos="9638"/>
        </w:tabs>
        <w:suppressAutoHyphens/>
        <w:autoSpaceDN w:val="0"/>
        <w:spacing w:after="0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- z</w:t>
      </w:r>
      <w:r w:rsidR="00204960"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a dowodem doręczenia</w:t>
      </w:r>
    </w:p>
    <w:p w14:paraId="5AE97110" w14:textId="23252610" w:rsidR="00204960" w:rsidRPr="00204960" w:rsidRDefault="00204960" w:rsidP="00204960">
      <w:pPr>
        <w:widowControl w:val="0"/>
        <w:tabs>
          <w:tab w:val="right" w:pos="9638"/>
        </w:tabs>
        <w:suppressAutoHyphens/>
        <w:autoSpaceDN w:val="0"/>
        <w:spacing w:after="0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  <w:t xml:space="preserve">    </w:t>
      </w:r>
    </w:p>
    <w:p w14:paraId="48A34C94" w14:textId="1F2A279C" w:rsidR="00204960" w:rsidRPr="00204960" w:rsidRDefault="00204960" w:rsidP="00204960">
      <w:pPr>
        <w:widowControl w:val="0"/>
        <w:tabs>
          <w:tab w:val="right" w:pos="9638"/>
        </w:tabs>
        <w:suppressAutoHyphens/>
        <w:autoSpaceDN w:val="0"/>
        <w:spacing w:after="0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</w:p>
    <w:p w14:paraId="3BBD9478" w14:textId="481D0E87" w:rsidR="00204960" w:rsidRPr="00121190" w:rsidRDefault="00204960" w:rsidP="00204960">
      <w:pPr>
        <w:widowControl w:val="0"/>
        <w:suppressAutoHyphens/>
        <w:autoSpaceDN w:val="0"/>
        <w:spacing w:after="0"/>
        <w:ind w:left="2836" w:firstLine="709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121190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D E C Y Z J A</w:t>
      </w:r>
    </w:p>
    <w:p w14:paraId="72F59D1A" w14:textId="55A56545" w:rsidR="00204960" w:rsidRPr="00121190" w:rsidRDefault="00204960" w:rsidP="00204960">
      <w:pPr>
        <w:widowControl w:val="0"/>
        <w:suppressAutoHyphens/>
        <w:autoSpaceDN w:val="0"/>
        <w:spacing w:after="0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121190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              </w:t>
      </w:r>
      <w:r w:rsidRPr="00121190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  <w:t>O  ŚRODOWISKOWYCH  UWARUNKOWANIACH</w:t>
      </w:r>
    </w:p>
    <w:p w14:paraId="44CD2AE4" w14:textId="77777777" w:rsidR="0095680E" w:rsidRPr="00204960" w:rsidRDefault="0095680E" w:rsidP="00204960">
      <w:pPr>
        <w:widowControl w:val="0"/>
        <w:suppressAutoHyphens/>
        <w:autoSpaceDN w:val="0"/>
        <w:spacing w:after="0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5398E2A9" w14:textId="07A50681" w:rsidR="00204960" w:rsidRPr="00204960" w:rsidRDefault="00204960" w:rsidP="00AA3B87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Na podstawie: art. 71 ust 2 pkt.</w:t>
      </w:r>
      <w:r w:rsidR="00D4445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2, art. 75 ust. 1 pkt. 4, art. 84 oraz art. 85 ust. 1, ust. 2 pkt. 2 ustawy z dnia 3 października 2008 r. o udostępnianiu informacji o środowisku i jego ochronie, udziale społeczeństwa w ochronie środowiska oraz ocenach oddziaływania na środowisko </w:t>
      </w:r>
      <w:r w:rsidR="00F73C03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</w:t>
      </w: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(Dz. U. 20</w:t>
      </w:r>
      <w:r w:rsidR="0041146F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2</w:t>
      </w:r>
      <w:r w:rsidR="000C454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4</w:t>
      </w: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, poz. </w:t>
      </w:r>
      <w:r w:rsidR="0041146F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1</w:t>
      </w:r>
      <w:r w:rsidR="000C454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112</w:t>
      </w:r>
      <w:r w:rsidR="00DA749C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ze zm.</w:t>
      </w: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), a także na podstawie § 3 ust. 1 pkt. </w:t>
      </w:r>
      <w:r w:rsidR="00F50C6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73</w:t>
      </w:r>
      <w:r w:rsidR="0007248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i pkt 89</w:t>
      </w: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,</w:t>
      </w:r>
      <w:r w:rsidR="00FA6BEC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rozporządzenia Rady Ministrów z dnia </w:t>
      </w:r>
      <w:r w:rsidR="00FA6BEC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10 września 2019 </w:t>
      </w: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r. w sprawie przedsięwzięć mogących znacząco oddziaływać na środowisko (Dz. U. z 201</w:t>
      </w:r>
      <w:r w:rsidR="00FA6BEC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9 r</w:t>
      </w: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, poz.</w:t>
      </w:r>
      <w:r w:rsidR="00FA6BEC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1839</w:t>
      </w: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) po rozpatrzeniu wniosku inwestora:</w:t>
      </w:r>
    </w:p>
    <w:p w14:paraId="2B3C3CBF" w14:textId="2F4E945A" w:rsidR="00204960" w:rsidRDefault="00721DF8" w:rsidP="00AA3B87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Gospodarstwa Rolnego </w:t>
      </w:r>
      <w:r w:rsidR="005F0AF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……………….</w:t>
      </w:r>
      <w:r w:rsidR="007A001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Poświątno 11, 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63-0</w:t>
      </w:r>
      <w:r w:rsidR="007A001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12</w:t>
      </w:r>
      <w:r w:rsidR="00AD2C5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7A001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Dominowo 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FA6BEC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reprezentowanego przez Usługi Geologiczne</w:t>
      </w:r>
      <w:r w:rsidR="00D7515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5F0AF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…………………</w:t>
      </w:r>
      <w:r w:rsidR="00D7515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ul. 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Świętego Wawrzyńca 15A/58, 60-539 Poznań</w:t>
      </w:r>
      <w:r w:rsidR="002F53E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,</w:t>
      </w:r>
    </w:p>
    <w:p w14:paraId="22E991C4" w14:textId="77777777" w:rsidR="002F53EB" w:rsidRPr="00204960" w:rsidRDefault="002F53EB" w:rsidP="00AA3B87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40F32C93" w14:textId="56FA1577" w:rsidR="00204960" w:rsidRPr="00204960" w:rsidRDefault="00204960" w:rsidP="00A44279">
      <w:pPr>
        <w:widowControl w:val="0"/>
        <w:tabs>
          <w:tab w:val="left" w:pos="3544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 w:rsidR="00A4427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  </w:t>
      </w: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orzekam</w:t>
      </w:r>
    </w:p>
    <w:p w14:paraId="4C01DE4A" w14:textId="36E4119A" w:rsidR="00204960" w:rsidRPr="00BA1F82" w:rsidRDefault="00204960" w:rsidP="00433D1D">
      <w:pPr>
        <w:pStyle w:val="Akapitzlist"/>
        <w:widowControl w:val="0"/>
        <w:numPr>
          <w:ilvl w:val="0"/>
          <w:numId w:val="15"/>
        </w:numPr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BA1F8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Stwierdzić brak potrzeby przeprowadzenia oceny oddziaływania na środowisko dla przedsięwzięcia</w:t>
      </w:r>
      <w:r w:rsidR="00F50C69" w:rsidRPr="00BA1F8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p</w:t>
      </w:r>
      <w:r w:rsidR="00721DF8" w:rsidRPr="00BA1F8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olegającego na </w:t>
      </w:r>
      <w:bookmarkStart w:id="0" w:name="_Hlk181179554"/>
      <w:r w:rsidR="00721DF8" w:rsidRPr="00BA1F8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wykonaniu</w:t>
      </w:r>
      <w:r w:rsidR="00F50C69" w:rsidRPr="00BA1F8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urządzenia </w:t>
      </w:r>
      <w:r w:rsidR="00721DF8" w:rsidRPr="00BA1F8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umożliwiającego pobór wód podziemnych</w:t>
      </w:r>
      <w:r w:rsidR="0071084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z utworów czwartorzędowych o zdolności poboru wody</w:t>
      </w:r>
      <w:r w:rsidR="00721DF8" w:rsidRPr="00BA1F8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o zdolności poboru</w:t>
      </w:r>
      <w:r w:rsidR="0071084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wody</w:t>
      </w:r>
      <w:r w:rsidR="00710847" w:rsidRPr="00710847">
        <w:t xml:space="preserve"> </w:t>
      </w:r>
      <w:proofErr w:type="spellStart"/>
      <w:r w:rsidR="00710847" w:rsidRPr="0071084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Q</w:t>
      </w:r>
      <w:r w:rsidR="00710847" w:rsidRPr="00710847">
        <w:rPr>
          <w:rFonts w:ascii="Times New Roman" w:eastAsia="SimSun" w:hAnsi="Times New Roman" w:cs="Mangal"/>
          <w:kern w:val="3"/>
          <w:sz w:val="24"/>
          <w:szCs w:val="24"/>
          <w:vertAlign w:val="subscript"/>
          <w:lang w:eastAsia="zh-CN" w:bidi="hi-IN"/>
        </w:rPr>
        <w:t>hmax</w:t>
      </w:r>
      <w:proofErr w:type="spellEnd"/>
      <w:r w:rsidR="00710847" w:rsidRPr="0071084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= </w:t>
      </w:r>
      <w:r w:rsidR="0071084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5</w:t>
      </w:r>
      <w:r w:rsidR="00710847" w:rsidRPr="0071084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0 m</w:t>
      </w:r>
      <w:r w:rsidR="00710847" w:rsidRPr="00710847">
        <w:rPr>
          <w:rFonts w:ascii="Times New Roman" w:eastAsia="SimSun" w:hAnsi="Times New Roman" w:cs="Mangal"/>
          <w:kern w:val="3"/>
          <w:sz w:val="24"/>
          <w:szCs w:val="24"/>
          <w:vertAlign w:val="superscript"/>
          <w:lang w:eastAsia="zh-CN" w:bidi="hi-IN"/>
        </w:rPr>
        <w:t>3</w:t>
      </w:r>
      <w:r w:rsidR="00710847" w:rsidRPr="0071084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/h</w:t>
      </w:r>
      <w:r w:rsidR="0071084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721DF8" w:rsidRPr="00BA1F8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na działce nr ewid </w:t>
      </w:r>
      <w:r w:rsidR="00DA749C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52/1</w:t>
      </w:r>
      <w:r w:rsidR="00721DF8" w:rsidRPr="00BA1F8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obręb </w:t>
      </w:r>
      <w:r w:rsidR="00DA749C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Poświątno </w:t>
      </w:r>
      <w:r w:rsidR="0071084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i </w:t>
      </w:r>
      <w:r w:rsidR="00DA749C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na </w:t>
      </w:r>
      <w:r w:rsidR="0071084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gospodarowaniu wodą w rolnictwie na działkach nr ewid.: 31/1, 52/1, 52/4, 52/5, 52/6, </w:t>
      </w:r>
      <w:bookmarkStart w:id="1" w:name="_Hlk132634299"/>
      <w:r w:rsidR="009B6DE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obręb Poświątno, gmina Dominowo.</w:t>
      </w:r>
    </w:p>
    <w:bookmarkEnd w:id="0"/>
    <w:p w14:paraId="36F0E20E" w14:textId="7DC0AA2B" w:rsidR="00433D1D" w:rsidRPr="00BA1F82" w:rsidRDefault="00433D1D" w:rsidP="00433D1D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1F82">
        <w:rPr>
          <w:rFonts w:ascii="Times New Roman" w:hAnsi="Times New Roman" w:cs="Times New Roman"/>
          <w:sz w:val="24"/>
          <w:szCs w:val="24"/>
        </w:rPr>
        <w:t>Określić warunki i wymagania dotyczące planowanego przedsięwzięcia w następującym zakresie:</w:t>
      </w:r>
    </w:p>
    <w:p w14:paraId="1DD48E17" w14:textId="668404E7" w:rsidR="00433D1D" w:rsidRDefault="009B6DE6" w:rsidP="00433D1D">
      <w:pPr>
        <w:pStyle w:val="Akapitzlist"/>
        <w:widowControl w:val="0"/>
        <w:numPr>
          <w:ilvl w:val="0"/>
          <w:numId w:val="14"/>
        </w:numPr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Studnię głębinową ujmującą </w:t>
      </w:r>
      <w:proofErr w:type="spellStart"/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neogeński</w:t>
      </w:r>
      <w:proofErr w:type="spellEnd"/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mioceński poziom wodonośny eksploatować okresowo w ramach ustalonych</w:t>
      </w:r>
      <w:r w:rsidR="00BB075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i zatwierdzonych dla niej zasobów eksploatacyjnych w ilości </w:t>
      </w:r>
      <w:proofErr w:type="spellStart"/>
      <w:r w:rsidR="00BB075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Q</w:t>
      </w:r>
      <w:r w:rsidR="00BB0756">
        <w:rPr>
          <w:rFonts w:ascii="Times New Roman" w:eastAsia="SimSun" w:hAnsi="Times New Roman" w:cs="Mangal"/>
          <w:kern w:val="3"/>
          <w:sz w:val="24"/>
          <w:szCs w:val="24"/>
          <w:vertAlign w:val="subscript"/>
          <w:lang w:eastAsia="zh-CN" w:bidi="hi-IN"/>
        </w:rPr>
        <w:t>e</w:t>
      </w:r>
      <w:proofErr w:type="spellEnd"/>
      <w:r w:rsidR="00BB0756">
        <w:rPr>
          <w:rFonts w:ascii="Times New Roman" w:eastAsia="SimSun" w:hAnsi="Times New Roman" w:cs="Mangal"/>
          <w:kern w:val="3"/>
          <w:sz w:val="24"/>
          <w:szCs w:val="24"/>
          <w:vertAlign w:val="subscript"/>
          <w:lang w:eastAsia="zh-CN" w:bidi="hi-IN"/>
        </w:rPr>
        <w:t xml:space="preserve"> </w:t>
      </w:r>
      <w:r w:rsidR="00BB075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= 4 m</w:t>
      </w:r>
      <w:r w:rsidR="00BB0756">
        <w:rPr>
          <w:rFonts w:ascii="Times New Roman" w:eastAsia="SimSun" w:hAnsi="Times New Roman" w:cs="Mangal"/>
          <w:kern w:val="3"/>
          <w:sz w:val="24"/>
          <w:szCs w:val="24"/>
          <w:vertAlign w:val="superscript"/>
          <w:lang w:eastAsia="zh-CN" w:bidi="hi-IN"/>
        </w:rPr>
        <w:t xml:space="preserve">3 </w:t>
      </w:r>
      <w:r w:rsidR="00BB075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/h przy </w:t>
      </w:r>
      <w:r w:rsidR="006349D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depresji </w:t>
      </w:r>
      <w:proofErr w:type="spellStart"/>
      <w:r w:rsidR="006349D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s</w:t>
      </w:r>
      <w:r w:rsidR="006349D2">
        <w:rPr>
          <w:rFonts w:ascii="Times New Roman" w:eastAsia="SimSun" w:hAnsi="Times New Roman" w:cs="Mangal"/>
          <w:kern w:val="3"/>
          <w:sz w:val="24"/>
          <w:szCs w:val="24"/>
          <w:vertAlign w:val="subscript"/>
          <w:lang w:eastAsia="zh-CN" w:bidi="hi-IN"/>
        </w:rPr>
        <w:t>c</w:t>
      </w:r>
      <w:proofErr w:type="spellEnd"/>
      <w:r w:rsidR="006349D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=0,85 m i </w:t>
      </w:r>
      <w:proofErr w:type="spellStart"/>
      <w:r w:rsidR="006349D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s</w:t>
      </w:r>
      <w:r w:rsidR="006349D2">
        <w:rPr>
          <w:rFonts w:ascii="Times New Roman" w:eastAsia="SimSun" w:hAnsi="Times New Roman" w:cs="Mangal"/>
          <w:kern w:val="3"/>
          <w:sz w:val="24"/>
          <w:szCs w:val="24"/>
          <w:vertAlign w:val="subscript"/>
          <w:lang w:eastAsia="zh-CN" w:bidi="hi-IN"/>
        </w:rPr>
        <w:t>w</w:t>
      </w:r>
      <w:proofErr w:type="spellEnd"/>
      <w:r w:rsidR="006349D2">
        <w:rPr>
          <w:rFonts w:ascii="Times New Roman" w:eastAsia="SimSun" w:hAnsi="Times New Roman" w:cs="Mangal"/>
          <w:kern w:val="3"/>
          <w:sz w:val="24"/>
          <w:szCs w:val="24"/>
          <w:vertAlign w:val="subscript"/>
          <w:lang w:eastAsia="zh-CN" w:bidi="hi-IN"/>
        </w:rPr>
        <w:t xml:space="preserve"> </w:t>
      </w:r>
      <w:r w:rsidR="006349D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=</w:t>
      </w:r>
      <w:r w:rsidR="00DA749C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6349D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0,40 m, nie przekraczając maksymalnego godzinowego poboru wody w ilości </w:t>
      </w:r>
      <w:proofErr w:type="spellStart"/>
      <w:r w:rsidR="006349D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Q</w:t>
      </w:r>
      <w:r w:rsidR="006349D2">
        <w:rPr>
          <w:rFonts w:ascii="Times New Roman" w:eastAsia="SimSun" w:hAnsi="Times New Roman" w:cs="Mangal"/>
          <w:kern w:val="3"/>
          <w:sz w:val="24"/>
          <w:szCs w:val="24"/>
          <w:vertAlign w:val="subscript"/>
          <w:lang w:eastAsia="zh-CN" w:bidi="hi-IN"/>
        </w:rPr>
        <w:t>hmax</w:t>
      </w:r>
      <w:proofErr w:type="spellEnd"/>
      <w:r w:rsidR="006349D2">
        <w:rPr>
          <w:rFonts w:ascii="Times New Roman" w:eastAsia="SimSun" w:hAnsi="Times New Roman" w:cs="Mangal"/>
          <w:kern w:val="3"/>
          <w:sz w:val="24"/>
          <w:szCs w:val="24"/>
          <w:vertAlign w:val="subscript"/>
          <w:lang w:eastAsia="zh-CN" w:bidi="hi-IN"/>
        </w:rPr>
        <w:t xml:space="preserve"> </w:t>
      </w:r>
      <w:r w:rsidR="006349D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= 50 m</w:t>
      </w:r>
      <w:r w:rsidR="006349D2">
        <w:rPr>
          <w:rFonts w:ascii="Times New Roman" w:eastAsia="SimSun" w:hAnsi="Times New Roman" w:cs="Mangal"/>
          <w:kern w:val="3"/>
          <w:sz w:val="24"/>
          <w:szCs w:val="24"/>
          <w:vertAlign w:val="superscript"/>
          <w:lang w:eastAsia="zh-CN" w:bidi="hi-IN"/>
        </w:rPr>
        <w:t>3</w:t>
      </w:r>
      <w:r w:rsidR="006349D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/h i rocznego poboru wody w ilości </w:t>
      </w:r>
      <w:proofErr w:type="spellStart"/>
      <w:r w:rsidR="006349D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Q</w:t>
      </w:r>
      <w:r w:rsidR="001553A2">
        <w:rPr>
          <w:rFonts w:ascii="Times New Roman" w:eastAsia="SimSun" w:hAnsi="Times New Roman" w:cs="Mangal"/>
          <w:kern w:val="3"/>
          <w:sz w:val="24"/>
          <w:szCs w:val="24"/>
          <w:vertAlign w:val="subscript"/>
          <w:lang w:eastAsia="zh-CN" w:bidi="hi-IN"/>
        </w:rPr>
        <w:t>roczne</w:t>
      </w:r>
      <w:proofErr w:type="spellEnd"/>
      <w:r w:rsidR="001553A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= 33 000 m</w:t>
      </w:r>
      <w:r w:rsidR="001553A2">
        <w:rPr>
          <w:rFonts w:ascii="Times New Roman" w:eastAsia="SimSun" w:hAnsi="Times New Roman" w:cs="Mangal"/>
          <w:kern w:val="3"/>
          <w:sz w:val="24"/>
          <w:szCs w:val="24"/>
          <w:vertAlign w:val="superscript"/>
          <w:lang w:eastAsia="zh-CN" w:bidi="hi-IN"/>
        </w:rPr>
        <w:t>3</w:t>
      </w:r>
      <w:r w:rsidR="001553A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/rok.</w:t>
      </w:r>
      <w:r w:rsidR="006349D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BB0756">
        <w:rPr>
          <w:rFonts w:ascii="Times New Roman" w:eastAsia="SimSun" w:hAnsi="Times New Roman" w:cs="Mangal"/>
          <w:kern w:val="3"/>
          <w:sz w:val="24"/>
          <w:szCs w:val="24"/>
          <w:vertAlign w:val="superscript"/>
          <w:lang w:eastAsia="zh-CN" w:bidi="hi-IN"/>
        </w:rPr>
        <w:t xml:space="preserve"> 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</w:t>
      </w:r>
    </w:p>
    <w:p w14:paraId="7E5BC425" w14:textId="3CC02371" w:rsidR="00433D1D" w:rsidRDefault="00490A48" w:rsidP="00433D1D">
      <w:pPr>
        <w:pStyle w:val="Akapitzlist"/>
        <w:widowControl w:val="0"/>
        <w:numPr>
          <w:ilvl w:val="0"/>
          <w:numId w:val="14"/>
        </w:numPr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Nawadnianie upraw za pomocą deszczowni szpulowej wodą pobraną z planowanej studni prowadzić na obszarze o powierzchni do </w:t>
      </w:r>
      <w:r w:rsidR="001553A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11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ha.</w:t>
      </w:r>
    </w:p>
    <w:p w14:paraId="2180BDB3" w14:textId="3B856556" w:rsidR="00433D1D" w:rsidRDefault="00490A48" w:rsidP="00433D1D">
      <w:pPr>
        <w:pStyle w:val="Akapitzlist"/>
        <w:widowControl w:val="0"/>
        <w:numPr>
          <w:ilvl w:val="0"/>
          <w:numId w:val="14"/>
        </w:numPr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Nie prowadzić nawadniania upraw w okresie południa, przy intensywnym nasłonecznieniu. </w:t>
      </w:r>
    </w:p>
    <w:p w14:paraId="62FA320D" w14:textId="233C99FC" w:rsidR="00433D1D" w:rsidRPr="005A38D2" w:rsidRDefault="001553A2" w:rsidP="005A38D2">
      <w:pPr>
        <w:pStyle w:val="Akapitzlist"/>
        <w:widowControl w:val="0"/>
        <w:numPr>
          <w:ilvl w:val="0"/>
          <w:numId w:val="14"/>
        </w:numPr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Należy </w:t>
      </w:r>
      <w:r w:rsidR="007F3603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wykonać szczelną obudowę studni, zapobiegającą przedostawaniu się zanieczyszczeń do wód podziemnych poprzez otwór studzienny, z zamknięciem zabezpieczającym przed dostępem osób </w:t>
      </w:r>
      <w:r w:rsidR="007466B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postronnych</w:t>
      </w:r>
      <w:r w:rsidR="00433D1D" w:rsidRPr="005A38D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</w:t>
      </w:r>
    </w:p>
    <w:bookmarkEnd w:id="1"/>
    <w:p w14:paraId="41AA846B" w14:textId="2817D4B5" w:rsidR="00C44F3B" w:rsidRPr="005A38D2" w:rsidRDefault="00204960" w:rsidP="00204960">
      <w:pPr>
        <w:pStyle w:val="Akapitzlist"/>
        <w:widowControl w:val="0"/>
        <w:numPr>
          <w:ilvl w:val="0"/>
          <w:numId w:val="15"/>
        </w:numPr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433D1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Ustalić charakterystykę planowanego przedsięwzięcia zawartą w załączniku nr 1 do niniejszej decyzji jako jej integralną część.</w:t>
      </w:r>
    </w:p>
    <w:p w14:paraId="4FD3B9FC" w14:textId="77777777" w:rsidR="009122CE" w:rsidRDefault="009122CE" w:rsidP="0008003A">
      <w:pPr>
        <w:widowControl w:val="0"/>
        <w:suppressAutoHyphens/>
        <w:autoSpaceDN w:val="0"/>
        <w:spacing w:after="0"/>
        <w:ind w:left="2836" w:firstLine="709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7BFA319D" w14:textId="77777777" w:rsidR="00DA749C" w:rsidRDefault="00DA749C" w:rsidP="0008003A">
      <w:pPr>
        <w:widowControl w:val="0"/>
        <w:suppressAutoHyphens/>
        <w:autoSpaceDN w:val="0"/>
        <w:spacing w:after="0"/>
        <w:ind w:left="2836" w:firstLine="709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6FD4724B" w14:textId="77777777" w:rsidR="005F0AFB" w:rsidRDefault="005F0AFB" w:rsidP="0008003A">
      <w:pPr>
        <w:widowControl w:val="0"/>
        <w:suppressAutoHyphens/>
        <w:autoSpaceDN w:val="0"/>
        <w:spacing w:after="0"/>
        <w:ind w:left="2836" w:firstLine="709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375560BA" w14:textId="749E168F" w:rsidR="00204960" w:rsidRDefault="00204960" w:rsidP="0008003A">
      <w:pPr>
        <w:widowControl w:val="0"/>
        <w:suppressAutoHyphens/>
        <w:autoSpaceDN w:val="0"/>
        <w:spacing w:after="0"/>
        <w:ind w:left="2836" w:firstLine="709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lastRenderedPageBreak/>
        <w:t>UZASADNIENIE</w:t>
      </w:r>
    </w:p>
    <w:p w14:paraId="18E28189" w14:textId="77777777" w:rsidR="0008003A" w:rsidRPr="00204960" w:rsidRDefault="0008003A" w:rsidP="0008003A">
      <w:pPr>
        <w:widowControl w:val="0"/>
        <w:suppressAutoHyphens/>
        <w:autoSpaceDN w:val="0"/>
        <w:spacing w:after="0"/>
        <w:ind w:left="2836" w:firstLine="709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7F2243FE" w14:textId="49CC377F" w:rsidR="00DA749C" w:rsidRDefault="00204960" w:rsidP="00AA3B87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W dniu </w:t>
      </w:r>
      <w:r w:rsidR="005A38D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20</w:t>
      </w: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</w:t>
      </w:r>
      <w:r w:rsidR="0072683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0</w:t>
      </w:r>
      <w:r w:rsidR="005A38D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8</w:t>
      </w: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.20</w:t>
      </w:r>
      <w:r w:rsidR="0072683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2</w:t>
      </w:r>
      <w:r w:rsidR="005A38D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5</w:t>
      </w:r>
      <w:r w:rsidR="0072683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r., </w:t>
      </w:r>
      <w:r w:rsidR="0072683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pełnomocnik </w:t>
      </w:r>
      <w:r w:rsidR="0076321F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Gospodarstwa Rolnego </w:t>
      </w:r>
      <w:r w:rsidR="005F0AF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…………….</w:t>
      </w:r>
      <w:r w:rsidR="005A38D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Poświątno 11</w:t>
      </w:r>
      <w:r w:rsidR="0076321F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, </w:t>
      </w:r>
      <w:r w:rsidR="00FD39D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63-0</w:t>
      </w:r>
      <w:r w:rsidR="005A38D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12</w:t>
      </w:r>
      <w:r w:rsidR="0076321F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5A38D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Dominowo</w:t>
      </w:r>
      <w:r w:rsidR="0076321F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72683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– Usługi Geologiczne</w:t>
      </w:r>
      <w:r w:rsidR="002109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5F0AF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…………………………………</w:t>
      </w:r>
      <w:r w:rsidR="00B543C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ul. Św. Wawrzyńca 15A/58, </w:t>
      </w:r>
    </w:p>
    <w:p w14:paraId="28D182DE" w14:textId="77777777" w:rsidR="00DA749C" w:rsidRDefault="00B543C6" w:rsidP="00AA3B87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60-539 Poznań</w:t>
      </w:r>
      <w:r w:rsidR="009122C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204960"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wystąpił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a</w:t>
      </w:r>
      <w:r w:rsidR="00204960"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do Wójta Gminy Dominowo z wnioskiem</w:t>
      </w:r>
      <w:r w:rsidR="0072683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z dnia </w:t>
      </w:r>
      <w:r w:rsidR="005A38D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14</w:t>
      </w:r>
      <w:r w:rsidR="0072683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.0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8</w:t>
      </w:r>
      <w:r w:rsidR="0072683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.202</w:t>
      </w:r>
      <w:r w:rsidR="005A38D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5</w:t>
      </w:r>
      <w:r w:rsidR="0072683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r.</w:t>
      </w:r>
      <w:r w:rsidR="00204960"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</w:p>
    <w:p w14:paraId="513B0DE4" w14:textId="07AF8911" w:rsidR="00081BF7" w:rsidRPr="00204960" w:rsidRDefault="00204960" w:rsidP="00AA3B87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o wydanie decyzji o środowiskowych uwarunkowaniach dla przedsięwzięcia </w:t>
      </w:r>
      <w:bookmarkStart w:id="2" w:name="_Hlk179957955"/>
      <w:bookmarkStart w:id="3" w:name="_Hlk181183362"/>
      <w:r w:rsidR="00AA3B8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polegającego na </w:t>
      </w:r>
      <w:bookmarkStart w:id="4" w:name="_Hlk141968344"/>
      <w:r w:rsidR="00AA3B87" w:rsidRPr="00AA3B8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wykonaniu </w:t>
      </w:r>
      <w:bookmarkStart w:id="5" w:name="_Hlk181179909"/>
      <w:r w:rsidR="00AA3B87" w:rsidRPr="00AA3B8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urządzenia umożliwiającego pobór wód podziemnych o zdolności poboru </w:t>
      </w:r>
      <w:r w:rsidR="005A38D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5</w:t>
      </w:r>
      <w:r w:rsidR="00AA3B87" w:rsidRPr="00AA3B8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0 m</w:t>
      </w:r>
      <w:r w:rsidR="00DA749C">
        <w:rPr>
          <w:rFonts w:ascii="Times New Roman" w:eastAsia="SimSun" w:hAnsi="Times New Roman" w:cs="Mangal"/>
          <w:kern w:val="3"/>
          <w:sz w:val="24"/>
          <w:szCs w:val="24"/>
          <w:vertAlign w:val="superscript"/>
          <w:lang w:eastAsia="zh-CN" w:bidi="hi-IN"/>
        </w:rPr>
        <w:t>3</w:t>
      </w:r>
      <w:r w:rsidR="00AA3B87" w:rsidRPr="00AA3B8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/h </w:t>
      </w:r>
      <w:bookmarkStart w:id="6" w:name="_Hlk211582428"/>
      <w:r w:rsidR="00AA3B87" w:rsidRPr="00AA3B8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na działce nr ewid </w:t>
      </w:r>
      <w:r w:rsidR="005A38D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52</w:t>
      </w:r>
      <w:r w:rsidR="008D50C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/</w:t>
      </w:r>
      <w:r w:rsidR="005A38D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1</w:t>
      </w:r>
      <w:r w:rsidR="00AA3B87" w:rsidRPr="00AA3B8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8D50C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obręb </w:t>
      </w:r>
      <w:r w:rsidR="005A38D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Poświątno</w:t>
      </w:r>
      <w:r w:rsidR="008D50C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,</w:t>
      </w:r>
      <w:r w:rsidR="005A38D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AA3B87" w:rsidRPr="00AA3B8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oraz gospodarowania wodą w rolnictwie na działkach nr ewid. </w:t>
      </w:r>
      <w:r w:rsidR="005A38D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31/1, 52/1, 52/4, 52/5, 52/6</w:t>
      </w:r>
      <w:r w:rsidR="00EE172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EE172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obr</w:t>
      </w:r>
      <w:proofErr w:type="spellEnd"/>
      <w:r w:rsidR="00EE172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. </w:t>
      </w:r>
      <w:bookmarkEnd w:id="2"/>
      <w:r w:rsidR="005A38D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Poświątno.</w:t>
      </w:r>
    </w:p>
    <w:bookmarkEnd w:id="3"/>
    <w:bookmarkEnd w:id="4"/>
    <w:bookmarkEnd w:id="5"/>
    <w:bookmarkEnd w:id="6"/>
    <w:p w14:paraId="3368D5AB" w14:textId="7429F98F" w:rsidR="00204960" w:rsidRPr="00204960" w:rsidRDefault="00204960" w:rsidP="00204960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Na podstawie art. 75 ust.1 pkt.</w:t>
      </w:r>
      <w:r w:rsidR="00DA749C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4 ustawy z dnia 3 października 2008 r. o udostępnieniu informacji o środowisku i jego ochronie, udziale społeczeństwa w ochronie środowiska oraz ocenach oddziaływania na środowisko (Dz.U.</w:t>
      </w:r>
      <w:r w:rsidR="00AF13B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20</w:t>
      </w:r>
      <w:r w:rsidR="0012119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2</w:t>
      </w:r>
      <w:r w:rsidR="00A4427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4</w:t>
      </w:r>
      <w:r w:rsidR="00D8114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r.</w:t>
      </w: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,</w:t>
      </w:r>
      <w:r w:rsidR="00D8114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poz.</w:t>
      </w:r>
      <w:r w:rsidR="0012119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1</w:t>
      </w:r>
      <w:r w:rsidR="00A4427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112</w:t>
      </w:r>
      <w:r w:rsidR="0007516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ze zm.</w:t>
      </w: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), stwierdzono, że organem właściwym do wydania decyzji o środowiskowych uwarunkowaniach jest Wójt Gminy Dominowo.</w:t>
      </w:r>
    </w:p>
    <w:p w14:paraId="27FCC804" w14:textId="0D092995" w:rsidR="00491E46" w:rsidRDefault="00204960" w:rsidP="00204960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Na podstawie złożonego wniosku, a w szczególności zgodnie z treścią dołączonej karty informacyjnej przedsięwzięcia sporządzonej przez</w:t>
      </w:r>
      <w:r w:rsidR="002109E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081BF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Usługi </w:t>
      </w:r>
      <w:r w:rsidR="005F0AF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………………………………….</w:t>
      </w:r>
      <w:r w:rsidR="00AA3B8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081BF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ul. </w:t>
      </w:r>
      <w:r w:rsidR="00AA3B8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Św. Wawrzyńca 15A/58 </w:t>
      </w: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ustalono, że przedsięwzięcie </w:t>
      </w:r>
      <w:r w:rsidR="00081BF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stanowi  wykon</w:t>
      </w:r>
      <w:r w:rsidR="00491E4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anie </w:t>
      </w:r>
      <w:r w:rsidR="000468E7" w:rsidRPr="000468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urządzenia umożliwiającego pobór wód podziemnych o zdolności poboru </w:t>
      </w:r>
      <w:r w:rsidR="0007516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5</w:t>
      </w:r>
      <w:r w:rsidR="000468E7" w:rsidRPr="000468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0 m</w:t>
      </w:r>
      <w:r w:rsidR="00EE1724">
        <w:rPr>
          <w:rFonts w:ascii="Times New Roman" w:eastAsia="SimSun" w:hAnsi="Times New Roman" w:cs="Mangal"/>
          <w:kern w:val="3"/>
          <w:sz w:val="24"/>
          <w:szCs w:val="24"/>
          <w:vertAlign w:val="superscript"/>
          <w:lang w:eastAsia="zh-CN" w:bidi="hi-IN"/>
        </w:rPr>
        <w:t>3</w:t>
      </w:r>
      <w:r w:rsidR="000468E7" w:rsidRPr="000468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/h </w:t>
      </w:r>
      <w:r w:rsidR="0007516A" w:rsidRPr="0007516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na działce nr ewid 52/1 obręb Poświątno, oraz gospodarowania wodą w rolnictwie na działkach nr ewid. 31/1, 52/1, 52/4, 52/5, 52/6 </w:t>
      </w:r>
      <w:proofErr w:type="spellStart"/>
      <w:r w:rsidR="0007516A" w:rsidRPr="0007516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obr</w:t>
      </w:r>
      <w:proofErr w:type="spellEnd"/>
      <w:r w:rsidR="0007516A" w:rsidRPr="0007516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 Poświątno.</w:t>
      </w:r>
    </w:p>
    <w:p w14:paraId="57EC0C7E" w14:textId="3B739102" w:rsidR="00204960" w:rsidRPr="00204960" w:rsidRDefault="00204960" w:rsidP="00204960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Wobec powyższego stwierdzono, że wnioskowane przedsięwzięcie zostało wymienione w § 3 ust. 1 pkt. </w:t>
      </w:r>
      <w:r w:rsidR="000C4CC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73</w:t>
      </w:r>
      <w:r w:rsidR="000468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i pkt 89</w:t>
      </w: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,</w:t>
      </w:r>
      <w:r w:rsidR="002D33F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rozporządzenia Rady Ministrów z dnia </w:t>
      </w:r>
      <w:r w:rsidR="002D33F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10 września 2019 r. </w:t>
      </w: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w sprawie przedsięwzięć mogących znacząco oddziaływać na środowisko (Dz. U. z 201</w:t>
      </w:r>
      <w:r w:rsidR="002D33F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9 r.</w:t>
      </w: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poz. </w:t>
      </w:r>
      <w:r w:rsidR="002D33F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1839</w:t>
      </w: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),</w:t>
      </w:r>
      <w:r w:rsidR="002D33F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0468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dla których obowiązek przeprowadzenia oceny oddziaływania na środowisko może być stwierdzony.</w:t>
      </w:r>
    </w:p>
    <w:p w14:paraId="15A81AC3" w14:textId="411CB45A" w:rsidR="00204960" w:rsidRPr="00204960" w:rsidRDefault="00204960" w:rsidP="00204960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44578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Dlatego zgodnie</w:t>
      </w: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z treścią art.71 ust. 2 ustawy o udostępnianiu informacji o środowisku i jego ochronie, udziale społeczeństwa w ochronie środowiska oraz ocenach oddziaływania na środowisko (Dz. U. 20</w:t>
      </w:r>
      <w:r w:rsidR="00151FEF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2</w:t>
      </w:r>
      <w:r w:rsidR="00612D0F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4</w:t>
      </w:r>
      <w:r w:rsidR="00D8114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r.</w:t>
      </w: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, poz.</w:t>
      </w:r>
      <w:r w:rsidR="00151FEF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1</w:t>
      </w:r>
      <w:r w:rsidR="00612D0F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112</w:t>
      </w:r>
      <w:r w:rsidR="0007516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ze zm.</w:t>
      </w: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) wymaga uzyskania decyzji o środowiskowych uwarunkowaniach.</w:t>
      </w:r>
    </w:p>
    <w:p w14:paraId="6D176E46" w14:textId="0DEC2828" w:rsidR="00204960" w:rsidRPr="00204960" w:rsidRDefault="00BB0078" w:rsidP="00204960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Zgodnie z art. 74 ust 3 ustawy ooś, </w:t>
      </w:r>
      <w:r w:rsidR="00204960"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Wójt Gminy </w:t>
      </w:r>
      <w:r w:rsidR="00151FEF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Dominowo </w:t>
      </w:r>
      <w:r w:rsidR="001D52E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obwieszczeniem z dnia </w:t>
      </w:r>
      <w:r w:rsidR="0007516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25</w:t>
      </w:r>
      <w:r w:rsidR="001D52E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.0</w:t>
      </w:r>
      <w:r w:rsidR="0007516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8</w:t>
      </w:r>
      <w:r w:rsidR="001D52E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.202</w:t>
      </w:r>
      <w:r w:rsidR="0007516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5</w:t>
      </w:r>
      <w:r w:rsidR="0012119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,</w:t>
      </w:r>
      <w:r w:rsidR="00204960"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zawiadomił strony o wszczęciu postępowania, informując o możliwości zapoznania się osobiście lub przez pełnomocnika z aktami sprawy.</w:t>
      </w:r>
    </w:p>
    <w:p w14:paraId="36EE5F8D" w14:textId="342E94A5" w:rsidR="00204960" w:rsidRPr="00204960" w:rsidRDefault="00204960" w:rsidP="00A44279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W toku prowadzonego postępowania, na podstawie art. 64 ust. 1, </w:t>
      </w:r>
      <w:r w:rsidR="00BB007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4 </w:t>
      </w: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ww. ustawy pismem z dnia </w:t>
      </w:r>
      <w:r w:rsidR="0007516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25</w:t>
      </w: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.0</w:t>
      </w:r>
      <w:r w:rsidR="0007516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8</w:t>
      </w: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.20</w:t>
      </w:r>
      <w:r w:rsidR="00882F6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2</w:t>
      </w:r>
      <w:r w:rsidR="0007516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5</w:t>
      </w:r>
      <w:r w:rsidR="00882F6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r. organ wystąpił do Państwowego Gospodarstwa Wodnego Wody Polskie</w:t>
      </w:r>
      <w:r w:rsidR="00BB007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491E4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Z</w:t>
      </w:r>
      <w:r w:rsidR="00BB007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arząd Zlewni w Kole</w:t>
      </w: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,</w:t>
      </w:r>
      <w:r w:rsidR="00882F6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oraz Regionalnego Dyrektora Ochrony Środowiska w Poznaniu o wydanie opinii co do potrzeby przeprowadzenia oceny oddziaływania przedsięwzięcia na środowisko, a w przypadku stwierdzenia takiej potrzeby, co do zakresu raportu o oddziaływaniu na środowisko wnioskowanego przedsięwzięcia. W powyższym piśmie skierowanym do organów opiniujących tutejszy organ wskazał, że na terenie planowanego przedsięwzięcia </w:t>
      </w:r>
      <w:r w:rsidR="0007516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częściowo </w:t>
      </w: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obowiązuje miejscowy plan zagospodarowania przestrzennego</w:t>
      </w:r>
      <w:r w:rsidR="0007516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– tereny rolnicze.</w:t>
      </w:r>
    </w:p>
    <w:p w14:paraId="7FD6DCB1" w14:textId="2D92E245" w:rsidR="002C6BF4" w:rsidRDefault="00204960" w:rsidP="00A44279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W dniu </w:t>
      </w:r>
      <w:r w:rsidR="0007516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11</w:t>
      </w:r>
      <w:r w:rsidR="00B3646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.09.202</w:t>
      </w:r>
      <w:r w:rsidR="0007516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5</w:t>
      </w:r>
      <w:r w:rsidR="00B3646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r.</w:t>
      </w:r>
      <w:r w:rsidR="00882F6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do Wójta Gminy</w:t>
      </w:r>
      <w:r w:rsidR="00882F6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Dominowo</w:t>
      </w: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wpłynęł</w:t>
      </w:r>
      <w:r w:rsidR="00A80ECF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o </w:t>
      </w:r>
      <w:r w:rsidR="0007516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zawiadomienie </w:t>
      </w:r>
      <w:r w:rsidR="00B3646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Regionalnej Dyrekcji Ochrony Środowiska w Poznaniu </w:t>
      </w:r>
      <w:r w:rsidR="00882F6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znak </w:t>
      </w:r>
      <w:r w:rsidR="00B3646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WOO-IV.4220.</w:t>
      </w:r>
      <w:r w:rsidR="0007516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1389</w:t>
      </w:r>
      <w:r w:rsidR="00B3646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.202</w:t>
      </w:r>
      <w:r w:rsidR="0007516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5</w:t>
      </w:r>
      <w:r w:rsidR="00B3646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</w:t>
      </w:r>
      <w:r w:rsidR="0007516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A</w:t>
      </w:r>
      <w:r w:rsidR="00B3646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K.1 </w:t>
      </w:r>
      <w:r w:rsidR="00882F6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z dnia </w:t>
      </w:r>
      <w:r w:rsidR="0007516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11</w:t>
      </w:r>
      <w:r w:rsidR="00B3646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.09.202</w:t>
      </w:r>
      <w:r w:rsidR="0007516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5</w:t>
      </w:r>
      <w:r w:rsidR="00B3646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882F6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r., </w:t>
      </w:r>
      <w:r w:rsidR="0007516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informujące o późniejszym </w:t>
      </w:r>
      <w:r w:rsidR="0017169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terminie załatwienia sprawy do dnia 9.10.2025 r.</w:t>
      </w:r>
      <w:r w:rsidR="00A80ECF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9F5D8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</w:p>
    <w:p w14:paraId="785DFBA1" w14:textId="21F0E864" w:rsidR="0020146E" w:rsidRDefault="009F5D85" w:rsidP="00A44279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Opinią z dnia </w:t>
      </w:r>
      <w:r w:rsidR="0017169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08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.0</w:t>
      </w:r>
      <w:r w:rsidR="002C6BF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9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.202</w:t>
      </w:r>
      <w:r w:rsidR="0017169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5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r. znak PO.ZZŚ.4901.</w:t>
      </w:r>
      <w:r w:rsidR="0017169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431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.202</w:t>
      </w:r>
      <w:r w:rsidR="0017169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5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</w:t>
      </w:r>
      <w:r w:rsidR="0017169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PZ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Dyrektor Zarządu Zlewni Wód 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lastRenderedPageBreak/>
        <w:t>Polskich w Kole nie stwierdził potrzeby przeprowadzenia oceny oddziaływania ww. przedsięwzięcia na środowisko i wskazał na konieczność określenia w decyzji o środowiskowych uwarunkowaniach określonych warunków i wymagań.</w:t>
      </w:r>
    </w:p>
    <w:p w14:paraId="1F96E452" w14:textId="4E2EFBD6" w:rsidR="005B4124" w:rsidRDefault="00B21D7D" w:rsidP="00A44279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Postanowieniem znak WOO-IV.4220.</w:t>
      </w:r>
      <w:r w:rsidR="0017169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1839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.202</w:t>
      </w:r>
      <w:r w:rsidR="0017169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5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</w:t>
      </w:r>
      <w:r w:rsidR="0017169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AK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</w:t>
      </w:r>
      <w:r w:rsidR="00E2748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2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376EB3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z dnia </w:t>
      </w:r>
      <w:r w:rsidR="0017169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10</w:t>
      </w:r>
      <w:r w:rsidR="00376EB3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</w:t>
      </w:r>
      <w:r w:rsidR="00E2748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10</w:t>
      </w:r>
      <w:r w:rsidR="00376EB3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.202</w:t>
      </w:r>
      <w:r w:rsidR="0017169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5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Regionalny Dyrektor Ochrony Środowiska w Poznaniu </w:t>
      </w:r>
      <w:r w:rsidR="00204960"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stwierdził brak potrzeby przeprowadzenia oceny oddziaływania przedsięwzięcia na środowisko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, wskazał na uwzględnienie w decyzji warunków i wymagań</w:t>
      </w:r>
      <w:r w:rsidR="00AD153C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. </w:t>
      </w:r>
    </w:p>
    <w:p w14:paraId="57B0AEE9" w14:textId="5B802110" w:rsidR="00201F68" w:rsidRDefault="005B4124" w:rsidP="00A44279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Na podstawie art. 10 ust 1 oraz art. 49 § 1 Kodeksu postępowania administracyjnego (Dz. U. 2024 r., poz. 572</w:t>
      </w:r>
      <w:r w:rsidR="009A261C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ze zm.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) w związku z art. 74 ust. 3 ustawy z dnia 3 października 2008 r. o udostępnianiu informacji o środowisku i jego ochronie, udziale społeczeństwa w ochronie środowiska oraz o ocenach oddziaływania na środowisko (Dz. U. z 2024 r., poz. 1112</w:t>
      </w:r>
      <w:r w:rsidR="009A261C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ze zm.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) Wójt Gminy Dominowo obwieszczeniem z dnia </w:t>
      </w:r>
      <w:r w:rsidR="0017169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14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</w:t>
      </w:r>
      <w:r w:rsidR="00B81F8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10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.202</w:t>
      </w:r>
      <w:r w:rsidR="0017169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5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r. zawiadomił strony o zakończeniu </w:t>
      </w:r>
      <w:r w:rsidR="007212F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postępowania dowodowego w sprawie wydania decyzji o środowiskowych uwarunkowaniach dla przedsięwzięcia</w:t>
      </w:r>
      <w:r w:rsidR="00B81F8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B81F86" w:rsidRPr="00B81F86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polegającego na wykonaniu urządzenia umożliwiającego pobór wód podziemnych</w:t>
      </w:r>
      <w:r w:rsidR="0017169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o </w:t>
      </w:r>
      <w:r w:rsidR="00171697" w:rsidRPr="0017169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zdolności poboru 50 m</w:t>
      </w:r>
      <w:r w:rsidR="009A261C">
        <w:rPr>
          <w:rFonts w:ascii="Times New Roman" w:eastAsia="SimSun" w:hAnsi="Times New Roman" w:cs="Mangal"/>
          <w:kern w:val="3"/>
          <w:sz w:val="24"/>
          <w:szCs w:val="24"/>
          <w:vertAlign w:val="superscript"/>
          <w:lang w:eastAsia="zh-CN" w:bidi="hi-IN"/>
        </w:rPr>
        <w:t>3</w:t>
      </w:r>
      <w:r w:rsidR="00171697" w:rsidRPr="0017169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/h na działce nr ewid 52/1 obręb Poświątno, oraz gospodarowania wodą w rolnictwie na działkach nr ewid. 31/1, 52/1, 52/4, 52/5, 52/6 </w:t>
      </w:r>
      <w:proofErr w:type="spellStart"/>
      <w:r w:rsidR="00171697" w:rsidRPr="0017169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obr</w:t>
      </w:r>
      <w:proofErr w:type="spellEnd"/>
      <w:r w:rsidR="00171697" w:rsidRPr="0017169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. Poświątno.</w:t>
      </w:r>
      <w:r w:rsidR="0051665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</w:p>
    <w:p w14:paraId="0095F63F" w14:textId="2BDCFBB2" w:rsidR="00204960" w:rsidRDefault="007212F4" w:rsidP="00A44279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W wyznaczonym terminie nie wniesiono uwag oraz wniosków.</w:t>
      </w:r>
    </w:p>
    <w:p w14:paraId="14148177" w14:textId="6CB2F699" w:rsidR="00204960" w:rsidRPr="00204960" w:rsidRDefault="00204960" w:rsidP="00A44279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36E2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Biorąc</w:t>
      </w:r>
      <w:r w:rsidRPr="00AD153C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pod uwagę kryteria wymienione w art. 63 ust.1 ustawy ooś, przeanalizowano: rodzaj, cechy i skalę przedsięwzięcia, wielkość zajmowanego terenu, zakres robót związanych z jego realizacją, prawdopodobieństwo, czas trwania, zasięg oddziaływania, możliwości ograniczenia oddziaływania oraz odwracalność oddziaływania, powiązania z innymi przedsięwzięciami, a także wykorzystanie zasobów naturalnych, różnorodność biologiczną, emisję i uciążliwości związane z eksploatacją przedsięwzięcia, gęstość zaludnienia wokół przedsięwzięcia oraz usytuowanie przedsięwzięcia względem obszarów wymagających specjalnej ochrony ze względu na występowanie gatunków roślin, grzybów i zwierząt, ich siedliski lub siedlisk przyrodniczych objętych ochroną, w tym obszarów Natura 2000</w:t>
      </w:r>
      <w:r w:rsidR="001903BF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, a także wpływ na krajobraz.</w:t>
      </w:r>
    </w:p>
    <w:p w14:paraId="54CA8732" w14:textId="77777777" w:rsidR="00201F68" w:rsidRDefault="004A1A81" w:rsidP="00A44279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4A1A8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Odnosząc  się  do  art.  63 ust. 1 pkt 1 lit. a, a także pkt 3 lit. a, c, d oraz e ustawy ooś, na podstawie treści k.i.p. ustalono, że planowane przedsięwzięcie będzie polegać na wykonaniu urządzenia umożliwiającego pobór wód podziemnych z utworów neogeńskich mioceńskich o zdolności poboru wody </w:t>
      </w:r>
      <w:proofErr w:type="spellStart"/>
      <w:r w:rsidRPr="004A1A8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Q</w:t>
      </w:r>
      <w:r w:rsidRPr="004A1A81">
        <w:rPr>
          <w:rFonts w:ascii="Times New Roman" w:eastAsia="SimSun" w:hAnsi="Times New Roman" w:cs="Mangal"/>
          <w:kern w:val="3"/>
          <w:sz w:val="24"/>
          <w:szCs w:val="24"/>
          <w:vertAlign w:val="subscript"/>
          <w:lang w:eastAsia="zh-CN" w:bidi="hi-IN"/>
        </w:rPr>
        <w:t>hmax</w:t>
      </w:r>
      <w:proofErr w:type="spellEnd"/>
      <w:r w:rsidRPr="004A1A8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= 50 m</w:t>
      </w:r>
      <w:r w:rsidRPr="004A1A81">
        <w:rPr>
          <w:rFonts w:ascii="Times New Roman" w:eastAsia="SimSun" w:hAnsi="Times New Roman" w:cs="Mangal"/>
          <w:kern w:val="3"/>
          <w:sz w:val="24"/>
          <w:szCs w:val="24"/>
          <w:vertAlign w:val="superscript"/>
          <w:lang w:eastAsia="zh-CN" w:bidi="hi-IN"/>
        </w:rPr>
        <w:t>3</w:t>
      </w:r>
      <w:r w:rsidRPr="004A1A8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/h na działce nr ewid. 52/1 obręb Poświątno i na gospodarowaniu wodą w rolnictwie na działkach nr ewid.: 31/1, 52/1, 52/4, 52/5, 52/6 obręb Poświątno gmina Dominowo. Analiza k.i.p. wykazała, że planowane ujęcie zostanie wykonane w odwierconym na głębokość ostateczną 143 m p.p.t. otworze hydrogeologicznym ujmującym </w:t>
      </w:r>
      <w:proofErr w:type="spellStart"/>
      <w:r w:rsidRPr="004A1A8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neogeński</w:t>
      </w:r>
      <w:proofErr w:type="spellEnd"/>
      <w:r w:rsidRPr="004A1A8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mioceński poziom wodonośny, którego wykonanie zostało poprzedzone uzyskaniem przez wnioskodawcę decyzji  o środowiskowych uwarunkowaniach z 2.04.2024 r., znak: ROŚ.6220.1.2024 dla przedsięwzięcia polegającego na wykonaniu wiercenia w celu zaopatrzenia w wodę, tj. otworu hydrogeologicznego S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1</w:t>
      </w:r>
      <w:r w:rsidRPr="004A1A8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do głębokości max. 160 m p.p.t. w celu ujęcia do eksploatacji wód podziemnych poziomu mioceńskiego na działce nr ewid. 52/1 obręb Poświątno, gmina Dominowo, wydanej przez Wójta Gminy Dominowo. Po przeprowadzeniu pompowań analizowanego otworu na podstawie uzyskanych wyników sporządzono dla niego dokumentację hydrogeologiczną ustalającą zasoby eksploatacyjne w ilości </w:t>
      </w:r>
      <w:proofErr w:type="spellStart"/>
      <w:r w:rsidRPr="004A1A8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Q</w:t>
      </w:r>
      <w:r w:rsidRPr="004A1A81">
        <w:rPr>
          <w:rFonts w:ascii="Times New Roman" w:eastAsia="SimSun" w:hAnsi="Times New Roman" w:cs="Mangal"/>
          <w:kern w:val="3"/>
          <w:sz w:val="24"/>
          <w:szCs w:val="24"/>
          <w:vertAlign w:val="subscript"/>
          <w:lang w:eastAsia="zh-CN" w:bidi="hi-IN"/>
        </w:rPr>
        <w:t>e</w:t>
      </w:r>
      <w:proofErr w:type="spellEnd"/>
      <w:r w:rsidRPr="004A1A8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= 4 m</w:t>
      </w:r>
      <w:r w:rsidRPr="004A1A81">
        <w:rPr>
          <w:rFonts w:ascii="Times New Roman" w:eastAsia="SimSun" w:hAnsi="Times New Roman" w:cs="Mangal"/>
          <w:kern w:val="3"/>
          <w:sz w:val="24"/>
          <w:szCs w:val="24"/>
          <w:vertAlign w:val="superscript"/>
          <w:lang w:eastAsia="zh-CN" w:bidi="hi-IN"/>
        </w:rPr>
        <w:t>3</w:t>
      </w:r>
      <w:r w:rsidRPr="004A1A8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/h przy depresji </w:t>
      </w:r>
      <w:proofErr w:type="spellStart"/>
      <w:r w:rsidRPr="004A1A8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s</w:t>
      </w:r>
      <w:r w:rsidRPr="004A1A81">
        <w:rPr>
          <w:rFonts w:ascii="Times New Roman" w:eastAsia="SimSun" w:hAnsi="Times New Roman" w:cs="Mangal"/>
          <w:kern w:val="3"/>
          <w:sz w:val="24"/>
          <w:szCs w:val="24"/>
          <w:vertAlign w:val="subscript"/>
          <w:lang w:eastAsia="zh-CN" w:bidi="hi-IN"/>
        </w:rPr>
        <w:t>c</w:t>
      </w:r>
      <w:proofErr w:type="spellEnd"/>
      <w:r w:rsidRPr="004A1A8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= 0,85 m i </w:t>
      </w:r>
      <w:proofErr w:type="spellStart"/>
      <w:r w:rsidRPr="004A1A8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s</w:t>
      </w:r>
      <w:r w:rsidRPr="004A1A81">
        <w:rPr>
          <w:rFonts w:ascii="Times New Roman" w:eastAsia="SimSun" w:hAnsi="Times New Roman" w:cs="Mangal"/>
          <w:kern w:val="3"/>
          <w:sz w:val="24"/>
          <w:szCs w:val="24"/>
          <w:vertAlign w:val="subscript"/>
          <w:lang w:eastAsia="zh-CN" w:bidi="hi-IN"/>
        </w:rPr>
        <w:t>w</w:t>
      </w:r>
      <w:proofErr w:type="spellEnd"/>
      <w:r w:rsidRPr="004A1A8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= 0,40 m 0,  która została zatwierdzona decyzją Starosty Średzkiego z dnia 23.12.2024 r., znak: OS.6531.14.2024 i przedłożona wraz z </w:t>
      </w:r>
      <w:r w:rsidRPr="004A1A8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lastRenderedPageBreak/>
        <w:t>wystąpieniem Wójta Gminy Dominowo o opinię. Na podstawie treści zgromadzonych materiałów ustalono, że otwór hydrogeologiczny, o którym wyżej mowa, zostanie wyposażony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w pompę głębinową oraz w szczelną obudowę studzienną.</w:t>
      </w:r>
      <w:r w:rsidR="00F60A9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Roczne zapotrzebowanie wnioskodawcy na wodę określono w ilości </w:t>
      </w:r>
      <w:proofErr w:type="spellStart"/>
      <w:r w:rsidR="00F60A9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Q</w:t>
      </w:r>
      <w:r w:rsidR="00F60A9E">
        <w:rPr>
          <w:rFonts w:ascii="Times New Roman" w:eastAsia="SimSun" w:hAnsi="Times New Roman" w:cs="Mangal"/>
          <w:kern w:val="3"/>
          <w:sz w:val="24"/>
          <w:szCs w:val="24"/>
          <w:vertAlign w:val="subscript"/>
          <w:lang w:eastAsia="zh-CN" w:bidi="hi-IN"/>
        </w:rPr>
        <w:t>roczne</w:t>
      </w:r>
      <w:proofErr w:type="spellEnd"/>
      <w:r w:rsidR="00F60A9E">
        <w:rPr>
          <w:rFonts w:ascii="Times New Roman" w:eastAsia="SimSun" w:hAnsi="Times New Roman" w:cs="Mangal"/>
          <w:kern w:val="3"/>
          <w:sz w:val="24"/>
          <w:szCs w:val="24"/>
          <w:vertAlign w:val="subscript"/>
          <w:lang w:eastAsia="zh-CN" w:bidi="hi-IN"/>
        </w:rPr>
        <w:t xml:space="preserve"> </w:t>
      </w:r>
      <w:r w:rsidR="00F60A9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= 33 000 m</w:t>
      </w:r>
      <w:r w:rsidR="00F60A9E">
        <w:rPr>
          <w:rFonts w:ascii="Times New Roman" w:eastAsia="SimSun" w:hAnsi="Times New Roman" w:cs="Mangal"/>
          <w:kern w:val="3"/>
          <w:sz w:val="24"/>
          <w:szCs w:val="24"/>
          <w:vertAlign w:val="superscript"/>
          <w:lang w:eastAsia="zh-CN" w:bidi="hi-IN"/>
        </w:rPr>
        <w:t>3</w:t>
      </w:r>
      <w:r w:rsidR="00F60A9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/rok. Z k.i.p. wynika że nawadnianie upraw wodą pobraną z planowanej studni będzie prowadzone okresowo, tj. od początku kwietnia do końca września na powierzchni ok 11 ha, z wykorzystaniem </w:t>
      </w:r>
      <w:r w:rsidR="00F61633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mobilnej deszczowni szpulowej</w:t>
      </w:r>
      <w:r w:rsidR="00A504D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. Z uwagi na to, że przyjęte przez wnioskodawcę założenia w zakresie zapotrzebowania na wodę stanowiły podstawę do przeprowadzonej w niniejszym postępowaniu analizy oddziaływania przedsięwzięcia na środowisko, zostały one wpisane jako warunki w niniejszej decyzji. W celu ograniczenia nadmiernego parowania i związanej z tym mniejszej ilości </w:t>
      </w:r>
      <w:r w:rsidR="00201F6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wody docierającej do podłoża w niniejszej decyzji wpisano również warunek, aby nie prowadzić nawadniania upraw w godzinach południowych, przy intensywnym nasłonecznieniu.</w:t>
      </w:r>
    </w:p>
    <w:p w14:paraId="2D9DE5C8" w14:textId="77777777" w:rsidR="00201F68" w:rsidRDefault="00201F68" w:rsidP="00201F68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01F6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W k.i.p. oraz w dokumentacji hydrogeologicznej przeprowadzono analizę oddziaływania planowanej studni na inne studnie (stanowiące własność innych użytkowników) dla poboru </w:t>
      </w:r>
      <w:proofErr w:type="spellStart"/>
      <w:r w:rsidRPr="00201F6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Q</w:t>
      </w:r>
      <w:r w:rsidRPr="00201F68">
        <w:rPr>
          <w:rFonts w:ascii="Times New Roman" w:eastAsia="SimSun" w:hAnsi="Times New Roman" w:cs="Mangal"/>
          <w:kern w:val="3"/>
          <w:sz w:val="24"/>
          <w:szCs w:val="24"/>
          <w:vertAlign w:val="subscript"/>
          <w:lang w:eastAsia="zh-CN" w:bidi="hi-IN"/>
        </w:rPr>
        <w:t>hmax</w:t>
      </w:r>
      <w:proofErr w:type="spellEnd"/>
      <w:r w:rsidRPr="00201F6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= 50 m</w:t>
      </w:r>
      <w:r w:rsidRPr="00201F68">
        <w:rPr>
          <w:rFonts w:ascii="Times New Roman" w:eastAsia="SimSun" w:hAnsi="Times New Roman" w:cs="Mangal"/>
          <w:kern w:val="3"/>
          <w:sz w:val="24"/>
          <w:szCs w:val="24"/>
          <w:vertAlign w:val="superscript"/>
          <w:lang w:eastAsia="zh-CN" w:bidi="hi-IN"/>
        </w:rPr>
        <w:t>3</w:t>
      </w:r>
      <w:r w:rsidRPr="00201F6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/h, która wykazała, że w zasięgu leja depresji wyznaczonego dla poboru </w:t>
      </w:r>
      <w:proofErr w:type="spellStart"/>
      <w:r w:rsidRPr="00201F6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Q</w:t>
      </w:r>
      <w:r w:rsidRPr="00201F68">
        <w:rPr>
          <w:rFonts w:ascii="Times New Roman" w:eastAsia="SimSun" w:hAnsi="Times New Roman" w:cs="Mangal"/>
          <w:kern w:val="3"/>
          <w:sz w:val="24"/>
          <w:szCs w:val="24"/>
          <w:vertAlign w:val="subscript"/>
          <w:lang w:eastAsia="zh-CN" w:bidi="hi-IN"/>
        </w:rPr>
        <w:t>hmax</w:t>
      </w:r>
      <w:proofErr w:type="spellEnd"/>
      <w:r w:rsidRPr="00201F6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= 50 m</w:t>
      </w:r>
      <w:r w:rsidRPr="00201F68">
        <w:rPr>
          <w:rFonts w:ascii="Times New Roman" w:eastAsia="SimSun" w:hAnsi="Times New Roman" w:cs="Mangal"/>
          <w:kern w:val="3"/>
          <w:sz w:val="24"/>
          <w:szCs w:val="24"/>
          <w:vertAlign w:val="superscript"/>
          <w:lang w:eastAsia="zh-CN" w:bidi="hi-IN"/>
        </w:rPr>
        <w:t>3</w:t>
      </w:r>
      <w:r w:rsidRPr="00201F6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/h, będącego odzwierciedleniem sytuacji najbardziej niekorzystnej, jaka może wystąpić  (R = 224,37 m), nie znajdują się inne, czynne studnie eksploatujące </w:t>
      </w:r>
      <w:proofErr w:type="spellStart"/>
      <w:r w:rsidRPr="00201F6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neogeński</w:t>
      </w:r>
      <w:proofErr w:type="spellEnd"/>
      <w:r w:rsidRPr="00201F6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mioceński poziom wodonośny, stanowiące własność innych podmiotów i właścicieli prywatnych. </w:t>
      </w:r>
    </w:p>
    <w:p w14:paraId="5CD9D841" w14:textId="2E90EAAB" w:rsidR="00201F68" w:rsidRPr="00201F68" w:rsidRDefault="00201F68" w:rsidP="00201F68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01F6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Z przedłożonych materiałów wynika, że w obszarze zasobowym planowanego do wykonania ujęcia znajduje się mioceńskie ujęcie wód podziemnych oddalone o 0,12 km od miejsca realizacji studni objętej rozpatrywanym wnioskiem. Jest to ujęcie o zatwierdzonych zasobach eksploatacyjnych  w ilości </w:t>
      </w:r>
      <w:proofErr w:type="spellStart"/>
      <w:r w:rsidRPr="00201F6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Q</w:t>
      </w:r>
      <w:r w:rsidRPr="00201F68">
        <w:rPr>
          <w:rFonts w:ascii="Times New Roman" w:eastAsia="SimSun" w:hAnsi="Times New Roman" w:cs="Mangal"/>
          <w:kern w:val="3"/>
          <w:sz w:val="24"/>
          <w:szCs w:val="24"/>
          <w:vertAlign w:val="subscript"/>
          <w:lang w:eastAsia="zh-CN" w:bidi="hi-IN"/>
        </w:rPr>
        <w:t>e</w:t>
      </w:r>
      <w:proofErr w:type="spellEnd"/>
      <w:r w:rsidRPr="00201F6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= 1,39 m</w:t>
      </w:r>
      <w:r w:rsidRPr="00201F68">
        <w:rPr>
          <w:rFonts w:ascii="Times New Roman" w:eastAsia="SimSun" w:hAnsi="Times New Roman" w:cs="Mangal"/>
          <w:kern w:val="3"/>
          <w:sz w:val="24"/>
          <w:szCs w:val="24"/>
          <w:vertAlign w:val="superscript"/>
          <w:lang w:eastAsia="zh-CN" w:bidi="hi-IN"/>
        </w:rPr>
        <w:t>3</w:t>
      </w:r>
      <w:r w:rsidRPr="00201F6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/h przy s = 1,86 m, wykonane w 2009 r. W przypadku tego ujęcia warstwa wodonośna wykształcona w postaci piasków drobnoziarnistych miocenu górnego została udokumentowana w interwale 81,0 – 99,5 m p.p.t. Analizując możliwość współoddziaływania obu ww. ujęć należy w tym miejscu podkreślić, że ujęta do eksploatacji na ww. istniejącym ujęciu warstwa </w:t>
      </w:r>
      <w:proofErr w:type="spellStart"/>
      <w:r w:rsidRPr="00201F6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górnomioceńska</w:t>
      </w:r>
      <w:proofErr w:type="spellEnd"/>
      <w:r w:rsidRPr="00201F6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nie posiada łączności hydraulicznej  z warstwą </w:t>
      </w:r>
      <w:proofErr w:type="spellStart"/>
      <w:r w:rsidRPr="00201F6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środkowomioceńską</w:t>
      </w:r>
      <w:proofErr w:type="spellEnd"/>
      <w:r w:rsidRPr="00201F6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, która będzie eksploatowana przez wykonany na potrzeby przedmiotowego przedsięwzięcia otwór hydrogeologiczny. Biorąc pod uwagę powyższe uwarunkowania nie przewiduje się współdziałania studni, o których wyżej mowa. Kolejne ujęcia eksploatujące </w:t>
      </w:r>
      <w:proofErr w:type="spellStart"/>
      <w:r w:rsidRPr="00201F6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środkowomioceńską</w:t>
      </w:r>
      <w:proofErr w:type="spellEnd"/>
      <w:r w:rsidRPr="00201F6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warstwę wodonośną znajdują się w odległości przekraczającej 1,5 km od miejsca wykonania objętej rozpatrywanym wnioskiem studni, co oznacza, że w rozpatrywanym przypadku nie będzie dochodziło do ich wzajemnego oddziaływania. Analiza k.i.p. wykazała, że pobór wód podziemnych z wydajnością  </w:t>
      </w:r>
      <w:proofErr w:type="spellStart"/>
      <w:r w:rsidRPr="00201F6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Q</w:t>
      </w:r>
      <w:r w:rsidRPr="00201F68">
        <w:rPr>
          <w:rFonts w:ascii="Times New Roman" w:eastAsia="SimSun" w:hAnsi="Times New Roman" w:cs="Mangal"/>
          <w:kern w:val="3"/>
          <w:sz w:val="24"/>
          <w:szCs w:val="24"/>
          <w:vertAlign w:val="subscript"/>
          <w:lang w:eastAsia="zh-CN" w:bidi="hi-IN"/>
        </w:rPr>
        <w:t>hmax</w:t>
      </w:r>
      <w:proofErr w:type="spellEnd"/>
      <w:r w:rsidRPr="00201F6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= 50 m</w:t>
      </w:r>
      <w:r w:rsidRPr="00201F68">
        <w:rPr>
          <w:rFonts w:ascii="Times New Roman" w:eastAsia="SimSun" w:hAnsi="Times New Roman" w:cs="Mangal"/>
          <w:kern w:val="3"/>
          <w:sz w:val="24"/>
          <w:szCs w:val="24"/>
          <w:vertAlign w:val="superscript"/>
          <w:lang w:eastAsia="zh-CN" w:bidi="hi-IN"/>
        </w:rPr>
        <w:t>3</w:t>
      </w:r>
      <w:r w:rsidRPr="00201F6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/h będzie zachodził wyłącznie w okresie wegetacyjnym, tj. od początku kwietnia do końca października, przez kilka/kilkanaście godzin w ciągu doby.  W tym miejscu podkreślenia wymaga fakt, że pobór wody z ujęcia w celu nawadniania upraw nie będzie się odbywał w okresach występowania opadów atmosferycznych. Taki sposób funkcjonowania planowanej studni, obejmujący okresowe przerwy w jej eksploatacji, będzie pozwalał na odbudowę leja depresji. Biorąc pod uwagę przewidywaną maksymalną wydajność chwilową planowanej studni na poziomie 50 m</w:t>
      </w:r>
      <w:r w:rsidRPr="00201F68">
        <w:rPr>
          <w:rFonts w:ascii="Times New Roman" w:eastAsia="SimSun" w:hAnsi="Times New Roman" w:cs="Mangal"/>
          <w:kern w:val="3"/>
          <w:sz w:val="24"/>
          <w:szCs w:val="24"/>
          <w:vertAlign w:val="superscript"/>
          <w:lang w:eastAsia="zh-CN" w:bidi="hi-IN"/>
        </w:rPr>
        <w:t>3</w:t>
      </w:r>
      <w:r w:rsidRPr="00201F6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/h i jej planowaną lokalizację względem innych ujęć, na które mogłaby oddziaływać, w oparciu o informacje zawarte w k.i.p. i w dokumentacji hydrogeologicznej, nie przewiduje się ryzyka wystąpienia wzajemnego oddziaływania studni planowanej ze studniami już istniejącymi, ani też znacząco negatywnego wpływu poboru wody </w:t>
      </w:r>
      <w:r w:rsidRPr="00201F6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lastRenderedPageBreak/>
        <w:t xml:space="preserve">z analizowanej studni na lokalne zasoby wód podziemnych. Biorąc pod uwagę rodzaj, skalę i lokalizację przedmiotowego przedsięwzięcia, w odniesieniu do zapisów art. 63 ust 1 pkt 1 lit. b oraz pkt 3 lit. f ustawy ooś, nie przewiduje się powiązań, ani kumulowania oddziaływań planowanej inwestycji  z innymi przedsięwzięciami.   </w:t>
      </w:r>
    </w:p>
    <w:p w14:paraId="13086EE4" w14:textId="75D596FC" w:rsidR="00201F68" w:rsidRPr="00201F68" w:rsidRDefault="00201F68" w:rsidP="00201F68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01F6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Ze względu na skalę, rodzaj i charakter przedsięwzięcia, po zapoznaniu się ze zgromadzoną dokumentacją stwierdzono, że nie będzie ono negatywnie wpływać na lokalne warunki gruntowo-wodne. Istniejący otwór hydrogeologiczny po uzbrojeniu  w pompę zostanie zabezpieczony w sposób uniemożliwiający migrację wraz z wodami opadowymi zanieczyszczeń z powierzchni ziemi do jego wnętrza poprzez wyposażenie  w szczelną obudowę. Z przedstawionych materiałów wynika, że planowana do ujęcia warstwa wodonośna jest w sposób naturalny chroniona nadkładem utworów słabo przepuszczalnych (gliny, iły). Zgodnie z wnioskami zawartymi w przedłożonej dokumentacji hydrogeologicznej sporządzonej dla przedmiotowego ujęcia oraz w k.i.p. eksploatacja ujęcia z planowaną wydajnością nie wpłynie znacząco negatywnie zarówno na ilościowy, jak i jakościowy stan wód powierzchniowych i podziemnych. Nie zostaną również naruszone interesy osób trzecich. Ujęcie będzie eksploatowane w sposób zapewniający ochronę użytkowej warstwy wodonośnej przed nadmierną eksploatacją i umożliwiający korzystanie z dostępnych rezerw zasobowych przez innych użytkowników. W  odniesieniu do art.  63  ust. 1 pkt 2 lit. a, b, c, d, f, h, i, j ustawy ooś ustalono, że planowane przedsięwzięcie nie będzie zlokalizowane na obszarach wodno-błotnych oraz innych obszarach o płytkim zaleganiu wód podziemnych i obszarach objętych ochroną, w tym  w obrębie stref ochronnych ujęć wód. Ponadto, przedsięwzięcie nie będzie zlokalizowane na obszarach o krajobrazie mającym znaczenie historyczne, kulturowe oraz archeologiczne. Nie będzie także zlokalizowane na obszarach wybrzeży i środowiska morskiego, obszarach górskich  leśnych, a także na obszarach o dużej gęstości zaludnienia. Nie przewiduje się ponadto przekroczenia standardów jakości środowiska na przedmiotowym obszarze w związku z realizacją przedsięwzięcia. Odnosząc się do art. 63 ust. 1 pkt 1 lit. f ustawy ooś, na podstawie treści k.i.p. ustalono, że etap eksploatacji studni nie będzie się wiązał z wytwarzaniem odpadów. </w:t>
      </w:r>
    </w:p>
    <w:p w14:paraId="4592E191" w14:textId="77777777" w:rsidR="00201F68" w:rsidRPr="00201F68" w:rsidRDefault="00201F68" w:rsidP="00201F68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01F6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Biorąc pod uwagę rodzaj i skalę planowanego przedsięwzięcia w odniesieniu do zapisów art. 63 ust. 1 pkt 1 lit. d ustawy ooś stwierdzono, że w wyniku realizacji przedsięwzięcia nie zwiększy się poziom hałasu w środowisku, a co za tym idzie, nie zostaną przekroczone akustyczne standardy jakości środowiska. Nie przewiduje się również wpływu przedsięwzięcia na stan jakości powietrza w rejonie zainwestowania.  </w:t>
      </w:r>
    </w:p>
    <w:p w14:paraId="53F5C503" w14:textId="7B2D1AD1" w:rsidR="00201F68" w:rsidRPr="00201F68" w:rsidRDefault="00201F68" w:rsidP="00201F68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01F6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Z uwagi na rodzaj i lokalizację planowanego przedsięwzięcia, odnosząc się do zapisów art. 63 ust. 1 pkt 1 lit. e ustawy ooś należy stwierdzić, że przy uwzględnieniu używanych substancji i stosowanych technologii oraz realizacji zgodnie z obowiązującymi przepisami i normami, ryzyko wystąpienia katastrofy budowlanej będzie ograniczone. Ze względu na położenie geograficzne przedsięwzięcie nie jest zagrożone ryzykiem katastrofy naturalnej,</w:t>
      </w:r>
      <w:r w:rsidR="002C64A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Pr="00201F6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w szczególności w wyniku wystąpienia: trzęsień ziemi, powodzi czy osuwisk. Z uwagi na charakter i lokalizację przedsięwzięcia nie przewiduje się jego wpływu na zmiany klimatu, ani wpływu postępujących zmian klimatu na to przedsięwzięcie.  </w:t>
      </w:r>
    </w:p>
    <w:p w14:paraId="43EC0BA8" w14:textId="7515DB96" w:rsidR="00201F68" w:rsidRPr="00201F68" w:rsidRDefault="00201F68" w:rsidP="00201F68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01F6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Uwzględniając kryteria, o których mowa w art. 63 ust.1 pkt 1 lit. c ustawy ooś należy stwierdzić, iż eksploatacja przedsięwzięcia będzie się wiązała z wykorzystaniem zasobów naturalnych w postaci wód podziemnych. W wyniku realizacji i eksploatacji przedsięwzięcia nie będzie </w:t>
      </w:r>
      <w:r w:rsidRPr="00201F6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lastRenderedPageBreak/>
        <w:t xml:space="preserve">dochodzić do znaczącego negatywnego wpływu na bioróżnorodność.  </w:t>
      </w:r>
    </w:p>
    <w:p w14:paraId="5187FF33" w14:textId="77777777" w:rsidR="00201F68" w:rsidRPr="00201F68" w:rsidRDefault="00201F68" w:rsidP="00201F68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01F6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Odnosząc się do 63 ust.1 pkt 2 lit. e ustawy ooś, na podstawie przedstawionych materiałów stwierdzono, że teren przeznaczony pod przedsięwzięcie zlokalizowany jest poza obszarami chronionymi na podstawie ustawy z dnia 16 kwietnia 2004 r. o ochronie przyrody (Dz. U. z 2024 r. poz. 1478, z </w:t>
      </w:r>
      <w:proofErr w:type="spellStart"/>
      <w:r w:rsidRPr="00201F6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późn</w:t>
      </w:r>
      <w:proofErr w:type="spellEnd"/>
      <w:r w:rsidRPr="00201F6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. zm.). Najbliżej położonym obszarem Natura 2000 jest specjalny obszar ochrony siedlisk Dolina Cybiny PLH300038, oddalony o 8,9 km od przedsięwzięcia. Mając na względzie lokalizację planowanego przedsięwzięcia poza obszarami chronionymi, na gruncie ornym oraz brak konieczności wycinki drzew i krzewów, nie przewiduje się znaczącego negatywnego oddziaływania przedsięwzięcia na środowisko przyrodnicze, w tym na różnorodność biologiczną, rozumianą jako liczebność i kondycję populacji występujących gatunków, w szczególności chronionych, rzadkich lub ginących gatunków roślin, zwierząt i grzybów. Realizacja przedsięwzięcia nie wpłynie także na  obszary chronione, a w szczególności na siedliska przyrodnicze, gatunki roślin i zwierząt oraz ich siedliska, dla których ochrony zostały wyznaczone obszary Natura 2000, a także nie spowoduje pogorszenia integralności poszczególnych obszarów Natura 2000 lub ich powiązań z innymi obszarami. Ponadto przedsięwzięcie nie spowoduje utraty i fragmentacji siedlisk oraz nie  wpłynie na korytarze ekologiczne i funkcję ekosystemu. </w:t>
      </w:r>
    </w:p>
    <w:p w14:paraId="5E789B29" w14:textId="69563931" w:rsidR="00857315" w:rsidRPr="005D3562" w:rsidRDefault="00201F68" w:rsidP="00201F68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01F6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Zgodnie z art. 63 ust. 1 pkt 3 ustawy ooś przeanalizowano zasięg, wielkość i złożoność oddziaływania, jego prawdopodobieństwo, czas trwania, częstotliwość i odwracalność oraz  możliwość powiązania z innymi przedsięwzięciami i ustalono, że realizacja planowanego przedsięwzięcia nie pociągnie za sobą zagrożeń dla środowiska. Przedmiotowe przedsięwzięcie nie będzie transgranicznie oddziaływać na środowisko.  </w:t>
      </w:r>
      <w:r w:rsidR="00A504D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BC06E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</w:p>
    <w:p w14:paraId="3C88EE88" w14:textId="15B52BAE" w:rsidR="00FB003D" w:rsidRDefault="00204960" w:rsidP="0058792D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Biorąc pod uwagę, przeprowadzoną w toku postępowania w sprawie oceny oddziaływania przedsięwzięcia w zakresie, o którym mowa w art.</w:t>
      </w:r>
      <w:r w:rsidR="0050636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63 ust. 1 ustawy z dnia 3 października 2008r. o udostępnianiu informacji o środowisku i jego ochronie, udziale społeczeństwa w ochronie środowiska oraz ocenach oddziaływania na środowisko (Dz. U. 20</w:t>
      </w:r>
      <w:r w:rsidR="00A02D0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2</w:t>
      </w:r>
      <w:r w:rsidR="00612D0F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4</w:t>
      </w:r>
      <w:r w:rsidR="00A02D0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r., poz. </w:t>
      </w:r>
      <w:r w:rsidR="00A02D0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1</w:t>
      </w:r>
      <w:r w:rsidR="00612D0F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112</w:t>
      </w:r>
      <w:r w:rsidR="002C64A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ze zm.</w:t>
      </w: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) dokonaną w szczególności na podstawie wniosku, karty informacyjnej przedsięwzięcia, jak również poprzez uzyskanie opinii Regionalnego Dyrektora Ochrony Środowiska w Poznaniu oraz Państwowego Gospodarstwa Wodnego Wody Polskie Zarząd Zlewni w Kole, Wójt Gminy jako organ właściwy do wydania decyzji uznał, że po zrealizowaniu przez inwestora wszystkich warunków zawartych w przedłożonych dokumentach oraz w niniejszej decyzji, planowane przedsięwzięcie będzie zgodne z wymaganiami przepisów o ochronie środowiska. Jednocześnie uwzględniając fakt, że w toku postępowania odstąpiono od obowiązku przeprowadzenia oceny oddziaływania przedsięwzięcia na środowisko, tutejszy organ, zgodnie z art.</w:t>
      </w:r>
      <w:r w:rsidR="00CC30F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84 ww. ustawy stwierdził w niniejszej decyzji brak przeprowadzenia oceny oddziaływania przedsięwzięcia.                                                                                                                          </w:t>
      </w:r>
    </w:p>
    <w:p w14:paraId="3C4D8912" w14:textId="574CE8B9" w:rsidR="00204960" w:rsidRPr="00204960" w:rsidRDefault="00204960" w:rsidP="0058792D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Biorąc powyższe pod uwagę orzeczono jak w sentencji decyzji.</w:t>
      </w:r>
    </w:p>
    <w:p w14:paraId="05904B9D" w14:textId="77777777" w:rsidR="00204960" w:rsidRPr="00204960" w:rsidRDefault="00204960" w:rsidP="0058792D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0BB171DF" w14:textId="77777777" w:rsidR="00204960" w:rsidRDefault="00204960" w:rsidP="0058792D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Charakterystyka przedsięwzięcia stanowi załącznik do niniejszej decyzji.</w:t>
      </w:r>
    </w:p>
    <w:p w14:paraId="54CFE39D" w14:textId="77777777" w:rsidR="002B49E4" w:rsidRDefault="002B49E4" w:rsidP="0058792D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4CFF834E" w14:textId="77777777" w:rsidR="002B49E4" w:rsidRDefault="002B49E4" w:rsidP="0058792D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6AA3C5FA" w14:textId="77777777" w:rsidR="002B49E4" w:rsidRDefault="002B49E4" w:rsidP="0058792D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16789DD0" w14:textId="77777777" w:rsidR="002B49E4" w:rsidRPr="00204960" w:rsidRDefault="002B49E4" w:rsidP="0058792D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316A3574" w14:textId="77777777" w:rsidR="00204960" w:rsidRPr="00204960" w:rsidRDefault="00204960" w:rsidP="0058792D">
      <w:pPr>
        <w:widowControl w:val="0"/>
        <w:tabs>
          <w:tab w:val="right" w:pos="9638"/>
        </w:tabs>
        <w:suppressAutoHyphens/>
        <w:autoSpaceDN w:val="0"/>
        <w:spacing w:after="0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3223FE7A" w14:textId="72552DB0" w:rsidR="00204960" w:rsidRDefault="00204960" w:rsidP="007212F4">
      <w:pPr>
        <w:widowControl w:val="0"/>
        <w:suppressAutoHyphens/>
        <w:autoSpaceDN w:val="0"/>
        <w:spacing w:after="0"/>
        <w:ind w:left="2836" w:firstLine="709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lastRenderedPageBreak/>
        <w:t>Pouczenie:</w:t>
      </w:r>
    </w:p>
    <w:p w14:paraId="1577EE09" w14:textId="77777777" w:rsidR="0025736B" w:rsidRPr="0025736B" w:rsidRDefault="0025736B" w:rsidP="0025736B">
      <w:pPr>
        <w:widowControl w:val="0"/>
        <w:suppressAutoHyphens/>
        <w:autoSpaceDN w:val="0"/>
        <w:spacing w:after="0"/>
        <w:ind w:hanging="1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5736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1. Od niniejszej decyzji przysługuje stronom odwołanie do Samorządowego Kolegium Odwoławczego w Poznaniu za pośrednictwem Wójta Gminy Dominowo w Poznaniu za pośrednictwem Wójta Gminy Dominowo w terminie 14 dni od dnia doręczenia niniejszej decyzji. W trakcie biegu terminu do wniesienia odwołania przez ostatnią ze stron postępowania, decyzja staje się ostateczna i prawomocna. </w:t>
      </w:r>
    </w:p>
    <w:p w14:paraId="62542CE7" w14:textId="68AED1D8" w:rsidR="0025736B" w:rsidRDefault="0025736B" w:rsidP="007212F4">
      <w:pPr>
        <w:widowControl w:val="0"/>
        <w:suppressAutoHyphens/>
        <w:autoSpaceDN w:val="0"/>
        <w:spacing w:after="0"/>
        <w:ind w:hanging="1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5736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2. Zgodnie z art. 72 ust. 3 ustawy z dnia 3 października 2008 r. o udostępnianiu informacji o środowisku i jego ochronie, udziale społeczeństwa w ochronie środowiska oraz o ocenach oddziaływania na środowisko (Dz.U. z 202</w:t>
      </w:r>
      <w:r w:rsidR="00DD087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4</w:t>
      </w:r>
      <w:r w:rsidRPr="0025736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r., poz. 1</w:t>
      </w:r>
      <w:r w:rsidR="00DD087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112</w:t>
      </w:r>
      <w:r w:rsidR="00CC30F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ze zm.</w:t>
      </w:r>
      <w:r w:rsidRPr="0025736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), decyzję o środowiskowych uwarunkowaniach dołącza się do wniosku o wydanie decyzji, o których mowa w art. 72 ust. 1, oraz zgłoszenia o którym mowa w ust 1a w/w ustawy. Złożenie wniosku lub dokonanie zgłoszenia następuje w terminie 6 lat od dnia, w którym decyzja o środowiskowych uwarunkowaniach stała się ostateczna z zastrzeżeniem ust. 4 i 4b.  </w:t>
      </w:r>
    </w:p>
    <w:p w14:paraId="2DCF870C" w14:textId="77777777" w:rsidR="00C44F3B" w:rsidRDefault="00C44F3B" w:rsidP="007212F4">
      <w:pPr>
        <w:widowControl w:val="0"/>
        <w:suppressAutoHyphens/>
        <w:autoSpaceDN w:val="0"/>
        <w:spacing w:after="0"/>
        <w:ind w:hanging="1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674C9711" w14:textId="77777777" w:rsidR="0008003A" w:rsidRPr="00204960" w:rsidRDefault="0008003A" w:rsidP="007212F4">
      <w:pPr>
        <w:widowControl w:val="0"/>
        <w:suppressAutoHyphens/>
        <w:autoSpaceDN w:val="0"/>
        <w:spacing w:after="0"/>
        <w:ind w:hanging="1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27A4D7E0" w14:textId="77777777" w:rsidR="00204960" w:rsidRPr="00204960" w:rsidRDefault="00204960" w:rsidP="00204960">
      <w:pPr>
        <w:widowControl w:val="0"/>
        <w:tabs>
          <w:tab w:val="right" w:pos="9638"/>
        </w:tabs>
        <w:suppressAutoHyphens/>
        <w:autoSpaceDN w:val="0"/>
        <w:spacing w:after="0"/>
        <w:rPr>
          <w:rFonts w:ascii="Times New Roman" w:eastAsia="SimSun" w:hAnsi="Times New Roman" w:cs="Mangal"/>
          <w:kern w:val="3"/>
          <w:sz w:val="24"/>
          <w:szCs w:val="24"/>
          <w:u w:val="single"/>
          <w:lang w:eastAsia="zh-CN" w:bidi="hi-IN"/>
        </w:rPr>
      </w:pPr>
      <w:r w:rsidRPr="00204960">
        <w:rPr>
          <w:rFonts w:ascii="Times New Roman" w:eastAsia="SimSun" w:hAnsi="Times New Roman" w:cs="Mangal"/>
          <w:kern w:val="3"/>
          <w:sz w:val="24"/>
          <w:szCs w:val="24"/>
          <w:u w:val="single"/>
          <w:lang w:eastAsia="zh-CN" w:bidi="hi-IN"/>
        </w:rPr>
        <w:t xml:space="preserve">Otrzymują: </w:t>
      </w:r>
    </w:p>
    <w:p w14:paraId="79FA6611" w14:textId="037BA8D8" w:rsidR="00204960" w:rsidRPr="00C44F3B" w:rsidRDefault="00204960" w:rsidP="00C44F3B">
      <w:pPr>
        <w:pStyle w:val="Akapitzlist"/>
        <w:widowControl w:val="0"/>
        <w:numPr>
          <w:ilvl w:val="0"/>
          <w:numId w:val="12"/>
        </w:numPr>
        <w:tabs>
          <w:tab w:val="right" w:pos="9638"/>
        </w:tabs>
        <w:suppressAutoHyphens/>
        <w:autoSpaceDN w:val="0"/>
        <w:spacing w:after="0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Wnioskodawca</w:t>
      </w:r>
      <w:r w:rsidR="00A3189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: </w:t>
      </w:r>
      <w:r w:rsidR="00C44F3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Gospodarstwo </w:t>
      </w:r>
      <w:r w:rsidR="005F0AF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…………………..</w:t>
      </w:r>
      <w:r w:rsidR="00B56C5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,</w:t>
      </w:r>
      <w:r w:rsidR="00D817A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CC30F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Poświątno 1</w:t>
      </w:r>
      <w:r w:rsidR="00D817A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, 63-</w:t>
      </w:r>
      <w:r w:rsidR="00CC30F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012</w:t>
      </w:r>
      <w:r w:rsidR="00D817A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CC30F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Dominowo</w:t>
      </w:r>
      <w:r w:rsidR="00B56C5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A3189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reprezentowan</w:t>
      </w:r>
      <w:r w:rsidR="00C44F3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y</w:t>
      </w:r>
      <w:r w:rsidR="00A3189D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prze Usługi Geologiczne</w:t>
      </w:r>
      <w:r w:rsidR="00B56C5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5F0AF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…………….</w:t>
      </w:r>
      <w:r w:rsidR="001B0CA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A3189D" w:rsidRPr="00C44F3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ul.</w:t>
      </w:r>
      <w:r w:rsidR="00B56C59" w:rsidRPr="00C44F3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  <w:r w:rsidR="00C44F3B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Św. Wawrzyńca 15A/58 60-539 Poznań</w:t>
      </w:r>
    </w:p>
    <w:p w14:paraId="162AA386" w14:textId="0D3FA55B" w:rsidR="00204960" w:rsidRPr="00204960" w:rsidRDefault="00D81146" w:rsidP="00204960">
      <w:pPr>
        <w:pStyle w:val="Akapitzlist"/>
        <w:widowControl w:val="0"/>
        <w:numPr>
          <w:ilvl w:val="0"/>
          <w:numId w:val="12"/>
        </w:numPr>
        <w:tabs>
          <w:tab w:val="right" w:pos="9638"/>
        </w:tabs>
        <w:suppressAutoHyphens/>
        <w:autoSpaceDN w:val="0"/>
        <w:spacing w:after="0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S</w:t>
      </w:r>
      <w:r w:rsidR="00204960"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trony 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postępowania w trybie art. 49 ustawy kpa w związku z art. 74 ust. 3 ustawy z dnia 3 października 2008 r. o udostępnianiu informacji o środowisku i jego ochronie, udziale społeczeństwa w ochronie środowiska oraz o ocenach oddziaływania na środowisko. </w:t>
      </w:r>
    </w:p>
    <w:p w14:paraId="7CCFFD34" w14:textId="1B53195B" w:rsidR="00204960" w:rsidRPr="00204960" w:rsidRDefault="00204960" w:rsidP="00204960">
      <w:pPr>
        <w:pStyle w:val="Akapitzlist"/>
        <w:widowControl w:val="0"/>
        <w:numPr>
          <w:ilvl w:val="0"/>
          <w:numId w:val="12"/>
        </w:numPr>
        <w:tabs>
          <w:tab w:val="right" w:pos="9638"/>
        </w:tabs>
        <w:suppressAutoHyphens/>
        <w:autoSpaceDN w:val="0"/>
        <w:spacing w:after="0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a/a</w:t>
      </w:r>
    </w:p>
    <w:p w14:paraId="5231B691" w14:textId="77777777" w:rsidR="00204960" w:rsidRPr="00204960" w:rsidRDefault="00204960" w:rsidP="00204960">
      <w:pPr>
        <w:widowControl w:val="0"/>
        <w:tabs>
          <w:tab w:val="right" w:pos="9638"/>
        </w:tabs>
        <w:suppressAutoHyphens/>
        <w:autoSpaceDN w:val="0"/>
        <w:spacing w:after="0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5835AA1F" w14:textId="77777777" w:rsidR="00204960" w:rsidRPr="00204960" w:rsidRDefault="00204960" w:rsidP="00204960">
      <w:pPr>
        <w:widowControl w:val="0"/>
        <w:tabs>
          <w:tab w:val="right" w:pos="9638"/>
        </w:tabs>
        <w:suppressAutoHyphens/>
        <w:autoSpaceDN w:val="0"/>
        <w:spacing w:after="0"/>
        <w:rPr>
          <w:rFonts w:ascii="Times New Roman" w:eastAsia="SimSun" w:hAnsi="Times New Roman" w:cs="Mangal"/>
          <w:kern w:val="3"/>
          <w:sz w:val="24"/>
          <w:szCs w:val="24"/>
          <w:u w:val="single"/>
          <w:lang w:eastAsia="zh-CN" w:bidi="hi-IN"/>
        </w:rPr>
      </w:pPr>
      <w:r w:rsidRPr="00204960">
        <w:rPr>
          <w:rFonts w:ascii="Times New Roman" w:eastAsia="SimSun" w:hAnsi="Times New Roman" w:cs="Mangal"/>
          <w:kern w:val="3"/>
          <w:sz w:val="24"/>
          <w:szCs w:val="24"/>
          <w:u w:val="single"/>
          <w:lang w:eastAsia="zh-CN" w:bidi="hi-IN"/>
        </w:rPr>
        <w:t>Do wiadomości:</w:t>
      </w:r>
    </w:p>
    <w:p w14:paraId="522EA12F" w14:textId="6A6802FC" w:rsidR="00DD0877" w:rsidRDefault="00204960" w:rsidP="003B7BCB">
      <w:pPr>
        <w:pStyle w:val="Akapitzlist"/>
        <w:widowControl w:val="0"/>
        <w:numPr>
          <w:ilvl w:val="0"/>
          <w:numId w:val="13"/>
        </w:numPr>
        <w:tabs>
          <w:tab w:val="right" w:pos="9638"/>
        </w:tabs>
        <w:suppressAutoHyphens/>
        <w:autoSpaceDN w:val="0"/>
        <w:spacing w:after="0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DD087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Regionalny Dyrektor Ochrony Środowiska w Poznaniu, ul. </w:t>
      </w:r>
      <w:r w:rsidR="00032B93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Kościuszki 57, 61-891 Poznań</w:t>
      </w:r>
    </w:p>
    <w:p w14:paraId="4276D6C3" w14:textId="0DE9820B" w:rsidR="00204960" w:rsidRPr="00DD0877" w:rsidRDefault="00204960" w:rsidP="003B7BCB">
      <w:pPr>
        <w:pStyle w:val="Akapitzlist"/>
        <w:widowControl w:val="0"/>
        <w:numPr>
          <w:ilvl w:val="0"/>
          <w:numId w:val="13"/>
        </w:numPr>
        <w:tabs>
          <w:tab w:val="right" w:pos="9638"/>
        </w:tabs>
        <w:suppressAutoHyphens/>
        <w:autoSpaceDN w:val="0"/>
        <w:spacing w:after="0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DD087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Państwowe Gospodarstwo Wodne Wody Polskie Zarząd Zlewni w Kole, ul. Prusa 3, 62-600 Koło</w:t>
      </w:r>
    </w:p>
    <w:p w14:paraId="6419C177" w14:textId="77777777" w:rsidR="00204960" w:rsidRPr="00204960" w:rsidRDefault="00204960" w:rsidP="00204960">
      <w:pPr>
        <w:widowControl w:val="0"/>
        <w:tabs>
          <w:tab w:val="right" w:pos="9638"/>
        </w:tabs>
        <w:suppressAutoHyphens/>
        <w:autoSpaceDN w:val="0"/>
        <w:spacing w:after="0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4B1FEF23" w14:textId="77777777" w:rsidR="00204960" w:rsidRPr="00204960" w:rsidRDefault="00204960" w:rsidP="00204960">
      <w:pPr>
        <w:widowControl w:val="0"/>
        <w:tabs>
          <w:tab w:val="right" w:pos="9638"/>
        </w:tabs>
        <w:suppressAutoHyphens/>
        <w:autoSpaceDN w:val="0"/>
        <w:spacing w:after="0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0496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</w:p>
    <w:p w14:paraId="2325E3B0" w14:textId="77777777" w:rsidR="00204960" w:rsidRPr="00204960" w:rsidRDefault="00204960" w:rsidP="00204960">
      <w:pPr>
        <w:widowControl w:val="0"/>
        <w:tabs>
          <w:tab w:val="right" w:pos="9638"/>
        </w:tabs>
        <w:suppressAutoHyphens/>
        <w:autoSpaceDN w:val="0"/>
        <w:spacing w:after="0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53B5F4F3" w14:textId="0DF4AAF8" w:rsidR="00E030CF" w:rsidRDefault="00E030CF" w:rsidP="00E030CF">
      <w:pPr>
        <w:widowControl w:val="0"/>
        <w:tabs>
          <w:tab w:val="right" w:pos="9638"/>
        </w:tabs>
        <w:suppressAutoHyphens/>
        <w:autoSpaceDN w:val="0"/>
        <w:spacing w:after="0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77208DCE" w14:textId="77777777" w:rsidR="00657BDC" w:rsidRPr="00E030CF" w:rsidRDefault="00657BDC" w:rsidP="00E030CF">
      <w:pPr>
        <w:widowControl w:val="0"/>
        <w:tabs>
          <w:tab w:val="right" w:pos="9638"/>
        </w:tabs>
        <w:suppressAutoHyphens/>
        <w:autoSpaceDN w:val="0"/>
        <w:spacing w:after="0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63358414" w14:textId="77777777" w:rsidR="007C4E32" w:rsidRPr="007C4E32" w:rsidRDefault="007C4E32" w:rsidP="007C4E32">
      <w:pPr>
        <w:rPr>
          <w:rFonts w:ascii="Times New Roman" w:hAnsi="Times New Roman"/>
          <w:sz w:val="24"/>
          <w:szCs w:val="24"/>
          <w:u w:val="single"/>
        </w:rPr>
      </w:pPr>
    </w:p>
    <w:p w14:paraId="5B962158" w14:textId="77777777" w:rsidR="00B62F28" w:rsidRPr="007C4E32" w:rsidRDefault="00B62F28" w:rsidP="00B62F28">
      <w:pPr>
        <w:rPr>
          <w:rFonts w:ascii="Times New Roman" w:hAnsi="Times New Roman"/>
          <w:sz w:val="24"/>
          <w:szCs w:val="24"/>
        </w:rPr>
      </w:pPr>
    </w:p>
    <w:sectPr w:rsidR="00B62F28" w:rsidRPr="007C4E32" w:rsidSect="002738C0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28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FA1AE" w14:textId="77777777" w:rsidR="00A423E9" w:rsidRDefault="00A423E9" w:rsidP="00140F40">
      <w:pPr>
        <w:spacing w:after="0" w:line="240" w:lineRule="auto"/>
      </w:pPr>
      <w:r>
        <w:separator/>
      </w:r>
    </w:p>
  </w:endnote>
  <w:endnote w:type="continuationSeparator" w:id="0">
    <w:p w14:paraId="46F59DBC" w14:textId="77777777" w:rsidR="00A423E9" w:rsidRDefault="00A423E9" w:rsidP="00140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8C834" w14:textId="77777777" w:rsidR="001727A3" w:rsidRPr="00CB0A5C" w:rsidRDefault="00CB0A5C" w:rsidP="00CB0A5C">
    <w:pPr>
      <w:pStyle w:val="Stopka"/>
      <w:ind w:left="567" w:hanging="567"/>
      <w:jc w:val="right"/>
      <w:rPr>
        <w:rFonts w:ascii="Times New Roman" w:hAnsi="Times New Roman"/>
        <w:sz w:val="20"/>
        <w:szCs w:val="20"/>
      </w:rPr>
    </w:pPr>
    <w:r w:rsidRPr="00CB0A5C">
      <w:rPr>
        <w:rFonts w:ascii="Times New Roman" w:hAnsi="Times New Roman"/>
        <w:sz w:val="20"/>
        <w:szCs w:val="20"/>
      </w:rPr>
      <w:t xml:space="preserve">Strona </w:t>
    </w:r>
    <w:r w:rsidRPr="00CB0A5C">
      <w:rPr>
        <w:rFonts w:ascii="Times New Roman" w:hAnsi="Times New Roman"/>
        <w:bCs/>
        <w:sz w:val="20"/>
        <w:szCs w:val="20"/>
      </w:rPr>
      <w:fldChar w:fldCharType="begin"/>
    </w:r>
    <w:r w:rsidRPr="00CB0A5C">
      <w:rPr>
        <w:rFonts w:ascii="Times New Roman" w:hAnsi="Times New Roman"/>
        <w:bCs/>
        <w:sz w:val="20"/>
        <w:szCs w:val="20"/>
      </w:rPr>
      <w:instrText>PAGE  \* Arabic  \* MERGEFORMAT</w:instrText>
    </w:r>
    <w:r w:rsidRPr="00CB0A5C">
      <w:rPr>
        <w:rFonts w:ascii="Times New Roman" w:hAnsi="Times New Roman"/>
        <w:bCs/>
        <w:sz w:val="20"/>
        <w:szCs w:val="20"/>
      </w:rPr>
      <w:fldChar w:fldCharType="separate"/>
    </w:r>
    <w:r w:rsidR="00637B43">
      <w:rPr>
        <w:rFonts w:ascii="Times New Roman" w:hAnsi="Times New Roman"/>
        <w:bCs/>
        <w:noProof/>
        <w:sz w:val="20"/>
        <w:szCs w:val="20"/>
      </w:rPr>
      <w:t>1</w:t>
    </w:r>
    <w:r w:rsidRPr="00CB0A5C">
      <w:rPr>
        <w:rFonts w:ascii="Times New Roman" w:hAnsi="Times New Roman"/>
        <w:bCs/>
        <w:sz w:val="20"/>
        <w:szCs w:val="20"/>
      </w:rPr>
      <w:fldChar w:fldCharType="end"/>
    </w:r>
    <w:r w:rsidRPr="00CB0A5C">
      <w:rPr>
        <w:rFonts w:ascii="Times New Roman" w:hAnsi="Times New Roman"/>
        <w:sz w:val="20"/>
        <w:szCs w:val="20"/>
      </w:rPr>
      <w:t xml:space="preserve"> z </w:t>
    </w:r>
    <w:r w:rsidRPr="00CB0A5C">
      <w:rPr>
        <w:rFonts w:ascii="Times New Roman" w:hAnsi="Times New Roman"/>
        <w:bCs/>
        <w:sz w:val="20"/>
        <w:szCs w:val="20"/>
      </w:rPr>
      <w:fldChar w:fldCharType="begin"/>
    </w:r>
    <w:r w:rsidRPr="00CB0A5C">
      <w:rPr>
        <w:rFonts w:ascii="Times New Roman" w:hAnsi="Times New Roman"/>
        <w:bCs/>
        <w:sz w:val="20"/>
        <w:szCs w:val="20"/>
      </w:rPr>
      <w:instrText>NUMPAGES  \* Arabic  \* MERGEFORMAT</w:instrText>
    </w:r>
    <w:r w:rsidRPr="00CB0A5C">
      <w:rPr>
        <w:rFonts w:ascii="Times New Roman" w:hAnsi="Times New Roman"/>
        <w:bCs/>
        <w:sz w:val="20"/>
        <w:szCs w:val="20"/>
      </w:rPr>
      <w:fldChar w:fldCharType="separate"/>
    </w:r>
    <w:r w:rsidR="00637B43">
      <w:rPr>
        <w:rFonts w:ascii="Times New Roman" w:hAnsi="Times New Roman"/>
        <w:bCs/>
        <w:noProof/>
        <w:sz w:val="20"/>
        <w:szCs w:val="20"/>
      </w:rPr>
      <w:t>1</w:t>
    </w:r>
    <w:r w:rsidRPr="00CB0A5C">
      <w:rPr>
        <w:rFonts w:ascii="Times New Roman" w:hAnsi="Times New Roman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D3D06" w14:textId="477AACBF" w:rsidR="002738C0" w:rsidRPr="00BC086A" w:rsidRDefault="002738C0" w:rsidP="002738C0">
    <w:pPr>
      <w:pStyle w:val="Nagwek"/>
      <w:pBdr>
        <w:top w:val="single" w:sz="6" w:space="10" w:color="5B9BD5" w:themeColor="accent1"/>
      </w:pBdr>
      <w:tabs>
        <w:tab w:val="clear" w:pos="4536"/>
      </w:tabs>
      <w:ind w:left="567" w:hanging="567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</w:rPr>
      <w:tab/>
    </w:r>
    <w:r w:rsidRPr="00BC086A">
      <w:rPr>
        <w:rFonts w:ascii="Times New Roman" w:hAnsi="Times New Roman"/>
        <w:noProof/>
        <w:sz w:val="20"/>
        <w:szCs w:val="20"/>
      </w:rPr>
      <w:t>Urząd Gminy Dominowo, u</w:t>
    </w:r>
    <w:r>
      <w:rPr>
        <w:rFonts w:ascii="Times New Roman" w:hAnsi="Times New Roman"/>
        <w:noProof/>
        <w:sz w:val="20"/>
        <w:szCs w:val="20"/>
      </w:rPr>
      <w:t>l</w:t>
    </w:r>
    <w:r w:rsidRPr="00BC086A">
      <w:rPr>
        <w:rFonts w:ascii="Times New Roman" w:hAnsi="Times New Roman"/>
        <w:noProof/>
        <w:sz w:val="20"/>
        <w:szCs w:val="20"/>
      </w:rPr>
      <w:t>. Centralna 7, 63-012 Dominowo</w:t>
    </w:r>
    <w:r w:rsidRPr="00BC086A">
      <w:rPr>
        <w:rFonts w:ascii="Times New Roman" w:hAnsi="Times New Roman"/>
        <w:noProof/>
        <w:sz w:val="20"/>
        <w:szCs w:val="20"/>
      </w:rPr>
      <w:br/>
    </w:r>
    <w:r>
      <w:rPr>
        <w:rFonts w:ascii="Times New Roman" w:hAnsi="Times New Roman"/>
        <w:noProof/>
        <w:sz w:val="20"/>
        <w:szCs w:val="20"/>
        <w:lang w:eastAsia="pl-PL"/>
      </w:rPr>
      <w:drawing>
        <wp:anchor distT="0" distB="0" distL="114300" distR="114300" simplePos="0" relativeHeight="251662336" behindDoc="0" locked="0" layoutInCell="1" allowOverlap="1" wp14:anchorId="6D7ACF17" wp14:editId="1B67A33D">
          <wp:simplePos x="0" y="0"/>
          <wp:positionH relativeFrom="margin">
            <wp:posOffset>0</wp:posOffset>
          </wp:positionH>
          <wp:positionV relativeFrom="paragraph">
            <wp:posOffset>144145</wp:posOffset>
          </wp:positionV>
          <wp:extent cx="216000" cy="432000"/>
          <wp:effectExtent l="0" t="0" r="0" b="635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minoes-34405_640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216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C086A">
      <w:rPr>
        <w:rFonts w:ascii="Times New Roman" w:hAnsi="Times New Roman"/>
        <w:noProof/>
        <w:sz w:val="20"/>
        <w:szCs w:val="20"/>
      </w:rPr>
      <w:t xml:space="preserve">tel. 61 285 92 13, </w:t>
    </w:r>
    <w:r>
      <w:rPr>
        <w:rFonts w:ascii="Times New Roman" w:hAnsi="Times New Roman"/>
        <w:noProof/>
        <w:sz w:val="20"/>
        <w:szCs w:val="20"/>
      </w:rPr>
      <w:t>www.</w:t>
    </w:r>
    <w:r w:rsidRPr="00BC086A">
      <w:rPr>
        <w:rFonts w:ascii="Times New Roman" w:hAnsi="Times New Roman"/>
        <w:noProof/>
        <w:sz w:val="20"/>
        <w:szCs w:val="20"/>
      </w:rPr>
      <w:t>dominowo.pl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BE3E4" w14:textId="77777777" w:rsidR="00A423E9" w:rsidRDefault="00A423E9" w:rsidP="00140F40">
      <w:pPr>
        <w:spacing w:after="0" w:line="240" w:lineRule="auto"/>
      </w:pPr>
      <w:r>
        <w:separator/>
      </w:r>
    </w:p>
  </w:footnote>
  <w:footnote w:type="continuationSeparator" w:id="0">
    <w:p w14:paraId="7F099D1D" w14:textId="77777777" w:rsidR="00A423E9" w:rsidRDefault="00A423E9" w:rsidP="00140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5A13D" w14:textId="38F13152" w:rsidR="00140F40" w:rsidRPr="00140F40" w:rsidRDefault="00140F40" w:rsidP="00204960">
    <w:pPr>
      <w:pStyle w:val="Nagwek"/>
      <w:spacing w:before="240"/>
      <w:rPr>
        <w:rFonts w:ascii="Times New Roman" w:hAnsi="Times New Roman"/>
        <w:sz w:val="32"/>
        <w:szCs w:val="32"/>
      </w:rPr>
    </w:pPr>
    <w:r w:rsidRPr="00140F40">
      <w:rPr>
        <w:rFonts w:ascii="Times New Roman" w:hAnsi="Times New Roman"/>
        <w:noProof/>
        <w:sz w:val="32"/>
        <w:szCs w:val="32"/>
        <w:lang w:eastAsia="pl-PL"/>
      </w:rPr>
      <w:drawing>
        <wp:anchor distT="0" distB="0" distL="114300" distR="114300" simplePos="0" relativeHeight="251658240" behindDoc="0" locked="0" layoutInCell="1" allowOverlap="1" wp14:anchorId="53A83F91" wp14:editId="7CB3A099">
          <wp:simplePos x="0" y="0"/>
          <wp:positionH relativeFrom="page">
            <wp:posOffset>898271</wp:posOffset>
          </wp:positionH>
          <wp:positionV relativeFrom="page">
            <wp:posOffset>150469</wp:posOffset>
          </wp:positionV>
          <wp:extent cx="590550" cy="654279"/>
          <wp:effectExtent l="0" t="0" r="0" b="0"/>
          <wp:wrapSquare wrapText="bothSides"/>
          <wp:docPr id="4" name="Obraz 4" descr="\\DOMISER2\Przekierowanie folderu\JakubKasperski\Desktop\materiały Dominowo\herb_do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OMISER2\Przekierowanie folderu\JakubKasperski\Desktop\materiały Dominowo\herb_domi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54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38C0">
      <w:rPr>
        <w:rFonts w:ascii="Times New Roman" w:hAnsi="Times New Roman"/>
        <w:sz w:val="32"/>
        <w:szCs w:val="32"/>
      </w:rPr>
      <w:t>Wójt Gminy Dominowo</w:t>
    </w:r>
  </w:p>
  <w:p w14:paraId="06A7972D" w14:textId="77777777" w:rsidR="00140F40" w:rsidRDefault="00140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8D7"/>
    <w:multiLevelType w:val="hybridMultilevel"/>
    <w:tmpl w:val="8B4EA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05F06"/>
    <w:multiLevelType w:val="hybridMultilevel"/>
    <w:tmpl w:val="57AA9986"/>
    <w:lvl w:ilvl="0" w:tplc="1242EAFC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E555AFC"/>
    <w:multiLevelType w:val="hybridMultilevel"/>
    <w:tmpl w:val="372E5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B7FBB"/>
    <w:multiLevelType w:val="multilevel"/>
    <w:tmpl w:val="1DE431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69B7388"/>
    <w:multiLevelType w:val="hybridMultilevel"/>
    <w:tmpl w:val="E6FAB5DC"/>
    <w:lvl w:ilvl="0" w:tplc="03C4B9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A110C"/>
    <w:multiLevelType w:val="hybridMultilevel"/>
    <w:tmpl w:val="C9986734"/>
    <w:lvl w:ilvl="0" w:tplc="8F6EF4B2">
      <w:start w:val="1"/>
      <w:numFmt w:val="upperRoman"/>
      <w:lvlText w:val="%1."/>
      <w:lvlJc w:val="left"/>
      <w:pPr>
        <w:ind w:left="720" w:hanging="720"/>
      </w:pPr>
      <w:rPr>
        <w:rFonts w:ascii="Times New Roman" w:eastAsia="SimSun" w:hAnsi="Times New Roman" w:cs="Mang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47157F"/>
    <w:multiLevelType w:val="hybridMultilevel"/>
    <w:tmpl w:val="9EA25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C7CA4"/>
    <w:multiLevelType w:val="hybridMultilevel"/>
    <w:tmpl w:val="5FA00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819CA"/>
    <w:multiLevelType w:val="hybridMultilevel"/>
    <w:tmpl w:val="18BEA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63178F"/>
    <w:multiLevelType w:val="hybridMultilevel"/>
    <w:tmpl w:val="C9F8B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D1CEE"/>
    <w:multiLevelType w:val="hybridMultilevel"/>
    <w:tmpl w:val="27101886"/>
    <w:lvl w:ilvl="0" w:tplc="1242EA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BE0BC0"/>
    <w:multiLevelType w:val="hybridMultilevel"/>
    <w:tmpl w:val="5E4E6C9C"/>
    <w:lvl w:ilvl="0" w:tplc="4C04B4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FB0BE5"/>
    <w:multiLevelType w:val="hybridMultilevel"/>
    <w:tmpl w:val="CB120E26"/>
    <w:lvl w:ilvl="0" w:tplc="4C04B4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67280"/>
    <w:multiLevelType w:val="hybridMultilevel"/>
    <w:tmpl w:val="E40C1C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803769"/>
    <w:multiLevelType w:val="hybridMultilevel"/>
    <w:tmpl w:val="2710F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766633">
    <w:abstractNumId w:val="8"/>
  </w:num>
  <w:num w:numId="2" w16cid:durableId="651640855">
    <w:abstractNumId w:val="12"/>
  </w:num>
  <w:num w:numId="3" w16cid:durableId="1368529265">
    <w:abstractNumId w:val="11"/>
  </w:num>
  <w:num w:numId="4" w16cid:durableId="1056202687">
    <w:abstractNumId w:val="13"/>
  </w:num>
  <w:num w:numId="5" w16cid:durableId="16116660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0985793">
    <w:abstractNumId w:val="4"/>
  </w:num>
  <w:num w:numId="7" w16cid:durableId="1466776424">
    <w:abstractNumId w:val="10"/>
  </w:num>
  <w:num w:numId="8" w16cid:durableId="1675375526">
    <w:abstractNumId w:val="1"/>
  </w:num>
  <w:num w:numId="9" w16cid:durableId="1819031384">
    <w:abstractNumId w:val="14"/>
  </w:num>
  <w:num w:numId="10" w16cid:durableId="1573080472">
    <w:abstractNumId w:val="6"/>
  </w:num>
  <w:num w:numId="11" w16cid:durableId="458576117">
    <w:abstractNumId w:val="9"/>
  </w:num>
  <w:num w:numId="12" w16cid:durableId="1662269034">
    <w:abstractNumId w:val="7"/>
  </w:num>
  <w:num w:numId="13" w16cid:durableId="1690327656">
    <w:abstractNumId w:val="2"/>
  </w:num>
  <w:num w:numId="14" w16cid:durableId="1316958028">
    <w:abstractNumId w:val="0"/>
  </w:num>
  <w:num w:numId="15" w16cid:durableId="9548242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70"/>
    <w:rsid w:val="00005FFF"/>
    <w:rsid w:val="000068C8"/>
    <w:rsid w:val="00014B88"/>
    <w:rsid w:val="0001635C"/>
    <w:rsid w:val="00020197"/>
    <w:rsid w:val="0002450F"/>
    <w:rsid w:val="00032B93"/>
    <w:rsid w:val="00035B5D"/>
    <w:rsid w:val="00037F69"/>
    <w:rsid w:val="000437BB"/>
    <w:rsid w:val="000468E7"/>
    <w:rsid w:val="00054FBC"/>
    <w:rsid w:val="00056EA6"/>
    <w:rsid w:val="00061019"/>
    <w:rsid w:val="00072488"/>
    <w:rsid w:val="0007516A"/>
    <w:rsid w:val="0007644F"/>
    <w:rsid w:val="0008003A"/>
    <w:rsid w:val="00081BF7"/>
    <w:rsid w:val="00097464"/>
    <w:rsid w:val="000A5C43"/>
    <w:rsid w:val="000B4836"/>
    <w:rsid w:val="000B62E7"/>
    <w:rsid w:val="000B62EE"/>
    <w:rsid w:val="000C454D"/>
    <w:rsid w:val="000C4CC1"/>
    <w:rsid w:val="000E1482"/>
    <w:rsid w:val="000E2104"/>
    <w:rsid w:val="000E61A1"/>
    <w:rsid w:val="000F2067"/>
    <w:rsid w:val="000F6A51"/>
    <w:rsid w:val="00110578"/>
    <w:rsid w:val="0011324D"/>
    <w:rsid w:val="00113255"/>
    <w:rsid w:val="001206A4"/>
    <w:rsid w:val="00121190"/>
    <w:rsid w:val="001240D0"/>
    <w:rsid w:val="00132FB5"/>
    <w:rsid w:val="00140F40"/>
    <w:rsid w:val="00144824"/>
    <w:rsid w:val="00147EBC"/>
    <w:rsid w:val="00151FEF"/>
    <w:rsid w:val="001532F3"/>
    <w:rsid w:val="001553A2"/>
    <w:rsid w:val="00171697"/>
    <w:rsid w:val="001727A3"/>
    <w:rsid w:val="001735B7"/>
    <w:rsid w:val="00181A4D"/>
    <w:rsid w:val="001903BF"/>
    <w:rsid w:val="001A1F71"/>
    <w:rsid w:val="001A24E6"/>
    <w:rsid w:val="001B0CA5"/>
    <w:rsid w:val="001C4AA9"/>
    <w:rsid w:val="001C6BA8"/>
    <w:rsid w:val="001D19D3"/>
    <w:rsid w:val="001D52E4"/>
    <w:rsid w:val="001E7444"/>
    <w:rsid w:val="001F30A0"/>
    <w:rsid w:val="001F67B1"/>
    <w:rsid w:val="0020146E"/>
    <w:rsid w:val="00201F68"/>
    <w:rsid w:val="00204960"/>
    <w:rsid w:val="002057B0"/>
    <w:rsid w:val="002100F0"/>
    <w:rsid w:val="002109E8"/>
    <w:rsid w:val="0021204C"/>
    <w:rsid w:val="002130FE"/>
    <w:rsid w:val="00217B56"/>
    <w:rsid w:val="00223262"/>
    <w:rsid w:val="00232621"/>
    <w:rsid w:val="002343C8"/>
    <w:rsid w:val="00235F75"/>
    <w:rsid w:val="00237EEA"/>
    <w:rsid w:val="00245518"/>
    <w:rsid w:val="00247FEF"/>
    <w:rsid w:val="0025091D"/>
    <w:rsid w:val="002567D3"/>
    <w:rsid w:val="0025736B"/>
    <w:rsid w:val="00267CAD"/>
    <w:rsid w:val="00267DDE"/>
    <w:rsid w:val="002738C0"/>
    <w:rsid w:val="00277C18"/>
    <w:rsid w:val="002834EB"/>
    <w:rsid w:val="00287FAF"/>
    <w:rsid w:val="002943BF"/>
    <w:rsid w:val="002A0AA7"/>
    <w:rsid w:val="002A2986"/>
    <w:rsid w:val="002A3445"/>
    <w:rsid w:val="002B49E4"/>
    <w:rsid w:val="002C4537"/>
    <w:rsid w:val="002C64A5"/>
    <w:rsid w:val="002C6BF4"/>
    <w:rsid w:val="002D09AF"/>
    <w:rsid w:val="002D33F1"/>
    <w:rsid w:val="002E1050"/>
    <w:rsid w:val="002E2A3B"/>
    <w:rsid w:val="002E4ADE"/>
    <w:rsid w:val="002F328B"/>
    <w:rsid w:val="002F4A11"/>
    <w:rsid w:val="002F53EB"/>
    <w:rsid w:val="003022DA"/>
    <w:rsid w:val="00311DFA"/>
    <w:rsid w:val="00312E26"/>
    <w:rsid w:val="00345BBE"/>
    <w:rsid w:val="003568FB"/>
    <w:rsid w:val="00362EED"/>
    <w:rsid w:val="00364AD3"/>
    <w:rsid w:val="0037095A"/>
    <w:rsid w:val="00376EB3"/>
    <w:rsid w:val="003778E3"/>
    <w:rsid w:val="00382874"/>
    <w:rsid w:val="0038572B"/>
    <w:rsid w:val="00391760"/>
    <w:rsid w:val="00392EAC"/>
    <w:rsid w:val="003A6AF7"/>
    <w:rsid w:val="003B6114"/>
    <w:rsid w:val="003C67D5"/>
    <w:rsid w:val="003D1973"/>
    <w:rsid w:val="003D4481"/>
    <w:rsid w:val="003D6BE0"/>
    <w:rsid w:val="003E2054"/>
    <w:rsid w:val="003F1F01"/>
    <w:rsid w:val="004001F9"/>
    <w:rsid w:val="00400A3B"/>
    <w:rsid w:val="00402316"/>
    <w:rsid w:val="00402FE3"/>
    <w:rsid w:val="0041146F"/>
    <w:rsid w:val="0041154D"/>
    <w:rsid w:val="00414278"/>
    <w:rsid w:val="004228D2"/>
    <w:rsid w:val="004277C8"/>
    <w:rsid w:val="00433D1D"/>
    <w:rsid w:val="00435E02"/>
    <w:rsid w:val="0044099A"/>
    <w:rsid w:val="00445789"/>
    <w:rsid w:val="004574D4"/>
    <w:rsid w:val="004612A1"/>
    <w:rsid w:val="00466C0C"/>
    <w:rsid w:val="00470210"/>
    <w:rsid w:val="00476BDC"/>
    <w:rsid w:val="004824FD"/>
    <w:rsid w:val="00490A48"/>
    <w:rsid w:val="00491E46"/>
    <w:rsid w:val="004A1A81"/>
    <w:rsid w:val="004B2EC9"/>
    <w:rsid w:val="004B61ED"/>
    <w:rsid w:val="004C179F"/>
    <w:rsid w:val="004C5BB4"/>
    <w:rsid w:val="004D3296"/>
    <w:rsid w:val="004E7715"/>
    <w:rsid w:val="004F12AB"/>
    <w:rsid w:val="00501CD4"/>
    <w:rsid w:val="00506367"/>
    <w:rsid w:val="00516650"/>
    <w:rsid w:val="005210A1"/>
    <w:rsid w:val="00534EBC"/>
    <w:rsid w:val="00541533"/>
    <w:rsid w:val="0054413D"/>
    <w:rsid w:val="00552C7B"/>
    <w:rsid w:val="00553556"/>
    <w:rsid w:val="005631B3"/>
    <w:rsid w:val="00564882"/>
    <w:rsid w:val="00564E93"/>
    <w:rsid w:val="0056605C"/>
    <w:rsid w:val="00566DA5"/>
    <w:rsid w:val="00574AC8"/>
    <w:rsid w:val="00576AFB"/>
    <w:rsid w:val="00581A4A"/>
    <w:rsid w:val="0058792D"/>
    <w:rsid w:val="00592827"/>
    <w:rsid w:val="00596487"/>
    <w:rsid w:val="005A38D2"/>
    <w:rsid w:val="005A47BD"/>
    <w:rsid w:val="005A5218"/>
    <w:rsid w:val="005B3051"/>
    <w:rsid w:val="005B4124"/>
    <w:rsid w:val="005D0A74"/>
    <w:rsid w:val="005D3562"/>
    <w:rsid w:val="005D7696"/>
    <w:rsid w:val="005E4643"/>
    <w:rsid w:val="005E49B4"/>
    <w:rsid w:val="005F0AFB"/>
    <w:rsid w:val="005F51F2"/>
    <w:rsid w:val="0060656F"/>
    <w:rsid w:val="00612D0F"/>
    <w:rsid w:val="00613A94"/>
    <w:rsid w:val="00617986"/>
    <w:rsid w:val="00617D26"/>
    <w:rsid w:val="0063306D"/>
    <w:rsid w:val="0063452B"/>
    <w:rsid w:val="006349D2"/>
    <w:rsid w:val="00636FA3"/>
    <w:rsid w:val="00637B43"/>
    <w:rsid w:val="00641A77"/>
    <w:rsid w:val="0064366A"/>
    <w:rsid w:val="00644EC2"/>
    <w:rsid w:val="00651E67"/>
    <w:rsid w:val="0065552E"/>
    <w:rsid w:val="00657BDC"/>
    <w:rsid w:val="00657D90"/>
    <w:rsid w:val="0067420C"/>
    <w:rsid w:val="00681C35"/>
    <w:rsid w:val="006B0FBC"/>
    <w:rsid w:val="006B2398"/>
    <w:rsid w:val="006E3D23"/>
    <w:rsid w:val="006E6C20"/>
    <w:rsid w:val="006E7476"/>
    <w:rsid w:val="00700A42"/>
    <w:rsid w:val="00706C65"/>
    <w:rsid w:val="00710847"/>
    <w:rsid w:val="007212F4"/>
    <w:rsid w:val="00721DF8"/>
    <w:rsid w:val="00723A65"/>
    <w:rsid w:val="00723BC3"/>
    <w:rsid w:val="0072683D"/>
    <w:rsid w:val="00736B91"/>
    <w:rsid w:val="00743E4E"/>
    <w:rsid w:val="00745285"/>
    <w:rsid w:val="007466B7"/>
    <w:rsid w:val="007518ED"/>
    <w:rsid w:val="00752B52"/>
    <w:rsid w:val="0076321F"/>
    <w:rsid w:val="00763C7E"/>
    <w:rsid w:val="007667FD"/>
    <w:rsid w:val="007717D6"/>
    <w:rsid w:val="00777DC2"/>
    <w:rsid w:val="007873CF"/>
    <w:rsid w:val="00792F0A"/>
    <w:rsid w:val="00794625"/>
    <w:rsid w:val="007979B9"/>
    <w:rsid w:val="007A0014"/>
    <w:rsid w:val="007B36BE"/>
    <w:rsid w:val="007B6899"/>
    <w:rsid w:val="007B763D"/>
    <w:rsid w:val="007C3C23"/>
    <w:rsid w:val="007C4E32"/>
    <w:rsid w:val="007C58A0"/>
    <w:rsid w:val="007D4878"/>
    <w:rsid w:val="007D4E00"/>
    <w:rsid w:val="007D6F0F"/>
    <w:rsid w:val="007D76AC"/>
    <w:rsid w:val="007E505C"/>
    <w:rsid w:val="007F3603"/>
    <w:rsid w:val="0080342D"/>
    <w:rsid w:val="00811170"/>
    <w:rsid w:val="00811666"/>
    <w:rsid w:val="00815CED"/>
    <w:rsid w:val="008310D9"/>
    <w:rsid w:val="00857315"/>
    <w:rsid w:val="00860D8E"/>
    <w:rsid w:val="008746CC"/>
    <w:rsid w:val="00882F61"/>
    <w:rsid w:val="008931F6"/>
    <w:rsid w:val="00897E59"/>
    <w:rsid w:val="008A33D2"/>
    <w:rsid w:val="008B0DDF"/>
    <w:rsid w:val="008B77FE"/>
    <w:rsid w:val="008C1406"/>
    <w:rsid w:val="008C3E83"/>
    <w:rsid w:val="008D50C9"/>
    <w:rsid w:val="008E0A66"/>
    <w:rsid w:val="008E4684"/>
    <w:rsid w:val="008F4BEB"/>
    <w:rsid w:val="00901A19"/>
    <w:rsid w:val="00903F08"/>
    <w:rsid w:val="009122CE"/>
    <w:rsid w:val="00913BA7"/>
    <w:rsid w:val="00937D87"/>
    <w:rsid w:val="009533A9"/>
    <w:rsid w:val="0095680E"/>
    <w:rsid w:val="009607E9"/>
    <w:rsid w:val="00962865"/>
    <w:rsid w:val="009665FB"/>
    <w:rsid w:val="009806CB"/>
    <w:rsid w:val="009856DC"/>
    <w:rsid w:val="00987554"/>
    <w:rsid w:val="00996CB8"/>
    <w:rsid w:val="00997DBE"/>
    <w:rsid w:val="009A261C"/>
    <w:rsid w:val="009A63DD"/>
    <w:rsid w:val="009A72B1"/>
    <w:rsid w:val="009B1CFF"/>
    <w:rsid w:val="009B2A11"/>
    <w:rsid w:val="009B40E0"/>
    <w:rsid w:val="009B6DE6"/>
    <w:rsid w:val="009C2CF0"/>
    <w:rsid w:val="009C4F84"/>
    <w:rsid w:val="009E20FE"/>
    <w:rsid w:val="009E3A5B"/>
    <w:rsid w:val="009E4118"/>
    <w:rsid w:val="009F2C78"/>
    <w:rsid w:val="009F5D85"/>
    <w:rsid w:val="00A02D04"/>
    <w:rsid w:val="00A0760C"/>
    <w:rsid w:val="00A17D68"/>
    <w:rsid w:val="00A2475E"/>
    <w:rsid w:val="00A2488B"/>
    <w:rsid w:val="00A25EBB"/>
    <w:rsid w:val="00A26BD1"/>
    <w:rsid w:val="00A3189D"/>
    <w:rsid w:val="00A36C1E"/>
    <w:rsid w:val="00A423E9"/>
    <w:rsid w:val="00A43F0B"/>
    <w:rsid w:val="00A44279"/>
    <w:rsid w:val="00A504D9"/>
    <w:rsid w:val="00A57721"/>
    <w:rsid w:val="00A57B28"/>
    <w:rsid w:val="00A66A5A"/>
    <w:rsid w:val="00A74792"/>
    <w:rsid w:val="00A80ECF"/>
    <w:rsid w:val="00A821C7"/>
    <w:rsid w:val="00A83F93"/>
    <w:rsid w:val="00A94074"/>
    <w:rsid w:val="00A94E86"/>
    <w:rsid w:val="00A97B80"/>
    <w:rsid w:val="00AA17DB"/>
    <w:rsid w:val="00AA3B87"/>
    <w:rsid w:val="00AA4D29"/>
    <w:rsid w:val="00AB4AE9"/>
    <w:rsid w:val="00AC3D67"/>
    <w:rsid w:val="00AD153C"/>
    <w:rsid w:val="00AD2C52"/>
    <w:rsid w:val="00AD3AED"/>
    <w:rsid w:val="00AD7A62"/>
    <w:rsid w:val="00AE0494"/>
    <w:rsid w:val="00AF13B1"/>
    <w:rsid w:val="00B10D49"/>
    <w:rsid w:val="00B2069C"/>
    <w:rsid w:val="00B21D7D"/>
    <w:rsid w:val="00B303C7"/>
    <w:rsid w:val="00B36468"/>
    <w:rsid w:val="00B372F3"/>
    <w:rsid w:val="00B37511"/>
    <w:rsid w:val="00B43AE1"/>
    <w:rsid w:val="00B527FB"/>
    <w:rsid w:val="00B543C6"/>
    <w:rsid w:val="00B56C59"/>
    <w:rsid w:val="00B62F28"/>
    <w:rsid w:val="00B63002"/>
    <w:rsid w:val="00B63636"/>
    <w:rsid w:val="00B65BDF"/>
    <w:rsid w:val="00B72CF4"/>
    <w:rsid w:val="00B755B4"/>
    <w:rsid w:val="00B81F86"/>
    <w:rsid w:val="00B87387"/>
    <w:rsid w:val="00B92B2E"/>
    <w:rsid w:val="00BA1F82"/>
    <w:rsid w:val="00BA4DB8"/>
    <w:rsid w:val="00BB0078"/>
    <w:rsid w:val="00BB0756"/>
    <w:rsid w:val="00BB31FF"/>
    <w:rsid w:val="00BC06E7"/>
    <w:rsid w:val="00BD69B2"/>
    <w:rsid w:val="00BE7583"/>
    <w:rsid w:val="00BF2DE7"/>
    <w:rsid w:val="00BF3E4F"/>
    <w:rsid w:val="00BF4FE1"/>
    <w:rsid w:val="00C10038"/>
    <w:rsid w:val="00C30F86"/>
    <w:rsid w:val="00C31F90"/>
    <w:rsid w:val="00C36E28"/>
    <w:rsid w:val="00C37277"/>
    <w:rsid w:val="00C401EB"/>
    <w:rsid w:val="00C41AE8"/>
    <w:rsid w:val="00C4265B"/>
    <w:rsid w:val="00C44F3B"/>
    <w:rsid w:val="00C53E90"/>
    <w:rsid w:val="00C55C44"/>
    <w:rsid w:val="00C575CE"/>
    <w:rsid w:val="00C57984"/>
    <w:rsid w:val="00C70687"/>
    <w:rsid w:val="00C73552"/>
    <w:rsid w:val="00C745A7"/>
    <w:rsid w:val="00C84ABF"/>
    <w:rsid w:val="00CB0A5C"/>
    <w:rsid w:val="00CB39D2"/>
    <w:rsid w:val="00CB39F7"/>
    <w:rsid w:val="00CC30F5"/>
    <w:rsid w:val="00CC41FA"/>
    <w:rsid w:val="00CD71DA"/>
    <w:rsid w:val="00D026D3"/>
    <w:rsid w:val="00D14FEB"/>
    <w:rsid w:val="00D20AD9"/>
    <w:rsid w:val="00D222D6"/>
    <w:rsid w:val="00D24960"/>
    <w:rsid w:val="00D42EA0"/>
    <w:rsid w:val="00D44456"/>
    <w:rsid w:val="00D44C92"/>
    <w:rsid w:val="00D471F3"/>
    <w:rsid w:val="00D60673"/>
    <w:rsid w:val="00D73611"/>
    <w:rsid w:val="00D75156"/>
    <w:rsid w:val="00D81146"/>
    <w:rsid w:val="00D817AD"/>
    <w:rsid w:val="00D8336C"/>
    <w:rsid w:val="00D8458A"/>
    <w:rsid w:val="00D9320E"/>
    <w:rsid w:val="00DA749C"/>
    <w:rsid w:val="00DA7965"/>
    <w:rsid w:val="00DB1870"/>
    <w:rsid w:val="00DB27F8"/>
    <w:rsid w:val="00DB38E7"/>
    <w:rsid w:val="00DB4C0D"/>
    <w:rsid w:val="00DC38B5"/>
    <w:rsid w:val="00DC5635"/>
    <w:rsid w:val="00DC5CC7"/>
    <w:rsid w:val="00DD0877"/>
    <w:rsid w:val="00DE168E"/>
    <w:rsid w:val="00DE3598"/>
    <w:rsid w:val="00DE4107"/>
    <w:rsid w:val="00DF3C02"/>
    <w:rsid w:val="00DF6F52"/>
    <w:rsid w:val="00E030CF"/>
    <w:rsid w:val="00E0481C"/>
    <w:rsid w:val="00E0771A"/>
    <w:rsid w:val="00E2748E"/>
    <w:rsid w:val="00E302D1"/>
    <w:rsid w:val="00E30345"/>
    <w:rsid w:val="00E31E3D"/>
    <w:rsid w:val="00E418B0"/>
    <w:rsid w:val="00E470FA"/>
    <w:rsid w:val="00E47C7C"/>
    <w:rsid w:val="00E506EF"/>
    <w:rsid w:val="00E56621"/>
    <w:rsid w:val="00E572FE"/>
    <w:rsid w:val="00E73F0F"/>
    <w:rsid w:val="00E87956"/>
    <w:rsid w:val="00E943E4"/>
    <w:rsid w:val="00EA0FC1"/>
    <w:rsid w:val="00EB378E"/>
    <w:rsid w:val="00EB5877"/>
    <w:rsid w:val="00EC3D63"/>
    <w:rsid w:val="00EE1724"/>
    <w:rsid w:val="00EE54A4"/>
    <w:rsid w:val="00F00A66"/>
    <w:rsid w:val="00F00F63"/>
    <w:rsid w:val="00F0636E"/>
    <w:rsid w:val="00F07E78"/>
    <w:rsid w:val="00F12C00"/>
    <w:rsid w:val="00F14528"/>
    <w:rsid w:val="00F45521"/>
    <w:rsid w:val="00F45BA7"/>
    <w:rsid w:val="00F50C69"/>
    <w:rsid w:val="00F606BF"/>
    <w:rsid w:val="00F60A9E"/>
    <w:rsid w:val="00F61633"/>
    <w:rsid w:val="00F63DCE"/>
    <w:rsid w:val="00F64536"/>
    <w:rsid w:val="00F72B23"/>
    <w:rsid w:val="00F73C03"/>
    <w:rsid w:val="00F76C87"/>
    <w:rsid w:val="00F85921"/>
    <w:rsid w:val="00F966C2"/>
    <w:rsid w:val="00FA2321"/>
    <w:rsid w:val="00FA326C"/>
    <w:rsid w:val="00FA39EA"/>
    <w:rsid w:val="00FA6BEC"/>
    <w:rsid w:val="00FB003D"/>
    <w:rsid w:val="00FC5AE9"/>
    <w:rsid w:val="00FD39D4"/>
    <w:rsid w:val="00FD5E81"/>
    <w:rsid w:val="00FE1AAC"/>
    <w:rsid w:val="00FF030A"/>
    <w:rsid w:val="00FF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CC86D"/>
  <w15:docId w15:val="{FF6D8923-3808-46A2-B210-D8EC703C5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464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B1870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sz w:val="22"/>
    </w:rPr>
  </w:style>
  <w:style w:type="character" w:styleId="Tekstzastpczy">
    <w:name w:val="Placeholder Text"/>
    <w:basedOn w:val="Domylnaczcionkaakapitu"/>
    <w:uiPriority w:val="99"/>
    <w:semiHidden/>
    <w:rsid w:val="00D24960"/>
    <w:rPr>
      <w:color w:val="808080"/>
    </w:rPr>
  </w:style>
  <w:style w:type="paragraph" w:styleId="Akapitzlist">
    <w:name w:val="List Paragraph"/>
    <w:basedOn w:val="Normalny"/>
    <w:uiPriority w:val="34"/>
    <w:qFormat/>
    <w:rsid w:val="00A26BD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0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F40"/>
    <w:rPr>
      <w:rFonts w:ascii="Calibri" w:eastAsia="Calibri" w:hAnsi="Calibri" w:cs="Times New Roman"/>
      <w:sz w:val="22"/>
    </w:rPr>
  </w:style>
  <w:style w:type="paragraph" w:styleId="Stopka">
    <w:name w:val="footer"/>
    <w:basedOn w:val="Normalny"/>
    <w:link w:val="StopkaZnak"/>
    <w:uiPriority w:val="99"/>
    <w:unhideWhenUsed/>
    <w:rsid w:val="00140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F40"/>
    <w:rPr>
      <w:rFonts w:ascii="Calibri" w:eastAsia="Calibri" w:hAnsi="Calibri" w:cs="Times New Roman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4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81C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433D1D"/>
    <w:pPr>
      <w:spacing w:after="0" w:line="240" w:lineRule="auto"/>
    </w:pPr>
    <w:rPr>
      <w:rFonts w:asciiTheme="minorHAnsi" w:hAnsiTheme="minorHAnsi"/>
      <w:noProof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20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20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204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20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204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3065</Words>
  <Characters>18395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Sroczyńska</dc:creator>
  <cp:keywords/>
  <dc:description/>
  <cp:lastModifiedBy>Magdalena Sroczyńska</cp:lastModifiedBy>
  <cp:revision>2</cp:revision>
  <cp:lastPrinted>2025-10-31T06:59:00Z</cp:lastPrinted>
  <dcterms:created xsi:type="dcterms:W3CDTF">2025-10-31T08:44:00Z</dcterms:created>
  <dcterms:modified xsi:type="dcterms:W3CDTF">2025-10-31T08:44:00Z</dcterms:modified>
</cp:coreProperties>
</file>