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920CB" w14:textId="0B65991E" w:rsidR="005E6104" w:rsidRDefault="00D16B28" w:rsidP="00AC443B">
      <w:pPr>
        <w:jc w:val="center"/>
        <w:rPr>
          <w:sz w:val="32"/>
          <w:szCs w:val="32"/>
        </w:rPr>
      </w:pPr>
      <w:r>
        <w:rPr>
          <w:noProof/>
          <w:lang w:eastAsia="pl-PL"/>
        </w:rPr>
        <w:drawing>
          <wp:inline distT="0" distB="0" distL="0" distR="0" wp14:anchorId="207DD07A" wp14:editId="15B3AA4B">
            <wp:extent cx="1606452" cy="1811477"/>
            <wp:effectExtent l="0" t="0" r="0" b="0"/>
            <wp:docPr id="4" name="Obraz 4" descr="C:\Users\JuliaPodgorna\Desktop\grafika\HERB GMI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uliaPodgorna\Desktop\grafika\HERB GMIN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1131" cy="1839306"/>
                    </a:xfrm>
                    <a:prstGeom prst="rect">
                      <a:avLst/>
                    </a:prstGeom>
                    <a:noFill/>
                    <a:ln>
                      <a:noFill/>
                    </a:ln>
                  </pic:spPr>
                </pic:pic>
              </a:graphicData>
            </a:graphic>
          </wp:inline>
        </w:drawing>
      </w:r>
    </w:p>
    <w:p w14:paraId="01DC6107" w14:textId="3428F569" w:rsidR="000C65C0" w:rsidRDefault="005A44BC" w:rsidP="00AC443B">
      <w:pPr>
        <w:jc w:val="center"/>
        <w:rPr>
          <w:sz w:val="32"/>
          <w:szCs w:val="32"/>
        </w:rPr>
      </w:pPr>
      <w:r w:rsidRPr="00AC443B">
        <w:rPr>
          <w:sz w:val="32"/>
          <w:szCs w:val="32"/>
        </w:rPr>
        <w:t xml:space="preserve">ANALIZA </w:t>
      </w:r>
      <w:r w:rsidR="00AA36DF" w:rsidRPr="00AC443B">
        <w:rPr>
          <w:sz w:val="32"/>
          <w:szCs w:val="32"/>
        </w:rPr>
        <w:t xml:space="preserve">STANU GOSPODARKI ODPADAMI KOMUNALNYMI NA TERENIE </w:t>
      </w:r>
      <w:r w:rsidR="001148BD">
        <w:rPr>
          <w:sz w:val="32"/>
          <w:szCs w:val="32"/>
        </w:rPr>
        <w:t>GMINY DOMINOWO ZA ROK 2024</w:t>
      </w:r>
    </w:p>
    <w:p w14:paraId="77331D9F" w14:textId="6670E97E" w:rsidR="003844B7" w:rsidRPr="003844B7" w:rsidRDefault="003844B7" w:rsidP="003844B7">
      <w:pPr>
        <w:spacing w:before="100" w:beforeAutospacing="1" w:after="100" w:afterAutospacing="1" w:line="240" w:lineRule="auto"/>
        <w:jc w:val="center"/>
        <w:rPr>
          <w:rFonts w:ascii="Times New Roman" w:eastAsia="Times New Roman" w:hAnsi="Times New Roman" w:cs="Times New Roman"/>
          <w:kern w:val="0"/>
          <w:lang w:eastAsia="pl-PL"/>
          <w14:ligatures w14:val="none"/>
        </w:rPr>
      </w:pPr>
      <w:r w:rsidRPr="003844B7">
        <w:rPr>
          <w:rFonts w:ascii="Times New Roman" w:eastAsia="Times New Roman" w:hAnsi="Times New Roman" w:cs="Times New Roman"/>
          <w:noProof/>
          <w:kern w:val="0"/>
          <w:lang w:eastAsia="pl-PL"/>
          <w14:ligatures w14:val="none"/>
        </w:rPr>
        <w:drawing>
          <wp:inline distT="0" distB="0" distL="0" distR="0" wp14:anchorId="4D95643C" wp14:editId="1DB03172">
            <wp:extent cx="5348177" cy="4891539"/>
            <wp:effectExtent l="0" t="0" r="5080" b="4445"/>
            <wp:docPr id="3" name="Obraz 3" descr="C:\Users\JuliaPodgorna\AppData\Local\Microsoft\Windows\INetCache\Content.Outlook\G2JSQ3TH\Gm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aPodgorna\AppData\Local\Microsoft\Windows\INetCache\Content.Outlook\G2JSQ3TH\Gmin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73150" cy="4914380"/>
                    </a:xfrm>
                    <a:prstGeom prst="rect">
                      <a:avLst/>
                    </a:prstGeom>
                    <a:noFill/>
                    <a:ln>
                      <a:noFill/>
                    </a:ln>
                  </pic:spPr>
                </pic:pic>
              </a:graphicData>
            </a:graphic>
          </wp:inline>
        </w:drawing>
      </w:r>
    </w:p>
    <w:p w14:paraId="10D2F0B9" w14:textId="77777777" w:rsidR="009077B7" w:rsidRDefault="009077B7" w:rsidP="00AC443B">
      <w:pPr>
        <w:jc w:val="center"/>
        <w:rPr>
          <w:sz w:val="32"/>
          <w:szCs w:val="32"/>
        </w:rPr>
      </w:pPr>
    </w:p>
    <w:p w14:paraId="7BFFBC79" w14:textId="77777777" w:rsidR="009077B7" w:rsidRDefault="009077B7" w:rsidP="00AC443B">
      <w:pPr>
        <w:jc w:val="center"/>
        <w:rPr>
          <w:sz w:val="32"/>
          <w:szCs w:val="32"/>
        </w:rPr>
      </w:pPr>
    </w:p>
    <w:p w14:paraId="583C91F3" w14:textId="59B5B4F3" w:rsidR="005E6104" w:rsidRDefault="005E6104" w:rsidP="005E6104">
      <w:pPr>
        <w:ind w:left="2124" w:firstLine="708"/>
        <w:rPr>
          <w:sz w:val="32"/>
          <w:szCs w:val="32"/>
        </w:rPr>
      </w:pPr>
      <w:r>
        <w:rPr>
          <w:sz w:val="32"/>
          <w:szCs w:val="32"/>
        </w:rPr>
        <w:t>Dominowo, kwiecień 202</w:t>
      </w:r>
      <w:r w:rsidR="001148BD">
        <w:rPr>
          <w:sz w:val="32"/>
          <w:szCs w:val="32"/>
        </w:rPr>
        <w:t>5</w:t>
      </w:r>
    </w:p>
    <w:sdt>
      <w:sdtPr>
        <w:rPr>
          <w:rFonts w:asciiTheme="minorHAnsi" w:eastAsiaTheme="minorHAnsi" w:hAnsiTheme="minorHAnsi" w:cstheme="minorBidi"/>
          <w:color w:val="auto"/>
          <w:kern w:val="2"/>
          <w:sz w:val="24"/>
          <w:szCs w:val="24"/>
          <w:lang w:eastAsia="en-US"/>
          <w14:ligatures w14:val="standardContextual"/>
        </w:rPr>
        <w:id w:val="-838009577"/>
        <w:docPartObj>
          <w:docPartGallery w:val="Table of Contents"/>
          <w:docPartUnique/>
        </w:docPartObj>
      </w:sdtPr>
      <w:sdtEndPr>
        <w:rPr>
          <w:b/>
          <w:bCs/>
        </w:rPr>
      </w:sdtEndPr>
      <w:sdtContent>
        <w:p w14:paraId="759CD393" w14:textId="54309665" w:rsidR="00342278" w:rsidRDefault="00342278">
          <w:pPr>
            <w:pStyle w:val="Nagwekspisutreci"/>
            <w:rPr>
              <w:sz w:val="28"/>
              <w:szCs w:val="28"/>
            </w:rPr>
          </w:pPr>
          <w:r w:rsidRPr="00342278">
            <w:rPr>
              <w:sz w:val="28"/>
              <w:szCs w:val="28"/>
            </w:rPr>
            <w:t>Spis treści</w:t>
          </w:r>
        </w:p>
        <w:p w14:paraId="6A7910EE" w14:textId="77777777" w:rsidR="00B941E0" w:rsidRPr="00B941E0" w:rsidRDefault="00B941E0" w:rsidP="00B941E0">
          <w:pPr>
            <w:rPr>
              <w:lang w:eastAsia="pl-PL"/>
            </w:rPr>
          </w:pPr>
        </w:p>
        <w:p w14:paraId="66C0B03F" w14:textId="77777777" w:rsidR="00DA4353" w:rsidRDefault="00342278">
          <w:pPr>
            <w:pStyle w:val="Spistreci1"/>
            <w:tabs>
              <w:tab w:val="right" w:leader="dot" w:pos="9062"/>
            </w:tabs>
            <w:rPr>
              <w:rFonts w:eastAsiaTheme="minorEastAsia"/>
              <w:noProof/>
              <w:kern w:val="0"/>
              <w:sz w:val="22"/>
              <w:szCs w:val="22"/>
              <w:lang w:eastAsia="pl-PL"/>
              <w14:ligatures w14:val="none"/>
            </w:rPr>
          </w:pPr>
          <w:r>
            <w:rPr>
              <w:b/>
              <w:bCs/>
            </w:rPr>
            <w:fldChar w:fldCharType="begin"/>
          </w:r>
          <w:r>
            <w:rPr>
              <w:b/>
              <w:bCs/>
            </w:rPr>
            <w:instrText xml:space="preserve"> TOC \o "1-3" \h \z \u </w:instrText>
          </w:r>
          <w:r>
            <w:rPr>
              <w:b/>
              <w:bCs/>
            </w:rPr>
            <w:fldChar w:fldCharType="separate"/>
          </w:r>
          <w:hyperlink w:anchor="_Toc164243034" w:history="1">
            <w:r w:rsidR="00DA4353" w:rsidRPr="0014686B">
              <w:rPr>
                <w:rStyle w:val="Hipercze"/>
                <w:noProof/>
              </w:rPr>
              <w:t>1.Wprowadzenie</w:t>
            </w:r>
            <w:r w:rsidR="00DA4353">
              <w:rPr>
                <w:noProof/>
                <w:webHidden/>
              </w:rPr>
              <w:tab/>
            </w:r>
            <w:r w:rsidR="00DA4353">
              <w:rPr>
                <w:noProof/>
                <w:webHidden/>
              </w:rPr>
              <w:fldChar w:fldCharType="begin"/>
            </w:r>
            <w:r w:rsidR="00DA4353">
              <w:rPr>
                <w:noProof/>
                <w:webHidden/>
              </w:rPr>
              <w:instrText xml:space="preserve"> PAGEREF _Toc164243034 \h </w:instrText>
            </w:r>
            <w:r w:rsidR="00DA4353">
              <w:rPr>
                <w:noProof/>
                <w:webHidden/>
              </w:rPr>
            </w:r>
            <w:r w:rsidR="00DA4353">
              <w:rPr>
                <w:noProof/>
                <w:webHidden/>
              </w:rPr>
              <w:fldChar w:fldCharType="separate"/>
            </w:r>
            <w:r w:rsidR="001A58E1">
              <w:rPr>
                <w:noProof/>
                <w:webHidden/>
              </w:rPr>
              <w:t>3</w:t>
            </w:r>
            <w:r w:rsidR="00DA4353">
              <w:rPr>
                <w:noProof/>
                <w:webHidden/>
              </w:rPr>
              <w:fldChar w:fldCharType="end"/>
            </w:r>
          </w:hyperlink>
        </w:p>
        <w:p w14:paraId="09363EC7" w14:textId="77777777" w:rsidR="00DA4353" w:rsidRDefault="0011361C">
          <w:pPr>
            <w:pStyle w:val="Spistreci2"/>
            <w:tabs>
              <w:tab w:val="left" w:pos="660"/>
              <w:tab w:val="right" w:leader="dot" w:pos="9062"/>
            </w:tabs>
            <w:rPr>
              <w:rFonts w:eastAsiaTheme="minorEastAsia"/>
              <w:noProof/>
              <w:kern w:val="0"/>
              <w:sz w:val="22"/>
              <w:szCs w:val="22"/>
              <w:lang w:eastAsia="pl-PL"/>
              <w14:ligatures w14:val="none"/>
            </w:rPr>
          </w:pPr>
          <w:hyperlink w:anchor="_Toc164243035" w:history="1">
            <w:r w:rsidR="00DA4353" w:rsidRPr="0014686B">
              <w:rPr>
                <w:rStyle w:val="Hipercze"/>
                <w:noProof/>
              </w:rPr>
              <w:t>a.</w:t>
            </w:r>
            <w:r w:rsidR="00DA4353">
              <w:rPr>
                <w:rFonts w:eastAsiaTheme="minorEastAsia"/>
                <w:noProof/>
                <w:kern w:val="0"/>
                <w:sz w:val="22"/>
                <w:szCs w:val="22"/>
                <w:lang w:eastAsia="pl-PL"/>
                <w14:ligatures w14:val="none"/>
              </w:rPr>
              <w:tab/>
            </w:r>
            <w:r w:rsidR="00DA4353" w:rsidRPr="0014686B">
              <w:rPr>
                <w:rStyle w:val="Hipercze"/>
                <w:noProof/>
              </w:rPr>
              <w:t>Cel przygotowania analizy</w:t>
            </w:r>
            <w:r w:rsidR="00DA4353">
              <w:rPr>
                <w:noProof/>
                <w:webHidden/>
              </w:rPr>
              <w:tab/>
            </w:r>
            <w:r w:rsidR="00DA4353">
              <w:rPr>
                <w:noProof/>
                <w:webHidden/>
              </w:rPr>
              <w:fldChar w:fldCharType="begin"/>
            </w:r>
            <w:r w:rsidR="00DA4353">
              <w:rPr>
                <w:noProof/>
                <w:webHidden/>
              </w:rPr>
              <w:instrText xml:space="preserve"> PAGEREF _Toc164243035 \h </w:instrText>
            </w:r>
            <w:r w:rsidR="00DA4353">
              <w:rPr>
                <w:noProof/>
                <w:webHidden/>
              </w:rPr>
            </w:r>
            <w:r w:rsidR="00DA4353">
              <w:rPr>
                <w:noProof/>
                <w:webHidden/>
              </w:rPr>
              <w:fldChar w:fldCharType="separate"/>
            </w:r>
            <w:r w:rsidR="001A58E1">
              <w:rPr>
                <w:noProof/>
                <w:webHidden/>
              </w:rPr>
              <w:t>3</w:t>
            </w:r>
            <w:r w:rsidR="00DA4353">
              <w:rPr>
                <w:noProof/>
                <w:webHidden/>
              </w:rPr>
              <w:fldChar w:fldCharType="end"/>
            </w:r>
          </w:hyperlink>
        </w:p>
        <w:p w14:paraId="0112FC43" w14:textId="77777777" w:rsidR="00DA4353" w:rsidRDefault="0011361C">
          <w:pPr>
            <w:pStyle w:val="Spistreci2"/>
            <w:tabs>
              <w:tab w:val="left" w:pos="660"/>
              <w:tab w:val="right" w:leader="dot" w:pos="9062"/>
            </w:tabs>
            <w:rPr>
              <w:rFonts w:eastAsiaTheme="minorEastAsia"/>
              <w:noProof/>
              <w:kern w:val="0"/>
              <w:sz w:val="22"/>
              <w:szCs w:val="22"/>
              <w:lang w:eastAsia="pl-PL"/>
              <w14:ligatures w14:val="none"/>
            </w:rPr>
          </w:pPr>
          <w:hyperlink w:anchor="_Toc164243036" w:history="1">
            <w:r w:rsidR="00DA4353" w:rsidRPr="0014686B">
              <w:rPr>
                <w:rStyle w:val="Hipercze"/>
                <w:noProof/>
              </w:rPr>
              <w:t>b.</w:t>
            </w:r>
            <w:r w:rsidR="00DA4353">
              <w:rPr>
                <w:rFonts w:eastAsiaTheme="minorEastAsia"/>
                <w:noProof/>
                <w:kern w:val="0"/>
                <w:sz w:val="22"/>
                <w:szCs w:val="22"/>
                <w:lang w:eastAsia="pl-PL"/>
                <w14:ligatures w14:val="none"/>
              </w:rPr>
              <w:tab/>
            </w:r>
            <w:r w:rsidR="00DA4353" w:rsidRPr="0014686B">
              <w:rPr>
                <w:rStyle w:val="Hipercze"/>
                <w:noProof/>
              </w:rPr>
              <w:t>Podstawa prawa sporządzenia analizy</w:t>
            </w:r>
            <w:r w:rsidR="00DA4353">
              <w:rPr>
                <w:noProof/>
                <w:webHidden/>
              </w:rPr>
              <w:tab/>
            </w:r>
            <w:r w:rsidR="00DA4353">
              <w:rPr>
                <w:noProof/>
                <w:webHidden/>
              </w:rPr>
              <w:fldChar w:fldCharType="begin"/>
            </w:r>
            <w:r w:rsidR="00DA4353">
              <w:rPr>
                <w:noProof/>
                <w:webHidden/>
              </w:rPr>
              <w:instrText xml:space="preserve"> PAGEREF _Toc164243036 \h </w:instrText>
            </w:r>
            <w:r w:rsidR="00DA4353">
              <w:rPr>
                <w:noProof/>
                <w:webHidden/>
              </w:rPr>
            </w:r>
            <w:r w:rsidR="00DA4353">
              <w:rPr>
                <w:noProof/>
                <w:webHidden/>
              </w:rPr>
              <w:fldChar w:fldCharType="separate"/>
            </w:r>
            <w:r w:rsidR="001A58E1">
              <w:rPr>
                <w:noProof/>
                <w:webHidden/>
              </w:rPr>
              <w:t>3</w:t>
            </w:r>
            <w:r w:rsidR="00DA4353">
              <w:rPr>
                <w:noProof/>
                <w:webHidden/>
              </w:rPr>
              <w:fldChar w:fldCharType="end"/>
            </w:r>
          </w:hyperlink>
        </w:p>
        <w:p w14:paraId="50645102" w14:textId="77777777" w:rsidR="00DA4353" w:rsidRDefault="0011361C">
          <w:pPr>
            <w:pStyle w:val="Spistreci1"/>
            <w:tabs>
              <w:tab w:val="right" w:leader="dot" w:pos="9062"/>
            </w:tabs>
            <w:rPr>
              <w:rFonts w:eastAsiaTheme="minorEastAsia"/>
              <w:noProof/>
              <w:kern w:val="0"/>
              <w:sz w:val="22"/>
              <w:szCs w:val="22"/>
              <w:lang w:eastAsia="pl-PL"/>
              <w14:ligatures w14:val="none"/>
            </w:rPr>
          </w:pPr>
          <w:hyperlink w:anchor="_Toc164243037" w:history="1">
            <w:r w:rsidR="00DA4353" w:rsidRPr="0014686B">
              <w:rPr>
                <w:rStyle w:val="Hipercze"/>
                <w:noProof/>
              </w:rPr>
              <w:t>2.Charakterystyka gminy</w:t>
            </w:r>
            <w:r w:rsidR="00DA4353">
              <w:rPr>
                <w:noProof/>
                <w:webHidden/>
              </w:rPr>
              <w:tab/>
            </w:r>
            <w:r w:rsidR="00DA4353">
              <w:rPr>
                <w:noProof/>
                <w:webHidden/>
              </w:rPr>
              <w:fldChar w:fldCharType="begin"/>
            </w:r>
            <w:r w:rsidR="00DA4353">
              <w:rPr>
                <w:noProof/>
                <w:webHidden/>
              </w:rPr>
              <w:instrText xml:space="preserve"> PAGEREF _Toc164243037 \h </w:instrText>
            </w:r>
            <w:r w:rsidR="00DA4353">
              <w:rPr>
                <w:noProof/>
                <w:webHidden/>
              </w:rPr>
            </w:r>
            <w:r w:rsidR="00DA4353">
              <w:rPr>
                <w:noProof/>
                <w:webHidden/>
              </w:rPr>
              <w:fldChar w:fldCharType="separate"/>
            </w:r>
            <w:r w:rsidR="001A58E1">
              <w:rPr>
                <w:noProof/>
                <w:webHidden/>
              </w:rPr>
              <w:t>4</w:t>
            </w:r>
            <w:r w:rsidR="00DA4353">
              <w:rPr>
                <w:noProof/>
                <w:webHidden/>
              </w:rPr>
              <w:fldChar w:fldCharType="end"/>
            </w:r>
          </w:hyperlink>
        </w:p>
        <w:p w14:paraId="33849C2F" w14:textId="77777777" w:rsidR="00DA4353" w:rsidRDefault="0011361C">
          <w:pPr>
            <w:pStyle w:val="Spistreci2"/>
            <w:tabs>
              <w:tab w:val="left" w:pos="660"/>
              <w:tab w:val="right" w:leader="dot" w:pos="9062"/>
            </w:tabs>
            <w:rPr>
              <w:rFonts w:eastAsiaTheme="minorEastAsia"/>
              <w:noProof/>
              <w:kern w:val="0"/>
              <w:sz w:val="22"/>
              <w:szCs w:val="22"/>
              <w:lang w:eastAsia="pl-PL"/>
              <w14:ligatures w14:val="none"/>
            </w:rPr>
          </w:pPr>
          <w:hyperlink w:anchor="_Toc164243038" w:history="1">
            <w:r w:rsidR="00DA4353" w:rsidRPr="0014686B">
              <w:rPr>
                <w:rStyle w:val="Hipercze"/>
                <w:noProof/>
              </w:rPr>
              <w:t>a.</w:t>
            </w:r>
            <w:r w:rsidR="00DA4353">
              <w:rPr>
                <w:rFonts w:eastAsiaTheme="minorEastAsia"/>
                <w:noProof/>
                <w:kern w:val="0"/>
                <w:sz w:val="22"/>
                <w:szCs w:val="22"/>
                <w:lang w:eastAsia="pl-PL"/>
                <w14:ligatures w14:val="none"/>
              </w:rPr>
              <w:tab/>
            </w:r>
            <w:r w:rsidR="00DA4353" w:rsidRPr="0014686B">
              <w:rPr>
                <w:rStyle w:val="Hipercze"/>
                <w:noProof/>
              </w:rPr>
              <w:t>Liczba mieszkańców</w:t>
            </w:r>
            <w:r w:rsidR="00DA4353">
              <w:rPr>
                <w:noProof/>
                <w:webHidden/>
              </w:rPr>
              <w:tab/>
            </w:r>
            <w:r w:rsidR="00DA4353">
              <w:rPr>
                <w:noProof/>
                <w:webHidden/>
              </w:rPr>
              <w:fldChar w:fldCharType="begin"/>
            </w:r>
            <w:r w:rsidR="00DA4353">
              <w:rPr>
                <w:noProof/>
                <w:webHidden/>
              </w:rPr>
              <w:instrText xml:space="preserve"> PAGEREF _Toc164243038 \h </w:instrText>
            </w:r>
            <w:r w:rsidR="00DA4353">
              <w:rPr>
                <w:noProof/>
                <w:webHidden/>
              </w:rPr>
            </w:r>
            <w:r w:rsidR="00DA4353">
              <w:rPr>
                <w:noProof/>
                <w:webHidden/>
              </w:rPr>
              <w:fldChar w:fldCharType="separate"/>
            </w:r>
            <w:r w:rsidR="001A58E1">
              <w:rPr>
                <w:noProof/>
                <w:webHidden/>
              </w:rPr>
              <w:t>4</w:t>
            </w:r>
            <w:r w:rsidR="00DA4353">
              <w:rPr>
                <w:noProof/>
                <w:webHidden/>
              </w:rPr>
              <w:fldChar w:fldCharType="end"/>
            </w:r>
          </w:hyperlink>
        </w:p>
        <w:p w14:paraId="01688FF1" w14:textId="77777777" w:rsidR="00DA4353" w:rsidRDefault="0011361C">
          <w:pPr>
            <w:pStyle w:val="Spistreci2"/>
            <w:tabs>
              <w:tab w:val="left" w:pos="660"/>
              <w:tab w:val="right" w:leader="dot" w:pos="9062"/>
            </w:tabs>
            <w:rPr>
              <w:rFonts w:eastAsiaTheme="minorEastAsia"/>
              <w:noProof/>
              <w:kern w:val="0"/>
              <w:sz w:val="22"/>
              <w:szCs w:val="22"/>
              <w:lang w:eastAsia="pl-PL"/>
              <w14:ligatures w14:val="none"/>
            </w:rPr>
          </w:pPr>
          <w:hyperlink w:anchor="_Toc164243039" w:history="1">
            <w:r w:rsidR="00DA4353" w:rsidRPr="0014686B">
              <w:rPr>
                <w:rStyle w:val="Hipercze"/>
                <w:noProof/>
              </w:rPr>
              <w:t>b.</w:t>
            </w:r>
            <w:r w:rsidR="00DA4353">
              <w:rPr>
                <w:rFonts w:eastAsiaTheme="minorEastAsia"/>
                <w:noProof/>
                <w:kern w:val="0"/>
                <w:sz w:val="22"/>
                <w:szCs w:val="22"/>
                <w:lang w:eastAsia="pl-PL"/>
                <w14:ligatures w14:val="none"/>
              </w:rPr>
              <w:tab/>
            </w:r>
            <w:r w:rsidR="00DA4353" w:rsidRPr="0014686B">
              <w:rPr>
                <w:rStyle w:val="Hipercze"/>
                <w:noProof/>
              </w:rPr>
              <w:t>System gospodarowania odpadami komunalnymi.</w:t>
            </w:r>
            <w:r w:rsidR="00DA4353">
              <w:rPr>
                <w:noProof/>
                <w:webHidden/>
              </w:rPr>
              <w:tab/>
            </w:r>
            <w:r w:rsidR="00DA4353">
              <w:rPr>
                <w:noProof/>
                <w:webHidden/>
              </w:rPr>
              <w:fldChar w:fldCharType="begin"/>
            </w:r>
            <w:r w:rsidR="00DA4353">
              <w:rPr>
                <w:noProof/>
                <w:webHidden/>
              </w:rPr>
              <w:instrText xml:space="preserve"> PAGEREF _Toc164243039 \h </w:instrText>
            </w:r>
            <w:r w:rsidR="00DA4353">
              <w:rPr>
                <w:noProof/>
                <w:webHidden/>
              </w:rPr>
            </w:r>
            <w:r w:rsidR="00DA4353">
              <w:rPr>
                <w:noProof/>
                <w:webHidden/>
              </w:rPr>
              <w:fldChar w:fldCharType="separate"/>
            </w:r>
            <w:r w:rsidR="001A58E1">
              <w:rPr>
                <w:noProof/>
                <w:webHidden/>
              </w:rPr>
              <w:t>4</w:t>
            </w:r>
            <w:r w:rsidR="00DA4353">
              <w:rPr>
                <w:noProof/>
                <w:webHidden/>
              </w:rPr>
              <w:fldChar w:fldCharType="end"/>
            </w:r>
          </w:hyperlink>
        </w:p>
        <w:p w14:paraId="2366D45D" w14:textId="1805BE5C" w:rsidR="00DA4353" w:rsidRDefault="0011361C">
          <w:pPr>
            <w:pStyle w:val="Spistreci2"/>
            <w:tabs>
              <w:tab w:val="left" w:pos="660"/>
              <w:tab w:val="right" w:leader="dot" w:pos="9062"/>
            </w:tabs>
            <w:rPr>
              <w:rFonts w:eastAsiaTheme="minorEastAsia"/>
              <w:noProof/>
              <w:kern w:val="0"/>
              <w:sz w:val="22"/>
              <w:szCs w:val="22"/>
              <w:lang w:eastAsia="pl-PL"/>
              <w14:ligatures w14:val="none"/>
            </w:rPr>
          </w:pPr>
          <w:hyperlink w:anchor="_Toc164243040" w:history="1">
            <w:r w:rsidR="00DA4353" w:rsidRPr="0014686B">
              <w:rPr>
                <w:rStyle w:val="Hipercze"/>
                <w:noProof/>
              </w:rPr>
              <w:t>c.</w:t>
            </w:r>
            <w:r w:rsidR="00DA4353">
              <w:rPr>
                <w:rFonts w:eastAsiaTheme="minorEastAsia"/>
                <w:noProof/>
                <w:kern w:val="0"/>
                <w:sz w:val="22"/>
                <w:szCs w:val="22"/>
                <w:lang w:eastAsia="pl-PL"/>
                <w14:ligatures w14:val="none"/>
              </w:rPr>
              <w:tab/>
            </w:r>
            <w:r w:rsidR="001148BD">
              <w:rPr>
                <w:rStyle w:val="Hipercze"/>
                <w:noProof/>
              </w:rPr>
              <w:t>Stawki opłat w 2024</w:t>
            </w:r>
            <w:r w:rsidR="00DA4353" w:rsidRPr="0014686B">
              <w:rPr>
                <w:rStyle w:val="Hipercze"/>
                <w:noProof/>
              </w:rPr>
              <w:t xml:space="preserve"> r.</w:t>
            </w:r>
            <w:r w:rsidR="00DA4353">
              <w:rPr>
                <w:noProof/>
                <w:webHidden/>
              </w:rPr>
              <w:tab/>
            </w:r>
            <w:r w:rsidR="00DA4353">
              <w:rPr>
                <w:noProof/>
                <w:webHidden/>
              </w:rPr>
              <w:fldChar w:fldCharType="begin"/>
            </w:r>
            <w:r w:rsidR="00DA4353">
              <w:rPr>
                <w:noProof/>
                <w:webHidden/>
              </w:rPr>
              <w:instrText xml:space="preserve"> PAGEREF _Toc164243040 \h </w:instrText>
            </w:r>
            <w:r w:rsidR="00DA4353">
              <w:rPr>
                <w:noProof/>
                <w:webHidden/>
              </w:rPr>
            </w:r>
            <w:r w:rsidR="00DA4353">
              <w:rPr>
                <w:noProof/>
                <w:webHidden/>
              </w:rPr>
              <w:fldChar w:fldCharType="separate"/>
            </w:r>
            <w:r w:rsidR="001A58E1">
              <w:rPr>
                <w:noProof/>
                <w:webHidden/>
              </w:rPr>
              <w:t>6</w:t>
            </w:r>
            <w:r w:rsidR="00DA4353">
              <w:rPr>
                <w:noProof/>
                <w:webHidden/>
              </w:rPr>
              <w:fldChar w:fldCharType="end"/>
            </w:r>
          </w:hyperlink>
        </w:p>
        <w:p w14:paraId="3AEDB606" w14:textId="2728CC89" w:rsidR="00DA4353" w:rsidRDefault="0011361C">
          <w:pPr>
            <w:pStyle w:val="Spistreci2"/>
            <w:tabs>
              <w:tab w:val="left" w:pos="660"/>
              <w:tab w:val="right" w:leader="dot" w:pos="9062"/>
            </w:tabs>
            <w:rPr>
              <w:rFonts w:eastAsiaTheme="minorEastAsia"/>
              <w:noProof/>
              <w:kern w:val="0"/>
              <w:sz w:val="22"/>
              <w:szCs w:val="22"/>
              <w:lang w:eastAsia="pl-PL"/>
              <w14:ligatures w14:val="none"/>
            </w:rPr>
          </w:pPr>
          <w:hyperlink w:anchor="_Toc164243041" w:history="1">
            <w:r w:rsidR="00DA4353" w:rsidRPr="0014686B">
              <w:rPr>
                <w:rStyle w:val="Hipercze"/>
                <w:noProof/>
              </w:rPr>
              <w:t>d.</w:t>
            </w:r>
            <w:r w:rsidR="00DA4353">
              <w:rPr>
                <w:rFonts w:eastAsiaTheme="minorEastAsia"/>
                <w:noProof/>
                <w:kern w:val="0"/>
                <w:sz w:val="22"/>
                <w:szCs w:val="22"/>
                <w:lang w:eastAsia="pl-PL"/>
                <w14:ligatures w14:val="none"/>
              </w:rPr>
              <w:tab/>
            </w:r>
            <w:r w:rsidR="00DA4353" w:rsidRPr="0014686B">
              <w:rPr>
                <w:rStyle w:val="Hipercze"/>
                <w:noProof/>
              </w:rPr>
              <w:t>L</w:t>
            </w:r>
            <w:r w:rsidR="001148BD">
              <w:rPr>
                <w:rStyle w:val="Hipercze"/>
                <w:noProof/>
              </w:rPr>
              <w:t>iczba deklaracji w 2024</w:t>
            </w:r>
            <w:r w:rsidR="00DA4353" w:rsidRPr="0014686B">
              <w:rPr>
                <w:rStyle w:val="Hipercze"/>
                <w:noProof/>
              </w:rPr>
              <w:t xml:space="preserve"> r</w:t>
            </w:r>
            <w:r w:rsidR="00DA4353">
              <w:rPr>
                <w:noProof/>
                <w:webHidden/>
              </w:rPr>
              <w:tab/>
            </w:r>
            <w:r w:rsidR="00DA4353">
              <w:rPr>
                <w:noProof/>
                <w:webHidden/>
              </w:rPr>
              <w:fldChar w:fldCharType="begin"/>
            </w:r>
            <w:r w:rsidR="00DA4353">
              <w:rPr>
                <w:noProof/>
                <w:webHidden/>
              </w:rPr>
              <w:instrText xml:space="preserve"> PAGEREF _Toc164243041 \h </w:instrText>
            </w:r>
            <w:r w:rsidR="00DA4353">
              <w:rPr>
                <w:noProof/>
                <w:webHidden/>
              </w:rPr>
            </w:r>
            <w:r w:rsidR="00DA4353">
              <w:rPr>
                <w:noProof/>
                <w:webHidden/>
              </w:rPr>
              <w:fldChar w:fldCharType="separate"/>
            </w:r>
            <w:r w:rsidR="001A58E1">
              <w:rPr>
                <w:noProof/>
                <w:webHidden/>
              </w:rPr>
              <w:t>7</w:t>
            </w:r>
            <w:r w:rsidR="00DA4353">
              <w:rPr>
                <w:noProof/>
                <w:webHidden/>
              </w:rPr>
              <w:fldChar w:fldCharType="end"/>
            </w:r>
          </w:hyperlink>
        </w:p>
        <w:p w14:paraId="4C6CD909" w14:textId="77777777" w:rsidR="00DA4353" w:rsidRDefault="0011361C">
          <w:pPr>
            <w:pStyle w:val="Spistreci1"/>
            <w:tabs>
              <w:tab w:val="right" w:leader="dot" w:pos="9062"/>
            </w:tabs>
            <w:rPr>
              <w:rFonts w:eastAsiaTheme="minorEastAsia"/>
              <w:noProof/>
              <w:kern w:val="0"/>
              <w:sz w:val="22"/>
              <w:szCs w:val="22"/>
              <w:lang w:eastAsia="pl-PL"/>
              <w14:ligatures w14:val="none"/>
            </w:rPr>
          </w:pPr>
          <w:hyperlink w:anchor="_Toc164243042" w:history="1">
            <w:r w:rsidR="00DA4353" w:rsidRPr="0014686B">
              <w:rPr>
                <w:rStyle w:val="Hipercze"/>
                <w:noProof/>
              </w:rPr>
              <w:t>3.Obowiązkowe poziomy przygotowania do ponownego użycia i recyklingu odpadów komunalnych.</w:t>
            </w:r>
            <w:r w:rsidR="00DA4353">
              <w:rPr>
                <w:noProof/>
                <w:webHidden/>
              </w:rPr>
              <w:tab/>
            </w:r>
            <w:r w:rsidR="00DA4353">
              <w:rPr>
                <w:noProof/>
                <w:webHidden/>
              </w:rPr>
              <w:fldChar w:fldCharType="begin"/>
            </w:r>
            <w:r w:rsidR="00DA4353">
              <w:rPr>
                <w:noProof/>
                <w:webHidden/>
              </w:rPr>
              <w:instrText xml:space="preserve"> PAGEREF _Toc164243042 \h </w:instrText>
            </w:r>
            <w:r w:rsidR="00DA4353">
              <w:rPr>
                <w:noProof/>
                <w:webHidden/>
              </w:rPr>
            </w:r>
            <w:r w:rsidR="00DA4353">
              <w:rPr>
                <w:noProof/>
                <w:webHidden/>
              </w:rPr>
              <w:fldChar w:fldCharType="separate"/>
            </w:r>
            <w:r w:rsidR="001A58E1">
              <w:rPr>
                <w:noProof/>
                <w:webHidden/>
              </w:rPr>
              <w:t>7</w:t>
            </w:r>
            <w:r w:rsidR="00DA4353">
              <w:rPr>
                <w:noProof/>
                <w:webHidden/>
              </w:rPr>
              <w:fldChar w:fldCharType="end"/>
            </w:r>
          </w:hyperlink>
        </w:p>
        <w:p w14:paraId="06CF1021" w14:textId="77777777" w:rsidR="00DA4353" w:rsidRDefault="0011361C">
          <w:pPr>
            <w:pStyle w:val="Spistreci2"/>
            <w:tabs>
              <w:tab w:val="left" w:pos="660"/>
              <w:tab w:val="right" w:leader="dot" w:pos="9062"/>
            </w:tabs>
            <w:rPr>
              <w:rFonts w:eastAsiaTheme="minorEastAsia"/>
              <w:noProof/>
              <w:kern w:val="0"/>
              <w:sz w:val="22"/>
              <w:szCs w:val="22"/>
              <w:lang w:eastAsia="pl-PL"/>
              <w14:ligatures w14:val="none"/>
            </w:rPr>
          </w:pPr>
          <w:hyperlink w:anchor="_Toc164243043" w:history="1">
            <w:r w:rsidR="00DA4353" w:rsidRPr="0014686B">
              <w:rPr>
                <w:rStyle w:val="Hipercze"/>
                <w:noProof/>
              </w:rPr>
              <w:t>a.</w:t>
            </w:r>
            <w:r w:rsidR="00DA4353">
              <w:rPr>
                <w:rFonts w:eastAsiaTheme="minorEastAsia"/>
                <w:noProof/>
                <w:kern w:val="0"/>
                <w:sz w:val="22"/>
                <w:szCs w:val="22"/>
                <w:lang w:eastAsia="pl-PL"/>
                <w14:ligatures w14:val="none"/>
              </w:rPr>
              <w:tab/>
            </w:r>
            <w:r w:rsidR="00DA4353" w:rsidRPr="0014686B">
              <w:rPr>
                <w:rStyle w:val="Hipercze"/>
                <w:noProof/>
              </w:rPr>
              <w:t>Poziomy recyklingu w Gminie Dominowo</w:t>
            </w:r>
            <w:r w:rsidR="00DA4353">
              <w:rPr>
                <w:noProof/>
                <w:webHidden/>
              </w:rPr>
              <w:tab/>
            </w:r>
            <w:r w:rsidR="00DA4353">
              <w:rPr>
                <w:noProof/>
                <w:webHidden/>
              </w:rPr>
              <w:fldChar w:fldCharType="begin"/>
            </w:r>
            <w:r w:rsidR="00DA4353">
              <w:rPr>
                <w:noProof/>
                <w:webHidden/>
              </w:rPr>
              <w:instrText xml:space="preserve"> PAGEREF _Toc164243043 \h </w:instrText>
            </w:r>
            <w:r w:rsidR="00DA4353">
              <w:rPr>
                <w:noProof/>
                <w:webHidden/>
              </w:rPr>
            </w:r>
            <w:r w:rsidR="00DA4353">
              <w:rPr>
                <w:noProof/>
                <w:webHidden/>
              </w:rPr>
              <w:fldChar w:fldCharType="separate"/>
            </w:r>
            <w:r w:rsidR="001A58E1">
              <w:rPr>
                <w:noProof/>
                <w:webHidden/>
              </w:rPr>
              <w:t>7</w:t>
            </w:r>
            <w:r w:rsidR="00DA4353">
              <w:rPr>
                <w:noProof/>
                <w:webHidden/>
              </w:rPr>
              <w:fldChar w:fldCharType="end"/>
            </w:r>
          </w:hyperlink>
        </w:p>
        <w:p w14:paraId="50AA7E01" w14:textId="77777777" w:rsidR="00DA4353" w:rsidRDefault="0011361C">
          <w:pPr>
            <w:pStyle w:val="Spistreci2"/>
            <w:tabs>
              <w:tab w:val="left" w:pos="660"/>
              <w:tab w:val="right" w:leader="dot" w:pos="9062"/>
            </w:tabs>
            <w:rPr>
              <w:rFonts w:eastAsiaTheme="minorEastAsia"/>
              <w:noProof/>
              <w:kern w:val="0"/>
              <w:sz w:val="22"/>
              <w:szCs w:val="22"/>
              <w:lang w:eastAsia="pl-PL"/>
              <w14:ligatures w14:val="none"/>
            </w:rPr>
          </w:pPr>
          <w:hyperlink w:anchor="_Toc164243044" w:history="1">
            <w:r w:rsidR="00DA4353" w:rsidRPr="0014686B">
              <w:rPr>
                <w:rStyle w:val="Hipercze"/>
                <w:noProof/>
              </w:rPr>
              <w:t>b.</w:t>
            </w:r>
            <w:r w:rsidR="00DA4353">
              <w:rPr>
                <w:rFonts w:eastAsiaTheme="minorEastAsia"/>
                <w:noProof/>
                <w:kern w:val="0"/>
                <w:sz w:val="22"/>
                <w:szCs w:val="22"/>
                <w:lang w:eastAsia="pl-PL"/>
                <w14:ligatures w14:val="none"/>
              </w:rPr>
              <w:tab/>
            </w:r>
            <w:r w:rsidR="00DA4353" w:rsidRPr="0014686B">
              <w:rPr>
                <w:rStyle w:val="Hipercze"/>
                <w:noProof/>
              </w:rPr>
              <w:t>Masa odpadów odebranych z terenu Gminy Dominowo</w:t>
            </w:r>
            <w:r w:rsidR="00DA4353">
              <w:rPr>
                <w:noProof/>
                <w:webHidden/>
              </w:rPr>
              <w:tab/>
            </w:r>
            <w:r w:rsidR="00DA4353">
              <w:rPr>
                <w:noProof/>
                <w:webHidden/>
              </w:rPr>
              <w:fldChar w:fldCharType="begin"/>
            </w:r>
            <w:r w:rsidR="00DA4353">
              <w:rPr>
                <w:noProof/>
                <w:webHidden/>
              </w:rPr>
              <w:instrText xml:space="preserve"> PAGEREF _Toc164243044 \h </w:instrText>
            </w:r>
            <w:r w:rsidR="00DA4353">
              <w:rPr>
                <w:noProof/>
                <w:webHidden/>
              </w:rPr>
            </w:r>
            <w:r w:rsidR="00DA4353">
              <w:rPr>
                <w:noProof/>
                <w:webHidden/>
              </w:rPr>
              <w:fldChar w:fldCharType="separate"/>
            </w:r>
            <w:r w:rsidR="001A58E1">
              <w:rPr>
                <w:noProof/>
                <w:webHidden/>
              </w:rPr>
              <w:t>8</w:t>
            </w:r>
            <w:r w:rsidR="00DA4353">
              <w:rPr>
                <w:noProof/>
                <w:webHidden/>
              </w:rPr>
              <w:fldChar w:fldCharType="end"/>
            </w:r>
          </w:hyperlink>
        </w:p>
        <w:p w14:paraId="37B0D929" w14:textId="7BBAD293" w:rsidR="00DA4353" w:rsidRDefault="0011361C">
          <w:pPr>
            <w:pStyle w:val="Spistreci2"/>
            <w:tabs>
              <w:tab w:val="left" w:pos="660"/>
              <w:tab w:val="right" w:leader="dot" w:pos="9062"/>
            </w:tabs>
            <w:rPr>
              <w:rFonts w:eastAsiaTheme="minorEastAsia"/>
              <w:noProof/>
              <w:kern w:val="0"/>
              <w:sz w:val="22"/>
              <w:szCs w:val="22"/>
              <w:lang w:eastAsia="pl-PL"/>
              <w14:ligatures w14:val="none"/>
            </w:rPr>
          </w:pPr>
          <w:hyperlink w:anchor="_Toc164243045" w:history="1">
            <w:r w:rsidR="00DA4353" w:rsidRPr="0014686B">
              <w:rPr>
                <w:rStyle w:val="Hipercze"/>
                <w:noProof/>
              </w:rPr>
              <w:t>c.</w:t>
            </w:r>
            <w:r w:rsidR="00DA4353">
              <w:rPr>
                <w:rFonts w:eastAsiaTheme="minorEastAsia"/>
                <w:noProof/>
                <w:kern w:val="0"/>
                <w:sz w:val="22"/>
                <w:szCs w:val="22"/>
                <w:lang w:eastAsia="pl-PL"/>
                <w14:ligatures w14:val="none"/>
              </w:rPr>
              <w:tab/>
            </w:r>
            <w:r w:rsidR="00DA4353" w:rsidRPr="0014686B">
              <w:rPr>
                <w:rStyle w:val="Hipercze"/>
                <w:noProof/>
              </w:rPr>
              <w:t xml:space="preserve">Koszty poniesione w związku z odbieraniem, odzyskiem, recyklingiem i unieszkodliwianiem odpadów komunalnych to </w:t>
            </w:r>
            <w:r w:rsidR="00BD694D" w:rsidRPr="00BD694D">
              <w:rPr>
                <w:rStyle w:val="Hipercze"/>
                <w:noProof/>
              </w:rPr>
              <w:t xml:space="preserve">1 383 103,85 </w:t>
            </w:r>
            <w:r w:rsidR="00DA4353" w:rsidRPr="0014686B">
              <w:rPr>
                <w:rStyle w:val="Hipercze"/>
                <w:noProof/>
              </w:rPr>
              <w:t xml:space="preserve"> zł.</w:t>
            </w:r>
            <w:r w:rsidR="00DA4353">
              <w:rPr>
                <w:noProof/>
                <w:webHidden/>
              </w:rPr>
              <w:tab/>
            </w:r>
            <w:r w:rsidR="00DA4353">
              <w:rPr>
                <w:noProof/>
                <w:webHidden/>
              </w:rPr>
              <w:fldChar w:fldCharType="begin"/>
            </w:r>
            <w:r w:rsidR="00DA4353">
              <w:rPr>
                <w:noProof/>
                <w:webHidden/>
              </w:rPr>
              <w:instrText xml:space="preserve"> PAGEREF _Toc164243045 \h </w:instrText>
            </w:r>
            <w:r w:rsidR="00DA4353">
              <w:rPr>
                <w:noProof/>
                <w:webHidden/>
              </w:rPr>
            </w:r>
            <w:r w:rsidR="00DA4353">
              <w:rPr>
                <w:noProof/>
                <w:webHidden/>
              </w:rPr>
              <w:fldChar w:fldCharType="separate"/>
            </w:r>
            <w:r w:rsidR="001A58E1">
              <w:rPr>
                <w:noProof/>
                <w:webHidden/>
              </w:rPr>
              <w:t>10</w:t>
            </w:r>
            <w:r w:rsidR="00DA4353">
              <w:rPr>
                <w:noProof/>
                <w:webHidden/>
              </w:rPr>
              <w:fldChar w:fldCharType="end"/>
            </w:r>
          </w:hyperlink>
        </w:p>
        <w:p w14:paraId="1687C9D9" w14:textId="77777777" w:rsidR="00DA4353" w:rsidRDefault="0011361C">
          <w:pPr>
            <w:pStyle w:val="Spistreci1"/>
            <w:tabs>
              <w:tab w:val="right" w:leader="dot" w:pos="9062"/>
            </w:tabs>
            <w:rPr>
              <w:rFonts w:eastAsiaTheme="minorEastAsia"/>
              <w:noProof/>
              <w:kern w:val="0"/>
              <w:sz w:val="22"/>
              <w:szCs w:val="22"/>
              <w:lang w:eastAsia="pl-PL"/>
              <w14:ligatures w14:val="none"/>
            </w:rPr>
          </w:pPr>
          <w:hyperlink w:anchor="_Toc164243046" w:history="1">
            <w:r w:rsidR="00DA4353" w:rsidRPr="0014686B">
              <w:rPr>
                <w:rStyle w:val="Hipercze"/>
                <w:noProof/>
              </w:rPr>
              <w:t>4.Potrzeby inwestycyjne związane z gospodarowaniem odpadami komunalnymi.</w:t>
            </w:r>
            <w:r w:rsidR="00DA4353">
              <w:rPr>
                <w:noProof/>
                <w:webHidden/>
              </w:rPr>
              <w:tab/>
            </w:r>
            <w:r w:rsidR="00DA4353">
              <w:rPr>
                <w:noProof/>
                <w:webHidden/>
              </w:rPr>
              <w:fldChar w:fldCharType="begin"/>
            </w:r>
            <w:r w:rsidR="00DA4353">
              <w:rPr>
                <w:noProof/>
                <w:webHidden/>
              </w:rPr>
              <w:instrText xml:space="preserve"> PAGEREF _Toc164243046 \h </w:instrText>
            </w:r>
            <w:r w:rsidR="00DA4353">
              <w:rPr>
                <w:noProof/>
                <w:webHidden/>
              </w:rPr>
            </w:r>
            <w:r w:rsidR="00DA4353">
              <w:rPr>
                <w:noProof/>
                <w:webHidden/>
              </w:rPr>
              <w:fldChar w:fldCharType="separate"/>
            </w:r>
            <w:r w:rsidR="001A58E1">
              <w:rPr>
                <w:noProof/>
                <w:webHidden/>
              </w:rPr>
              <w:t>11</w:t>
            </w:r>
            <w:r w:rsidR="00DA4353">
              <w:rPr>
                <w:noProof/>
                <w:webHidden/>
              </w:rPr>
              <w:fldChar w:fldCharType="end"/>
            </w:r>
          </w:hyperlink>
        </w:p>
        <w:p w14:paraId="72573609" w14:textId="77777777" w:rsidR="00DA4353" w:rsidRPr="00B941E0" w:rsidRDefault="0011361C">
          <w:pPr>
            <w:pStyle w:val="Spistreci1"/>
            <w:tabs>
              <w:tab w:val="right" w:leader="dot" w:pos="9062"/>
            </w:tabs>
            <w:rPr>
              <w:rFonts w:eastAsiaTheme="minorEastAsia"/>
              <w:noProof/>
              <w:color w:val="000000" w:themeColor="text1"/>
              <w:kern w:val="0"/>
              <w:sz w:val="22"/>
              <w:szCs w:val="22"/>
              <w:lang w:eastAsia="pl-PL"/>
              <w14:ligatures w14:val="none"/>
            </w:rPr>
          </w:pPr>
          <w:hyperlink w:anchor="_Toc164243047" w:history="1">
            <w:r w:rsidR="00DA4353" w:rsidRPr="00B941E0">
              <w:rPr>
                <w:rStyle w:val="Hipercze"/>
                <w:noProof/>
                <w:color w:val="000000" w:themeColor="text1"/>
              </w:rPr>
              <w:t>5.Działania edukacyjne</w:t>
            </w:r>
            <w:r w:rsidR="00DA4353" w:rsidRPr="00B941E0">
              <w:rPr>
                <w:noProof/>
                <w:webHidden/>
                <w:color w:val="000000" w:themeColor="text1"/>
              </w:rPr>
              <w:tab/>
            </w:r>
            <w:r w:rsidR="00DA4353" w:rsidRPr="00B941E0">
              <w:rPr>
                <w:noProof/>
                <w:webHidden/>
                <w:color w:val="000000" w:themeColor="text1"/>
              </w:rPr>
              <w:fldChar w:fldCharType="begin"/>
            </w:r>
            <w:r w:rsidR="00DA4353" w:rsidRPr="00B941E0">
              <w:rPr>
                <w:noProof/>
                <w:webHidden/>
                <w:color w:val="000000" w:themeColor="text1"/>
              </w:rPr>
              <w:instrText xml:space="preserve"> PAGEREF _Toc164243047 \h </w:instrText>
            </w:r>
            <w:r w:rsidR="00DA4353" w:rsidRPr="00B941E0">
              <w:rPr>
                <w:noProof/>
                <w:webHidden/>
                <w:color w:val="000000" w:themeColor="text1"/>
              </w:rPr>
            </w:r>
            <w:r w:rsidR="00DA4353" w:rsidRPr="00B941E0">
              <w:rPr>
                <w:noProof/>
                <w:webHidden/>
                <w:color w:val="000000" w:themeColor="text1"/>
              </w:rPr>
              <w:fldChar w:fldCharType="separate"/>
            </w:r>
            <w:r w:rsidR="001A58E1">
              <w:rPr>
                <w:noProof/>
                <w:webHidden/>
                <w:color w:val="000000" w:themeColor="text1"/>
              </w:rPr>
              <w:t>12</w:t>
            </w:r>
            <w:r w:rsidR="00DA4353" w:rsidRPr="00B941E0">
              <w:rPr>
                <w:noProof/>
                <w:webHidden/>
                <w:color w:val="000000" w:themeColor="text1"/>
              </w:rPr>
              <w:fldChar w:fldCharType="end"/>
            </w:r>
          </w:hyperlink>
        </w:p>
        <w:p w14:paraId="16C0FDEB" w14:textId="77777777" w:rsidR="00DA4353" w:rsidRPr="00B941E0" w:rsidRDefault="0011361C">
          <w:pPr>
            <w:pStyle w:val="Spistreci1"/>
            <w:tabs>
              <w:tab w:val="right" w:leader="dot" w:pos="9062"/>
            </w:tabs>
            <w:rPr>
              <w:rFonts w:eastAsiaTheme="minorEastAsia"/>
              <w:noProof/>
              <w:color w:val="000000" w:themeColor="text1"/>
              <w:kern w:val="0"/>
              <w:sz w:val="22"/>
              <w:szCs w:val="22"/>
              <w:lang w:eastAsia="pl-PL"/>
              <w14:ligatures w14:val="none"/>
            </w:rPr>
          </w:pPr>
          <w:hyperlink w:anchor="_Toc164243048" w:history="1">
            <w:r w:rsidR="00DA4353" w:rsidRPr="00B941E0">
              <w:rPr>
                <w:rStyle w:val="Hipercze"/>
                <w:noProof/>
                <w:color w:val="000000" w:themeColor="text1"/>
              </w:rPr>
              <w:t>6.Podsumowanie</w:t>
            </w:r>
            <w:r w:rsidR="00DA4353" w:rsidRPr="00B941E0">
              <w:rPr>
                <w:noProof/>
                <w:webHidden/>
                <w:color w:val="000000" w:themeColor="text1"/>
              </w:rPr>
              <w:tab/>
            </w:r>
            <w:r w:rsidR="00DA4353" w:rsidRPr="00B941E0">
              <w:rPr>
                <w:noProof/>
                <w:webHidden/>
                <w:color w:val="000000" w:themeColor="text1"/>
              </w:rPr>
              <w:fldChar w:fldCharType="begin"/>
            </w:r>
            <w:r w:rsidR="00DA4353" w:rsidRPr="00B941E0">
              <w:rPr>
                <w:noProof/>
                <w:webHidden/>
                <w:color w:val="000000" w:themeColor="text1"/>
              </w:rPr>
              <w:instrText xml:space="preserve"> PAGEREF _Toc164243048 \h </w:instrText>
            </w:r>
            <w:r w:rsidR="00DA4353" w:rsidRPr="00B941E0">
              <w:rPr>
                <w:noProof/>
                <w:webHidden/>
                <w:color w:val="000000" w:themeColor="text1"/>
              </w:rPr>
            </w:r>
            <w:r w:rsidR="00DA4353" w:rsidRPr="00B941E0">
              <w:rPr>
                <w:noProof/>
                <w:webHidden/>
                <w:color w:val="000000" w:themeColor="text1"/>
              </w:rPr>
              <w:fldChar w:fldCharType="separate"/>
            </w:r>
            <w:r w:rsidR="001A58E1">
              <w:rPr>
                <w:noProof/>
                <w:webHidden/>
                <w:color w:val="000000" w:themeColor="text1"/>
              </w:rPr>
              <w:t>13</w:t>
            </w:r>
            <w:r w:rsidR="00DA4353" w:rsidRPr="00B941E0">
              <w:rPr>
                <w:noProof/>
                <w:webHidden/>
                <w:color w:val="000000" w:themeColor="text1"/>
              </w:rPr>
              <w:fldChar w:fldCharType="end"/>
            </w:r>
          </w:hyperlink>
        </w:p>
        <w:p w14:paraId="1C6D93EF" w14:textId="37FBDBEB" w:rsidR="00342278" w:rsidRDefault="00342278">
          <w:r>
            <w:rPr>
              <w:b/>
              <w:bCs/>
            </w:rPr>
            <w:fldChar w:fldCharType="end"/>
          </w:r>
        </w:p>
      </w:sdtContent>
    </w:sdt>
    <w:p w14:paraId="353CB755" w14:textId="77777777" w:rsidR="00036C80" w:rsidRDefault="00036C80" w:rsidP="00AC443B">
      <w:pPr>
        <w:jc w:val="center"/>
        <w:rPr>
          <w:sz w:val="32"/>
          <w:szCs w:val="32"/>
        </w:rPr>
      </w:pPr>
    </w:p>
    <w:p w14:paraId="697006A6" w14:textId="77777777" w:rsidR="00036C80" w:rsidRDefault="00036C80" w:rsidP="00AC443B">
      <w:pPr>
        <w:jc w:val="center"/>
        <w:rPr>
          <w:sz w:val="32"/>
          <w:szCs w:val="32"/>
        </w:rPr>
      </w:pPr>
    </w:p>
    <w:p w14:paraId="0E5764F9" w14:textId="77777777" w:rsidR="00036C80" w:rsidRDefault="00036C80" w:rsidP="00AC443B">
      <w:pPr>
        <w:jc w:val="center"/>
        <w:rPr>
          <w:sz w:val="32"/>
          <w:szCs w:val="32"/>
        </w:rPr>
      </w:pPr>
    </w:p>
    <w:p w14:paraId="038B7251" w14:textId="77777777" w:rsidR="007B5F4A" w:rsidRDefault="007B5F4A" w:rsidP="00AC443B">
      <w:pPr>
        <w:jc w:val="center"/>
        <w:rPr>
          <w:sz w:val="32"/>
          <w:szCs w:val="32"/>
        </w:rPr>
      </w:pPr>
    </w:p>
    <w:p w14:paraId="17AD5236" w14:textId="77777777" w:rsidR="007B5F4A" w:rsidRDefault="007B5F4A" w:rsidP="00AC443B">
      <w:pPr>
        <w:jc w:val="center"/>
        <w:rPr>
          <w:sz w:val="32"/>
          <w:szCs w:val="32"/>
        </w:rPr>
      </w:pPr>
    </w:p>
    <w:p w14:paraId="6F37B1B7" w14:textId="77777777" w:rsidR="007B5F4A" w:rsidRDefault="007B5F4A" w:rsidP="00AC443B">
      <w:pPr>
        <w:jc w:val="center"/>
        <w:rPr>
          <w:sz w:val="32"/>
          <w:szCs w:val="32"/>
        </w:rPr>
      </w:pPr>
    </w:p>
    <w:p w14:paraId="46A999FD" w14:textId="77777777" w:rsidR="007B5F4A" w:rsidRDefault="007B5F4A" w:rsidP="00AC443B">
      <w:pPr>
        <w:jc w:val="center"/>
        <w:rPr>
          <w:sz w:val="32"/>
          <w:szCs w:val="32"/>
        </w:rPr>
      </w:pPr>
    </w:p>
    <w:p w14:paraId="738556F3" w14:textId="77777777" w:rsidR="007B5F4A" w:rsidRDefault="007B5F4A" w:rsidP="00AC443B">
      <w:pPr>
        <w:jc w:val="center"/>
        <w:rPr>
          <w:sz w:val="32"/>
          <w:szCs w:val="32"/>
        </w:rPr>
      </w:pPr>
    </w:p>
    <w:p w14:paraId="7AEE4EA8" w14:textId="77777777" w:rsidR="00207517" w:rsidRDefault="00207517" w:rsidP="00AC443B">
      <w:pPr>
        <w:jc w:val="center"/>
        <w:rPr>
          <w:sz w:val="32"/>
          <w:szCs w:val="32"/>
        </w:rPr>
      </w:pPr>
    </w:p>
    <w:p w14:paraId="15F37A05" w14:textId="192ECAD1" w:rsidR="00036C80" w:rsidRPr="00342278" w:rsidRDefault="00342278" w:rsidP="00342278">
      <w:pPr>
        <w:pStyle w:val="Nagwek1"/>
        <w:rPr>
          <w:sz w:val="28"/>
          <w:szCs w:val="28"/>
        </w:rPr>
      </w:pPr>
      <w:bookmarkStart w:id="0" w:name="_Toc164243034"/>
      <w:r w:rsidRPr="00342278">
        <w:rPr>
          <w:sz w:val="28"/>
          <w:szCs w:val="28"/>
        </w:rPr>
        <w:lastRenderedPageBreak/>
        <w:t>1.</w:t>
      </w:r>
      <w:r w:rsidR="0017612D" w:rsidRPr="00342278">
        <w:rPr>
          <w:sz w:val="28"/>
          <w:szCs w:val="28"/>
        </w:rPr>
        <w:t>Wprowadzenie</w:t>
      </w:r>
      <w:bookmarkEnd w:id="0"/>
    </w:p>
    <w:p w14:paraId="202E0C85" w14:textId="77777777" w:rsidR="00207517" w:rsidRPr="007E7A34" w:rsidRDefault="00207517" w:rsidP="00207517">
      <w:pPr>
        <w:jc w:val="both"/>
        <w:rPr>
          <w:color w:val="4C94D8" w:themeColor="text2" w:themeTint="80"/>
        </w:rPr>
      </w:pPr>
    </w:p>
    <w:p w14:paraId="03B52B2C" w14:textId="72A3A19E" w:rsidR="00E67511" w:rsidRPr="007E7A34" w:rsidRDefault="00F940D5" w:rsidP="00DA4353">
      <w:pPr>
        <w:pStyle w:val="Nagwek2"/>
        <w:numPr>
          <w:ilvl w:val="0"/>
          <w:numId w:val="18"/>
        </w:numPr>
        <w:rPr>
          <w:sz w:val="24"/>
          <w:szCs w:val="24"/>
        </w:rPr>
      </w:pPr>
      <w:bookmarkStart w:id="1" w:name="_Toc164243035"/>
      <w:r w:rsidRPr="007E7A34">
        <w:rPr>
          <w:sz w:val="24"/>
          <w:szCs w:val="24"/>
        </w:rPr>
        <w:t>Cel przygotowania analizy</w:t>
      </w:r>
      <w:bookmarkEnd w:id="1"/>
    </w:p>
    <w:p w14:paraId="121C8436" w14:textId="48197E97" w:rsidR="00205170" w:rsidRPr="00205170" w:rsidRDefault="00205170" w:rsidP="00205170">
      <w:pPr>
        <w:pStyle w:val="Nagwek2"/>
        <w:rPr>
          <w:rFonts w:asciiTheme="minorHAnsi" w:eastAsiaTheme="minorHAnsi" w:hAnsiTheme="minorHAnsi" w:cstheme="minorBidi"/>
          <w:color w:val="auto"/>
          <w:sz w:val="22"/>
          <w:szCs w:val="22"/>
        </w:rPr>
      </w:pPr>
      <w:bookmarkStart w:id="2" w:name="_Toc164243036"/>
      <w:r w:rsidRPr="00205170">
        <w:rPr>
          <w:rFonts w:asciiTheme="minorHAnsi" w:eastAsiaTheme="minorHAnsi" w:hAnsiTheme="minorHAnsi" w:cstheme="minorBidi"/>
          <w:color w:val="auto"/>
          <w:sz w:val="22"/>
          <w:szCs w:val="22"/>
        </w:rPr>
        <w:t xml:space="preserve">Na podstawie art.3 ust 2 pkt 10 ustawy z dnia 13 września 1996 roku o utrzymaniu czystości i porządku w gminach (Dz.U.2021.0.888 </w:t>
      </w:r>
      <w:proofErr w:type="spellStart"/>
      <w:r w:rsidRPr="00205170">
        <w:rPr>
          <w:rFonts w:asciiTheme="minorHAnsi" w:eastAsiaTheme="minorHAnsi" w:hAnsiTheme="minorHAnsi" w:cstheme="minorBidi"/>
          <w:color w:val="auto"/>
          <w:sz w:val="22"/>
          <w:szCs w:val="22"/>
        </w:rPr>
        <w:t>t.j</w:t>
      </w:r>
      <w:proofErr w:type="spellEnd"/>
      <w:r w:rsidRPr="00205170">
        <w:rPr>
          <w:rFonts w:asciiTheme="minorHAnsi" w:eastAsiaTheme="minorHAnsi" w:hAnsiTheme="minorHAnsi" w:cstheme="minorBidi"/>
          <w:color w:val="auto"/>
          <w:sz w:val="22"/>
          <w:szCs w:val="22"/>
        </w:rPr>
        <w:t>.) gmina ma obowiązek dokonania corocznej analizy stanu gospodarki odpadami komunalnymi, w celu weryfikacji możliwości technicznych i organizacyjnych gminy w zakresie gospodarowania odpadami komunalnymi.</w:t>
      </w:r>
    </w:p>
    <w:p w14:paraId="12A4AB60" w14:textId="6B08B520" w:rsidR="0093307D" w:rsidRPr="007E7A34" w:rsidRDefault="009057A2" w:rsidP="00205170">
      <w:pPr>
        <w:pStyle w:val="Nagwek2"/>
        <w:numPr>
          <w:ilvl w:val="0"/>
          <w:numId w:val="18"/>
        </w:numPr>
        <w:rPr>
          <w:sz w:val="24"/>
          <w:szCs w:val="24"/>
        </w:rPr>
      </w:pPr>
      <w:r w:rsidRPr="007E7A34">
        <w:rPr>
          <w:sz w:val="24"/>
          <w:szCs w:val="24"/>
        </w:rPr>
        <w:t>Podstawa prawa sporzą</w:t>
      </w:r>
      <w:r w:rsidR="00911A87" w:rsidRPr="007E7A34">
        <w:rPr>
          <w:sz w:val="24"/>
          <w:szCs w:val="24"/>
        </w:rPr>
        <w:t>dzenia analizy</w:t>
      </w:r>
      <w:bookmarkEnd w:id="2"/>
    </w:p>
    <w:p w14:paraId="0C8C2DAA" w14:textId="4C4A1F12" w:rsidR="00205170" w:rsidRPr="00205170" w:rsidRDefault="00205170" w:rsidP="00205170">
      <w:pPr>
        <w:jc w:val="both"/>
        <w:rPr>
          <w:sz w:val="22"/>
          <w:szCs w:val="22"/>
        </w:rPr>
      </w:pPr>
      <w:r w:rsidRPr="00205170">
        <w:rPr>
          <w:sz w:val="22"/>
          <w:szCs w:val="22"/>
        </w:rPr>
        <w:t xml:space="preserve">Zgodnie z art.9 </w:t>
      </w:r>
      <w:proofErr w:type="spellStart"/>
      <w:r w:rsidRPr="00205170">
        <w:rPr>
          <w:sz w:val="22"/>
          <w:szCs w:val="22"/>
        </w:rPr>
        <w:t>tb</w:t>
      </w:r>
      <w:proofErr w:type="spellEnd"/>
      <w:r w:rsidRPr="00205170">
        <w:rPr>
          <w:sz w:val="22"/>
          <w:szCs w:val="22"/>
        </w:rPr>
        <w:t xml:space="preserve"> ustawy z  dnia 13 września 1996r o utrzymaniu czystości i porządku </w:t>
      </w:r>
      <w:r w:rsidR="001148BD">
        <w:rPr>
          <w:sz w:val="22"/>
          <w:szCs w:val="22"/>
        </w:rPr>
        <w:br/>
      </w:r>
      <w:r w:rsidRPr="00205170">
        <w:rPr>
          <w:sz w:val="22"/>
          <w:szCs w:val="22"/>
        </w:rPr>
        <w:t xml:space="preserve">w gminach na podstawie sprawozdań złożonych przez podmioty odbierające odpady komunalne od właścicieli nieruchomości, podmioty prowadzące punkty selektywnego zbierania odpadów komunalnych, podmioty zbierające odpady komunalne, informacji przekazanych przez instalacje komunalne oraz na podstawie rocznego sprawozdania </w:t>
      </w:r>
      <w:r w:rsidR="001148BD">
        <w:rPr>
          <w:sz w:val="22"/>
          <w:szCs w:val="22"/>
        </w:rPr>
        <w:br/>
      </w:r>
      <w:r w:rsidRPr="00205170">
        <w:rPr>
          <w:sz w:val="22"/>
          <w:szCs w:val="22"/>
        </w:rPr>
        <w:t xml:space="preserve">z realizacji zadań z zakresu gospodarowania odpadami komunalnymi jak również innych dostępnych danych wpływających na koszty systemu gospodarowania odpadami komunalnymi wójt sporządza analizę stanu gospodarki odpadami komunalnymi obejmującą </w:t>
      </w:r>
      <w:r w:rsidR="001148BD">
        <w:rPr>
          <w:sz w:val="22"/>
          <w:szCs w:val="22"/>
        </w:rPr>
        <w:br/>
      </w:r>
      <w:r w:rsidRPr="00205170">
        <w:rPr>
          <w:sz w:val="22"/>
          <w:szCs w:val="22"/>
        </w:rPr>
        <w:t>w szczególności:</w:t>
      </w:r>
    </w:p>
    <w:p w14:paraId="78C084E2" w14:textId="77777777" w:rsidR="00205170" w:rsidRPr="00205170" w:rsidRDefault="00205170" w:rsidP="00205170">
      <w:pPr>
        <w:jc w:val="both"/>
        <w:rPr>
          <w:sz w:val="22"/>
          <w:szCs w:val="22"/>
        </w:rPr>
      </w:pPr>
      <w:r w:rsidRPr="00205170">
        <w:rPr>
          <w:sz w:val="22"/>
          <w:szCs w:val="22"/>
        </w:rPr>
        <w:t xml:space="preserve">- możliwości przetwarzania niesegregowanych (zmieszanych) odpadów komunalnych, bioodpadów stanowiących odpady komunalne oraz przeznaczonych do składowania pozostałości z sortowania odpadów komunalnych i pozostałości z procesu mechaniczno-biologicznego przetwarzania niesegregowanych (zmieszanych) odpadów komunalnych; </w:t>
      </w:r>
    </w:p>
    <w:p w14:paraId="0CB6BFCD" w14:textId="77777777" w:rsidR="00205170" w:rsidRPr="00205170" w:rsidRDefault="00205170" w:rsidP="00205170">
      <w:pPr>
        <w:jc w:val="both"/>
        <w:rPr>
          <w:sz w:val="22"/>
          <w:szCs w:val="22"/>
        </w:rPr>
      </w:pPr>
      <w:r w:rsidRPr="00205170">
        <w:rPr>
          <w:sz w:val="22"/>
          <w:szCs w:val="22"/>
        </w:rPr>
        <w:t>- potrzeby inwestycyjne związane z gospodarowaniem odpadami komunalnymi,</w:t>
      </w:r>
    </w:p>
    <w:p w14:paraId="59E8CBF3" w14:textId="77777777" w:rsidR="00205170" w:rsidRPr="00205170" w:rsidRDefault="00205170" w:rsidP="00205170">
      <w:pPr>
        <w:jc w:val="both"/>
        <w:rPr>
          <w:sz w:val="22"/>
          <w:szCs w:val="22"/>
        </w:rPr>
      </w:pPr>
      <w:r w:rsidRPr="00205170">
        <w:rPr>
          <w:sz w:val="22"/>
          <w:szCs w:val="22"/>
        </w:rPr>
        <w:t>- koszty poniesione w związku z odbieraniem, odzyskiem, recyklingiem i unieszkodliwianiem odpadów komunalnych w podziale na wpływy, wydatki i nadwyżki z opłat za gospodarowanie odpadami komunalnymi;</w:t>
      </w:r>
    </w:p>
    <w:p w14:paraId="52E5171F" w14:textId="77777777" w:rsidR="00205170" w:rsidRPr="00205170" w:rsidRDefault="00205170" w:rsidP="00205170">
      <w:pPr>
        <w:jc w:val="both"/>
        <w:rPr>
          <w:sz w:val="22"/>
          <w:szCs w:val="22"/>
        </w:rPr>
      </w:pPr>
      <w:r w:rsidRPr="00205170">
        <w:rPr>
          <w:sz w:val="22"/>
          <w:szCs w:val="22"/>
        </w:rPr>
        <w:t>- liczbę mieszkańców,</w:t>
      </w:r>
    </w:p>
    <w:p w14:paraId="39B4E50A" w14:textId="30689404" w:rsidR="00205170" w:rsidRPr="00205170" w:rsidRDefault="00205170" w:rsidP="00205170">
      <w:pPr>
        <w:jc w:val="both"/>
        <w:rPr>
          <w:sz w:val="22"/>
          <w:szCs w:val="22"/>
        </w:rPr>
      </w:pPr>
      <w:r w:rsidRPr="00205170">
        <w:rPr>
          <w:sz w:val="22"/>
          <w:szCs w:val="22"/>
        </w:rPr>
        <w:t xml:space="preserve">- liczbę właścicieli nieruchomości, którzy nie zawarli umowy, o której mowa w art. 6 dokumentowanie wykonywania obowiązków w zakresie utrzymania czystości i porządku </w:t>
      </w:r>
      <w:r w:rsidR="00510751">
        <w:rPr>
          <w:sz w:val="22"/>
          <w:szCs w:val="22"/>
        </w:rPr>
        <w:br/>
      </w:r>
      <w:r w:rsidRPr="00205170">
        <w:rPr>
          <w:sz w:val="22"/>
          <w:szCs w:val="22"/>
        </w:rPr>
        <w:t xml:space="preserve">ust. 1, w imieniu których gmina powinna podjąć działania, o których mowa w art. 6 dokumentowanie wykonywania obowiązków w zakresie utrzymania czystości i porządku </w:t>
      </w:r>
      <w:r w:rsidR="00510751">
        <w:rPr>
          <w:sz w:val="22"/>
          <w:szCs w:val="22"/>
        </w:rPr>
        <w:br/>
      </w:r>
      <w:r w:rsidRPr="00205170">
        <w:rPr>
          <w:sz w:val="22"/>
          <w:szCs w:val="22"/>
        </w:rPr>
        <w:t xml:space="preserve">ust. 6–12; </w:t>
      </w:r>
    </w:p>
    <w:p w14:paraId="6BC3963C" w14:textId="77777777" w:rsidR="00205170" w:rsidRPr="00205170" w:rsidRDefault="00205170" w:rsidP="00205170">
      <w:pPr>
        <w:jc w:val="both"/>
        <w:rPr>
          <w:sz w:val="22"/>
          <w:szCs w:val="22"/>
        </w:rPr>
      </w:pPr>
      <w:r w:rsidRPr="00205170">
        <w:rPr>
          <w:sz w:val="22"/>
          <w:szCs w:val="22"/>
        </w:rPr>
        <w:t>- ilość odpadów komunalnych wytwarzanych na terenie gminy,</w:t>
      </w:r>
    </w:p>
    <w:p w14:paraId="49676153" w14:textId="77777777" w:rsidR="00205170" w:rsidRPr="00205170" w:rsidRDefault="00205170" w:rsidP="00205170">
      <w:pPr>
        <w:jc w:val="both"/>
        <w:rPr>
          <w:sz w:val="22"/>
          <w:szCs w:val="22"/>
        </w:rPr>
      </w:pPr>
      <w:r w:rsidRPr="00205170">
        <w:rPr>
          <w:sz w:val="22"/>
          <w:szCs w:val="22"/>
        </w:rPr>
        <w:t>- ilość niesegregowanych (zmieszanych) odpadów komunalnych i bioodpadów stanowiących odpady komunalne, odbieranych z terenu gminy oraz przeznaczonych do składowania pozostałości z procesu mechaniczno-biologicznego przetwarzania niesegregowanych (zmieszanych) odpadów komunalnych.</w:t>
      </w:r>
    </w:p>
    <w:p w14:paraId="1E0D8BCA" w14:textId="77777777" w:rsidR="00205170" w:rsidRPr="00205170" w:rsidRDefault="00205170" w:rsidP="00205170">
      <w:pPr>
        <w:jc w:val="both"/>
        <w:rPr>
          <w:sz w:val="22"/>
          <w:szCs w:val="22"/>
        </w:rPr>
      </w:pPr>
      <w:r w:rsidRPr="00205170">
        <w:rPr>
          <w:sz w:val="22"/>
          <w:szCs w:val="22"/>
        </w:rPr>
        <w:t>- uzyskane poziomy przygotowania do ponownego użycia i recyklingu odpadów komunalnych;</w:t>
      </w:r>
    </w:p>
    <w:p w14:paraId="3B31C662" w14:textId="08B887AC" w:rsidR="00E42601" w:rsidRPr="00207517" w:rsidRDefault="00205170" w:rsidP="00205170">
      <w:pPr>
        <w:jc w:val="both"/>
        <w:rPr>
          <w:sz w:val="22"/>
          <w:szCs w:val="22"/>
        </w:rPr>
      </w:pPr>
      <w:r w:rsidRPr="00205170">
        <w:rPr>
          <w:sz w:val="22"/>
          <w:szCs w:val="22"/>
        </w:rPr>
        <w:lastRenderedPageBreak/>
        <w:t>- masę odpadów komunalnych wytworzonych na terenie gminy przekazanych do termicznego przekształcania oraz stosunek masy odpadów komunalnych przekazanych do termicznego przekształcania do masy odpadów komunalnych wytworzonych na terenie gminy.</w:t>
      </w:r>
      <w:r w:rsidR="00E42601" w:rsidRPr="00207517">
        <w:rPr>
          <w:sz w:val="22"/>
          <w:szCs w:val="22"/>
        </w:rPr>
        <w:tab/>
        <w:t xml:space="preserve"> </w:t>
      </w:r>
    </w:p>
    <w:p w14:paraId="305FB089" w14:textId="33278141" w:rsidR="00A83809" w:rsidRPr="00342278" w:rsidRDefault="00342278" w:rsidP="00342278">
      <w:pPr>
        <w:pStyle w:val="Nagwek1"/>
        <w:rPr>
          <w:sz w:val="28"/>
          <w:szCs w:val="28"/>
        </w:rPr>
      </w:pPr>
      <w:bookmarkStart w:id="3" w:name="_Toc164243037"/>
      <w:r w:rsidRPr="00342278">
        <w:rPr>
          <w:sz w:val="28"/>
          <w:szCs w:val="28"/>
        </w:rPr>
        <w:t>2.</w:t>
      </w:r>
      <w:r w:rsidR="00726AB4" w:rsidRPr="00342278">
        <w:rPr>
          <w:sz w:val="28"/>
          <w:szCs w:val="28"/>
        </w:rPr>
        <w:t>Charakterystyka gminy</w:t>
      </w:r>
      <w:bookmarkEnd w:id="3"/>
    </w:p>
    <w:p w14:paraId="7A4F8D1E" w14:textId="77777777" w:rsidR="000945FF" w:rsidRPr="000945FF" w:rsidRDefault="000945FF" w:rsidP="000945FF">
      <w:pPr>
        <w:jc w:val="both"/>
        <w:rPr>
          <w:color w:val="4C94D8" w:themeColor="text2" w:themeTint="80"/>
        </w:rPr>
      </w:pPr>
    </w:p>
    <w:p w14:paraId="12B6B6B3" w14:textId="201A36AE" w:rsidR="00BF28B1" w:rsidRPr="00207517" w:rsidRDefault="00BF28B1" w:rsidP="0017612D">
      <w:pPr>
        <w:jc w:val="both"/>
        <w:rPr>
          <w:sz w:val="22"/>
          <w:szCs w:val="22"/>
        </w:rPr>
      </w:pPr>
      <w:r w:rsidRPr="00207517">
        <w:rPr>
          <w:sz w:val="22"/>
          <w:szCs w:val="22"/>
        </w:rPr>
        <w:t>Gmina Dominowo</w:t>
      </w:r>
      <w:r w:rsidR="00565D48" w:rsidRPr="00207517">
        <w:rPr>
          <w:sz w:val="22"/>
          <w:szCs w:val="22"/>
        </w:rPr>
        <w:t xml:space="preserve"> </w:t>
      </w:r>
      <w:r w:rsidR="00893F5B" w:rsidRPr="00207517">
        <w:rPr>
          <w:sz w:val="22"/>
          <w:szCs w:val="22"/>
        </w:rPr>
        <w:t xml:space="preserve">leży w centralnej </w:t>
      </w:r>
      <w:r w:rsidR="00E26946" w:rsidRPr="00207517">
        <w:rPr>
          <w:sz w:val="22"/>
          <w:szCs w:val="22"/>
        </w:rPr>
        <w:t>części województwa wielkopolskiego. Jest jedną z pięciu gmin powiatu średzkiego</w:t>
      </w:r>
      <w:r w:rsidR="00567206" w:rsidRPr="00207517">
        <w:rPr>
          <w:sz w:val="22"/>
          <w:szCs w:val="22"/>
        </w:rPr>
        <w:t xml:space="preserve">. Sąsiaduje z pięcioma gminami miejsko-wiejskimi: Środa </w:t>
      </w:r>
      <w:r w:rsidR="00F97F1B" w:rsidRPr="00207517">
        <w:rPr>
          <w:sz w:val="22"/>
          <w:szCs w:val="22"/>
        </w:rPr>
        <w:t>Wlkp.</w:t>
      </w:r>
      <w:r w:rsidR="00BA28B4" w:rsidRPr="00207517">
        <w:rPr>
          <w:sz w:val="22"/>
          <w:szCs w:val="22"/>
        </w:rPr>
        <w:t>, Miłosław., Września, Nekla i Kostrzyn. Ponad 80%</w:t>
      </w:r>
      <w:r w:rsidR="002D2D85" w:rsidRPr="00207517">
        <w:rPr>
          <w:sz w:val="22"/>
          <w:szCs w:val="22"/>
        </w:rPr>
        <w:t xml:space="preserve"> powierzchni gminy stanowią użytki rolne. Lasy stanowią niespełna </w:t>
      </w:r>
      <w:r w:rsidR="00464344" w:rsidRPr="00207517">
        <w:rPr>
          <w:sz w:val="22"/>
          <w:szCs w:val="22"/>
        </w:rPr>
        <w:t>7%. Gmina składa się z 26 miejscowości, które z</w:t>
      </w:r>
      <w:r w:rsidR="007C5721" w:rsidRPr="00207517">
        <w:rPr>
          <w:sz w:val="22"/>
          <w:szCs w:val="22"/>
        </w:rPr>
        <w:t>grupowane są w 19 sołectwach. W ostatnich latach następuje intensywny rozwój budownictwa</w:t>
      </w:r>
      <w:r w:rsidR="00412D40" w:rsidRPr="00207517">
        <w:rPr>
          <w:sz w:val="22"/>
          <w:szCs w:val="22"/>
        </w:rPr>
        <w:t xml:space="preserve"> jednorodzinnego na terenie gminy, który przekłada się na wzrost liczby mieszkańców</w:t>
      </w:r>
      <w:r w:rsidR="00F926EB" w:rsidRPr="00207517">
        <w:rPr>
          <w:sz w:val="22"/>
          <w:szCs w:val="22"/>
        </w:rPr>
        <w:t>. Gmina Dominowo jest gminą typowo rolniczą</w:t>
      </w:r>
      <w:r w:rsidR="00CA596D" w:rsidRPr="00207517">
        <w:rPr>
          <w:sz w:val="22"/>
          <w:szCs w:val="22"/>
        </w:rPr>
        <w:t xml:space="preserve">. Gospodarstwa rolne prowadzone są na bardzo wysokim poziomie. </w:t>
      </w:r>
      <w:r w:rsidR="001148BD">
        <w:rPr>
          <w:sz w:val="22"/>
          <w:szCs w:val="22"/>
        </w:rPr>
        <w:br/>
      </w:r>
      <w:r w:rsidR="00E30608" w:rsidRPr="00207517">
        <w:rPr>
          <w:sz w:val="22"/>
          <w:szCs w:val="22"/>
        </w:rPr>
        <w:t>Na terenie gminy brak dużych przedsiębiorstw</w:t>
      </w:r>
      <w:r w:rsidR="002E560E" w:rsidRPr="00207517">
        <w:rPr>
          <w:sz w:val="22"/>
          <w:szCs w:val="22"/>
        </w:rPr>
        <w:t>. Działają niewielkie kilkunastoosobowe przedsiębiorstwa</w:t>
      </w:r>
      <w:r w:rsidR="00C86F91" w:rsidRPr="00207517">
        <w:rPr>
          <w:sz w:val="22"/>
          <w:szCs w:val="22"/>
        </w:rPr>
        <w:t xml:space="preserve"> w zakresie usług dla mieszkańców</w:t>
      </w:r>
      <w:r w:rsidR="00A26FF1" w:rsidRPr="00207517">
        <w:rPr>
          <w:sz w:val="22"/>
          <w:szCs w:val="22"/>
        </w:rPr>
        <w:t xml:space="preserve"> oraz w branży rolniczej </w:t>
      </w:r>
      <w:r w:rsidR="00B45FB1" w:rsidRPr="00207517">
        <w:rPr>
          <w:sz w:val="22"/>
          <w:szCs w:val="22"/>
        </w:rPr>
        <w:t>przedsiębiorstwo wytwarzające</w:t>
      </w:r>
      <w:r w:rsidR="00BF2391" w:rsidRPr="00207517">
        <w:rPr>
          <w:sz w:val="22"/>
          <w:szCs w:val="22"/>
        </w:rPr>
        <w:t xml:space="preserve"> specjalistyc</w:t>
      </w:r>
      <w:r w:rsidR="00B45FB1" w:rsidRPr="00207517">
        <w:rPr>
          <w:sz w:val="22"/>
          <w:szCs w:val="22"/>
        </w:rPr>
        <w:t>zne</w:t>
      </w:r>
      <w:r w:rsidR="00BF2391" w:rsidRPr="00207517">
        <w:rPr>
          <w:sz w:val="22"/>
          <w:szCs w:val="22"/>
        </w:rPr>
        <w:t xml:space="preserve"> maszyn</w:t>
      </w:r>
      <w:r w:rsidR="00B45FB1" w:rsidRPr="00207517">
        <w:rPr>
          <w:sz w:val="22"/>
          <w:szCs w:val="22"/>
        </w:rPr>
        <w:t>y</w:t>
      </w:r>
      <w:r w:rsidR="00BF2391" w:rsidRPr="00207517">
        <w:rPr>
          <w:sz w:val="22"/>
          <w:szCs w:val="22"/>
        </w:rPr>
        <w:t xml:space="preserve"> do produkcji warzyw.</w:t>
      </w:r>
      <w:r w:rsidR="00D40B40" w:rsidRPr="00207517">
        <w:rPr>
          <w:sz w:val="22"/>
          <w:szCs w:val="22"/>
        </w:rPr>
        <w:t xml:space="preserve"> </w:t>
      </w:r>
    </w:p>
    <w:p w14:paraId="43AB6491" w14:textId="6629ACDD" w:rsidR="000678C7" w:rsidRPr="007E7A34" w:rsidRDefault="000678C7" w:rsidP="00DA4353">
      <w:pPr>
        <w:pStyle w:val="Nagwek2"/>
        <w:numPr>
          <w:ilvl w:val="0"/>
          <w:numId w:val="19"/>
        </w:numPr>
        <w:rPr>
          <w:sz w:val="24"/>
          <w:szCs w:val="24"/>
        </w:rPr>
      </w:pPr>
      <w:bookmarkStart w:id="4" w:name="_Toc164243038"/>
      <w:r w:rsidRPr="007E7A34">
        <w:rPr>
          <w:sz w:val="24"/>
          <w:szCs w:val="24"/>
        </w:rPr>
        <w:t>Liczba mieszkańców</w:t>
      </w:r>
      <w:bookmarkEnd w:id="4"/>
    </w:p>
    <w:p w14:paraId="7E008A0C" w14:textId="754CFA1A" w:rsidR="000678C7" w:rsidRPr="00207517" w:rsidRDefault="000678C7" w:rsidP="0017612D">
      <w:pPr>
        <w:jc w:val="both"/>
        <w:rPr>
          <w:b/>
          <w:sz w:val="22"/>
          <w:szCs w:val="22"/>
        </w:rPr>
      </w:pPr>
      <w:r w:rsidRPr="00207517">
        <w:rPr>
          <w:sz w:val="22"/>
          <w:szCs w:val="22"/>
        </w:rPr>
        <w:t>Według danych meldunkowych na dzień 31.12.202</w:t>
      </w:r>
      <w:r w:rsidR="001148BD">
        <w:rPr>
          <w:sz w:val="22"/>
          <w:szCs w:val="22"/>
        </w:rPr>
        <w:t>4</w:t>
      </w:r>
      <w:r w:rsidRPr="00207517">
        <w:rPr>
          <w:sz w:val="22"/>
          <w:szCs w:val="22"/>
        </w:rPr>
        <w:t xml:space="preserve"> r</w:t>
      </w:r>
      <w:r w:rsidR="00156229" w:rsidRPr="00207517">
        <w:rPr>
          <w:sz w:val="22"/>
          <w:szCs w:val="22"/>
        </w:rPr>
        <w:t xml:space="preserve">. gminę zamieszkiwało </w:t>
      </w:r>
      <w:r w:rsidR="0014325B" w:rsidRPr="0014325B">
        <w:rPr>
          <w:sz w:val="22"/>
          <w:szCs w:val="22"/>
        </w:rPr>
        <w:t>3398</w:t>
      </w:r>
      <w:r w:rsidR="00156229" w:rsidRPr="0014325B">
        <w:rPr>
          <w:sz w:val="22"/>
          <w:szCs w:val="22"/>
        </w:rPr>
        <w:t xml:space="preserve"> </w:t>
      </w:r>
      <w:r w:rsidR="00156229" w:rsidRPr="00207517">
        <w:rPr>
          <w:sz w:val="22"/>
          <w:szCs w:val="22"/>
        </w:rPr>
        <w:t xml:space="preserve">osób </w:t>
      </w:r>
      <w:r w:rsidR="001A58E1">
        <w:rPr>
          <w:sz w:val="22"/>
          <w:szCs w:val="22"/>
        </w:rPr>
        <w:br/>
      </w:r>
      <w:r w:rsidR="00156229" w:rsidRPr="00207517">
        <w:rPr>
          <w:sz w:val="22"/>
          <w:szCs w:val="22"/>
        </w:rPr>
        <w:t xml:space="preserve">z czego </w:t>
      </w:r>
      <w:r w:rsidR="0014325B" w:rsidRPr="0014325B">
        <w:rPr>
          <w:sz w:val="22"/>
          <w:szCs w:val="22"/>
        </w:rPr>
        <w:t>3371</w:t>
      </w:r>
      <w:r w:rsidR="00156229" w:rsidRPr="0014325B">
        <w:rPr>
          <w:b/>
          <w:sz w:val="22"/>
          <w:szCs w:val="22"/>
        </w:rPr>
        <w:t xml:space="preserve"> </w:t>
      </w:r>
      <w:r w:rsidR="00156229" w:rsidRPr="00207517">
        <w:rPr>
          <w:sz w:val="22"/>
          <w:szCs w:val="22"/>
        </w:rPr>
        <w:t xml:space="preserve">osób na pobyt stały a </w:t>
      </w:r>
      <w:r w:rsidR="0014325B" w:rsidRPr="0014325B">
        <w:rPr>
          <w:sz w:val="22"/>
          <w:szCs w:val="22"/>
        </w:rPr>
        <w:t>27</w:t>
      </w:r>
      <w:r w:rsidR="00156229" w:rsidRPr="001148BD">
        <w:rPr>
          <w:color w:val="FF0000"/>
          <w:sz w:val="22"/>
          <w:szCs w:val="22"/>
        </w:rPr>
        <w:t xml:space="preserve"> </w:t>
      </w:r>
      <w:r w:rsidR="00156229" w:rsidRPr="00207517">
        <w:rPr>
          <w:sz w:val="22"/>
          <w:szCs w:val="22"/>
        </w:rPr>
        <w:t>osób na pobyt czasowy.</w:t>
      </w:r>
    </w:p>
    <w:p w14:paraId="515FB08F" w14:textId="7E0FE4A6" w:rsidR="00B17BBC" w:rsidRPr="007E7A34" w:rsidRDefault="00B17BBC" w:rsidP="00DA4353">
      <w:pPr>
        <w:pStyle w:val="Nagwek2"/>
        <w:numPr>
          <w:ilvl w:val="0"/>
          <w:numId w:val="19"/>
        </w:numPr>
        <w:rPr>
          <w:sz w:val="24"/>
          <w:szCs w:val="24"/>
        </w:rPr>
      </w:pPr>
      <w:bookmarkStart w:id="5" w:name="_Toc164243039"/>
      <w:r w:rsidRPr="007E7A34">
        <w:rPr>
          <w:sz w:val="24"/>
          <w:szCs w:val="24"/>
        </w:rPr>
        <w:t>System gospodarowania odpadami komunalnymi.</w:t>
      </w:r>
      <w:bookmarkEnd w:id="5"/>
    </w:p>
    <w:p w14:paraId="0CD02299" w14:textId="6232DC20" w:rsidR="005403DC" w:rsidRPr="00207517" w:rsidRDefault="00B97A13" w:rsidP="0017612D">
      <w:pPr>
        <w:jc w:val="both"/>
        <w:rPr>
          <w:sz w:val="22"/>
          <w:szCs w:val="22"/>
        </w:rPr>
      </w:pPr>
      <w:r w:rsidRPr="00207517">
        <w:rPr>
          <w:sz w:val="22"/>
          <w:szCs w:val="22"/>
        </w:rPr>
        <w:t xml:space="preserve">Odpady komunalne z terenu Gminy Dominowo odbierane są w postaci zmieszanej </w:t>
      </w:r>
      <w:r w:rsidR="001A58E1">
        <w:rPr>
          <w:sz w:val="22"/>
          <w:szCs w:val="22"/>
        </w:rPr>
        <w:br/>
      </w:r>
      <w:r w:rsidRPr="00207517">
        <w:rPr>
          <w:sz w:val="22"/>
          <w:szCs w:val="22"/>
        </w:rPr>
        <w:t xml:space="preserve">i selektywnej, zgodnie z „Regulaminem utrzymania czystości i porządku” w podziale </w:t>
      </w:r>
      <w:r w:rsidR="001A58E1">
        <w:rPr>
          <w:sz w:val="22"/>
          <w:szCs w:val="22"/>
        </w:rPr>
        <w:br/>
      </w:r>
      <w:r w:rsidRPr="00207517">
        <w:rPr>
          <w:sz w:val="22"/>
          <w:szCs w:val="22"/>
        </w:rPr>
        <w:t>na następujące frakcje:</w:t>
      </w:r>
    </w:p>
    <w:p w14:paraId="471A7E19" w14:textId="04463ACB" w:rsidR="00B97A13" w:rsidRPr="00207517" w:rsidRDefault="00B97A13" w:rsidP="00B97A13">
      <w:pPr>
        <w:pStyle w:val="Akapitzlist"/>
        <w:numPr>
          <w:ilvl w:val="0"/>
          <w:numId w:val="8"/>
        </w:numPr>
        <w:jc w:val="both"/>
        <w:rPr>
          <w:sz w:val="22"/>
          <w:szCs w:val="22"/>
        </w:rPr>
      </w:pPr>
      <w:r w:rsidRPr="00207517">
        <w:rPr>
          <w:sz w:val="22"/>
          <w:szCs w:val="22"/>
        </w:rPr>
        <w:t>niesegregowane (zmieszane odpady) komunalne;</w:t>
      </w:r>
    </w:p>
    <w:p w14:paraId="5D4F6D71" w14:textId="154A2AA2" w:rsidR="00B97A13" w:rsidRPr="00207517" w:rsidRDefault="00B97A13" w:rsidP="00B97A13">
      <w:pPr>
        <w:pStyle w:val="Akapitzlist"/>
        <w:numPr>
          <w:ilvl w:val="0"/>
          <w:numId w:val="8"/>
        </w:numPr>
        <w:jc w:val="both"/>
        <w:rPr>
          <w:sz w:val="22"/>
          <w:szCs w:val="22"/>
        </w:rPr>
      </w:pPr>
      <w:r w:rsidRPr="00207517">
        <w:rPr>
          <w:sz w:val="22"/>
          <w:szCs w:val="22"/>
        </w:rPr>
        <w:t>papier;</w:t>
      </w:r>
    </w:p>
    <w:p w14:paraId="4B266244" w14:textId="595234C2" w:rsidR="00B97A13" w:rsidRPr="00207517" w:rsidRDefault="00B97A13" w:rsidP="00B97A13">
      <w:pPr>
        <w:pStyle w:val="Akapitzlist"/>
        <w:numPr>
          <w:ilvl w:val="0"/>
          <w:numId w:val="8"/>
        </w:numPr>
        <w:jc w:val="both"/>
        <w:rPr>
          <w:sz w:val="22"/>
          <w:szCs w:val="22"/>
        </w:rPr>
      </w:pPr>
      <w:r w:rsidRPr="00207517">
        <w:rPr>
          <w:sz w:val="22"/>
          <w:szCs w:val="22"/>
        </w:rPr>
        <w:t>metale;</w:t>
      </w:r>
    </w:p>
    <w:p w14:paraId="31E0F18C" w14:textId="52D427DF" w:rsidR="00B97A13" w:rsidRPr="00207517" w:rsidRDefault="00B97A13" w:rsidP="00B97A13">
      <w:pPr>
        <w:pStyle w:val="Akapitzlist"/>
        <w:numPr>
          <w:ilvl w:val="0"/>
          <w:numId w:val="8"/>
        </w:numPr>
        <w:jc w:val="both"/>
        <w:rPr>
          <w:sz w:val="22"/>
          <w:szCs w:val="22"/>
        </w:rPr>
      </w:pPr>
      <w:r w:rsidRPr="00207517">
        <w:rPr>
          <w:sz w:val="22"/>
          <w:szCs w:val="22"/>
        </w:rPr>
        <w:t>tworzywa sztuczne;</w:t>
      </w:r>
    </w:p>
    <w:p w14:paraId="41BEE140" w14:textId="6E535CD9" w:rsidR="00B97A13" w:rsidRPr="00207517" w:rsidRDefault="00B97A13" w:rsidP="00B97A13">
      <w:pPr>
        <w:pStyle w:val="Akapitzlist"/>
        <w:numPr>
          <w:ilvl w:val="0"/>
          <w:numId w:val="8"/>
        </w:numPr>
        <w:jc w:val="both"/>
        <w:rPr>
          <w:sz w:val="22"/>
          <w:szCs w:val="22"/>
        </w:rPr>
      </w:pPr>
      <w:r w:rsidRPr="00207517">
        <w:rPr>
          <w:sz w:val="22"/>
          <w:szCs w:val="22"/>
        </w:rPr>
        <w:t>szkło;</w:t>
      </w:r>
    </w:p>
    <w:p w14:paraId="378B1938" w14:textId="5D0D0321" w:rsidR="00B97A13" w:rsidRPr="00207517" w:rsidRDefault="00B97A13" w:rsidP="00B97A13">
      <w:pPr>
        <w:pStyle w:val="Akapitzlist"/>
        <w:numPr>
          <w:ilvl w:val="0"/>
          <w:numId w:val="8"/>
        </w:numPr>
        <w:jc w:val="both"/>
        <w:rPr>
          <w:sz w:val="22"/>
          <w:szCs w:val="22"/>
        </w:rPr>
      </w:pPr>
      <w:r w:rsidRPr="00207517">
        <w:rPr>
          <w:sz w:val="22"/>
          <w:szCs w:val="22"/>
        </w:rPr>
        <w:t>odpady opakowaniowe wielomateriałowe;</w:t>
      </w:r>
    </w:p>
    <w:p w14:paraId="03FEDD8D" w14:textId="7CDD490E" w:rsidR="00B97A13" w:rsidRPr="00207517" w:rsidRDefault="00B97A13" w:rsidP="00B97A13">
      <w:pPr>
        <w:pStyle w:val="Akapitzlist"/>
        <w:numPr>
          <w:ilvl w:val="0"/>
          <w:numId w:val="8"/>
        </w:numPr>
        <w:jc w:val="both"/>
        <w:rPr>
          <w:sz w:val="22"/>
          <w:szCs w:val="22"/>
        </w:rPr>
      </w:pPr>
      <w:r w:rsidRPr="00207517">
        <w:rPr>
          <w:sz w:val="22"/>
          <w:szCs w:val="22"/>
        </w:rPr>
        <w:t>bioodpady;</w:t>
      </w:r>
    </w:p>
    <w:p w14:paraId="573DE73F" w14:textId="0AEAC5B5" w:rsidR="00B97A13" w:rsidRPr="00207517" w:rsidRDefault="00B97A13" w:rsidP="00B97A13">
      <w:pPr>
        <w:pStyle w:val="Akapitzlist"/>
        <w:numPr>
          <w:ilvl w:val="0"/>
          <w:numId w:val="8"/>
        </w:numPr>
        <w:jc w:val="both"/>
        <w:rPr>
          <w:sz w:val="22"/>
          <w:szCs w:val="22"/>
        </w:rPr>
      </w:pPr>
      <w:r w:rsidRPr="00207517">
        <w:rPr>
          <w:sz w:val="22"/>
          <w:szCs w:val="22"/>
        </w:rPr>
        <w:t>przeterminowane leki i chemikalia</w:t>
      </w:r>
    </w:p>
    <w:p w14:paraId="504890E0" w14:textId="3FBB1D1C" w:rsidR="00B97A13" w:rsidRPr="00207517" w:rsidRDefault="00B97A13" w:rsidP="00B97A13">
      <w:pPr>
        <w:pStyle w:val="Akapitzlist"/>
        <w:numPr>
          <w:ilvl w:val="0"/>
          <w:numId w:val="8"/>
        </w:numPr>
        <w:jc w:val="both"/>
        <w:rPr>
          <w:sz w:val="22"/>
          <w:szCs w:val="22"/>
        </w:rPr>
      </w:pPr>
      <w:r w:rsidRPr="00207517">
        <w:rPr>
          <w:sz w:val="22"/>
          <w:szCs w:val="22"/>
        </w:rPr>
        <w:t xml:space="preserve">odpady niekwalifikujące się do odpadów medycznych powstałe </w:t>
      </w:r>
      <w:r w:rsidR="001A58E1">
        <w:rPr>
          <w:sz w:val="22"/>
          <w:szCs w:val="22"/>
        </w:rPr>
        <w:br/>
      </w:r>
      <w:r w:rsidRPr="00207517">
        <w:rPr>
          <w:sz w:val="22"/>
          <w:szCs w:val="22"/>
        </w:rPr>
        <w:t xml:space="preserve">w gospodarstwie domowym w wyniku przyjmowania produktów leczniczych </w:t>
      </w:r>
      <w:r w:rsidR="001A58E1">
        <w:rPr>
          <w:sz w:val="22"/>
          <w:szCs w:val="22"/>
        </w:rPr>
        <w:br/>
      </w:r>
      <w:r w:rsidRPr="00207517">
        <w:rPr>
          <w:sz w:val="22"/>
          <w:szCs w:val="22"/>
        </w:rPr>
        <w:t xml:space="preserve">w formie iniekcji i prowadzenia monitoringu poziomu substancji we krwi, </w:t>
      </w:r>
      <w:r w:rsidR="001A58E1">
        <w:rPr>
          <w:sz w:val="22"/>
          <w:szCs w:val="22"/>
        </w:rPr>
        <w:br/>
      </w:r>
      <w:r w:rsidRPr="00207517">
        <w:rPr>
          <w:sz w:val="22"/>
          <w:szCs w:val="22"/>
        </w:rPr>
        <w:t>w szczególności igły i strzykawki;</w:t>
      </w:r>
    </w:p>
    <w:p w14:paraId="17D704CA" w14:textId="00BB2C73" w:rsidR="00B97A13" w:rsidRPr="00207517" w:rsidRDefault="00B97A13" w:rsidP="00B97A13">
      <w:pPr>
        <w:pStyle w:val="Akapitzlist"/>
        <w:numPr>
          <w:ilvl w:val="0"/>
          <w:numId w:val="8"/>
        </w:numPr>
        <w:jc w:val="both"/>
        <w:rPr>
          <w:sz w:val="22"/>
          <w:szCs w:val="22"/>
        </w:rPr>
      </w:pPr>
      <w:r w:rsidRPr="00207517">
        <w:rPr>
          <w:sz w:val="22"/>
          <w:szCs w:val="22"/>
        </w:rPr>
        <w:t>zużyte baterie i akumulatory;</w:t>
      </w:r>
    </w:p>
    <w:p w14:paraId="1CCD0811" w14:textId="32A9ED83" w:rsidR="00B97A13" w:rsidRPr="00207517" w:rsidRDefault="00B97A13" w:rsidP="00B97A13">
      <w:pPr>
        <w:pStyle w:val="Akapitzlist"/>
        <w:numPr>
          <w:ilvl w:val="0"/>
          <w:numId w:val="8"/>
        </w:numPr>
        <w:jc w:val="both"/>
        <w:rPr>
          <w:sz w:val="22"/>
          <w:szCs w:val="22"/>
        </w:rPr>
      </w:pPr>
      <w:r w:rsidRPr="00207517">
        <w:rPr>
          <w:sz w:val="22"/>
          <w:szCs w:val="22"/>
        </w:rPr>
        <w:t>zużyty sprzęt elektryczny i elektroniczny;</w:t>
      </w:r>
    </w:p>
    <w:p w14:paraId="0F0AF6C7" w14:textId="531D9956" w:rsidR="00B97A13" w:rsidRPr="00207517" w:rsidRDefault="00B97A13" w:rsidP="00B97A13">
      <w:pPr>
        <w:pStyle w:val="Akapitzlist"/>
        <w:numPr>
          <w:ilvl w:val="0"/>
          <w:numId w:val="8"/>
        </w:numPr>
        <w:jc w:val="both"/>
        <w:rPr>
          <w:sz w:val="22"/>
          <w:szCs w:val="22"/>
        </w:rPr>
      </w:pPr>
      <w:r w:rsidRPr="00207517">
        <w:rPr>
          <w:sz w:val="22"/>
          <w:szCs w:val="22"/>
        </w:rPr>
        <w:t>meble i inne odpady wielkogabarytowe;</w:t>
      </w:r>
    </w:p>
    <w:p w14:paraId="3C097D6D" w14:textId="795CEA8F" w:rsidR="00B97A13" w:rsidRPr="00207517" w:rsidRDefault="00B97A13" w:rsidP="00B97A13">
      <w:pPr>
        <w:pStyle w:val="Akapitzlist"/>
        <w:numPr>
          <w:ilvl w:val="0"/>
          <w:numId w:val="8"/>
        </w:numPr>
        <w:jc w:val="both"/>
        <w:rPr>
          <w:sz w:val="22"/>
          <w:szCs w:val="22"/>
        </w:rPr>
      </w:pPr>
      <w:r w:rsidRPr="00207517">
        <w:rPr>
          <w:sz w:val="22"/>
          <w:szCs w:val="22"/>
        </w:rPr>
        <w:t>zużyte opony;</w:t>
      </w:r>
    </w:p>
    <w:p w14:paraId="20BC7839" w14:textId="3C209C17" w:rsidR="00B97A13" w:rsidRPr="00207517" w:rsidRDefault="00B97A13" w:rsidP="00B97A13">
      <w:pPr>
        <w:pStyle w:val="Akapitzlist"/>
        <w:numPr>
          <w:ilvl w:val="0"/>
          <w:numId w:val="8"/>
        </w:numPr>
        <w:jc w:val="both"/>
        <w:rPr>
          <w:sz w:val="22"/>
          <w:szCs w:val="22"/>
        </w:rPr>
      </w:pPr>
      <w:r w:rsidRPr="00207517">
        <w:rPr>
          <w:sz w:val="22"/>
          <w:szCs w:val="22"/>
        </w:rPr>
        <w:t>odpady budowlane i rozbiórkowe;</w:t>
      </w:r>
    </w:p>
    <w:p w14:paraId="7A2A197C" w14:textId="3B12511E" w:rsidR="00B97A13" w:rsidRPr="00207517" w:rsidRDefault="00B97A13" w:rsidP="00B97A13">
      <w:pPr>
        <w:pStyle w:val="Akapitzlist"/>
        <w:numPr>
          <w:ilvl w:val="0"/>
          <w:numId w:val="8"/>
        </w:numPr>
        <w:jc w:val="both"/>
        <w:rPr>
          <w:sz w:val="22"/>
          <w:szCs w:val="22"/>
        </w:rPr>
      </w:pPr>
      <w:r w:rsidRPr="00207517">
        <w:rPr>
          <w:sz w:val="22"/>
          <w:szCs w:val="22"/>
        </w:rPr>
        <w:t>odpady tekstyliów i odzieży;</w:t>
      </w:r>
    </w:p>
    <w:p w14:paraId="15E2DBAE" w14:textId="55DE8C9B" w:rsidR="00B97A13" w:rsidRPr="00207517" w:rsidRDefault="00B97A13" w:rsidP="00B97A13">
      <w:pPr>
        <w:pStyle w:val="Akapitzlist"/>
        <w:numPr>
          <w:ilvl w:val="0"/>
          <w:numId w:val="8"/>
        </w:numPr>
        <w:jc w:val="both"/>
        <w:rPr>
          <w:sz w:val="22"/>
          <w:szCs w:val="22"/>
        </w:rPr>
      </w:pPr>
      <w:r w:rsidRPr="00207517">
        <w:rPr>
          <w:sz w:val="22"/>
          <w:szCs w:val="22"/>
        </w:rPr>
        <w:t>odpady roślinne z pielęgnacji ogrodów – odpady zielone;</w:t>
      </w:r>
    </w:p>
    <w:p w14:paraId="31573873" w14:textId="2BD2C1DA" w:rsidR="002B14BC" w:rsidRDefault="008D2199" w:rsidP="002B14BC">
      <w:pPr>
        <w:jc w:val="both"/>
      </w:pPr>
      <w:r w:rsidRPr="008D2199">
        <w:rPr>
          <w:noProof/>
          <w:lang w:eastAsia="pl-PL"/>
        </w:rPr>
        <w:lastRenderedPageBreak/>
        <w:drawing>
          <wp:inline distT="0" distB="0" distL="0" distR="0" wp14:anchorId="2791189C" wp14:editId="66FFCCB0">
            <wp:extent cx="5759450" cy="6674363"/>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6674363"/>
                    </a:xfrm>
                    <a:prstGeom prst="rect">
                      <a:avLst/>
                    </a:prstGeom>
                    <a:noFill/>
                    <a:ln>
                      <a:noFill/>
                    </a:ln>
                  </pic:spPr>
                </pic:pic>
              </a:graphicData>
            </a:graphic>
          </wp:inline>
        </w:drawing>
      </w:r>
    </w:p>
    <w:p w14:paraId="7DE0B303" w14:textId="5AE2D480" w:rsidR="001E5207" w:rsidRPr="00207517" w:rsidRDefault="001E5207" w:rsidP="0017612D">
      <w:pPr>
        <w:jc w:val="both"/>
        <w:rPr>
          <w:sz w:val="22"/>
          <w:szCs w:val="22"/>
        </w:rPr>
      </w:pPr>
      <w:r w:rsidRPr="00207517">
        <w:rPr>
          <w:sz w:val="22"/>
          <w:szCs w:val="22"/>
        </w:rPr>
        <w:t>Właściciele nieruchomości niezamieszkałych pozbywają się odpadów komunalnych z terenu nieruchomości poprzez gromadzenie odpadów w pojemnikach i przekazanie ich przedsiębiorcy wpisanemu do rejestru działalności regulowane</w:t>
      </w:r>
      <w:r w:rsidR="00976C1B">
        <w:rPr>
          <w:sz w:val="22"/>
          <w:szCs w:val="22"/>
        </w:rPr>
        <w:t xml:space="preserve">j na terenie </w:t>
      </w:r>
      <w:r w:rsidRPr="00207517">
        <w:rPr>
          <w:sz w:val="22"/>
          <w:szCs w:val="22"/>
        </w:rPr>
        <w:t>Gminy Dominowo, na podstawie za</w:t>
      </w:r>
      <w:r w:rsidR="00976C1B">
        <w:rPr>
          <w:sz w:val="22"/>
          <w:szCs w:val="22"/>
        </w:rPr>
        <w:t xml:space="preserve">wartej z nim umowy. Wójt Gminy </w:t>
      </w:r>
      <w:r w:rsidRPr="00207517">
        <w:rPr>
          <w:sz w:val="22"/>
          <w:szCs w:val="22"/>
        </w:rPr>
        <w:t xml:space="preserve">Dominowo prowadzi Rejestr Działalności Regulowanej w zakresie odbierania odpadów komunalnych od właściciela nieruchomości. Zgodnie z Ustawą a dnia 13 września 1996 r. o utrzymaniu czystości i porządku w gminach (Dz.U.2022.0.2519 </w:t>
      </w:r>
      <w:proofErr w:type="spellStart"/>
      <w:r w:rsidRPr="00207517">
        <w:rPr>
          <w:sz w:val="22"/>
          <w:szCs w:val="22"/>
        </w:rPr>
        <w:t>t.j</w:t>
      </w:r>
      <w:proofErr w:type="spellEnd"/>
      <w:r w:rsidRPr="00207517">
        <w:rPr>
          <w:sz w:val="22"/>
          <w:szCs w:val="22"/>
        </w:rPr>
        <w:t>.)</w:t>
      </w:r>
      <w:r w:rsidR="0081088F" w:rsidRPr="00207517">
        <w:rPr>
          <w:sz w:val="22"/>
          <w:szCs w:val="22"/>
        </w:rPr>
        <w:t>.</w:t>
      </w:r>
      <w:r w:rsidRPr="00207517">
        <w:rPr>
          <w:sz w:val="22"/>
          <w:szCs w:val="22"/>
        </w:rPr>
        <w:t xml:space="preserve"> </w:t>
      </w:r>
    </w:p>
    <w:p w14:paraId="3754ED4B" w14:textId="27C0B173" w:rsidR="001E5207" w:rsidRPr="00207517" w:rsidRDefault="001E5207" w:rsidP="001716F2">
      <w:pPr>
        <w:jc w:val="both"/>
        <w:rPr>
          <w:sz w:val="22"/>
          <w:szCs w:val="22"/>
        </w:rPr>
      </w:pPr>
      <w:r w:rsidRPr="00207517">
        <w:rPr>
          <w:sz w:val="22"/>
          <w:szCs w:val="22"/>
        </w:rPr>
        <w:t>W wyniku przeprowadzonej procedury przetargowej odbiore</w:t>
      </w:r>
      <w:r w:rsidR="00270B68">
        <w:rPr>
          <w:sz w:val="22"/>
          <w:szCs w:val="22"/>
        </w:rPr>
        <w:t>m odpadów komunalnych z terenu G</w:t>
      </w:r>
      <w:r w:rsidRPr="00207517">
        <w:rPr>
          <w:sz w:val="22"/>
          <w:szCs w:val="22"/>
        </w:rPr>
        <w:t xml:space="preserve">miny Dominowo z nieruchomości zamieszkałych, na których powstają </w:t>
      </w:r>
      <w:r w:rsidR="00687952" w:rsidRPr="00207517">
        <w:rPr>
          <w:sz w:val="22"/>
          <w:szCs w:val="22"/>
        </w:rPr>
        <w:t xml:space="preserve">odpady </w:t>
      </w:r>
      <w:r w:rsidR="00904EC4" w:rsidRPr="00207517">
        <w:rPr>
          <w:sz w:val="22"/>
          <w:szCs w:val="22"/>
        </w:rPr>
        <w:t xml:space="preserve">komunalne </w:t>
      </w:r>
      <w:r w:rsidR="008D2199">
        <w:rPr>
          <w:sz w:val="22"/>
          <w:szCs w:val="22"/>
        </w:rPr>
        <w:br/>
      </w:r>
      <w:r w:rsidR="001716F2">
        <w:rPr>
          <w:sz w:val="22"/>
          <w:szCs w:val="22"/>
        </w:rPr>
        <w:lastRenderedPageBreak/>
        <w:t>od 01.01.202</w:t>
      </w:r>
      <w:r w:rsidR="001148BD">
        <w:rPr>
          <w:sz w:val="22"/>
          <w:szCs w:val="22"/>
        </w:rPr>
        <w:t>4</w:t>
      </w:r>
      <w:r w:rsidR="001716F2">
        <w:rPr>
          <w:sz w:val="22"/>
          <w:szCs w:val="22"/>
        </w:rPr>
        <w:t xml:space="preserve"> zajmowała się </w:t>
      </w:r>
      <w:r w:rsidR="001716F2" w:rsidRPr="008D2199">
        <w:rPr>
          <w:sz w:val="22"/>
          <w:szCs w:val="22"/>
        </w:rPr>
        <w:t xml:space="preserve">firma </w:t>
      </w:r>
      <w:proofErr w:type="spellStart"/>
      <w:r w:rsidR="008D2199">
        <w:rPr>
          <w:sz w:val="22"/>
          <w:szCs w:val="22"/>
        </w:rPr>
        <w:t>PreZero</w:t>
      </w:r>
      <w:proofErr w:type="spellEnd"/>
      <w:r w:rsidR="008D2199">
        <w:rPr>
          <w:sz w:val="22"/>
          <w:szCs w:val="22"/>
        </w:rPr>
        <w:t xml:space="preserve"> Service Zachód </w:t>
      </w:r>
      <w:r w:rsidR="008D2199">
        <w:rPr>
          <w:sz w:val="22"/>
          <w:szCs w:val="22"/>
        </w:rPr>
        <w:br/>
        <w:t xml:space="preserve">Sp. z o. o., </w:t>
      </w:r>
      <w:r w:rsidR="001716F2">
        <w:rPr>
          <w:sz w:val="22"/>
          <w:szCs w:val="22"/>
        </w:rPr>
        <w:t>ul. S</w:t>
      </w:r>
      <w:r w:rsidR="008D2199">
        <w:rPr>
          <w:sz w:val="22"/>
          <w:szCs w:val="22"/>
        </w:rPr>
        <w:t xml:space="preserve">zosa Bytomska 1, 67-100 </w:t>
      </w:r>
      <w:proofErr w:type="spellStart"/>
      <w:r w:rsidR="008D2199">
        <w:rPr>
          <w:sz w:val="22"/>
          <w:szCs w:val="22"/>
        </w:rPr>
        <w:t>Kiełcz</w:t>
      </w:r>
      <w:proofErr w:type="spellEnd"/>
      <w:r w:rsidR="008D2199">
        <w:rPr>
          <w:sz w:val="22"/>
          <w:szCs w:val="22"/>
        </w:rPr>
        <w:t>.</w:t>
      </w:r>
      <w:r w:rsidR="00B97A13" w:rsidRPr="00207517">
        <w:rPr>
          <w:sz w:val="22"/>
          <w:szCs w:val="22"/>
        </w:rPr>
        <w:t xml:space="preserve"> </w:t>
      </w:r>
    </w:p>
    <w:p w14:paraId="62D71A43" w14:textId="5700262C" w:rsidR="00A605B3" w:rsidRPr="00207517" w:rsidRDefault="00A605B3" w:rsidP="00A605B3">
      <w:pPr>
        <w:jc w:val="both"/>
        <w:rPr>
          <w:sz w:val="22"/>
          <w:szCs w:val="22"/>
        </w:rPr>
      </w:pPr>
      <w:r w:rsidRPr="00207517">
        <w:rPr>
          <w:sz w:val="22"/>
          <w:szCs w:val="22"/>
        </w:rPr>
        <w:t>Harmonogram, odbioru odpadów komunalnych dla nieruchomości zamieszkałych na terenie gminy Dominowo dostępny jest w Urzędzie Gminy Dominowo, pokój nr 10 lub na stronie internetowej Urzędu Gminy w Dominowie.</w:t>
      </w:r>
    </w:p>
    <w:p w14:paraId="28E64285" w14:textId="46F1BB82" w:rsidR="00AD4C54" w:rsidRPr="00207517" w:rsidRDefault="00AD4C54" w:rsidP="00AD4C54">
      <w:pPr>
        <w:ind w:firstLine="708"/>
        <w:jc w:val="both"/>
        <w:rPr>
          <w:sz w:val="22"/>
          <w:szCs w:val="22"/>
          <w:u w:val="single"/>
        </w:rPr>
      </w:pPr>
      <w:r w:rsidRPr="00207517">
        <w:rPr>
          <w:sz w:val="22"/>
          <w:szCs w:val="22"/>
          <w:u w:val="single"/>
        </w:rPr>
        <w:t>Zasady segregowania odpadów komunalnych w Gminie Dominowo:</w:t>
      </w:r>
    </w:p>
    <w:p w14:paraId="6BA53BD1" w14:textId="0166B02C" w:rsidR="00AD4C54" w:rsidRDefault="00AD4C54" w:rsidP="00AD4C54">
      <w:pPr>
        <w:jc w:val="center"/>
      </w:pPr>
      <w:r>
        <w:rPr>
          <w:noProof/>
          <w:lang w:eastAsia="pl-PL"/>
        </w:rPr>
        <w:drawing>
          <wp:inline distT="0" distB="0" distL="0" distR="0" wp14:anchorId="122C83B2" wp14:editId="4DA6570F">
            <wp:extent cx="5759450" cy="4435475"/>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4435475"/>
                    </a:xfrm>
                    <a:prstGeom prst="rect">
                      <a:avLst/>
                    </a:prstGeom>
                    <a:noFill/>
                    <a:ln>
                      <a:noFill/>
                    </a:ln>
                  </pic:spPr>
                </pic:pic>
              </a:graphicData>
            </a:graphic>
          </wp:inline>
        </w:drawing>
      </w:r>
    </w:p>
    <w:p w14:paraId="3CF4B404" w14:textId="77777777" w:rsidR="00AD4C54" w:rsidRDefault="00AD4C54" w:rsidP="00A605B3">
      <w:pPr>
        <w:jc w:val="both"/>
      </w:pPr>
    </w:p>
    <w:p w14:paraId="6F0D055D" w14:textId="13CE77BB" w:rsidR="009F4064" w:rsidRPr="007E7A34" w:rsidRDefault="001148BD" w:rsidP="00DA4353">
      <w:pPr>
        <w:pStyle w:val="Nagwek2"/>
        <w:numPr>
          <w:ilvl w:val="0"/>
          <w:numId w:val="19"/>
        </w:numPr>
        <w:rPr>
          <w:sz w:val="24"/>
          <w:szCs w:val="24"/>
        </w:rPr>
      </w:pPr>
      <w:bookmarkStart w:id="6" w:name="_Toc164243040"/>
      <w:r>
        <w:rPr>
          <w:sz w:val="24"/>
          <w:szCs w:val="24"/>
        </w:rPr>
        <w:t>Stawki opłat w 2024</w:t>
      </w:r>
      <w:r w:rsidR="009F4064" w:rsidRPr="007E7A34">
        <w:rPr>
          <w:sz w:val="24"/>
          <w:szCs w:val="24"/>
        </w:rPr>
        <w:t xml:space="preserve"> r.</w:t>
      </w:r>
      <w:bookmarkEnd w:id="6"/>
    </w:p>
    <w:p w14:paraId="6DC90467" w14:textId="576701FF" w:rsidR="007F13DB" w:rsidRPr="00207517" w:rsidRDefault="001148BD" w:rsidP="0017612D">
      <w:pPr>
        <w:jc w:val="both"/>
        <w:rPr>
          <w:sz w:val="22"/>
          <w:szCs w:val="22"/>
        </w:rPr>
      </w:pPr>
      <w:r>
        <w:rPr>
          <w:sz w:val="22"/>
          <w:szCs w:val="22"/>
        </w:rPr>
        <w:t>W roku 2024</w:t>
      </w:r>
      <w:r w:rsidR="007F13DB" w:rsidRPr="00207517">
        <w:rPr>
          <w:sz w:val="22"/>
          <w:szCs w:val="22"/>
        </w:rPr>
        <w:t xml:space="preserve"> stawka opłat nie uległa zmianie w stosunku do roku poprzedniego.</w:t>
      </w:r>
    </w:p>
    <w:p w14:paraId="5CD9FCC0" w14:textId="1C3C323A" w:rsidR="007F13DB" w:rsidRPr="00207517" w:rsidRDefault="007F13DB" w:rsidP="007F13DB">
      <w:pPr>
        <w:jc w:val="both"/>
        <w:rPr>
          <w:sz w:val="22"/>
          <w:szCs w:val="22"/>
        </w:rPr>
      </w:pPr>
      <w:r w:rsidRPr="00207517">
        <w:rPr>
          <w:sz w:val="22"/>
          <w:szCs w:val="22"/>
        </w:rPr>
        <w:t>Dnia 9 grudnia 2019</w:t>
      </w:r>
      <w:r w:rsidR="007B5F4A" w:rsidRPr="00207517">
        <w:rPr>
          <w:sz w:val="22"/>
          <w:szCs w:val="22"/>
        </w:rPr>
        <w:t xml:space="preserve"> r.</w:t>
      </w:r>
      <w:r w:rsidRPr="00207517">
        <w:rPr>
          <w:sz w:val="22"/>
          <w:szCs w:val="22"/>
        </w:rPr>
        <w:t xml:space="preserve"> </w:t>
      </w:r>
      <w:r w:rsidR="00132936" w:rsidRPr="00207517">
        <w:rPr>
          <w:sz w:val="22"/>
          <w:szCs w:val="22"/>
        </w:rPr>
        <w:t>Rada Gminy Dominowo uchwaliła Uchwałę nr XV/91/2019 w sprawie wyboru metody ustalania opłat za gospodarowanie odpadami komunalnymi oraz ustalenia stawki tej opłaty.</w:t>
      </w:r>
    </w:p>
    <w:p w14:paraId="3311FB29" w14:textId="489EEE74" w:rsidR="00132936" w:rsidRPr="00207517" w:rsidRDefault="00132936" w:rsidP="007F13DB">
      <w:pPr>
        <w:jc w:val="both"/>
        <w:rPr>
          <w:sz w:val="22"/>
          <w:szCs w:val="22"/>
        </w:rPr>
      </w:pPr>
      <w:r w:rsidRPr="00207517">
        <w:rPr>
          <w:sz w:val="22"/>
          <w:szCs w:val="22"/>
        </w:rPr>
        <w:t>Opłata za gospodarowanie odpadami komunalnymi na terenie Gminy Dominowo powstającymi na terenie nieruchomości, na których zamieszkują mieszkańcy stanowi iloczyn liczby mieszkań</w:t>
      </w:r>
      <w:r w:rsidR="00FB3874">
        <w:rPr>
          <w:sz w:val="22"/>
          <w:szCs w:val="22"/>
        </w:rPr>
        <w:t>ców zamieszkujących daną</w:t>
      </w:r>
      <w:r w:rsidRPr="00207517">
        <w:rPr>
          <w:sz w:val="22"/>
          <w:szCs w:val="22"/>
        </w:rPr>
        <w:t xml:space="preserve"> nierucho</w:t>
      </w:r>
      <w:r w:rsidR="005878E9">
        <w:rPr>
          <w:sz w:val="22"/>
          <w:szCs w:val="22"/>
        </w:rPr>
        <w:t>mość oraz określonej stawki. W G</w:t>
      </w:r>
      <w:r w:rsidRPr="00207517">
        <w:rPr>
          <w:sz w:val="22"/>
          <w:szCs w:val="22"/>
        </w:rPr>
        <w:t>minie Dominowo od stycznia do końca grudnia 202</w:t>
      </w:r>
      <w:r w:rsidR="001148BD">
        <w:rPr>
          <w:sz w:val="22"/>
          <w:szCs w:val="22"/>
        </w:rPr>
        <w:t>4</w:t>
      </w:r>
      <w:r w:rsidRPr="00207517">
        <w:rPr>
          <w:sz w:val="22"/>
          <w:szCs w:val="22"/>
        </w:rPr>
        <w:t xml:space="preserve"> roku obowiązywały następujące stawki</w:t>
      </w:r>
      <w:r w:rsidR="00D86141" w:rsidRPr="00207517">
        <w:rPr>
          <w:sz w:val="22"/>
          <w:szCs w:val="22"/>
        </w:rPr>
        <w:t xml:space="preserve"> opłaty za gospodarowanie odpadami komunalnymi tj.:</w:t>
      </w:r>
    </w:p>
    <w:p w14:paraId="4253799E" w14:textId="0858971D" w:rsidR="00D86141" w:rsidRPr="00207517" w:rsidRDefault="00D86141" w:rsidP="00D86141">
      <w:pPr>
        <w:pStyle w:val="Akapitzlist"/>
        <w:numPr>
          <w:ilvl w:val="0"/>
          <w:numId w:val="9"/>
        </w:numPr>
        <w:jc w:val="both"/>
        <w:rPr>
          <w:sz w:val="22"/>
          <w:szCs w:val="22"/>
        </w:rPr>
      </w:pPr>
      <w:r w:rsidRPr="00207517">
        <w:rPr>
          <w:sz w:val="22"/>
          <w:szCs w:val="22"/>
        </w:rPr>
        <w:lastRenderedPageBreak/>
        <w:t>32,00 zł miesięcznie od jednego mieszkańca</w:t>
      </w:r>
      <w:r w:rsidR="007240E7" w:rsidRPr="00207517">
        <w:rPr>
          <w:sz w:val="22"/>
          <w:szCs w:val="22"/>
        </w:rPr>
        <w:t xml:space="preserve"> przy zbieraniu i odbieraniu odpadów </w:t>
      </w:r>
      <w:r w:rsidR="001A58E1">
        <w:rPr>
          <w:sz w:val="22"/>
          <w:szCs w:val="22"/>
        </w:rPr>
        <w:br/>
      </w:r>
      <w:r w:rsidR="007240E7" w:rsidRPr="00207517">
        <w:rPr>
          <w:sz w:val="22"/>
          <w:szCs w:val="22"/>
        </w:rPr>
        <w:t>w sposób selektywny;</w:t>
      </w:r>
    </w:p>
    <w:p w14:paraId="22550915" w14:textId="49A9E224" w:rsidR="007240E7" w:rsidRPr="00207517" w:rsidRDefault="007240E7" w:rsidP="00D86141">
      <w:pPr>
        <w:pStyle w:val="Akapitzlist"/>
        <w:numPr>
          <w:ilvl w:val="0"/>
          <w:numId w:val="9"/>
        </w:numPr>
        <w:jc w:val="both"/>
        <w:rPr>
          <w:sz w:val="22"/>
          <w:szCs w:val="22"/>
        </w:rPr>
      </w:pPr>
      <w:r w:rsidRPr="00207517">
        <w:rPr>
          <w:sz w:val="22"/>
          <w:szCs w:val="22"/>
        </w:rPr>
        <w:t xml:space="preserve">64,00 zł miesięcznie od jednego mieszkańca przy podwyższonej stawce opłaty </w:t>
      </w:r>
      <w:r w:rsidR="001A58E1">
        <w:rPr>
          <w:sz w:val="22"/>
          <w:szCs w:val="22"/>
        </w:rPr>
        <w:br/>
      </w:r>
      <w:r w:rsidRPr="00207517">
        <w:rPr>
          <w:sz w:val="22"/>
          <w:szCs w:val="22"/>
        </w:rPr>
        <w:t>za gospodarowanie odpadami komunalnymi, jeżeli odpady nie są zbierane i odbierane w sposób selektywny.</w:t>
      </w:r>
    </w:p>
    <w:p w14:paraId="66A1D0DD" w14:textId="234AE433" w:rsidR="00D174BF" w:rsidRPr="00207517" w:rsidRDefault="007240E7" w:rsidP="007240E7">
      <w:pPr>
        <w:jc w:val="both"/>
        <w:rPr>
          <w:sz w:val="22"/>
          <w:szCs w:val="22"/>
        </w:rPr>
      </w:pPr>
      <w:r w:rsidRPr="00207517">
        <w:rPr>
          <w:sz w:val="22"/>
          <w:szCs w:val="22"/>
        </w:rPr>
        <w:t xml:space="preserve">Zwalnia </w:t>
      </w:r>
      <w:r w:rsidR="004F795E" w:rsidRPr="00207517">
        <w:rPr>
          <w:sz w:val="22"/>
          <w:szCs w:val="22"/>
        </w:rPr>
        <w:t>się w części z opłaty za gospodarowanie odpadami komunalnymi właścicieli nieruchomości zabudowanych budynkami mieszkalnymi jednorodzinnymi kompostujących bioodpady stanowiące odpady komunalne</w:t>
      </w:r>
      <w:r w:rsidR="00D174BF" w:rsidRPr="00207517">
        <w:rPr>
          <w:sz w:val="22"/>
          <w:szCs w:val="22"/>
        </w:rPr>
        <w:t xml:space="preserve"> w kompostowniku przydomowym. Kwota zwolnienia od mieszkańca wynosi:</w:t>
      </w:r>
    </w:p>
    <w:p w14:paraId="22B85054" w14:textId="0E067A57" w:rsidR="007240E7" w:rsidRPr="00207517" w:rsidRDefault="00D174BF" w:rsidP="00D174BF">
      <w:pPr>
        <w:pStyle w:val="Akapitzlist"/>
        <w:numPr>
          <w:ilvl w:val="0"/>
          <w:numId w:val="10"/>
        </w:numPr>
        <w:jc w:val="both"/>
        <w:rPr>
          <w:sz w:val="22"/>
          <w:szCs w:val="22"/>
        </w:rPr>
      </w:pPr>
      <w:r w:rsidRPr="00207517">
        <w:rPr>
          <w:sz w:val="22"/>
          <w:szCs w:val="22"/>
        </w:rPr>
        <w:t>3,50 zł.</w:t>
      </w:r>
    </w:p>
    <w:p w14:paraId="537B6864" w14:textId="6CAAF703" w:rsidR="00835FA0" w:rsidRPr="007E7A34" w:rsidRDefault="00835FA0" w:rsidP="00DA4353">
      <w:pPr>
        <w:pStyle w:val="Nagwek2"/>
        <w:numPr>
          <w:ilvl w:val="0"/>
          <w:numId w:val="19"/>
        </w:numPr>
        <w:rPr>
          <w:sz w:val="24"/>
          <w:szCs w:val="24"/>
        </w:rPr>
      </w:pPr>
      <w:bookmarkStart w:id="7" w:name="_Toc164243041"/>
      <w:r w:rsidRPr="007E7A34">
        <w:rPr>
          <w:sz w:val="24"/>
          <w:szCs w:val="24"/>
        </w:rPr>
        <w:t>L</w:t>
      </w:r>
      <w:r w:rsidR="0082263A" w:rsidRPr="007E7A34">
        <w:rPr>
          <w:sz w:val="24"/>
          <w:szCs w:val="24"/>
        </w:rPr>
        <w:t>iczb</w:t>
      </w:r>
      <w:r w:rsidRPr="007E7A34">
        <w:rPr>
          <w:sz w:val="24"/>
          <w:szCs w:val="24"/>
        </w:rPr>
        <w:t xml:space="preserve">a deklaracji w </w:t>
      </w:r>
      <w:r w:rsidR="001148BD">
        <w:rPr>
          <w:sz w:val="24"/>
          <w:szCs w:val="24"/>
        </w:rPr>
        <w:t>2024</w:t>
      </w:r>
      <w:r w:rsidRPr="007E7A34">
        <w:rPr>
          <w:sz w:val="24"/>
          <w:szCs w:val="24"/>
        </w:rPr>
        <w:t xml:space="preserve"> r</w:t>
      </w:r>
      <w:bookmarkEnd w:id="7"/>
    </w:p>
    <w:p w14:paraId="370F0FE1" w14:textId="353FFEE7" w:rsidR="00C003FC" w:rsidRPr="004D72C4" w:rsidRDefault="0082263A" w:rsidP="00C003FC">
      <w:pPr>
        <w:jc w:val="both"/>
        <w:rPr>
          <w:sz w:val="22"/>
          <w:szCs w:val="22"/>
        </w:rPr>
      </w:pPr>
      <w:r w:rsidRPr="00207517">
        <w:rPr>
          <w:sz w:val="22"/>
          <w:szCs w:val="22"/>
        </w:rPr>
        <w:t xml:space="preserve">Poniżej zestawienie liczby deklaracji oraz osób uiszczających </w:t>
      </w:r>
      <w:r w:rsidR="003C4310" w:rsidRPr="00207517">
        <w:rPr>
          <w:sz w:val="22"/>
          <w:szCs w:val="22"/>
        </w:rPr>
        <w:t>opłatę</w:t>
      </w:r>
      <w:r w:rsidRPr="00207517">
        <w:rPr>
          <w:sz w:val="22"/>
          <w:szCs w:val="22"/>
        </w:rPr>
        <w:t xml:space="preserve"> za odpady komunalne.</w:t>
      </w:r>
    </w:p>
    <w:p w14:paraId="7614A0DC" w14:textId="7CA02797" w:rsidR="00207517" w:rsidRDefault="004D72C4" w:rsidP="00C003FC">
      <w:pPr>
        <w:jc w:val="both"/>
      </w:pPr>
      <w:r w:rsidRPr="004D72C4">
        <w:rPr>
          <w:noProof/>
          <w:lang w:eastAsia="pl-PL"/>
        </w:rPr>
        <w:drawing>
          <wp:inline distT="0" distB="0" distL="0" distR="0" wp14:anchorId="13DC613E" wp14:editId="2CBBA1EE">
            <wp:extent cx="5759450" cy="177481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1774815"/>
                    </a:xfrm>
                    <a:prstGeom prst="rect">
                      <a:avLst/>
                    </a:prstGeom>
                    <a:noFill/>
                    <a:ln>
                      <a:noFill/>
                    </a:ln>
                  </pic:spPr>
                </pic:pic>
              </a:graphicData>
            </a:graphic>
          </wp:inline>
        </w:drawing>
      </w:r>
    </w:p>
    <w:p w14:paraId="2B3E828B" w14:textId="77777777" w:rsidR="00207517" w:rsidRDefault="00207517" w:rsidP="00C003FC">
      <w:pPr>
        <w:jc w:val="both"/>
      </w:pPr>
    </w:p>
    <w:p w14:paraId="67878853" w14:textId="0D965F7A" w:rsidR="00AF6EE4" w:rsidRPr="00342278" w:rsidRDefault="00342278" w:rsidP="00342278">
      <w:pPr>
        <w:pStyle w:val="Nagwek1"/>
        <w:rPr>
          <w:sz w:val="28"/>
          <w:szCs w:val="28"/>
        </w:rPr>
      </w:pPr>
      <w:bookmarkStart w:id="8" w:name="_Toc164243042"/>
      <w:r w:rsidRPr="00342278">
        <w:rPr>
          <w:sz w:val="28"/>
          <w:szCs w:val="28"/>
        </w:rPr>
        <w:t>3.</w:t>
      </w:r>
      <w:r w:rsidR="0065130F" w:rsidRPr="00342278">
        <w:rPr>
          <w:sz w:val="28"/>
          <w:szCs w:val="28"/>
        </w:rPr>
        <w:t>Obowiązkowe poziomy przygotowania do ponownego użycia i recyklingu odpadów komunalnych.</w:t>
      </w:r>
      <w:bookmarkEnd w:id="8"/>
    </w:p>
    <w:p w14:paraId="2B93CEDE" w14:textId="77777777" w:rsidR="000945FF" w:rsidRPr="000945FF" w:rsidRDefault="000945FF" w:rsidP="000945FF">
      <w:pPr>
        <w:jc w:val="both"/>
        <w:rPr>
          <w:color w:val="4C94D8" w:themeColor="text2" w:themeTint="80"/>
          <w:sz w:val="22"/>
          <w:szCs w:val="22"/>
        </w:rPr>
      </w:pPr>
    </w:p>
    <w:p w14:paraId="7590D7B6" w14:textId="475999FB" w:rsidR="00C4248A" w:rsidRPr="007E7A34" w:rsidRDefault="00C4248A" w:rsidP="00DA4353">
      <w:pPr>
        <w:pStyle w:val="Nagwek2"/>
        <w:numPr>
          <w:ilvl w:val="0"/>
          <w:numId w:val="20"/>
        </w:numPr>
        <w:rPr>
          <w:sz w:val="24"/>
          <w:szCs w:val="24"/>
        </w:rPr>
      </w:pPr>
      <w:bookmarkStart w:id="9" w:name="_Toc164243043"/>
      <w:r w:rsidRPr="007E7A34">
        <w:rPr>
          <w:sz w:val="24"/>
          <w:szCs w:val="24"/>
        </w:rPr>
        <w:t>Poziomy recyklingu w Gminie Dominowo</w:t>
      </w:r>
      <w:bookmarkEnd w:id="9"/>
    </w:p>
    <w:p w14:paraId="3766BCA1" w14:textId="2BFDDA9C" w:rsidR="00835FA0" w:rsidRDefault="001545F4" w:rsidP="00E97A1C">
      <w:pPr>
        <w:jc w:val="both"/>
        <w:rPr>
          <w:sz w:val="22"/>
          <w:szCs w:val="22"/>
        </w:rPr>
      </w:pPr>
      <w:r w:rsidRPr="00207517">
        <w:rPr>
          <w:sz w:val="22"/>
          <w:szCs w:val="22"/>
        </w:rPr>
        <w:t>Gmina zobowiązana jest do osiągnięcia określonych poziomów recyklingu poszczególnych frakcji odpadów. Z</w:t>
      </w:r>
      <w:r w:rsidR="00A52D5A" w:rsidRPr="00207517">
        <w:rPr>
          <w:sz w:val="22"/>
          <w:szCs w:val="22"/>
        </w:rPr>
        <w:t>godnie</w:t>
      </w:r>
      <w:r w:rsidR="00CC3274">
        <w:rPr>
          <w:sz w:val="22"/>
          <w:szCs w:val="22"/>
        </w:rPr>
        <w:t xml:space="preserve"> z art. 3b ust. 1 ustawy UCIPG g</w:t>
      </w:r>
      <w:r w:rsidR="00A52D5A" w:rsidRPr="00207517">
        <w:rPr>
          <w:sz w:val="22"/>
          <w:szCs w:val="22"/>
        </w:rPr>
        <w:t>miny są obowiązane osiągnąć poziom przygotowania do ponownego użycia i recyklingu odpadów komunaln</w:t>
      </w:r>
      <w:r w:rsidR="005C3934">
        <w:rPr>
          <w:sz w:val="22"/>
          <w:szCs w:val="22"/>
        </w:rPr>
        <w:t>ych w wysokości</w:t>
      </w:r>
      <w:r w:rsidR="007F4AD8">
        <w:rPr>
          <w:sz w:val="22"/>
          <w:szCs w:val="22"/>
        </w:rPr>
        <w:t xml:space="preserve"> </w:t>
      </w:r>
      <w:r w:rsidR="005C3934">
        <w:rPr>
          <w:sz w:val="22"/>
          <w:szCs w:val="22"/>
        </w:rPr>
        <w:br/>
      </w:r>
      <w:r w:rsidR="007F4AD8">
        <w:rPr>
          <w:sz w:val="22"/>
          <w:szCs w:val="22"/>
        </w:rPr>
        <w:t>4</w:t>
      </w:r>
      <w:r w:rsidR="00A52D5A" w:rsidRPr="00207517">
        <w:rPr>
          <w:sz w:val="22"/>
          <w:szCs w:val="22"/>
        </w:rPr>
        <w:t>5% wagowo za rok 202</w:t>
      </w:r>
      <w:r w:rsidR="007F4AD8">
        <w:rPr>
          <w:sz w:val="22"/>
          <w:szCs w:val="22"/>
        </w:rPr>
        <w:t>4</w:t>
      </w:r>
      <w:r w:rsidR="00A52D5A" w:rsidRPr="00207517">
        <w:rPr>
          <w:sz w:val="22"/>
          <w:szCs w:val="22"/>
        </w:rPr>
        <w:t>.</w:t>
      </w:r>
    </w:p>
    <w:p w14:paraId="60958015" w14:textId="5DEE780B" w:rsidR="005C3934" w:rsidRDefault="005C3934" w:rsidP="00E97A1C">
      <w:pPr>
        <w:jc w:val="both"/>
        <w:rPr>
          <w:i/>
          <w:sz w:val="22"/>
        </w:rPr>
      </w:pPr>
      <w:r w:rsidRPr="005C3934">
        <w:rPr>
          <w:i/>
          <w:sz w:val="22"/>
        </w:rPr>
        <w:t>Skokowy wzrost poziomu z 35% wagowo do 45% wagowo spowodował, że mimo, zwiększenia przez gminę poziom recyklingu i przygotowania do ponownego użycia odpadów komunalnyc</w:t>
      </w:r>
      <w:r>
        <w:rPr>
          <w:i/>
          <w:sz w:val="22"/>
        </w:rPr>
        <w:t>h (z 31,05% w roku 2023 do 41,85</w:t>
      </w:r>
      <w:r w:rsidRPr="005C3934">
        <w:rPr>
          <w:i/>
          <w:sz w:val="22"/>
        </w:rPr>
        <w:t>% w analizowanym roku) gmina nie osiągnęła wymaganych ustawowo poziomów</w:t>
      </w:r>
      <w:r>
        <w:rPr>
          <w:i/>
          <w:sz w:val="22"/>
        </w:rPr>
        <w:t>.</w:t>
      </w:r>
    </w:p>
    <w:p w14:paraId="5B7879B9" w14:textId="77777777" w:rsidR="005C3934" w:rsidRPr="005C3934" w:rsidRDefault="005C3934" w:rsidP="00E97A1C">
      <w:pPr>
        <w:jc w:val="both"/>
        <w:rPr>
          <w:i/>
          <w:sz w:val="20"/>
          <w:szCs w:val="22"/>
        </w:rPr>
      </w:pPr>
    </w:p>
    <w:p w14:paraId="532291B8" w14:textId="4A45C3A4" w:rsidR="0095140F" w:rsidRDefault="0095140F" w:rsidP="00DA4353">
      <w:pPr>
        <w:pStyle w:val="Nagwek2"/>
        <w:numPr>
          <w:ilvl w:val="0"/>
          <w:numId w:val="20"/>
        </w:numPr>
        <w:rPr>
          <w:sz w:val="24"/>
          <w:szCs w:val="24"/>
        </w:rPr>
      </w:pPr>
      <w:bookmarkStart w:id="10" w:name="_Toc164243044"/>
      <w:r w:rsidRPr="007E7A34">
        <w:rPr>
          <w:sz w:val="24"/>
          <w:szCs w:val="24"/>
        </w:rPr>
        <w:lastRenderedPageBreak/>
        <w:t>Masa odpadów odebranych z terenu Gminy Dominowo</w:t>
      </w:r>
      <w:bookmarkEnd w:id="10"/>
    </w:p>
    <w:p w14:paraId="47CD451B" w14:textId="505EB11C" w:rsidR="007D6FFA" w:rsidRDefault="00735BBE" w:rsidP="00A52DF3">
      <w:pPr>
        <w:rPr>
          <w:color w:val="000000" w:themeColor="text1"/>
          <w:sz w:val="22"/>
          <w:szCs w:val="22"/>
        </w:rPr>
      </w:pPr>
      <w:r>
        <w:rPr>
          <w:color w:val="000000" w:themeColor="text1"/>
          <w:sz w:val="22"/>
          <w:szCs w:val="22"/>
        </w:rPr>
        <w:t>Poniż</w:t>
      </w:r>
      <w:r w:rsidR="00550F16">
        <w:rPr>
          <w:color w:val="000000" w:themeColor="text1"/>
          <w:sz w:val="22"/>
          <w:szCs w:val="22"/>
        </w:rPr>
        <w:t>ej</w:t>
      </w:r>
      <w:r w:rsidR="00575E12">
        <w:rPr>
          <w:color w:val="000000" w:themeColor="text1"/>
          <w:sz w:val="22"/>
          <w:szCs w:val="22"/>
        </w:rPr>
        <w:t xml:space="preserve"> szczegółowa</w:t>
      </w:r>
      <w:r w:rsidR="00575E12" w:rsidRPr="00207517">
        <w:rPr>
          <w:color w:val="000000" w:themeColor="text1"/>
          <w:sz w:val="22"/>
          <w:szCs w:val="22"/>
        </w:rPr>
        <w:t xml:space="preserve"> tabela przedstawia masę odpadów odebranych z teren</w:t>
      </w:r>
      <w:r w:rsidR="00575E12">
        <w:rPr>
          <w:color w:val="000000" w:themeColor="text1"/>
          <w:sz w:val="22"/>
          <w:szCs w:val="22"/>
        </w:rPr>
        <w:t>u Gminy Dominowo.</w:t>
      </w:r>
      <w:r w:rsidR="005C3934">
        <w:rPr>
          <w:color w:val="000000" w:themeColor="text1"/>
          <w:sz w:val="22"/>
          <w:szCs w:val="22"/>
        </w:rPr>
        <w:t xml:space="preserve"> </w:t>
      </w:r>
    </w:p>
    <w:p w14:paraId="4662C20A" w14:textId="004FC0A5" w:rsidR="007D6FFA" w:rsidRDefault="009A4C0A" w:rsidP="00E97A1C">
      <w:pPr>
        <w:jc w:val="both"/>
        <w:rPr>
          <w:color w:val="000000" w:themeColor="text1"/>
          <w:sz w:val="22"/>
          <w:szCs w:val="22"/>
        </w:rPr>
      </w:pPr>
      <w:r w:rsidRPr="009A4C0A">
        <w:rPr>
          <w:noProof/>
          <w:lang w:eastAsia="pl-PL"/>
        </w:rPr>
        <w:drawing>
          <wp:inline distT="0" distB="0" distL="0" distR="0" wp14:anchorId="32482794" wp14:editId="78A580EB">
            <wp:extent cx="5238750" cy="6753225"/>
            <wp:effectExtent l="0" t="0" r="0" b="952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0" cy="6753225"/>
                    </a:xfrm>
                    <a:prstGeom prst="rect">
                      <a:avLst/>
                    </a:prstGeom>
                    <a:noFill/>
                    <a:ln>
                      <a:noFill/>
                    </a:ln>
                  </pic:spPr>
                </pic:pic>
              </a:graphicData>
            </a:graphic>
          </wp:inline>
        </w:drawing>
      </w:r>
    </w:p>
    <w:p w14:paraId="55BAD2B9" w14:textId="77777777" w:rsidR="007D6FFA" w:rsidRDefault="007D6FFA" w:rsidP="00E97A1C">
      <w:pPr>
        <w:jc w:val="both"/>
        <w:rPr>
          <w:color w:val="000000" w:themeColor="text1"/>
          <w:sz w:val="22"/>
          <w:szCs w:val="22"/>
        </w:rPr>
      </w:pPr>
    </w:p>
    <w:p w14:paraId="1C524D95" w14:textId="77777777" w:rsidR="009A4C0A" w:rsidRDefault="009A4C0A" w:rsidP="00E97A1C">
      <w:pPr>
        <w:jc w:val="both"/>
        <w:rPr>
          <w:color w:val="000000" w:themeColor="text1"/>
          <w:sz w:val="22"/>
          <w:szCs w:val="22"/>
        </w:rPr>
      </w:pPr>
    </w:p>
    <w:p w14:paraId="5BBD6885" w14:textId="77777777" w:rsidR="00A52DF3" w:rsidRDefault="00A52DF3" w:rsidP="00E97A1C">
      <w:pPr>
        <w:jc w:val="both"/>
        <w:rPr>
          <w:color w:val="000000" w:themeColor="text1"/>
          <w:sz w:val="22"/>
          <w:szCs w:val="22"/>
        </w:rPr>
      </w:pPr>
    </w:p>
    <w:p w14:paraId="7FDFF6CB" w14:textId="18FF57D9" w:rsidR="00C4248A" w:rsidRPr="00207517" w:rsidRDefault="00BC09EB" w:rsidP="00E97A1C">
      <w:pPr>
        <w:jc w:val="both"/>
        <w:rPr>
          <w:color w:val="000000" w:themeColor="text1"/>
          <w:sz w:val="22"/>
          <w:szCs w:val="22"/>
        </w:rPr>
      </w:pPr>
      <w:r w:rsidRPr="00207517">
        <w:rPr>
          <w:color w:val="000000" w:themeColor="text1"/>
          <w:sz w:val="22"/>
          <w:szCs w:val="22"/>
        </w:rPr>
        <w:lastRenderedPageBreak/>
        <w:t>Poniższa tabela przedstawia masę odpadów odebranych z teren</w:t>
      </w:r>
      <w:r w:rsidR="001740A3">
        <w:rPr>
          <w:color w:val="000000" w:themeColor="text1"/>
          <w:sz w:val="22"/>
          <w:szCs w:val="22"/>
        </w:rPr>
        <w:t>u G</w:t>
      </w:r>
      <w:r w:rsidR="00551E36">
        <w:rPr>
          <w:color w:val="000000" w:themeColor="text1"/>
          <w:sz w:val="22"/>
          <w:szCs w:val="22"/>
        </w:rPr>
        <w:t>miny Dominowo w latach</w:t>
      </w:r>
      <w:r w:rsidR="00E10BA8">
        <w:rPr>
          <w:color w:val="000000" w:themeColor="text1"/>
          <w:sz w:val="22"/>
          <w:szCs w:val="22"/>
        </w:rPr>
        <w:t xml:space="preserve"> 2019, 2020, 2021, 2022,</w:t>
      </w:r>
      <w:r w:rsidR="00511B0A">
        <w:rPr>
          <w:color w:val="000000" w:themeColor="text1"/>
          <w:sz w:val="22"/>
          <w:szCs w:val="22"/>
        </w:rPr>
        <w:t xml:space="preserve"> 2023</w:t>
      </w:r>
      <w:r w:rsidR="00E10BA8">
        <w:rPr>
          <w:color w:val="000000" w:themeColor="text1"/>
          <w:sz w:val="22"/>
          <w:szCs w:val="22"/>
        </w:rPr>
        <w:t xml:space="preserve"> oraz 2024</w:t>
      </w:r>
      <w:r w:rsidR="00511B0A">
        <w:rPr>
          <w:color w:val="000000" w:themeColor="text1"/>
          <w:sz w:val="22"/>
          <w:szCs w:val="22"/>
        </w:rPr>
        <w:t>.</w:t>
      </w:r>
    </w:p>
    <w:p w14:paraId="74A57F6B" w14:textId="5F5E0D67" w:rsidR="00F2209A" w:rsidRDefault="00E10BA8" w:rsidP="00BC09EB">
      <w:pPr>
        <w:jc w:val="both"/>
        <w:rPr>
          <w:color w:val="000000" w:themeColor="text1"/>
        </w:rPr>
      </w:pPr>
      <w:r w:rsidRPr="00E10BA8">
        <w:rPr>
          <w:noProof/>
          <w:lang w:eastAsia="pl-PL"/>
        </w:rPr>
        <w:drawing>
          <wp:inline distT="0" distB="0" distL="0" distR="0" wp14:anchorId="1367F97D" wp14:editId="2585CC67">
            <wp:extent cx="5759450" cy="4410762"/>
            <wp:effectExtent l="0" t="0" r="0" b="889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4410762"/>
                    </a:xfrm>
                    <a:prstGeom prst="rect">
                      <a:avLst/>
                    </a:prstGeom>
                    <a:noFill/>
                    <a:ln>
                      <a:noFill/>
                    </a:ln>
                  </pic:spPr>
                </pic:pic>
              </a:graphicData>
            </a:graphic>
          </wp:inline>
        </w:drawing>
      </w:r>
    </w:p>
    <w:p w14:paraId="3202B305" w14:textId="509D9966" w:rsidR="00046661" w:rsidRDefault="00046661" w:rsidP="00BC09EB">
      <w:pPr>
        <w:jc w:val="both"/>
        <w:rPr>
          <w:color w:val="000000" w:themeColor="text1"/>
        </w:rPr>
      </w:pPr>
    </w:p>
    <w:p w14:paraId="7C73A6DD" w14:textId="5653BD09" w:rsidR="008E6E92" w:rsidRPr="00207517" w:rsidRDefault="0054144E" w:rsidP="00A52D5A">
      <w:pPr>
        <w:jc w:val="both"/>
        <w:rPr>
          <w:sz w:val="22"/>
          <w:szCs w:val="22"/>
        </w:rPr>
      </w:pPr>
      <w:r w:rsidRPr="00207517">
        <w:rPr>
          <w:sz w:val="22"/>
          <w:szCs w:val="22"/>
        </w:rPr>
        <w:t>Poziom ograniczenia masy odpadów komunalnych ulegających biodegradacji przekazywanych</w:t>
      </w:r>
      <w:r w:rsidR="00EB2B49" w:rsidRPr="00207517">
        <w:rPr>
          <w:sz w:val="22"/>
          <w:szCs w:val="22"/>
        </w:rPr>
        <w:t xml:space="preserve"> do składowania w stosunku do masy tych odpadów wytworzonych w 1995 r. wynosi </w:t>
      </w:r>
      <w:r w:rsidR="00EB2B49" w:rsidRPr="00207517">
        <w:rPr>
          <w:b/>
          <w:sz w:val="22"/>
          <w:szCs w:val="22"/>
        </w:rPr>
        <w:t>0%.</w:t>
      </w:r>
      <w:r w:rsidRPr="00207517">
        <w:rPr>
          <w:b/>
          <w:sz w:val="22"/>
          <w:szCs w:val="22"/>
        </w:rPr>
        <w:t xml:space="preserve"> </w:t>
      </w:r>
    </w:p>
    <w:p w14:paraId="6E366CFD" w14:textId="15210BDB" w:rsidR="007D1C39" w:rsidRPr="00207517" w:rsidRDefault="007C172D" w:rsidP="00A52D5A">
      <w:pPr>
        <w:jc w:val="both"/>
        <w:rPr>
          <w:sz w:val="22"/>
          <w:szCs w:val="22"/>
        </w:rPr>
      </w:pPr>
      <w:r w:rsidRPr="00207517">
        <w:rPr>
          <w:sz w:val="22"/>
          <w:szCs w:val="22"/>
        </w:rPr>
        <w:t>W roku 202</w:t>
      </w:r>
      <w:r w:rsidR="00860F6F">
        <w:rPr>
          <w:sz w:val="22"/>
          <w:szCs w:val="22"/>
        </w:rPr>
        <w:t>4</w:t>
      </w:r>
      <w:r w:rsidR="00314E1B" w:rsidRPr="00207517">
        <w:rPr>
          <w:sz w:val="22"/>
          <w:szCs w:val="22"/>
        </w:rPr>
        <w:t xml:space="preserve"> wszystkie odpady zmieszane </w:t>
      </w:r>
      <w:bookmarkStart w:id="11" w:name="_GoBack"/>
      <w:bookmarkEnd w:id="11"/>
      <w:r w:rsidR="00314E1B" w:rsidRPr="00207517">
        <w:rPr>
          <w:sz w:val="22"/>
          <w:szCs w:val="22"/>
        </w:rPr>
        <w:t xml:space="preserve">przekazywane były do „Wielkopolskiego Centrum Recyklingu – Spółka z o.o. w Jarocinie , Witaszyczki, ul. Mariusza </w:t>
      </w:r>
      <w:proofErr w:type="spellStart"/>
      <w:r w:rsidR="00314E1B" w:rsidRPr="00207517">
        <w:rPr>
          <w:sz w:val="22"/>
          <w:szCs w:val="22"/>
        </w:rPr>
        <w:t>Małynicza</w:t>
      </w:r>
      <w:proofErr w:type="spellEnd"/>
      <w:r w:rsidR="00314E1B" w:rsidRPr="00207517">
        <w:rPr>
          <w:sz w:val="22"/>
          <w:szCs w:val="22"/>
        </w:rPr>
        <w:t xml:space="preserve"> 1, 63-200 Jarocin czyli Regionalnej Instalacji do Przetwarzania Odpadów Komunalnych</w:t>
      </w:r>
      <w:r w:rsidR="007D1C39" w:rsidRPr="00207517">
        <w:rPr>
          <w:sz w:val="22"/>
          <w:szCs w:val="22"/>
        </w:rPr>
        <w:t xml:space="preserve"> (RIPOK).</w:t>
      </w:r>
    </w:p>
    <w:p w14:paraId="42D32E13" w14:textId="6560AFFC" w:rsidR="00314E1B" w:rsidRDefault="007D1C39" w:rsidP="00A52D5A">
      <w:pPr>
        <w:jc w:val="both"/>
        <w:rPr>
          <w:b/>
          <w:sz w:val="22"/>
          <w:szCs w:val="22"/>
        </w:rPr>
      </w:pPr>
      <w:r w:rsidRPr="00207517">
        <w:rPr>
          <w:sz w:val="22"/>
          <w:szCs w:val="22"/>
        </w:rPr>
        <w:t>Gmina Dominowo należy</w:t>
      </w:r>
      <w:r w:rsidR="00333C1B">
        <w:rPr>
          <w:sz w:val="22"/>
          <w:szCs w:val="22"/>
        </w:rPr>
        <w:t xml:space="preserve"> do Porozumienia Międzygminnego</w:t>
      </w:r>
      <w:r w:rsidR="00314E1B" w:rsidRPr="00207517">
        <w:rPr>
          <w:sz w:val="22"/>
          <w:szCs w:val="22"/>
        </w:rPr>
        <w:t xml:space="preserve"> </w:t>
      </w:r>
      <w:r w:rsidRPr="00207517">
        <w:rPr>
          <w:sz w:val="22"/>
          <w:szCs w:val="22"/>
        </w:rPr>
        <w:t xml:space="preserve">i jest współwłaścicielem Zakładu Gospodarki Odpadami Sp. z o.o. w Jarocinie, w związku z tym opłaca coroczną składkę członkowską oraz posiada 64 udziały </w:t>
      </w:r>
      <w:r w:rsidR="00663CED" w:rsidRPr="00207517">
        <w:rPr>
          <w:sz w:val="22"/>
          <w:szCs w:val="22"/>
        </w:rPr>
        <w:t xml:space="preserve">o wartości nominalnej </w:t>
      </w:r>
      <w:r w:rsidR="00663CED" w:rsidRPr="009D028F">
        <w:rPr>
          <w:b/>
          <w:sz w:val="22"/>
          <w:szCs w:val="22"/>
        </w:rPr>
        <w:t>39.100,</w:t>
      </w:r>
      <w:r w:rsidRPr="009D028F">
        <w:rPr>
          <w:b/>
          <w:sz w:val="22"/>
          <w:szCs w:val="22"/>
        </w:rPr>
        <w:t xml:space="preserve"> </w:t>
      </w:r>
      <w:r w:rsidR="00104369" w:rsidRPr="009D028F">
        <w:rPr>
          <w:b/>
          <w:sz w:val="22"/>
          <w:szCs w:val="22"/>
        </w:rPr>
        <w:t>00 zł.</w:t>
      </w:r>
    </w:p>
    <w:p w14:paraId="602EBDAB" w14:textId="77777777" w:rsidR="009D028F" w:rsidRDefault="009D028F" w:rsidP="00A52D5A">
      <w:pPr>
        <w:jc w:val="both"/>
        <w:rPr>
          <w:b/>
          <w:sz w:val="22"/>
          <w:szCs w:val="22"/>
        </w:rPr>
      </w:pPr>
    </w:p>
    <w:p w14:paraId="7C2F32D7" w14:textId="77777777" w:rsidR="009D028F" w:rsidRDefault="009D028F" w:rsidP="00A52D5A">
      <w:pPr>
        <w:jc w:val="both"/>
        <w:rPr>
          <w:b/>
          <w:sz w:val="22"/>
          <w:szCs w:val="22"/>
        </w:rPr>
      </w:pPr>
    </w:p>
    <w:p w14:paraId="39BE6D9F" w14:textId="77777777" w:rsidR="009D028F" w:rsidRDefault="009D028F" w:rsidP="00A52D5A">
      <w:pPr>
        <w:jc w:val="both"/>
        <w:rPr>
          <w:b/>
          <w:sz w:val="22"/>
          <w:szCs w:val="22"/>
        </w:rPr>
      </w:pPr>
    </w:p>
    <w:p w14:paraId="2A634522" w14:textId="77777777" w:rsidR="009D028F" w:rsidRPr="00207517" w:rsidRDefault="009D028F" w:rsidP="00A52D5A">
      <w:pPr>
        <w:jc w:val="both"/>
        <w:rPr>
          <w:sz w:val="22"/>
          <w:szCs w:val="22"/>
        </w:rPr>
      </w:pPr>
    </w:p>
    <w:p w14:paraId="5FB66B93" w14:textId="1555582C" w:rsidR="00B03CE4" w:rsidRPr="00207517" w:rsidRDefault="00B03CE4" w:rsidP="00A52D5A">
      <w:pPr>
        <w:jc w:val="both"/>
        <w:rPr>
          <w:sz w:val="22"/>
          <w:szCs w:val="22"/>
        </w:rPr>
      </w:pPr>
      <w:r w:rsidRPr="00207517">
        <w:rPr>
          <w:sz w:val="22"/>
          <w:szCs w:val="22"/>
        </w:rPr>
        <w:lastRenderedPageBreak/>
        <w:t xml:space="preserve">Dla porównania w poniższej tabeli przedstawiono kody mas odpadów odebranych </w:t>
      </w:r>
      <w:r w:rsidR="001A58E1">
        <w:rPr>
          <w:sz w:val="22"/>
          <w:szCs w:val="22"/>
        </w:rPr>
        <w:br/>
      </w:r>
      <w:r w:rsidRPr="00207517">
        <w:rPr>
          <w:sz w:val="22"/>
          <w:szCs w:val="22"/>
        </w:rPr>
        <w:t>z poszczególnych gmin na t</w:t>
      </w:r>
      <w:r w:rsidR="005C3934">
        <w:rPr>
          <w:sz w:val="22"/>
          <w:szCs w:val="22"/>
        </w:rPr>
        <w:t>erenie powiatu średzkiego w 2024</w:t>
      </w:r>
      <w:r w:rsidRPr="00207517">
        <w:rPr>
          <w:sz w:val="22"/>
          <w:szCs w:val="22"/>
        </w:rPr>
        <w:t xml:space="preserve"> r. </w:t>
      </w:r>
    </w:p>
    <w:p w14:paraId="61ED1172" w14:textId="2893FD07" w:rsidR="00B03CE4" w:rsidRDefault="00A52DF3" w:rsidP="00A52D5A">
      <w:pPr>
        <w:jc w:val="both"/>
      </w:pPr>
      <w:r w:rsidRPr="00A52DF3">
        <w:rPr>
          <w:noProof/>
          <w:lang w:eastAsia="pl-PL"/>
        </w:rPr>
        <w:drawing>
          <wp:inline distT="0" distB="0" distL="0" distR="0" wp14:anchorId="7FDC73C1" wp14:editId="7066889E">
            <wp:extent cx="5759450" cy="4047856"/>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4047856"/>
                    </a:xfrm>
                    <a:prstGeom prst="rect">
                      <a:avLst/>
                    </a:prstGeom>
                    <a:noFill/>
                    <a:ln>
                      <a:noFill/>
                    </a:ln>
                  </pic:spPr>
                </pic:pic>
              </a:graphicData>
            </a:graphic>
          </wp:inline>
        </w:drawing>
      </w:r>
    </w:p>
    <w:p w14:paraId="107CC41C" w14:textId="77777777" w:rsidR="00B03A9B" w:rsidRDefault="00B03A9B" w:rsidP="00A52D5A">
      <w:pPr>
        <w:jc w:val="both"/>
      </w:pPr>
    </w:p>
    <w:p w14:paraId="302A378E" w14:textId="06244257" w:rsidR="000E602C" w:rsidRDefault="000E602C" w:rsidP="00DA4353">
      <w:pPr>
        <w:pStyle w:val="Nagwek2"/>
        <w:numPr>
          <w:ilvl w:val="0"/>
          <w:numId w:val="20"/>
        </w:numPr>
        <w:rPr>
          <w:sz w:val="24"/>
          <w:szCs w:val="24"/>
        </w:rPr>
      </w:pPr>
      <w:bookmarkStart w:id="12" w:name="_Toc164243045"/>
      <w:r w:rsidRPr="007E7A34">
        <w:rPr>
          <w:sz w:val="24"/>
          <w:szCs w:val="24"/>
        </w:rPr>
        <w:t xml:space="preserve">Koszty poniesione w związku z odbieraniem, odzyskiem, recyklingiem </w:t>
      </w:r>
      <w:r w:rsidR="001A58E1">
        <w:rPr>
          <w:sz w:val="24"/>
          <w:szCs w:val="24"/>
        </w:rPr>
        <w:br/>
      </w:r>
      <w:r w:rsidRPr="007E7A34">
        <w:rPr>
          <w:sz w:val="24"/>
          <w:szCs w:val="24"/>
        </w:rPr>
        <w:t>i unieszkodliwianiem odpadów komunalnych</w:t>
      </w:r>
      <w:bookmarkEnd w:id="12"/>
      <w:r w:rsidR="00A52040">
        <w:rPr>
          <w:sz w:val="24"/>
          <w:szCs w:val="24"/>
        </w:rPr>
        <w:t>.</w:t>
      </w:r>
    </w:p>
    <w:p w14:paraId="55A2EC53" w14:textId="6EDD47F3" w:rsidR="00A52040" w:rsidRPr="00567742" w:rsidRDefault="00A52040" w:rsidP="00A52040">
      <w:pPr>
        <w:rPr>
          <w:sz w:val="22"/>
          <w:szCs w:val="22"/>
        </w:rPr>
      </w:pPr>
      <w:r w:rsidRPr="00567742">
        <w:rPr>
          <w:sz w:val="22"/>
          <w:szCs w:val="22"/>
        </w:rPr>
        <w:t xml:space="preserve">Koszty łącznie: </w:t>
      </w:r>
      <w:r w:rsidR="00BD694D">
        <w:rPr>
          <w:b/>
          <w:sz w:val="22"/>
          <w:szCs w:val="22"/>
        </w:rPr>
        <w:t xml:space="preserve">1 383 103,85 </w:t>
      </w:r>
      <w:r w:rsidRPr="00567742">
        <w:rPr>
          <w:b/>
          <w:sz w:val="22"/>
          <w:szCs w:val="22"/>
        </w:rPr>
        <w:t xml:space="preserve">zł. </w:t>
      </w:r>
    </w:p>
    <w:p w14:paraId="61389E98" w14:textId="3811B97B" w:rsidR="00A52040" w:rsidRPr="00567742" w:rsidRDefault="00A52040" w:rsidP="00A52040">
      <w:pPr>
        <w:rPr>
          <w:sz w:val="22"/>
          <w:szCs w:val="22"/>
        </w:rPr>
      </w:pPr>
      <w:r w:rsidRPr="00567742">
        <w:rPr>
          <w:sz w:val="22"/>
          <w:szCs w:val="22"/>
        </w:rPr>
        <w:t xml:space="preserve">Poniżej tabela przestawiająca podział na </w:t>
      </w:r>
      <w:r w:rsidR="008A485D" w:rsidRPr="00567742">
        <w:rPr>
          <w:sz w:val="22"/>
          <w:szCs w:val="22"/>
        </w:rPr>
        <w:t xml:space="preserve">odbieranie/zagospodarowanie zmieszanych </w:t>
      </w:r>
      <w:r w:rsidR="001A58E1">
        <w:rPr>
          <w:sz w:val="22"/>
          <w:szCs w:val="22"/>
        </w:rPr>
        <w:br/>
      </w:r>
      <w:r w:rsidR="008A485D" w:rsidRPr="00567742">
        <w:rPr>
          <w:sz w:val="22"/>
          <w:szCs w:val="22"/>
        </w:rPr>
        <w:t>i selektywnych odpadów komunalnych.</w:t>
      </w:r>
    </w:p>
    <w:p w14:paraId="6F832F3F" w14:textId="276B3B64" w:rsidR="00996AB2" w:rsidRDefault="00E746FE" w:rsidP="00192B65">
      <w:pPr>
        <w:jc w:val="both"/>
      </w:pPr>
      <w:r w:rsidRPr="00E746FE">
        <w:rPr>
          <w:noProof/>
          <w:lang w:eastAsia="pl-PL"/>
        </w:rPr>
        <w:drawing>
          <wp:inline distT="0" distB="0" distL="0" distR="0" wp14:anchorId="4FFC99FF" wp14:editId="460AF696">
            <wp:extent cx="5759450" cy="2330304"/>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2330304"/>
                    </a:xfrm>
                    <a:prstGeom prst="rect">
                      <a:avLst/>
                    </a:prstGeom>
                    <a:noFill/>
                    <a:ln>
                      <a:noFill/>
                    </a:ln>
                  </pic:spPr>
                </pic:pic>
              </a:graphicData>
            </a:graphic>
          </wp:inline>
        </w:drawing>
      </w:r>
    </w:p>
    <w:p w14:paraId="36AB55D2" w14:textId="664649B5" w:rsidR="00192B65" w:rsidRDefault="00192B65" w:rsidP="00192B65">
      <w:pPr>
        <w:jc w:val="both"/>
        <w:rPr>
          <w:sz w:val="22"/>
          <w:szCs w:val="22"/>
        </w:rPr>
      </w:pPr>
      <w:r w:rsidRPr="00207517">
        <w:rPr>
          <w:sz w:val="22"/>
          <w:szCs w:val="22"/>
        </w:rPr>
        <w:lastRenderedPageBreak/>
        <w:t xml:space="preserve">Dane na temat </w:t>
      </w:r>
      <w:r w:rsidR="00966D2A">
        <w:rPr>
          <w:sz w:val="22"/>
          <w:szCs w:val="22"/>
        </w:rPr>
        <w:t>odpadów komunalnych za rok 2024 w porównaniu z rokiem 2023</w:t>
      </w:r>
      <w:r w:rsidRPr="00207517">
        <w:rPr>
          <w:sz w:val="22"/>
          <w:szCs w:val="22"/>
        </w:rPr>
        <w:t>.</w:t>
      </w:r>
    </w:p>
    <w:p w14:paraId="5936E84B" w14:textId="77777777" w:rsidR="001E259F" w:rsidRPr="00996AB2" w:rsidRDefault="001E259F" w:rsidP="00192B65">
      <w:pPr>
        <w:jc w:val="both"/>
      </w:pPr>
    </w:p>
    <w:p w14:paraId="19E23D16" w14:textId="47F9E79A" w:rsidR="0048575F" w:rsidRDefault="001E259F" w:rsidP="00192B65">
      <w:pPr>
        <w:jc w:val="both"/>
      </w:pPr>
      <w:r w:rsidRPr="001E259F">
        <w:rPr>
          <w:noProof/>
          <w:lang w:eastAsia="pl-PL"/>
        </w:rPr>
        <w:drawing>
          <wp:inline distT="0" distB="0" distL="0" distR="0" wp14:anchorId="7CE33FCE" wp14:editId="5CE7E99C">
            <wp:extent cx="4495800" cy="12192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95800" cy="1219200"/>
                    </a:xfrm>
                    <a:prstGeom prst="rect">
                      <a:avLst/>
                    </a:prstGeom>
                    <a:noFill/>
                    <a:ln>
                      <a:noFill/>
                    </a:ln>
                  </pic:spPr>
                </pic:pic>
              </a:graphicData>
            </a:graphic>
          </wp:inline>
        </w:drawing>
      </w:r>
    </w:p>
    <w:p w14:paraId="6E821AE8" w14:textId="77777777" w:rsidR="001E259F" w:rsidRDefault="001E259F" w:rsidP="00192B65">
      <w:pPr>
        <w:jc w:val="both"/>
      </w:pPr>
    </w:p>
    <w:p w14:paraId="7F837601" w14:textId="764274A7" w:rsidR="005167FA" w:rsidRDefault="001E259F" w:rsidP="00192B65">
      <w:pPr>
        <w:jc w:val="both"/>
      </w:pPr>
      <w:r w:rsidRPr="001E259F">
        <w:rPr>
          <w:noProof/>
          <w:lang w:eastAsia="pl-PL"/>
        </w:rPr>
        <w:drawing>
          <wp:inline distT="0" distB="0" distL="0" distR="0" wp14:anchorId="71DD0413" wp14:editId="1C9AB5F0">
            <wp:extent cx="4495800" cy="121920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95800" cy="1219200"/>
                    </a:xfrm>
                    <a:prstGeom prst="rect">
                      <a:avLst/>
                    </a:prstGeom>
                    <a:noFill/>
                    <a:ln>
                      <a:noFill/>
                    </a:ln>
                  </pic:spPr>
                </pic:pic>
              </a:graphicData>
            </a:graphic>
          </wp:inline>
        </w:drawing>
      </w:r>
    </w:p>
    <w:p w14:paraId="0A4E4F18" w14:textId="77777777" w:rsidR="00482012" w:rsidRDefault="00482012" w:rsidP="00192B65">
      <w:pPr>
        <w:jc w:val="both"/>
      </w:pPr>
    </w:p>
    <w:p w14:paraId="2C3727CB" w14:textId="2A5AEA85" w:rsidR="00482012" w:rsidRDefault="00D83EFE" w:rsidP="00192B65">
      <w:pPr>
        <w:jc w:val="both"/>
      </w:pPr>
      <w:r w:rsidRPr="00D83EFE">
        <w:rPr>
          <w:noProof/>
          <w:lang w:eastAsia="pl-PL"/>
        </w:rPr>
        <w:drawing>
          <wp:inline distT="0" distB="0" distL="0" distR="0" wp14:anchorId="15F9F730" wp14:editId="3D66C330">
            <wp:extent cx="4495800" cy="121920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95800" cy="1219200"/>
                    </a:xfrm>
                    <a:prstGeom prst="rect">
                      <a:avLst/>
                    </a:prstGeom>
                    <a:noFill/>
                    <a:ln>
                      <a:noFill/>
                    </a:ln>
                  </pic:spPr>
                </pic:pic>
              </a:graphicData>
            </a:graphic>
          </wp:inline>
        </w:drawing>
      </w:r>
    </w:p>
    <w:p w14:paraId="3F70FAF3" w14:textId="77777777" w:rsidR="00996AB2" w:rsidRDefault="00996AB2" w:rsidP="00192B65">
      <w:pPr>
        <w:jc w:val="both"/>
      </w:pPr>
    </w:p>
    <w:p w14:paraId="6C580435" w14:textId="77777777" w:rsidR="00996AB2" w:rsidRDefault="00996AB2" w:rsidP="00192B65">
      <w:pPr>
        <w:jc w:val="both"/>
      </w:pPr>
    </w:p>
    <w:p w14:paraId="6DF0CAF8" w14:textId="6601C7E4" w:rsidR="000945FF" w:rsidRPr="00996AB2" w:rsidRDefault="00342278" w:rsidP="00996AB2">
      <w:pPr>
        <w:pStyle w:val="Nagwek1"/>
        <w:rPr>
          <w:sz w:val="28"/>
          <w:szCs w:val="28"/>
        </w:rPr>
      </w:pPr>
      <w:bookmarkStart w:id="13" w:name="_Toc164243046"/>
      <w:r w:rsidRPr="005B5922">
        <w:rPr>
          <w:sz w:val="28"/>
          <w:szCs w:val="28"/>
        </w:rPr>
        <w:t>4.</w:t>
      </w:r>
      <w:r w:rsidR="00453034" w:rsidRPr="005B5922">
        <w:rPr>
          <w:sz w:val="28"/>
          <w:szCs w:val="28"/>
        </w:rPr>
        <w:t>Potrzeby inwestycyjne związane z gospodarowaniem odpadami komunalnymi.</w:t>
      </w:r>
      <w:bookmarkEnd w:id="13"/>
      <w:r w:rsidR="00996AB2">
        <w:rPr>
          <w:sz w:val="28"/>
          <w:szCs w:val="28"/>
        </w:rPr>
        <w:br/>
      </w:r>
    </w:p>
    <w:p w14:paraId="45B44E16" w14:textId="2915CB24" w:rsidR="00941B9B" w:rsidRPr="00207517" w:rsidRDefault="00453034" w:rsidP="00C30947">
      <w:pPr>
        <w:jc w:val="both"/>
        <w:rPr>
          <w:sz w:val="22"/>
          <w:szCs w:val="22"/>
        </w:rPr>
      </w:pPr>
      <w:r w:rsidRPr="00207517">
        <w:rPr>
          <w:sz w:val="22"/>
          <w:szCs w:val="22"/>
        </w:rPr>
        <w:t>Z</w:t>
      </w:r>
      <w:r w:rsidR="00C30947">
        <w:rPr>
          <w:sz w:val="22"/>
          <w:szCs w:val="22"/>
        </w:rPr>
        <w:t>adaniem, które G</w:t>
      </w:r>
      <w:r w:rsidRPr="00207517">
        <w:rPr>
          <w:sz w:val="22"/>
          <w:szCs w:val="22"/>
        </w:rPr>
        <w:t>mina zamierza zrealizować jest pozyskanie środkó</w:t>
      </w:r>
      <w:r w:rsidR="009179D8" w:rsidRPr="00207517">
        <w:rPr>
          <w:sz w:val="22"/>
          <w:szCs w:val="22"/>
        </w:rPr>
        <w:t xml:space="preserve">w na  </w:t>
      </w:r>
      <w:r w:rsidRPr="00207517">
        <w:rPr>
          <w:sz w:val="22"/>
          <w:szCs w:val="22"/>
        </w:rPr>
        <w:t>utworzenie Punktu Selektywnej Zbiórki Odpadów Komunalnych.</w:t>
      </w:r>
      <w:r w:rsidR="00941B9B" w:rsidRPr="00207517">
        <w:rPr>
          <w:sz w:val="22"/>
          <w:szCs w:val="22"/>
        </w:rPr>
        <w:t xml:space="preserve"> Na obecnym etapie nie posiadamy dokumentacji i niezbędnych pozwoleń na budowę Punktu Selektywnej Zbiórki Odpadów Komunalny</w:t>
      </w:r>
      <w:r w:rsidR="00996AB2">
        <w:rPr>
          <w:sz w:val="22"/>
          <w:szCs w:val="22"/>
        </w:rPr>
        <w:t xml:space="preserve">ch. </w:t>
      </w:r>
      <w:r w:rsidR="00D83EFE">
        <w:rPr>
          <w:sz w:val="22"/>
          <w:szCs w:val="22"/>
        </w:rPr>
        <w:br/>
      </w:r>
      <w:r w:rsidR="00996AB2">
        <w:rPr>
          <w:sz w:val="22"/>
          <w:szCs w:val="22"/>
        </w:rPr>
        <w:t>W budżecie gminy na rok 2024</w:t>
      </w:r>
      <w:r w:rsidR="00941B9B" w:rsidRPr="00207517">
        <w:rPr>
          <w:sz w:val="22"/>
          <w:szCs w:val="22"/>
        </w:rPr>
        <w:t>, nie było zaplanowanych wydatków na ten cel.</w:t>
      </w:r>
    </w:p>
    <w:p w14:paraId="245C5ED4" w14:textId="77777777" w:rsidR="00792397" w:rsidRDefault="00792397" w:rsidP="00342278">
      <w:pPr>
        <w:pStyle w:val="Nagwek1"/>
      </w:pPr>
    </w:p>
    <w:p w14:paraId="572B04DC" w14:textId="77777777" w:rsidR="00912EF6" w:rsidRDefault="00912EF6" w:rsidP="00912EF6"/>
    <w:p w14:paraId="36E53972" w14:textId="6BD97F89" w:rsidR="000945FF" w:rsidRDefault="00342278" w:rsidP="00155F8D">
      <w:pPr>
        <w:pStyle w:val="Nagwek1"/>
        <w:rPr>
          <w:sz w:val="28"/>
          <w:szCs w:val="28"/>
        </w:rPr>
      </w:pPr>
      <w:bookmarkStart w:id="14" w:name="_Toc164243047"/>
      <w:r w:rsidRPr="005B5922">
        <w:rPr>
          <w:sz w:val="28"/>
          <w:szCs w:val="28"/>
        </w:rPr>
        <w:lastRenderedPageBreak/>
        <w:t>5.</w:t>
      </w:r>
      <w:r w:rsidR="00C10B3D" w:rsidRPr="005B5922">
        <w:rPr>
          <w:sz w:val="28"/>
          <w:szCs w:val="28"/>
        </w:rPr>
        <w:t>Działania edukacyjne</w:t>
      </w:r>
      <w:bookmarkEnd w:id="14"/>
    </w:p>
    <w:p w14:paraId="11FEABA6" w14:textId="77777777" w:rsidR="00155F8D" w:rsidRPr="00155F8D" w:rsidRDefault="00155F8D" w:rsidP="00155F8D"/>
    <w:p w14:paraId="46CF918F" w14:textId="11673D81" w:rsidR="00E72485" w:rsidRPr="00207517" w:rsidRDefault="00E72485" w:rsidP="00A34687">
      <w:pPr>
        <w:jc w:val="both"/>
        <w:rPr>
          <w:color w:val="000000" w:themeColor="text1"/>
          <w:sz w:val="22"/>
          <w:szCs w:val="22"/>
        </w:rPr>
      </w:pPr>
      <w:r w:rsidRPr="00207517">
        <w:rPr>
          <w:color w:val="000000" w:themeColor="text1"/>
          <w:sz w:val="22"/>
          <w:szCs w:val="22"/>
        </w:rPr>
        <w:t xml:space="preserve">Zgodnie z art. 3 ust. 2 pkt. 8 ustawy z dnia 13 września 1996r. o utrzymaniu czystości </w:t>
      </w:r>
      <w:r w:rsidR="001A58E1">
        <w:rPr>
          <w:color w:val="000000" w:themeColor="text1"/>
          <w:sz w:val="22"/>
          <w:szCs w:val="22"/>
        </w:rPr>
        <w:br/>
      </w:r>
      <w:r w:rsidRPr="00207517">
        <w:rPr>
          <w:color w:val="000000" w:themeColor="text1"/>
          <w:sz w:val="22"/>
          <w:szCs w:val="22"/>
        </w:rPr>
        <w:t xml:space="preserve">i porządku w gminach, Gmina Dominowo prowadzi działania informacyjne i edukacyjne </w:t>
      </w:r>
      <w:r w:rsidR="001A58E1">
        <w:rPr>
          <w:color w:val="000000" w:themeColor="text1"/>
          <w:sz w:val="22"/>
          <w:szCs w:val="22"/>
        </w:rPr>
        <w:br/>
      </w:r>
      <w:r w:rsidRPr="00207517">
        <w:rPr>
          <w:color w:val="000000" w:themeColor="text1"/>
          <w:sz w:val="22"/>
          <w:szCs w:val="22"/>
        </w:rPr>
        <w:t xml:space="preserve">w zakresie prawidłowego gospodarowania odpadami komunalnymi, w szczególności </w:t>
      </w:r>
      <w:r w:rsidR="001A58E1">
        <w:rPr>
          <w:color w:val="000000" w:themeColor="text1"/>
          <w:sz w:val="22"/>
          <w:szCs w:val="22"/>
        </w:rPr>
        <w:br/>
      </w:r>
      <w:r w:rsidRPr="00207517">
        <w:rPr>
          <w:color w:val="000000" w:themeColor="text1"/>
          <w:sz w:val="22"/>
          <w:szCs w:val="22"/>
        </w:rPr>
        <w:t xml:space="preserve">w zakresie selektywnego zbierania odpadów komunalnych. </w:t>
      </w:r>
    </w:p>
    <w:p w14:paraId="302A4436" w14:textId="72D3A545" w:rsidR="00266479" w:rsidRPr="00207517" w:rsidRDefault="00266479" w:rsidP="00BF7189">
      <w:pPr>
        <w:jc w:val="both"/>
        <w:rPr>
          <w:color w:val="000000" w:themeColor="text1"/>
          <w:sz w:val="22"/>
          <w:szCs w:val="22"/>
        </w:rPr>
      </w:pPr>
      <w:r w:rsidRPr="00207517">
        <w:rPr>
          <w:color w:val="000000" w:themeColor="text1"/>
          <w:sz w:val="22"/>
          <w:szCs w:val="22"/>
        </w:rPr>
        <w:t>Gmina Dominowo wraz z Wielkopolskim Centrum Recyklingu</w:t>
      </w:r>
      <w:r w:rsidR="009149EB">
        <w:rPr>
          <w:color w:val="000000" w:themeColor="text1"/>
          <w:sz w:val="22"/>
          <w:szCs w:val="22"/>
        </w:rPr>
        <w:t xml:space="preserve"> – Spółka z ograniczoną </w:t>
      </w:r>
      <w:r w:rsidR="00C302CF">
        <w:rPr>
          <w:color w:val="000000" w:themeColor="text1"/>
          <w:sz w:val="22"/>
          <w:szCs w:val="22"/>
        </w:rPr>
        <w:t xml:space="preserve"> odpowiedzialnością w Jarocinie</w:t>
      </w:r>
      <w:r w:rsidRPr="00207517">
        <w:rPr>
          <w:color w:val="000000" w:themeColor="text1"/>
          <w:sz w:val="22"/>
          <w:szCs w:val="22"/>
        </w:rPr>
        <w:t xml:space="preserve"> </w:t>
      </w:r>
      <w:r w:rsidR="00C302CF">
        <w:rPr>
          <w:color w:val="000000" w:themeColor="text1"/>
          <w:sz w:val="22"/>
          <w:szCs w:val="22"/>
        </w:rPr>
        <w:t>zorganizowała</w:t>
      </w:r>
      <w:r w:rsidR="00614333" w:rsidRPr="00207517">
        <w:rPr>
          <w:color w:val="000000" w:themeColor="text1"/>
          <w:sz w:val="22"/>
          <w:szCs w:val="22"/>
        </w:rPr>
        <w:t xml:space="preserve"> konkurs ekologiczny „ Region czysty na 6”.</w:t>
      </w:r>
    </w:p>
    <w:p w14:paraId="3036B512" w14:textId="79284CF6" w:rsidR="00314E1B" w:rsidRPr="00207517" w:rsidRDefault="00CC47BB" w:rsidP="00BF7189">
      <w:pPr>
        <w:jc w:val="both"/>
        <w:rPr>
          <w:color w:val="000000" w:themeColor="text1"/>
          <w:sz w:val="22"/>
          <w:szCs w:val="22"/>
        </w:rPr>
      </w:pPr>
      <w:r w:rsidRPr="00207517">
        <w:rPr>
          <w:color w:val="000000" w:themeColor="text1"/>
          <w:sz w:val="22"/>
          <w:szCs w:val="22"/>
        </w:rPr>
        <w:t xml:space="preserve">Celem konkursu jest włączenie dzieci i młodzieży do aktywnego udziału w prawidłowej segregacji odpadów, w szczególności drobnej elektroniki, </w:t>
      </w:r>
      <w:r w:rsidR="00237B87" w:rsidRPr="00207517">
        <w:rPr>
          <w:color w:val="000000" w:themeColor="text1"/>
          <w:sz w:val="22"/>
          <w:szCs w:val="22"/>
        </w:rPr>
        <w:t>aluminiowych</w:t>
      </w:r>
      <w:r w:rsidRPr="00207517">
        <w:rPr>
          <w:color w:val="000000" w:themeColor="text1"/>
          <w:sz w:val="22"/>
          <w:szCs w:val="22"/>
        </w:rPr>
        <w:t xml:space="preserve"> puszek, zużytych baterii oraz plastikowych</w:t>
      </w:r>
      <w:r w:rsidR="00932987" w:rsidRPr="00207517">
        <w:rPr>
          <w:color w:val="000000" w:themeColor="text1"/>
          <w:sz w:val="22"/>
          <w:szCs w:val="22"/>
        </w:rPr>
        <w:t xml:space="preserve"> nakrętek. </w:t>
      </w:r>
      <w:r w:rsidR="0074314D" w:rsidRPr="00207517">
        <w:rPr>
          <w:color w:val="000000" w:themeColor="text1"/>
          <w:sz w:val="22"/>
          <w:szCs w:val="22"/>
        </w:rPr>
        <w:t>Konkurs ma na celu zwiększanie poziomu świadomości ekologicznej wśród dzieci i młodzieży szkolnej oraz promocję idei powtórnego wykorzystywania suro</w:t>
      </w:r>
      <w:r w:rsidR="008575DF" w:rsidRPr="00207517">
        <w:rPr>
          <w:color w:val="000000" w:themeColor="text1"/>
          <w:sz w:val="22"/>
          <w:szCs w:val="22"/>
        </w:rPr>
        <w:t xml:space="preserve">wców wtórnych, jakimi są odpady. </w:t>
      </w:r>
    </w:p>
    <w:p w14:paraId="1A1D742D" w14:textId="50507F2A" w:rsidR="008575DF" w:rsidRPr="00207517" w:rsidRDefault="008575DF" w:rsidP="00BF7189">
      <w:pPr>
        <w:jc w:val="both"/>
        <w:rPr>
          <w:color w:val="000000" w:themeColor="text1"/>
          <w:sz w:val="22"/>
          <w:szCs w:val="22"/>
        </w:rPr>
      </w:pPr>
      <w:r w:rsidRPr="00207517">
        <w:rPr>
          <w:color w:val="000000" w:themeColor="text1"/>
          <w:sz w:val="22"/>
          <w:szCs w:val="22"/>
        </w:rPr>
        <w:t>Gmina Dominowo, w najbliższym czasie nadal chce podnosić edukację społeczną na temat segregacji odpadów komunalnych. W rok</w:t>
      </w:r>
      <w:r w:rsidR="0032739F">
        <w:rPr>
          <w:color w:val="000000" w:themeColor="text1"/>
          <w:sz w:val="22"/>
          <w:szCs w:val="22"/>
        </w:rPr>
        <w:t xml:space="preserve">u 2024 podejmie w związku z tym </w:t>
      </w:r>
      <w:r w:rsidRPr="00207517">
        <w:rPr>
          <w:color w:val="000000" w:themeColor="text1"/>
          <w:sz w:val="22"/>
          <w:szCs w:val="22"/>
        </w:rPr>
        <w:t xml:space="preserve">działania edukacyjne. </w:t>
      </w:r>
      <w:r w:rsidR="008A09B7" w:rsidRPr="00207517">
        <w:rPr>
          <w:color w:val="000000" w:themeColor="text1"/>
          <w:sz w:val="22"/>
          <w:szCs w:val="22"/>
        </w:rPr>
        <w:t>Dodatkowo do dyspozycji mieszkańców będzie służyła aplikacja „kiedy odpady”, która w prosty sposób poinformuje kiedy</w:t>
      </w:r>
      <w:r w:rsidR="00155F8D">
        <w:rPr>
          <w:color w:val="000000" w:themeColor="text1"/>
          <w:sz w:val="22"/>
          <w:szCs w:val="22"/>
        </w:rPr>
        <w:t xml:space="preserve"> odbędzie się</w:t>
      </w:r>
      <w:r w:rsidR="008A09B7" w:rsidRPr="00207517">
        <w:rPr>
          <w:color w:val="000000" w:themeColor="text1"/>
          <w:sz w:val="22"/>
          <w:szCs w:val="22"/>
        </w:rPr>
        <w:t xml:space="preserve"> </w:t>
      </w:r>
      <w:r w:rsidR="00317B56" w:rsidRPr="00207517">
        <w:rPr>
          <w:color w:val="000000" w:themeColor="text1"/>
          <w:sz w:val="22"/>
          <w:szCs w:val="22"/>
        </w:rPr>
        <w:t>odbiór odpadów danej frakcji.</w:t>
      </w:r>
      <w:r w:rsidR="008A09B7" w:rsidRPr="00207517">
        <w:rPr>
          <w:color w:val="000000" w:themeColor="text1"/>
          <w:sz w:val="22"/>
          <w:szCs w:val="22"/>
        </w:rPr>
        <w:t xml:space="preserve"> </w:t>
      </w:r>
    </w:p>
    <w:p w14:paraId="5AD5166C" w14:textId="78A9E899" w:rsidR="005A0541" w:rsidRDefault="005A0541" w:rsidP="00155F8D">
      <w:pPr>
        <w:rPr>
          <w:sz w:val="32"/>
          <w:szCs w:val="32"/>
        </w:rPr>
      </w:pPr>
    </w:p>
    <w:p w14:paraId="3812456B" w14:textId="441EFBBF" w:rsidR="00966D2A" w:rsidRDefault="00155F8D" w:rsidP="00D83EFE">
      <w:pPr>
        <w:jc w:val="center"/>
        <w:rPr>
          <w:sz w:val="32"/>
          <w:szCs w:val="32"/>
        </w:rPr>
      </w:pPr>
      <w:r w:rsidRPr="00155F8D">
        <w:rPr>
          <w:noProof/>
          <w:sz w:val="32"/>
          <w:szCs w:val="32"/>
          <w:lang w:eastAsia="pl-PL"/>
        </w:rPr>
        <w:drawing>
          <wp:inline distT="0" distB="0" distL="0" distR="0" wp14:anchorId="5C967012" wp14:editId="20EB5CA8">
            <wp:extent cx="2933700" cy="4163137"/>
            <wp:effectExtent l="0" t="0" r="0" b="889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40674" cy="4173033"/>
                    </a:xfrm>
                    <a:prstGeom prst="rect">
                      <a:avLst/>
                    </a:prstGeom>
                  </pic:spPr>
                </pic:pic>
              </a:graphicData>
            </a:graphic>
          </wp:inline>
        </w:drawing>
      </w:r>
    </w:p>
    <w:p w14:paraId="0AD68FE0" w14:textId="3EFB6A8F" w:rsidR="00036C80" w:rsidRPr="00207517" w:rsidRDefault="00D83EFE" w:rsidP="00C42875">
      <w:pPr>
        <w:rPr>
          <w:sz w:val="22"/>
          <w:szCs w:val="22"/>
        </w:rPr>
      </w:pPr>
      <w:r>
        <w:rPr>
          <w:sz w:val="32"/>
          <w:szCs w:val="32"/>
        </w:rPr>
        <w:lastRenderedPageBreak/>
        <w:br/>
      </w:r>
      <w:r w:rsidR="00207517" w:rsidRPr="00207517">
        <w:rPr>
          <w:sz w:val="22"/>
          <w:szCs w:val="22"/>
        </w:rPr>
        <w:t>P</w:t>
      </w:r>
      <w:r w:rsidR="005850EF" w:rsidRPr="00207517">
        <w:rPr>
          <w:sz w:val="22"/>
          <w:szCs w:val="22"/>
        </w:rPr>
        <w:t>odsumowanie konkursów:</w:t>
      </w:r>
    </w:p>
    <w:p w14:paraId="6368D6BD" w14:textId="4ED9A599" w:rsidR="005850EF" w:rsidRPr="00207517" w:rsidRDefault="005850EF" w:rsidP="005850EF">
      <w:pPr>
        <w:pStyle w:val="Akapitzlist"/>
        <w:numPr>
          <w:ilvl w:val="0"/>
          <w:numId w:val="10"/>
        </w:numPr>
        <w:rPr>
          <w:sz w:val="22"/>
          <w:szCs w:val="22"/>
        </w:rPr>
      </w:pPr>
      <w:r w:rsidRPr="00207517">
        <w:rPr>
          <w:sz w:val="22"/>
          <w:szCs w:val="22"/>
        </w:rPr>
        <w:t>Ilość zebranych plast</w:t>
      </w:r>
      <w:r w:rsidR="00B42D48">
        <w:rPr>
          <w:sz w:val="22"/>
          <w:szCs w:val="22"/>
        </w:rPr>
        <w:t>ikowych nakrętek w kg – 857,0</w:t>
      </w:r>
      <w:r w:rsidR="007B5F4A" w:rsidRPr="00207517">
        <w:rPr>
          <w:sz w:val="22"/>
          <w:szCs w:val="22"/>
        </w:rPr>
        <w:t xml:space="preserve"> </w:t>
      </w:r>
    </w:p>
    <w:p w14:paraId="283DC532" w14:textId="7D8D65A0" w:rsidR="005850EF" w:rsidRPr="00207517" w:rsidRDefault="005850EF" w:rsidP="005850EF">
      <w:pPr>
        <w:pStyle w:val="Akapitzlist"/>
        <w:numPr>
          <w:ilvl w:val="0"/>
          <w:numId w:val="10"/>
        </w:numPr>
        <w:rPr>
          <w:sz w:val="22"/>
          <w:szCs w:val="22"/>
        </w:rPr>
      </w:pPr>
      <w:r w:rsidRPr="00207517">
        <w:rPr>
          <w:sz w:val="22"/>
          <w:szCs w:val="22"/>
        </w:rPr>
        <w:t>Ilość zebranyc</w:t>
      </w:r>
      <w:r w:rsidR="00B42D48">
        <w:rPr>
          <w:sz w:val="22"/>
          <w:szCs w:val="22"/>
        </w:rPr>
        <w:t>h albuminowych puszek w kg – 55,0</w:t>
      </w:r>
      <w:r w:rsidRPr="00207517">
        <w:rPr>
          <w:sz w:val="22"/>
          <w:szCs w:val="22"/>
        </w:rPr>
        <w:t xml:space="preserve"> </w:t>
      </w:r>
    </w:p>
    <w:p w14:paraId="018F2E05" w14:textId="2D5850A3" w:rsidR="005850EF" w:rsidRPr="00207517" w:rsidRDefault="005850EF" w:rsidP="005850EF">
      <w:pPr>
        <w:pStyle w:val="Akapitzlist"/>
        <w:numPr>
          <w:ilvl w:val="0"/>
          <w:numId w:val="10"/>
        </w:numPr>
        <w:rPr>
          <w:sz w:val="22"/>
          <w:szCs w:val="22"/>
        </w:rPr>
      </w:pPr>
      <w:r w:rsidRPr="00207517">
        <w:rPr>
          <w:sz w:val="22"/>
          <w:szCs w:val="22"/>
        </w:rPr>
        <w:t xml:space="preserve">Ilość zebranych zużytych baterii w kg – </w:t>
      </w:r>
      <w:r w:rsidR="00B42D48">
        <w:rPr>
          <w:sz w:val="22"/>
          <w:szCs w:val="22"/>
        </w:rPr>
        <w:t>385,0</w:t>
      </w:r>
    </w:p>
    <w:p w14:paraId="2E316172" w14:textId="77777777" w:rsidR="00207517" w:rsidRPr="007E7A34" w:rsidRDefault="00207517" w:rsidP="00342278">
      <w:pPr>
        <w:pStyle w:val="Nagwek1"/>
        <w:rPr>
          <w:sz w:val="28"/>
          <w:szCs w:val="28"/>
        </w:rPr>
      </w:pPr>
    </w:p>
    <w:p w14:paraId="1EBA643E" w14:textId="753C6917" w:rsidR="0073430E" w:rsidRPr="007E7A34" w:rsidRDefault="00342278" w:rsidP="00342278">
      <w:pPr>
        <w:pStyle w:val="Nagwek1"/>
        <w:rPr>
          <w:sz w:val="28"/>
          <w:szCs w:val="28"/>
        </w:rPr>
      </w:pPr>
      <w:bookmarkStart w:id="15" w:name="_Toc164243048"/>
      <w:r w:rsidRPr="007E7A34">
        <w:rPr>
          <w:sz w:val="28"/>
          <w:szCs w:val="28"/>
        </w:rPr>
        <w:t>6.</w:t>
      </w:r>
      <w:r w:rsidR="0073430E" w:rsidRPr="007E7A34">
        <w:rPr>
          <w:sz w:val="28"/>
          <w:szCs w:val="28"/>
        </w:rPr>
        <w:t>Podsumowanie</w:t>
      </w:r>
      <w:bookmarkEnd w:id="15"/>
    </w:p>
    <w:p w14:paraId="4542226B" w14:textId="77777777" w:rsidR="007D2D86" w:rsidRPr="007D2D86" w:rsidRDefault="007D2D86" w:rsidP="007D2D86">
      <w:pPr>
        <w:jc w:val="both"/>
        <w:rPr>
          <w:color w:val="4C94D8" w:themeColor="text2" w:themeTint="80"/>
        </w:rPr>
      </w:pPr>
    </w:p>
    <w:p w14:paraId="3B99A04C" w14:textId="40AF25A7" w:rsidR="00F644E8" w:rsidRPr="00207517" w:rsidRDefault="0014325B" w:rsidP="004370B8">
      <w:pPr>
        <w:jc w:val="both"/>
        <w:rPr>
          <w:sz w:val="22"/>
          <w:szCs w:val="22"/>
        </w:rPr>
      </w:pPr>
      <w:r>
        <w:rPr>
          <w:sz w:val="22"/>
          <w:szCs w:val="22"/>
        </w:rPr>
        <w:t>Gmina Dominowo za rok 2024</w:t>
      </w:r>
      <w:r w:rsidR="00F56F1E" w:rsidRPr="00207517">
        <w:rPr>
          <w:sz w:val="22"/>
          <w:szCs w:val="22"/>
        </w:rPr>
        <w:t xml:space="preserve"> </w:t>
      </w:r>
      <w:r w:rsidR="007F2A79">
        <w:rPr>
          <w:sz w:val="22"/>
          <w:szCs w:val="22"/>
        </w:rPr>
        <w:t>nie osiągnęła wymaganych</w:t>
      </w:r>
      <w:r w:rsidR="00F56F1E" w:rsidRPr="00207517">
        <w:rPr>
          <w:sz w:val="22"/>
          <w:szCs w:val="22"/>
        </w:rPr>
        <w:t xml:space="preserve"> Rozporządze</w:t>
      </w:r>
      <w:r w:rsidR="007F2A79">
        <w:rPr>
          <w:sz w:val="22"/>
          <w:szCs w:val="22"/>
        </w:rPr>
        <w:t>niem Ministra Środowiska poziomów</w:t>
      </w:r>
      <w:r w:rsidR="00F56F1E" w:rsidRPr="00207517">
        <w:rPr>
          <w:sz w:val="22"/>
          <w:szCs w:val="22"/>
        </w:rPr>
        <w:t xml:space="preserve"> recyklingu i przygotowania do ponownego użycia wybranych frakcji odpadów komunalnych oraz ograniczenia składowanej masy odpadów komunalnych ulegających biodegradacji. W stosunk</w:t>
      </w:r>
      <w:r>
        <w:rPr>
          <w:sz w:val="22"/>
          <w:szCs w:val="22"/>
        </w:rPr>
        <w:t>u do poprzednich lat w roku 2024</w:t>
      </w:r>
      <w:r w:rsidR="00F56F1E" w:rsidRPr="00207517">
        <w:rPr>
          <w:sz w:val="22"/>
          <w:szCs w:val="22"/>
        </w:rPr>
        <w:t xml:space="preserve"> stwierdza się wzrost strumienia odpadów komunalnych selektywnie zebranych, co świadczy o poprawieniu </w:t>
      </w:r>
      <w:r w:rsidR="001A58E1">
        <w:rPr>
          <w:sz w:val="22"/>
          <w:szCs w:val="22"/>
        </w:rPr>
        <w:br/>
      </w:r>
      <w:r w:rsidR="00F56F1E" w:rsidRPr="00207517">
        <w:rPr>
          <w:sz w:val="22"/>
          <w:szCs w:val="22"/>
        </w:rPr>
        <w:t>i wzrastającej wiedzy mieszkańców w zakresie hierarchii postępowania z odpadami komunalnymi.</w:t>
      </w:r>
      <w:r w:rsidR="00F644E8" w:rsidRPr="00207517">
        <w:rPr>
          <w:sz w:val="22"/>
          <w:szCs w:val="22"/>
        </w:rPr>
        <w:t xml:space="preserve"> Zauważalna jest rosnąca ilość zebranych odpadów BIO, co również może wynikać z większej świadomości mieszkańców, która prowadzi do poprawy stanu środowiska naturalnego.</w:t>
      </w:r>
    </w:p>
    <w:p w14:paraId="0D7B0D4A" w14:textId="5318FD85" w:rsidR="00243D7B" w:rsidRPr="00207517" w:rsidRDefault="007C7B94" w:rsidP="004370B8">
      <w:pPr>
        <w:jc w:val="both"/>
        <w:rPr>
          <w:sz w:val="22"/>
          <w:szCs w:val="22"/>
        </w:rPr>
      </w:pPr>
      <w:r>
        <w:rPr>
          <w:sz w:val="22"/>
          <w:szCs w:val="22"/>
        </w:rPr>
        <w:t>Priorytetowym zadaniem dla G</w:t>
      </w:r>
      <w:r w:rsidR="00243D7B" w:rsidRPr="00207517">
        <w:rPr>
          <w:sz w:val="22"/>
          <w:szCs w:val="22"/>
        </w:rPr>
        <w:t>miny Dominowo na kolejne lata jest dalsze</w:t>
      </w:r>
      <w:r w:rsidR="003E5DC7">
        <w:rPr>
          <w:sz w:val="22"/>
          <w:szCs w:val="22"/>
        </w:rPr>
        <w:t xml:space="preserve"> uświadamianie mieszkańców</w:t>
      </w:r>
      <w:r w:rsidR="00243D7B" w:rsidRPr="00207517">
        <w:rPr>
          <w:sz w:val="22"/>
          <w:szCs w:val="22"/>
        </w:rPr>
        <w:t xml:space="preserve"> w zakresie gospodarowania odpadami komunalnymi w celu ograniczenia ilości wytwarzanych odpadów oraz prowadzenie selektywnego zbierania odpadów komunalnych. Działania te przyczynią się do zmniejszania odpadów komunalnych trafiających </w:t>
      </w:r>
      <w:r w:rsidR="007216E0">
        <w:rPr>
          <w:sz w:val="22"/>
          <w:szCs w:val="22"/>
        </w:rPr>
        <w:br/>
      </w:r>
      <w:r w:rsidR="00243D7B" w:rsidRPr="00207517">
        <w:rPr>
          <w:sz w:val="22"/>
          <w:szCs w:val="22"/>
        </w:rPr>
        <w:t>na składowiska odpad</w:t>
      </w:r>
      <w:r w:rsidR="00DB1EC1" w:rsidRPr="00207517">
        <w:rPr>
          <w:sz w:val="22"/>
          <w:szCs w:val="22"/>
        </w:rPr>
        <w:t>ów i umożliwią gminie osiągnięcie odpowiednich poziomów recyklingu, przygotowania do ponownego użycia następujących frakcji odpadów komunalnych: papieru, metali, tworzyw sztucznych i szkła</w:t>
      </w:r>
      <w:r w:rsidR="00472CA6" w:rsidRPr="00207517">
        <w:rPr>
          <w:sz w:val="22"/>
          <w:szCs w:val="22"/>
        </w:rPr>
        <w:t xml:space="preserve"> oraz ograniczenia masy odpadów komunalnych ulegających biodegradacji kierowanych do składowania. </w:t>
      </w:r>
    </w:p>
    <w:p w14:paraId="4EC1AFEF" w14:textId="77777777" w:rsidR="0073430E" w:rsidRPr="00207517" w:rsidRDefault="0073430E" w:rsidP="0073430E">
      <w:pPr>
        <w:rPr>
          <w:sz w:val="22"/>
          <w:szCs w:val="22"/>
        </w:rPr>
      </w:pPr>
    </w:p>
    <w:p w14:paraId="74FFA883" w14:textId="77777777" w:rsidR="00A608DB" w:rsidRDefault="00A608DB" w:rsidP="00AC443B">
      <w:pPr>
        <w:jc w:val="center"/>
        <w:rPr>
          <w:sz w:val="32"/>
          <w:szCs w:val="32"/>
        </w:rPr>
      </w:pPr>
    </w:p>
    <w:p w14:paraId="416C8565" w14:textId="2DC2686E" w:rsidR="00A608DB" w:rsidRPr="001A58E1" w:rsidRDefault="00A608DB" w:rsidP="00A608DB">
      <w:pPr>
        <w:rPr>
          <w:sz w:val="18"/>
          <w:szCs w:val="18"/>
        </w:rPr>
      </w:pPr>
      <w:r w:rsidRPr="001A58E1">
        <w:rPr>
          <w:sz w:val="18"/>
          <w:szCs w:val="18"/>
        </w:rPr>
        <w:t>Sporządziła:</w:t>
      </w:r>
      <w:r w:rsidRPr="001A58E1">
        <w:rPr>
          <w:sz w:val="18"/>
          <w:szCs w:val="18"/>
        </w:rPr>
        <w:tab/>
      </w:r>
      <w:r w:rsidRPr="001A58E1">
        <w:rPr>
          <w:sz w:val="18"/>
          <w:szCs w:val="18"/>
        </w:rPr>
        <w:tab/>
      </w:r>
      <w:r w:rsidRPr="001A58E1">
        <w:rPr>
          <w:sz w:val="18"/>
          <w:szCs w:val="18"/>
        </w:rPr>
        <w:tab/>
      </w:r>
      <w:r w:rsidRPr="001A58E1">
        <w:rPr>
          <w:sz w:val="18"/>
          <w:szCs w:val="18"/>
        </w:rPr>
        <w:tab/>
      </w:r>
      <w:r w:rsidRPr="001A58E1">
        <w:rPr>
          <w:sz w:val="18"/>
          <w:szCs w:val="18"/>
        </w:rPr>
        <w:tab/>
      </w:r>
      <w:r w:rsidRPr="001A58E1">
        <w:rPr>
          <w:sz w:val="18"/>
          <w:szCs w:val="18"/>
        </w:rPr>
        <w:tab/>
      </w:r>
      <w:r w:rsidRPr="001A58E1">
        <w:rPr>
          <w:sz w:val="18"/>
          <w:szCs w:val="18"/>
        </w:rPr>
        <w:tab/>
      </w:r>
      <w:r w:rsidRPr="001A58E1">
        <w:rPr>
          <w:sz w:val="18"/>
          <w:szCs w:val="18"/>
        </w:rPr>
        <w:tab/>
      </w:r>
      <w:r w:rsidRPr="001A58E1">
        <w:rPr>
          <w:sz w:val="18"/>
          <w:szCs w:val="18"/>
        </w:rPr>
        <w:tab/>
      </w:r>
      <w:r w:rsidRPr="001A58E1">
        <w:rPr>
          <w:sz w:val="18"/>
          <w:szCs w:val="18"/>
        </w:rPr>
        <w:tab/>
        <w:t>Zatwierdził:</w:t>
      </w:r>
    </w:p>
    <w:p w14:paraId="3E5F79C8" w14:textId="750126E3" w:rsidR="00A608DB" w:rsidRPr="001A58E1" w:rsidRDefault="0014325B" w:rsidP="00A608DB">
      <w:pPr>
        <w:rPr>
          <w:sz w:val="18"/>
          <w:szCs w:val="18"/>
        </w:rPr>
      </w:pPr>
      <w:r w:rsidRPr="001A58E1">
        <w:rPr>
          <w:sz w:val="18"/>
          <w:szCs w:val="18"/>
        </w:rPr>
        <w:t>Paulina Kasprzak</w:t>
      </w:r>
      <w:r w:rsidR="00A608DB" w:rsidRPr="001A58E1">
        <w:rPr>
          <w:sz w:val="18"/>
          <w:szCs w:val="18"/>
        </w:rPr>
        <w:tab/>
      </w:r>
      <w:r w:rsidR="00A608DB" w:rsidRPr="001A58E1">
        <w:rPr>
          <w:sz w:val="18"/>
          <w:szCs w:val="18"/>
        </w:rPr>
        <w:tab/>
      </w:r>
      <w:r w:rsidR="00A608DB" w:rsidRPr="001A58E1">
        <w:rPr>
          <w:sz w:val="18"/>
          <w:szCs w:val="18"/>
        </w:rPr>
        <w:tab/>
      </w:r>
      <w:r w:rsidR="00A608DB" w:rsidRPr="001A58E1">
        <w:rPr>
          <w:sz w:val="18"/>
          <w:szCs w:val="18"/>
        </w:rPr>
        <w:tab/>
      </w:r>
      <w:r w:rsidR="00A608DB" w:rsidRPr="001A58E1">
        <w:rPr>
          <w:sz w:val="18"/>
          <w:szCs w:val="18"/>
        </w:rPr>
        <w:tab/>
      </w:r>
      <w:r w:rsidR="00A608DB" w:rsidRPr="001A58E1">
        <w:rPr>
          <w:sz w:val="18"/>
          <w:szCs w:val="18"/>
        </w:rPr>
        <w:tab/>
      </w:r>
      <w:r w:rsidR="00A608DB" w:rsidRPr="001A58E1">
        <w:rPr>
          <w:sz w:val="18"/>
          <w:szCs w:val="18"/>
        </w:rPr>
        <w:tab/>
      </w:r>
      <w:r w:rsidRPr="001A58E1">
        <w:rPr>
          <w:sz w:val="18"/>
          <w:szCs w:val="18"/>
        </w:rPr>
        <w:tab/>
      </w:r>
      <w:r w:rsidRPr="001A58E1">
        <w:rPr>
          <w:sz w:val="18"/>
          <w:szCs w:val="18"/>
        </w:rPr>
        <w:tab/>
      </w:r>
      <w:r w:rsidR="00A608DB" w:rsidRPr="001A58E1">
        <w:rPr>
          <w:sz w:val="18"/>
          <w:szCs w:val="18"/>
        </w:rPr>
        <w:t>Wójt Gminy Dominowo</w:t>
      </w:r>
    </w:p>
    <w:p w14:paraId="2DDA1E7B" w14:textId="0A29D925" w:rsidR="00A608DB" w:rsidRPr="001A58E1" w:rsidRDefault="00A608DB" w:rsidP="00A608DB">
      <w:pPr>
        <w:rPr>
          <w:sz w:val="18"/>
          <w:szCs w:val="18"/>
        </w:rPr>
      </w:pPr>
      <w:r w:rsidRPr="001A58E1">
        <w:rPr>
          <w:rFonts w:cs="Times New Roman"/>
          <w:color w:val="000000"/>
          <w:sz w:val="18"/>
          <w:szCs w:val="18"/>
        </w:rPr>
        <w:t>Młodszy referent</w:t>
      </w:r>
    </w:p>
    <w:p w14:paraId="7B4638C6" w14:textId="358C4104" w:rsidR="00A608DB" w:rsidRPr="00AC443B" w:rsidRDefault="00A608DB" w:rsidP="00A608DB">
      <w:pPr>
        <w:rPr>
          <w:sz w:val="32"/>
          <w:szCs w:val="32"/>
        </w:rPr>
      </w:pPr>
    </w:p>
    <w:sectPr w:rsidR="00A608DB" w:rsidRPr="00AC443B" w:rsidSect="00735BBE">
      <w:footerReference w:type="default" r:id="rId21"/>
      <w:footerReference w:type="first" r:id="rId2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416FF" w14:textId="77777777" w:rsidR="0011361C" w:rsidRDefault="0011361C" w:rsidP="001F7422">
      <w:pPr>
        <w:spacing w:after="0" w:line="240" w:lineRule="auto"/>
      </w:pPr>
      <w:r>
        <w:separator/>
      </w:r>
    </w:p>
  </w:endnote>
  <w:endnote w:type="continuationSeparator" w:id="0">
    <w:p w14:paraId="67AB8906" w14:textId="77777777" w:rsidR="0011361C" w:rsidRDefault="0011361C" w:rsidP="001F7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284443"/>
      <w:docPartObj>
        <w:docPartGallery w:val="Page Numbers (Bottom of Page)"/>
        <w:docPartUnique/>
      </w:docPartObj>
    </w:sdtPr>
    <w:sdtEndPr/>
    <w:sdtContent>
      <w:p w14:paraId="5E685F81" w14:textId="2228C304" w:rsidR="000873F9" w:rsidRPr="00B17BBC" w:rsidRDefault="00036C80">
        <w:pPr>
          <w:pStyle w:val="Stopka"/>
          <w:jc w:val="center"/>
          <w:rPr>
            <w:sz w:val="18"/>
            <w:szCs w:val="18"/>
          </w:rPr>
        </w:pPr>
        <w:r w:rsidRPr="00B17BBC">
          <w:rPr>
            <w:sz w:val="18"/>
            <w:szCs w:val="18"/>
          </w:rPr>
          <w:t xml:space="preserve">Analiza stanu gospodarki </w:t>
        </w:r>
        <w:r w:rsidR="001148BD">
          <w:rPr>
            <w:sz w:val="18"/>
            <w:szCs w:val="18"/>
          </w:rPr>
          <w:t>odpadami komunalnymi za rok 2024</w:t>
        </w:r>
      </w:p>
      <w:p w14:paraId="6BD9A207" w14:textId="77777777" w:rsidR="000873F9" w:rsidRDefault="000873F9">
        <w:pPr>
          <w:pStyle w:val="Stopka"/>
          <w:jc w:val="center"/>
        </w:pPr>
      </w:p>
      <w:p w14:paraId="399F707B" w14:textId="240B982C" w:rsidR="000873F9" w:rsidRDefault="000873F9">
        <w:pPr>
          <w:pStyle w:val="Stopka"/>
          <w:jc w:val="center"/>
        </w:pPr>
        <w:r>
          <w:fldChar w:fldCharType="begin"/>
        </w:r>
        <w:r>
          <w:instrText>PAGE   \* MERGEFORMAT</w:instrText>
        </w:r>
        <w:r>
          <w:fldChar w:fldCharType="separate"/>
        </w:r>
        <w:r w:rsidR="00133C2E">
          <w:rPr>
            <w:noProof/>
          </w:rPr>
          <w:t>13</w:t>
        </w:r>
        <w:r>
          <w:fldChar w:fldCharType="end"/>
        </w:r>
      </w:p>
    </w:sdtContent>
  </w:sdt>
  <w:p w14:paraId="084AA40C" w14:textId="77777777" w:rsidR="000873F9" w:rsidRDefault="000873F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70EFA" w14:textId="77777777" w:rsidR="002E161E" w:rsidRDefault="002E161E">
    <w:pPr>
      <w:pStyle w:val="Stopka"/>
    </w:pPr>
  </w:p>
  <w:p w14:paraId="6782A990" w14:textId="77777777" w:rsidR="002E161E" w:rsidRDefault="002E161E">
    <w:pPr>
      <w:pStyle w:val="Stopka"/>
    </w:pPr>
  </w:p>
  <w:p w14:paraId="6801DCCB" w14:textId="77777777" w:rsidR="002E161E" w:rsidRDefault="002E161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99912" w14:textId="77777777" w:rsidR="0011361C" w:rsidRDefault="0011361C" w:rsidP="001F7422">
      <w:pPr>
        <w:spacing w:after="0" w:line="240" w:lineRule="auto"/>
      </w:pPr>
      <w:r>
        <w:separator/>
      </w:r>
    </w:p>
  </w:footnote>
  <w:footnote w:type="continuationSeparator" w:id="0">
    <w:p w14:paraId="71B0E1A0" w14:textId="77777777" w:rsidR="0011361C" w:rsidRDefault="0011361C" w:rsidP="001F74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35833"/>
    <w:multiLevelType w:val="hybridMultilevel"/>
    <w:tmpl w:val="60D2AD3C"/>
    <w:lvl w:ilvl="0" w:tplc="6DA84E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91C231B"/>
    <w:multiLevelType w:val="hybridMultilevel"/>
    <w:tmpl w:val="E5465B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7C5735"/>
    <w:multiLevelType w:val="hybridMultilevel"/>
    <w:tmpl w:val="9D5ED0C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6D603A"/>
    <w:multiLevelType w:val="hybridMultilevel"/>
    <w:tmpl w:val="A850AF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EB2CC4"/>
    <w:multiLevelType w:val="hybridMultilevel"/>
    <w:tmpl w:val="57EEA2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7E1981"/>
    <w:multiLevelType w:val="hybridMultilevel"/>
    <w:tmpl w:val="4878AA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C45DE8"/>
    <w:multiLevelType w:val="hybridMultilevel"/>
    <w:tmpl w:val="FBBCEC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D66E3F"/>
    <w:multiLevelType w:val="hybridMultilevel"/>
    <w:tmpl w:val="60D2AD3C"/>
    <w:lvl w:ilvl="0" w:tplc="6DA84E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B740EC9"/>
    <w:multiLevelType w:val="hybridMultilevel"/>
    <w:tmpl w:val="46906000"/>
    <w:lvl w:ilvl="0" w:tplc="801E6EC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E3802D1"/>
    <w:multiLevelType w:val="hybridMultilevel"/>
    <w:tmpl w:val="55A619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095CDC"/>
    <w:multiLevelType w:val="hybridMultilevel"/>
    <w:tmpl w:val="B39ABC74"/>
    <w:lvl w:ilvl="0" w:tplc="4CF4B146">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7B521A"/>
    <w:multiLevelType w:val="hybridMultilevel"/>
    <w:tmpl w:val="C84A6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3B39F6"/>
    <w:multiLevelType w:val="hybridMultilevel"/>
    <w:tmpl w:val="5D145188"/>
    <w:lvl w:ilvl="0" w:tplc="B7A6F8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3744C5A"/>
    <w:multiLevelType w:val="hybridMultilevel"/>
    <w:tmpl w:val="DCF08F3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6349ED"/>
    <w:multiLevelType w:val="hybridMultilevel"/>
    <w:tmpl w:val="979EF2C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5" w15:restartNumberingAfterBreak="0">
    <w:nsid w:val="613D3800"/>
    <w:multiLevelType w:val="hybridMultilevel"/>
    <w:tmpl w:val="2D14CCF4"/>
    <w:lvl w:ilvl="0" w:tplc="60C6E4DE">
      <w:start w:val="1"/>
      <w:numFmt w:val="decimal"/>
      <w:lvlText w:val="%1)"/>
      <w:lvlJc w:val="left"/>
      <w:pPr>
        <w:ind w:left="1440" w:hanging="360"/>
      </w:pPr>
      <w:rPr>
        <w:rFonts w:asciiTheme="minorHAnsi" w:eastAsiaTheme="minorHAnsi" w:hAnsiTheme="minorHAnsi" w:cstheme="minorBid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67D81E62"/>
    <w:multiLevelType w:val="hybridMultilevel"/>
    <w:tmpl w:val="A42246C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03C75C2"/>
    <w:multiLevelType w:val="hybridMultilevel"/>
    <w:tmpl w:val="60D2AD3C"/>
    <w:lvl w:ilvl="0" w:tplc="6DA84E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379494F"/>
    <w:multiLevelType w:val="hybridMultilevel"/>
    <w:tmpl w:val="AAA61138"/>
    <w:lvl w:ilvl="0" w:tplc="7A20A2D0">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9" w15:restartNumberingAfterBreak="0">
    <w:nsid w:val="7F0D7B66"/>
    <w:multiLevelType w:val="hybridMultilevel"/>
    <w:tmpl w:val="A8FC5F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1"/>
  </w:num>
  <w:num w:numId="4">
    <w:abstractNumId w:val="10"/>
  </w:num>
  <w:num w:numId="5">
    <w:abstractNumId w:val="15"/>
  </w:num>
  <w:num w:numId="6">
    <w:abstractNumId w:val="8"/>
  </w:num>
  <w:num w:numId="7">
    <w:abstractNumId w:val="18"/>
  </w:num>
  <w:num w:numId="8">
    <w:abstractNumId w:val="14"/>
  </w:num>
  <w:num w:numId="9">
    <w:abstractNumId w:val="3"/>
  </w:num>
  <w:num w:numId="10">
    <w:abstractNumId w:val="19"/>
  </w:num>
  <w:num w:numId="11">
    <w:abstractNumId w:val="9"/>
  </w:num>
  <w:num w:numId="12">
    <w:abstractNumId w:val="1"/>
  </w:num>
  <w:num w:numId="13">
    <w:abstractNumId w:val="7"/>
  </w:num>
  <w:num w:numId="14">
    <w:abstractNumId w:val="17"/>
  </w:num>
  <w:num w:numId="15">
    <w:abstractNumId w:val="0"/>
  </w:num>
  <w:num w:numId="16">
    <w:abstractNumId w:val="5"/>
  </w:num>
  <w:num w:numId="17">
    <w:abstractNumId w:val="6"/>
  </w:num>
  <w:num w:numId="18">
    <w:abstractNumId w:val="2"/>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7C"/>
    <w:rsid w:val="00000F3E"/>
    <w:rsid w:val="00001D0C"/>
    <w:rsid w:val="00011182"/>
    <w:rsid w:val="00020E15"/>
    <w:rsid w:val="00024789"/>
    <w:rsid w:val="00033867"/>
    <w:rsid w:val="00036C80"/>
    <w:rsid w:val="00046661"/>
    <w:rsid w:val="0004742B"/>
    <w:rsid w:val="0006579E"/>
    <w:rsid w:val="00066EF2"/>
    <w:rsid w:val="000678C7"/>
    <w:rsid w:val="000810D5"/>
    <w:rsid w:val="00083750"/>
    <w:rsid w:val="00083BBE"/>
    <w:rsid w:val="000857A1"/>
    <w:rsid w:val="00086FEE"/>
    <w:rsid w:val="000873F9"/>
    <w:rsid w:val="000945FF"/>
    <w:rsid w:val="00094875"/>
    <w:rsid w:val="000B4CD3"/>
    <w:rsid w:val="000B52C3"/>
    <w:rsid w:val="000C65C0"/>
    <w:rsid w:val="000C67EE"/>
    <w:rsid w:val="000D493F"/>
    <w:rsid w:val="000E602C"/>
    <w:rsid w:val="00100E1C"/>
    <w:rsid w:val="00104369"/>
    <w:rsid w:val="0010459E"/>
    <w:rsid w:val="00107E4B"/>
    <w:rsid w:val="0011361C"/>
    <w:rsid w:val="001148BD"/>
    <w:rsid w:val="00116E26"/>
    <w:rsid w:val="00117601"/>
    <w:rsid w:val="00132936"/>
    <w:rsid w:val="00133C2E"/>
    <w:rsid w:val="00136273"/>
    <w:rsid w:val="0014325B"/>
    <w:rsid w:val="00144AEA"/>
    <w:rsid w:val="00150247"/>
    <w:rsid w:val="001545F4"/>
    <w:rsid w:val="00154ED2"/>
    <w:rsid w:val="00155473"/>
    <w:rsid w:val="00155F8D"/>
    <w:rsid w:val="00156229"/>
    <w:rsid w:val="00161670"/>
    <w:rsid w:val="00167F6F"/>
    <w:rsid w:val="001700FD"/>
    <w:rsid w:val="001716F2"/>
    <w:rsid w:val="00173A36"/>
    <w:rsid w:val="001740A3"/>
    <w:rsid w:val="0017483B"/>
    <w:rsid w:val="0017612D"/>
    <w:rsid w:val="0018751C"/>
    <w:rsid w:val="00190493"/>
    <w:rsid w:val="0019055C"/>
    <w:rsid w:val="00192B65"/>
    <w:rsid w:val="00196A21"/>
    <w:rsid w:val="00197445"/>
    <w:rsid w:val="001A58E1"/>
    <w:rsid w:val="001B7BC9"/>
    <w:rsid w:val="001C0EA4"/>
    <w:rsid w:val="001C7C39"/>
    <w:rsid w:val="001D0613"/>
    <w:rsid w:val="001D62E3"/>
    <w:rsid w:val="001E259F"/>
    <w:rsid w:val="001E5207"/>
    <w:rsid w:val="001E723E"/>
    <w:rsid w:val="001F1072"/>
    <w:rsid w:val="001F1F97"/>
    <w:rsid w:val="001F573E"/>
    <w:rsid w:val="001F7422"/>
    <w:rsid w:val="002012EF"/>
    <w:rsid w:val="002047E3"/>
    <w:rsid w:val="00205170"/>
    <w:rsid w:val="002066FE"/>
    <w:rsid w:val="00207517"/>
    <w:rsid w:val="00233467"/>
    <w:rsid w:val="00234309"/>
    <w:rsid w:val="00237B87"/>
    <w:rsid w:val="00243D7B"/>
    <w:rsid w:val="00260FBD"/>
    <w:rsid w:val="0026608E"/>
    <w:rsid w:val="00266479"/>
    <w:rsid w:val="00267972"/>
    <w:rsid w:val="00270B68"/>
    <w:rsid w:val="002927E5"/>
    <w:rsid w:val="002A03E2"/>
    <w:rsid w:val="002B14BC"/>
    <w:rsid w:val="002D2D85"/>
    <w:rsid w:val="002D4D5A"/>
    <w:rsid w:val="002D6DCB"/>
    <w:rsid w:val="002E158D"/>
    <w:rsid w:val="002E161E"/>
    <w:rsid w:val="002E560E"/>
    <w:rsid w:val="002F357B"/>
    <w:rsid w:val="00307CBB"/>
    <w:rsid w:val="00314E1B"/>
    <w:rsid w:val="00317B56"/>
    <w:rsid w:val="00320B22"/>
    <w:rsid w:val="00323768"/>
    <w:rsid w:val="0032739F"/>
    <w:rsid w:val="00333C1B"/>
    <w:rsid w:val="003408D4"/>
    <w:rsid w:val="00342278"/>
    <w:rsid w:val="00381581"/>
    <w:rsid w:val="003844B7"/>
    <w:rsid w:val="003A1941"/>
    <w:rsid w:val="003A25AA"/>
    <w:rsid w:val="003A398C"/>
    <w:rsid w:val="003C25F3"/>
    <w:rsid w:val="003C4310"/>
    <w:rsid w:val="003D32DA"/>
    <w:rsid w:val="003D4D82"/>
    <w:rsid w:val="003E5DC7"/>
    <w:rsid w:val="003F723D"/>
    <w:rsid w:val="00401612"/>
    <w:rsid w:val="00406461"/>
    <w:rsid w:val="00412D40"/>
    <w:rsid w:val="004370B8"/>
    <w:rsid w:val="00437A36"/>
    <w:rsid w:val="00440ADC"/>
    <w:rsid w:val="00442796"/>
    <w:rsid w:val="00446848"/>
    <w:rsid w:val="00451A3D"/>
    <w:rsid w:val="00453034"/>
    <w:rsid w:val="00464344"/>
    <w:rsid w:val="00470D28"/>
    <w:rsid w:val="00472CA6"/>
    <w:rsid w:val="00482012"/>
    <w:rsid w:val="0048575F"/>
    <w:rsid w:val="0048778C"/>
    <w:rsid w:val="004B1B4D"/>
    <w:rsid w:val="004B1C67"/>
    <w:rsid w:val="004B696E"/>
    <w:rsid w:val="004B6AE0"/>
    <w:rsid w:val="004C1F75"/>
    <w:rsid w:val="004D2501"/>
    <w:rsid w:val="004D72C4"/>
    <w:rsid w:val="004E03E8"/>
    <w:rsid w:val="004E1CBD"/>
    <w:rsid w:val="004E622B"/>
    <w:rsid w:val="004F795E"/>
    <w:rsid w:val="005044E1"/>
    <w:rsid w:val="00510751"/>
    <w:rsid w:val="00511B0A"/>
    <w:rsid w:val="005167FA"/>
    <w:rsid w:val="00525F2E"/>
    <w:rsid w:val="00535588"/>
    <w:rsid w:val="005403DC"/>
    <w:rsid w:val="0054144E"/>
    <w:rsid w:val="00544809"/>
    <w:rsid w:val="00550F16"/>
    <w:rsid w:val="00551E36"/>
    <w:rsid w:val="00551E81"/>
    <w:rsid w:val="00560899"/>
    <w:rsid w:val="00565D48"/>
    <w:rsid w:val="00567206"/>
    <w:rsid w:val="00567742"/>
    <w:rsid w:val="00570790"/>
    <w:rsid w:val="00572E11"/>
    <w:rsid w:val="00573A6C"/>
    <w:rsid w:val="00575E12"/>
    <w:rsid w:val="0058330D"/>
    <w:rsid w:val="005833F9"/>
    <w:rsid w:val="005850EF"/>
    <w:rsid w:val="005878E9"/>
    <w:rsid w:val="00591C8C"/>
    <w:rsid w:val="005A0541"/>
    <w:rsid w:val="005A44BC"/>
    <w:rsid w:val="005A64AF"/>
    <w:rsid w:val="005B5922"/>
    <w:rsid w:val="005C3743"/>
    <w:rsid w:val="005C3934"/>
    <w:rsid w:val="005E411A"/>
    <w:rsid w:val="005E4BBD"/>
    <w:rsid w:val="005E5488"/>
    <w:rsid w:val="005E6104"/>
    <w:rsid w:val="006007BA"/>
    <w:rsid w:val="00614333"/>
    <w:rsid w:val="00633AB6"/>
    <w:rsid w:val="00636AB4"/>
    <w:rsid w:val="00641652"/>
    <w:rsid w:val="00645E66"/>
    <w:rsid w:val="0065130F"/>
    <w:rsid w:val="00655C66"/>
    <w:rsid w:val="00663CED"/>
    <w:rsid w:val="00665F6E"/>
    <w:rsid w:val="006778E3"/>
    <w:rsid w:val="006779BD"/>
    <w:rsid w:val="00682032"/>
    <w:rsid w:val="00687952"/>
    <w:rsid w:val="006932E7"/>
    <w:rsid w:val="006946EE"/>
    <w:rsid w:val="006B7882"/>
    <w:rsid w:val="006C1248"/>
    <w:rsid w:val="006E658D"/>
    <w:rsid w:val="007010A8"/>
    <w:rsid w:val="00703A94"/>
    <w:rsid w:val="007063BC"/>
    <w:rsid w:val="00714999"/>
    <w:rsid w:val="007216E0"/>
    <w:rsid w:val="007240E7"/>
    <w:rsid w:val="00726AB4"/>
    <w:rsid w:val="0073430E"/>
    <w:rsid w:val="007351D4"/>
    <w:rsid w:val="00735325"/>
    <w:rsid w:val="00735BBE"/>
    <w:rsid w:val="00735EF5"/>
    <w:rsid w:val="0074314D"/>
    <w:rsid w:val="00752B91"/>
    <w:rsid w:val="007556BE"/>
    <w:rsid w:val="00764182"/>
    <w:rsid w:val="00785D45"/>
    <w:rsid w:val="0078694F"/>
    <w:rsid w:val="00792397"/>
    <w:rsid w:val="00794A7B"/>
    <w:rsid w:val="007B200D"/>
    <w:rsid w:val="007B3B29"/>
    <w:rsid w:val="007B3CAF"/>
    <w:rsid w:val="007B5F4A"/>
    <w:rsid w:val="007C172D"/>
    <w:rsid w:val="007C26FB"/>
    <w:rsid w:val="007C32DA"/>
    <w:rsid w:val="007C5721"/>
    <w:rsid w:val="007C7B94"/>
    <w:rsid w:val="007D1C39"/>
    <w:rsid w:val="007D1D19"/>
    <w:rsid w:val="007D2D86"/>
    <w:rsid w:val="007D6FFA"/>
    <w:rsid w:val="007E318C"/>
    <w:rsid w:val="007E4001"/>
    <w:rsid w:val="007E745D"/>
    <w:rsid w:val="007E7A34"/>
    <w:rsid w:val="007E7C73"/>
    <w:rsid w:val="007F13DB"/>
    <w:rsid w:val="007F2A79"/>
    <w:rsid w:val="007F2CB2"/>
    <w:rsid w:val="007F4AD8"/>
    <w:rsid w:val="007F6718"/>
    <w:rsid w:val="00800E9F"/>
    <w:rsid w:val="00803A6A"/>
    <w:rsid w:val="0080401C"/>
    <w:rsid w:val="0081088F"/>
    <w:rsid w:val="0082027C"/>
    <w:rsid w:val="0082263A"/>
    <w:rsid w:val="00835978"/>
    <w:rsid w:val="00835CD2"/>
    <w:rsid w:val="00835FA0"/>
    <w:rsid w:val="0083645B"/>
    <w:rsid w:val="00843404"/>
    <w:rsid w:val="008575DF"/>
    <w:rsid w:val="00860F6F"/>
    <w:rsid w:val="0087161C"/>
    <w:rsid w:val="00873BC0"/>
    <w:rsid w:val="008773B8"/>
    <w:rsid w:val="00877B96"/>
    <w:rsid w:val="00887EFB"/>
    <w:rsid w:val="00890BBA"/>
    <w:rsid w:val="00893F5B"/>
    <w:rsid w:val="008A09B7"/>
    <w:rsid w:val="008A485D"/>
    <w:rsid w:val="008B4A36"/>
    <w:rsid w:val="008B5524"/>
    <w:rsid w:val="008D2199"/>
    <w:rsid w:val="008D23D0"/>
    <w:rsid w:val="008D7923"/>
    <w:rsid w:val="008E6743"/>
    <w:rsid w:val="008E6E92"/>
    <w:rsid w:val="008F353E"/>
    <w:rsid w:val="00903E42"/>
    <w:rsid w:val="00904EC4"/>
    <w:rsid w:val="009057A2"/>
    <w:rsid w:val="009077B7"/>
    <w:rsid w:val="00911A87"/>
    <w:rsid w:val="00912EF6"/>
    <w:rsid w:val="009149EB"/>
    <w:rsid w:val="00915896"/>
    <w:rsid w:val="009179D8"/>
    <w:rsid w:val="00920AB2"/>
    <w:rsid w:val="00922294"/>
    <w:rsid w:val="00923690"/>
    <w:rsid w:val="00924729"/>
    <w:rsid w:val="00932987"/>
    <w:rsid w:val="0093307D"/>
    <w:rsid w:val="00937E8E"/>
    <w:rsid w:val="00941B9B"/>
    <w:rsid w:val="00946112"/>
    <w:rsid w:val="0095140F"/>
    <w:rsid w:val="00957029"/>
    <w:rsid w:val="00966D2A"/>
    <w:rsid w:val="009670D5"/>
    <w:rsid w:val="00976C1B"/>
    <w:rsid w:val="00996AB2"/>
    <w:rsid w:val="009A02F9"/>
    <w:rsid w:val="009A4C0A"/>
    <w:rsid w:val="009D028F"/>
    <w:rsid w:val="009D1A94"/>
    <w:rsid w:val="009F4064"/>
    <w:rsid w:val="009F79F4"/>
    <w:rsid w:val="00A057DC"/>
    <w:rsid w:val="00A26FF1"/>
    <w:rsid w:val="00A30791"/>
    <w:rsid w:val="00A34687"/>
    <w:rsid w:val="00A37E7F"/>
    <w:rsid w:val="00A416B7"/>
    <w:rsid w:val="00A52040"/>
    <w:rsid w:val="00A52D5A"/>
    <w:rsid w:val="00A52DF3"/>
    <w:rsid w:val="00A605B3"/>
    <w:rsid w:val="00A608DB"/>
    <w:rsid w:val="00A61C48"/>
    <w:rsid w:val="00A83809"/>
    <w:rsid w:val="00A94706"/>
    <w:rsid w:val="00AA36DF"/>
    <w:rsid w:val="00AB191F"/>
    <w:rsid w:val="00AB2D38"/>
    <w:rsid w:val="00AC2FE6"/>
    <w:rsid w:val="00AC443B"/>
    <w:rsid w:val="00AC59A7"/>
    <w:rsid w:val="00AD3864"/>
    <w:rsid w:val="00AD4C54"/>
    <w:rsid w:val="00AE1AFD"/>
    <w:rsid w:val="00AF6EE4"/>
    <w:rsid w:val="00B03A9B"/>
    <w:rsid w:val="00B03CE4"/>
    <w:rsid w:val="00B15AD9"/>
    <w:rsid w:val="00B17BBC"/>
    <w:rsid w:val="00B253E1"/>
    <w:rsid w:val="00B261D1"/>
    <w:rsid w:val="00B26C58"/>
    <w:rsid w:val="00B31098"/>
    <w:rsid w:val="00B37D74"/>
    <w:rsid w:val="00B41C02"/>
    <w:rsid w:val="00B42D48"/>
    <w:rsid w:val="00B45FB1"/>
    <w:rsid w:val="00B52F0A"/>
    <w:rsid w:val="00B54762"/>
    <w:rsid w:val="00B56B18"/>
    <w:rsid w:val="00B6614B"/>
    <w:rsid w:val="00B75666"/>
    <w:rsid w:val="00B8244F"/>
    <w:rsid w:val="00B941E0"/>
    <w:rsid w:val="00B97A13"/>
    <w:rsid w:val="00BA0500"/>
    <w:rsid w:val="00BA28B4"/>
    <w:rsid w:val="00BA5FB8"/>
    <w:rsid w:val="00BC09EB"/>
    <w:rsid w:val="00BC0B1C"/>
    <w:rsid w:val="00BC3B43"/>
    <w:rsid w:val="00BD157F"/>
    <w:rsid w:val="00BD2371"/>
    <w:rsid w:val="00BD2B57"/>
    <w:rsid w:val="00BD47B6"/>
    <w:rsid w:val="00BD4AB7"/>
    <w:rsid w:val="00BD694D"/>
    <w:rsid w:val="00BF1A31"/>
    <w:rsid w:val="00BF2391"/>
    <w:rsid w:val="00BF28B1"/>
    <w:rsid w:val="00BF7189"/>
    <w:rsid w:val="00C003FC"/>
    <w:rsid w:val="00C005D3"/>
    <w:rsid w:val="00C02636"/>
    <w:rsid w:val="00C04849"/>
    <w:rsid w:val="00C10B3D"/>
    <w:rsid w:val="00C14130"/>
    <w:rsid w:val="00C14F6E"/>
    <w:rsid w:val="00C20643"/>
    <w:rsid w:val="00C302CF"/>
    <w:rsid w:val="00C30947"/>
    <w:rsid w:val="00C4151F"/>
    <w:rsid w:val="00C4248A"/>
    <w:rsid w:val="00C42875"/>
    <w:rsid w:val="00C4564F"/>
    <w:rsid w:val="00C50EB6"/>
    <w:rsid w:val="00C72995"/>
    <w:rsid w:val="00C85521"/>
    <w:rsid w:val="00C86F91"/>
    <w:rsid w:val="00C871AC"/>
    <w:rsid w:val="00C9472D"/>
    <w:rsid w:val="00CA488C"/>
    <w:rsid w:val="00CA596D"/>
    <w:rsid w:val="00CB105E"/>
    <w:rsid w:val="00CC3274"/>
    <w:rsid w:val="00CC47BB"/>
    <w:rsid w:val="00CD4327"/>
    <w:rsid w:val="00CD44D2"/>
    <w:rsid w:val="00CD7051"/>
    <w:rsid w:val="00CE0884"/>
    <w:rsid w:val="00CE5444"/>
    <w:rsid w:val="00CF1925"/>
    <w:rsid w:val="00CF5FF2"/>
    <w:rsid w:val="00CF71D3"/>
    <w:rsid w:val="00D04188"/>
    <w:rsid w:val="00D10C29"/>
    <w:rsid w:val="00D16B28"/>
    <w:rsid w:val="00D174BF"/>
    <w:rsid w:val="00D405BE"/>
    <w:rsid w:val="00D40B40"/>
    <w:rsid w:val="00D44A95"/>
    <w:rsid w:val="00D4659E"/>
    <w:rsid w:val="00D77FF1"/>
    <w:rsid w:val="00D837BA"/>
    <w:rsid w:val="00D83EFE"/>
    <w:rsid w:val="00D8576D"/>
    <w:rsid w:val="00D86141"/>
    <w:rsid w:val="00D95674"/>
    <w:rsid w:val="00DA0859"/>
    <w:rsid w:val="00DA4353"/>
    <w:rsid w:val="00DB0792"/>
    <w:rsid w:val="00DB1EC1"/>
    <w:rsid w:val="00DC071A"/>
    <w:rsid w:val="00DD1BD7"/>
    <w:rsid w:val="00DD46E5"/>
    <w:rsid w:val="00DD536D"/>
    <w:rsid w:val="00E05794"/>
    <w:rsid w:val="00E06639"/>
    <w:rsid w:val="00E10BA8"/>
    <w:rsid w:val="00E23816"/>
    <w:rsid w:val="00E26946"/>
    <w:rsid w:val="00E30608"/>
    <w:rsid w:val="00E37B83"/>
    <w:rsid w:val="00E42601"/>
    <w:rsid w:val="00E44658"/>
    <w:rsid w:val="00E526FE"/>
    <w:rsid w:val="00E656E1"/>
    <w:rsid w:val="00E67511"/>
    <w:rsid w:val="00E70CA0"/>
    <w:rsid w:val="00E72485"/>
    <w:rsid w:val="00E746FE"/>
    <w:rsid w:val="00E7634B"/>
    <w:rsid w:val="00E90825"/>
    <w:rsid w:val="00E97A1C"/>
    <w:rsid w:val="00EA47D9"/>
    <w:rsid w:val="00EB2B49"/>
    <w:rsid w:val="00EB7449"/>
    <w:rsid w:val="00EC7797"/>
    <w:rsid w:val="00EC7B6F"/>
    <w:rsid w:val="00ED3B4B"/>
    <w:rsid w:val="00ED45A6"/>
    <w:rsid w:val="00EF50B1"/>
    <w:rsid w:val="00F02E25"/>
    <w:rsid w:val="00F078AD"/>
    <w:rsid w:val="00F1483C"/>
    <w:rsid w:val="00F2209A"/>
    <w:rsid w:val="00F274AF"/>
    <w:rsid w:val="00F31788"/>
    <w:rsid w:val="00F433C0"/>
    <w:rsid w:val="00F51B88"/>
    <w:rsid w:val="00F56F1E"/>
    <w:rsid w:val="00F5737C"/>
    <w:rsid w:val="00F61BD9"/>
    <w:rsid w:val="00F644E8"/>
    <w:rsid w:val="00F67CA8"/>
    <w:rsid w:val="00F71C14"/>
    <w:rsid w:val="00F82663"/>
    <w:rsid w:val="00F90529"/>
    <w:rsid w:val="00F9107A"/>
    <w:rsid w:val="00F926EB"/>
    <w:rsid w:val="00F940D5"/>
    <w:rsid w:val="00F97F1B"/>
    <w:rsid w:val="00FB3874"/>
    <w:rsid w:val="00FC0694"/>
    <w:rsid w:val="00FD7BC6"/>
    <w:rsid w:val="00FF34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F3FC7"/>
  <w15:chartTrackingRefBased/>
  <w15:docId w15:val="{E3C6863B-9F08-406C-ABCB-740440060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8202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8202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202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202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202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2027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2027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2027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2027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02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8202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202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202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202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202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202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202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2027C"/>
    <w:rPr>
      <w:rFonts w:eastAsiaTheme="majorEastAsia" w:cstheme="majorBidi"/>
      <w:color w:val="272727" w:themeColor="text1" w:themeTint="D8"/>
    </w:rPr>
  </w:style>
  <w:style w:type="paragraph" w:styleId="Tytu">
    <w:name w:val="Title"/>
    <w:basedOn w:val="Normalny"/>
    <w:next w:val="Normalny"/>
    <w:link w:val="TytuZnak"/>
    <w:uiPriority w:val="10"/>
    <w:qFormat/>
    <w:rsid w:val="008202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202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2027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202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2027C"/>
    <w:pPr>
      <w:spacing w:before="160"/>
      <w:jc w:val="center"/>
    </w:pPr>
    <w:rPr>
      <w:i/>
      <w:iCs/>
      <w:color w:val="404040" w:themeColor="text1" w:themeTint="BF"/>
    </w:rPr>
  </w:style>
  <w:style w:type="character" w:customStyle="1" w:styleId="CytatZnak">
    <w:name w:val="Cytat Znak"/>
    <w:basedOn w:val="Domylnaczcionkaakapitu"/>
    <w:link w:val="Cytat"/>
    <w:uiPriority w:val="29"/>
    <w:rsid w:val="0082027C"/>
    <w:rPr>
      <w:i/>
      <w:iCs/>
      <w:color w:val="404040" w:themeColor="text1" w:themeTint="BF"/>
    </w:rPr>
  </w:style>
  <w:style w:type="paragraph" w:styleId="Akapitzlist">
    <w:name w:val="List Paragraph"/>
    <w:basedOn w:val="Normalny"/>
    <w:uiPriority w:val="34"/>
    <w:qFormat/>
    <w:rsid w:val="0082027C"/>
    <w:pPr>
      <w:ind w:left="720"/>
      <w:contextualSpacing/>
    </w:pPr>
  </w:style>
  <w:style w:type="character" w:styleId="Wyrnienieintensywne">
    <w:name w:val="Intense Emphasis"/>
    <w:basedOn w:val="Domylnaczcionkaakapitu"/>
    <w:uiPriority w:val="21"/>
    <w:qFormat/>
    <w:rsid w:val="0082027C"/>
    <w:rPr>
      <w:i/>
      <w:iCs/>
      <w:color w:val="0F4761" w:themeColor="accent1" w:themeShade="BF"/>
    </w:rPr>
  </w:style>
  <w:style w:type="paragraph" w:styleId="Cytatintensywny">
    <w:name w:val="Intense Quote"/>
    <w:basedOn w:val="Normalny"/>
    <w:next w:val="Normalny"/>
    <w:link w:val="CytatintensywnyZnak"/>
    <w:uiPriority w:val="30"/>
    <w:qFormat/>
    <w:rsid w:val="008202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2027C"/>
    <w:rPr>
      <w:i/>
      <w:iCs/>
      <w:color w:val="0F4761" w:themeColor="accent1" w:themeShade="BF"/>
    </w:rPr>
  </w:style>
  <w:style w:type="character" w:styleId="Odwoanieintensywne">
    <w:name w:val="Intense Reference"/>
    <w:basedOn w:val="Domylnaczcionkaakapitu"/>
    <w:uiPriority w:val="32"/>
    <w:qFormat/>
    <w:rsid w:val="0082027C"/>
    <w:rPr>
      <w:b/>
      <w:bCs/>
      <w:smallCaps/>
      <w:color w:val="0F4761" w:themeColor="accent1" w:themeShade="BF"/>
      <w:spacing w:val="5"/>
    </w:rPr>
  </w:style>
  <w:style w:type="paragraph" w:styleId="Nagwek">
    <w:name w:val="header"/>
    <w:basedOn w:val="Normalny"/>
    <w:link w:val="NagwekZnak"/>
    <w:uiPriority w:val="99"/>
    <w:unhideWhenUsed/>
    <w:rsid w:val="001F74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7422"/>
  </w:style>
  <w:style w:type="paragraph" w:styleId="Stopka">
    <w:name w:val="footer"/>
    <w:basedOn w:val="Normalny"/>
    <w:link w:val="StopkaZnak"/>
    <w:uiPriority w:val="99"/>
    <w:unhideWhenUsed/>
    <w:rsid w:val="001F74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7422"/>
  </w:style>
  <w:style w:type="paragraph" w:styleId="Bezodstpw">
    <w:name w:val="No Spacing"/>
    <w:uiPriority w:val="1"/>
    <w:qFormat/>
    <w:rsid w:val="00094875"/>
    <w:pPr>
      <w:spacing w:after="0" w:line="240" w:lineRule="auto"/>
    </w:pPr>
  </w:style>
  <w:style w:type="paragraph" w:styleId="NormalnyWeb">
    <w:name w:val="Normal (Web)"/>
    <w:basedOn w:val="Normalny"/>
    <w:uiPriority w:val="99"/>
    <w:unhideWhenUsed/>
    <w:rsid w:val="00094875"/>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styleId="Tekstdymka">
    <w:name w:val="Balloon Text"/>
    <w:basedOn w:val="Normalny"/>
    <w:link w:val="TekstdymkaZnak"/>
    <w:uiPriority w:val="99"/>
    <w:semiHidden/>
    <w:unhideWhenUsed/>
    <w:rsid w:val="003844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44B7"/>
    <w:rPr>
      <w:rFonts w:ascii="Segoe UI" w:hAnsi="Segoe UI" w:cs="Segoe UI"/>
      <w:sz w:val="18"/>
      <w:szCs w:val="18"/>
    </w:rPr>
  </w:style>
  <w:style w:type="paragraph" w:styleId="Nagwekspisutreci">
    <w:name w:val="TOC Heading"/>
    <w:basedOn w:val="Nagwek1"/>
    <w:next w:val="Normalny"/>
    <w:uiPriority w:val="39"/>
    <w:unhideWhenUsed/>
    <w:qFormat/>
    <w:rsid w:val="00342278"/>
    <w:pPr>
      <w:spacing w:before="240" w:after="0" w:line="259" w:lineRule="auto"/>
      <w:outlineLvl w:val="9"/>
    </w:pPr>
    <w:rPr>
      <w:kern w:val="0"/>
      <w:sz w:val="32"/>
      <w:szCs w:val="32"/>
      <w:lang w:eastAsia="pl-PL"/>
      <w14:ligatures w14:val="none"/>
    </w:rPr>
  </w:style>
  <w:style w:type="paragraph" w:styleId="Spistreci1">
    <w:name w:val="toc 1"/>
    <w:basedOn w:val="Normalny"/>
    <w:next w:val="Normalny"/>
    <w:autoRedefine/>
    <w:uiPriority w:val="39"/>
    <w:unhideWhenUsed/>
    <w:rsid w:val="00342278"/>
    <w:pPr>
      <w:spacing w:after="100"/>
    </w:pPr>
  </w:style>
  <w:style w:type="character" w:styleId="Hipercze">
    <w:name w:val="Hyperlink"/>
    <w:basedOn w:val="Domylnaczcionkaakapitu"/>
    <w:uiPriority w:val="99"/>
    <w:unhideWhenUsed/>
    <w:rsid w:val="00342278"/>
    <w:rPr>
      <w:color w:val="467886" w:themeColor="hyperlink"/>
      <w:u w:val="single"/>
    </w:rPr>
  </w:style>
  <w:style w:type="paragraph" w:styleId="Spistreci2">
    <w:name w:val="toc 2"/>
    <w:basedOn w:val="Normalny"/>
    <w:next w:val="Normalny"/>
    <w:autoRedefine/>
    <w:uiPriority w:val="39"/>
    <w:unhideWhenUsed/>
    <w:rsid w:val="00342278"/>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386313">
      <w:bodyDiv w:val="1"/>
      <w:marLeft w:val="0"/>
      <w:marRight w:val="0"/>
      <w:marTop w:val="0"/>
      <w:marBottom w:val="0"/>
      <w:divBdr>
        <w:top w:val="none" w:sz="0" w:space="0" w:color="auto"/>
        <w:left w:val="none" w:sz="0" w:space="0" w:color="auto"/>
        <w:bottom w:val="none" w:sz="0" w:space="0" w:color="auto"/>
        <w:right w:val="none" w:sz="0" w:space="0" w:color="auto"/>
      </w:divBdr>
    </w:div>
    <w:div w:id="924417078">
      <w:bodyDiv w:val="1"/>
      <w:marLeft w:val="0"/>
      <w:marRight w:val="0"/>
      <w:marTop w:val="0"/>
      <w:marBottom w:val="0"/>
      <w:divBdr>
        <w:top w:val="none" w:sz="0" w:space="0" w:color="auto"/>
        <w:left w:val="none" w:sz="0" w:space="0" w:color="auto"/>
        <w:bottom w:val="none" w:sz="0" w:space="0" w:color="auto"/>
        <w:right w:val="none" w:sz="0" w:space="0" w:color="auto"/>
      </w:divBdr>
    </w:div>
    <w:div w:id="1092818703">
      <w:bodyDiv w:val="1"/>
      <w:marLeft w:val="0"/>
      <w:marRight w:val="0"/>
      <w:marTop w:val="0"/>
      <w:marBottom w:val="0"/>
      <w:divBdr>
        <w:top w:val="none" w:sz="0" w:space="0" w:color="auto"/>
        <w:left w:val="none" w:sz="0" w:space="0" w:color="auto"/>
        <w:bottom w:val="none" w:sz="0" w:space="0" w:color="auto"/>
        <w:right w:val="none" w:sz="0" w:space="0" w:color="auto"/>
      </w:divBdr>
    </w:div>
    <w:div w:id="1241018859">
      <w:bodyDiv w:val="1"/>
      <w:marLeft w:val="0"/>
      <w:marRight w:val="0"/>
      <w:marTop w:val="0"/>
      <w:marBottom w:val="0"/>
      <w:divBdr>
        <w:top w:val="none" w:sz="0" w:space="0" w:color="auto"/>
        <w:left w:val="none" w:sz="0" w:space="0" w:color="auto"/>
        <w:bottom w:val="none" w:sz="0" w:space="0" w:color="auto"/>
        <w:right w:val="none" w:sz="0" w:space="0" w:color="auto"/>
      </w:divBdr>
    </w:div>
    <w:div w:id="1540433818">
      <w:bodyDiv w:val="1"/>
      <w:marLeft w:val="0"/>
      <w:marRight w:val="0"/>
      <w:marTop w:val="0"/>
      <w:marBottom w:val="0"/>
      <w:divBdr>
        <w:top w:val="none" w:sz="0" w:space="0" w:color="auto"/>
        <w:left w:val="none" w:sz="0" w:space="0" w:color="auto"/>
        <w:bottom w:val="none" w:sz="0" w:space="0" w:color="auto"/>
        <w:right w:val="none" w:sz="0" w:space="0" w:color="auto"/>
      </w:divBdr>
    </w:div>
    <w:div w:id="1802503334">
      <w:bodyDiv w:val="1"/>
      <w:marLeft w:val="0"/>
      <w:marRight w:val="0"/>
      <w:marTop w:val="0"/>
      <w:marBottom w:val="0"/>
      <w:divBdr>
        <w:top w:val="none" w:sz="0" w:space="0" w:color="auto"/>
        <w:left w:val="none" w:sz="0" w:space="0" w:color="auto"/>
        <w:bottom w:val="none" w:sz="0" w:space="0" w:color="auto"/>
        <w:right w:val="none" w:sz="0" w:space="0" w:color="auto"/>
      </w:divBdr>
    </w:div>
    <w:div w:id="1804231828">
      <w:bodyDiv w:val="1"/>
      <w:marLeft w:val="0"/>
      <w:marRight w:val="0"/>
      <w:marTop w:val="0"/>
      <w:marBottom w:val="0"/>
      <w:divBdr>
        <w:top w:val="none" w:sz="0" w:space="0" w:color="auto"/>
        <w:left w:val="none" w:sz="0" w:space="0" w:color="auto"/>
        <w:bottom w:val="none" w:sz="0" w:space="0" w:color="auto"/>
        <w:right w:val="none" w:sz="0" w:space="0" w:color="auto"/>
      </w:divBdr>
    </w:div>
    <w:div w:id="1811556614">
      <w:bodyDiv w:val="1"/>
      <w:marLeft w:val="0"/>
      <w:marRight w:val="0"/>
      <w:marTop w:val="0"/>
      <w:marBottom w:val="0"/>
      <w:divBdr>
        <w:top w:val="none" w:sz="0" w:space="0" w:color="auto"/>
        <w:left w:val="none" w:sz="0" w:space="0" w:color="auto"/>
        <w:bottom w:val="none" w:sz="0" w:space="0" w:color="auto"/>
        <w:right w:val="none" w:sz="0" w:space="0" w:color="auto"/>
      </w:divBdr>
    </w:div>
    <w:div w:id="182658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52735-3C6B-4385-8FA2-7CF7FD89A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13</Pages>
  <Words>2025</Words>
  <Characters>12156</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Nowak</dc:creator>
  <cp:keywords/>
  <dc:description/>
  <cp:lastModifiedBy>Paulina Kasprzak</cp:lastModifiedBy>
  <cp:revision>25</cp:revision>
  <cp:lastPrinted>2025-04-29T09:52:00Z</cp:lastPrinted>
  <dcterms:created xsi:type="dcterms:W3CDTF">2025-04-22T10:24:00Z</dcterms:created>
  <dcterms:modified xsi:type="dcterms:W3CDTF">2025-05-19T08:21:00Z</dcterms:modified>
</cp:coreProperties>
</file>