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2CDE" w14:textId="1B23384B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D444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721D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F50C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721D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F50C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51FF33D0" w14:textId="090CD13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ROŚ.6220.</w:t>
      </w:r>
      <w:r w:rsidR="00D444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F50C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</w:p>
    <w:p w14:paraId="4673935F" w14:textId="70226CF5" w:rsidR="00204960" w:rsidRPr="00204960" w:rsidRDefault="0012119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dowodem doręczenia</w:t>
      </w:r>
    </w:p>
    <w:p w14:paraId="5AE97110" w14:textId="2325261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</w:t>
      </w:r>
    </w:p>
    <w:p w14:paraId="48A34C94" w14:textId="1F2A279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3BBD9478" w14:textId="481D0E87" w:rsidR="00204960" w:rsidRPr="00121190" w:rsidRDefault="00204960" w:rsidP="00204960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 E C Y Z J A</w:t>
      </w:r>
    </w:p>
    <w:p w14:paraId="72F59D1A" w14:textId="55A56545" w:rsidR="00204960" w:rsidRPr="0012119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</w:t>
      </w: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O  ŚRODOWISKOWYCH  UWARUNKOWANIACH</w:t>
      </w:r>
    </w:p>
    <w:p w14:paraId="44CD2AE4" w14:textId="77777777" w:rsidR="0095680E" w:rsidRPr="00204960" w:rsidRDefault="0095680E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98E2A9" w14:textId="31BB8773" w:rsidR="00204960" w:rsidRPr="00204960" w:rsidRDefault="00204960" w:rsidP="00AA3B8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podstawie: art. 71 ust 2 pkt.</w:t>
      </w:r>
      <w:r w:rsidR="00D444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2, art. 75 ust. 1 pkt. 4, art. 84 oraz art. 85 ust. 1, ust. 2 pkt. 2 ustawy z dnia 3 października 2008 r. o udostępnianiu informacji o środowisku i jego ochronie, udziale społeczeństwa w ochronie środowiska oraz ocenach oddziaływania na środowisko </w:t>
      </w:r>
      <w:r w:rsidR="00F73C0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(Dz. U. 20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0C454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poz. 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0C454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), a także na podstawie § 3 ust. 1 pkt. </w:t>
      </w:r>
      <w:r w:rsidR="00F50C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73</w:t>
      </w:r>
      <w:r w:rsidR="0007248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pkt 89 lit. d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w sprawie przedsięwzięć mogących znacząco oddziaływać na środowisko (Dz. U. z 201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po rozpatrzeniu wniosku inwestora:</w:t>
      </w:r>
    </w:p>
    <w:p w14:paraId="2B3C3CBF" w14:textId="5330DAC1" w:rsidR="00204960" w:rsidRDefault="00721DF8" w:rsidP="00AA3B8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Gospodarstwa Rolnego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</w:t>
      </w:r>
      <w:r w:rsidR="00AD2C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Staniszewo 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63-0</w:t>
      </w:r>
      <w:r w:rsidR="00AD2C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00 Środa Wielkopolska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reprezentowanego przez Usługi Geologiczne</w:t>
      </w:r>
      <w:r w:rsidR="00D751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</w:t>
      </w:r>
      <w:r w:rsidR="00D751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ul.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Świętego Wawrzyńca 15A/58, 60-539 Poznań</w:t>
      </w:r>
      <w:r w:rsidR="002F53E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14:paraId="22E991C4" w14:textId="77777777" w:rsidR="002F53EB" w:rsidRPr="00204960" w:rsidRDefault="002F53EB" w:rsidP="00AA3B8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0F32C93" w14:textId="56FA1577" w:rsidR="00204960" w:rsidRPr="00204960" w:rsidRDefault="00204960" w:rsidP="00A44279">
      <w:pPr>
        <w:widowControl w:val="0"/>
        <w:tabs>
          <w:tab w:val="left" w:pos="3544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4427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orzekam</w:t>
      </w:r>
    </w:p>
    <w:p w14:paraId="4C01DE4A" w14:textId="42CFF70F" w:rsidR="00204960" w:rsidRPr="00BA1F82" w:rsidRDefault="00204960" w:rsidP="00433D1D">
      <w:pPr>
        <w:pStyle w:val="Akapitzlist"/>
        <w:widowControl w:val="0"/>
        <w:numPr>
          <w:ilvl w:val="0"/>
          <w:numId w:val="15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Stwierdzić brak potrzeby przeprowadzenia oceny oddziaływania na środowisko dla przedsięwzięcia</w:t>
      </w:r>
      <w:r w:rsidR="00F50C69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olegającego na </w:t>
      </w:r>
      <w:bookmarkStart w:id="0" w:name="_Hlk181179554"/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wykonaniu</w:t>
      </w:r>
      <w:r w:rsidR="00F50C69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urządzenia 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umożliwiającego pobór wód podziemnych o zdolności poboru </w:t>
      </w:r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0 m 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3 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na działce nr ewid </w:t>
      </w:r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obręb </w:t>
      </w:r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 w:rsidR="00721DF8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87FAF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gospodarowani</w:t>
      </w:r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</w:t>
      </w:r>
      <w:r w:rsidR="00287FAF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wodą w rolnictwie na działkach nr ewid. </w:t>
      </w:r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155/25, 155/19, </w:t>
      </w:r>
      <w:proofErr w:type="spellStart"/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Dzierżnica oraz 10/3 </w:t>
      </w:r>
      <w:proofErr w:type="spellStart"/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DF3C02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Giecz</w:t>
      </w:r>
      <w:r w:rsidR="00287FAF"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bookmarkStart w:id="1" w:name="_Hlk132634299"/>
    </w:p>
    <w:bookmarkEnd w:id="0"/>
    <w:p w14:paraId="36F0E20E" w14:textId="7DC0AA2B" w:rsidR="00433D1D" w:rsidRPr="00BA1F82" w:rsidRDefault="00433D1D" w:rsidP="00433D1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F82">
        <w:rPr>
          <w:rFonts w:ascii="Times New Roman" w:hAnsi="Times New Roman" w:cs="Times New Roman"/>
          <w:sz w:val="24"/>
          <w:szCs w:val="24"/>
        </w:rPr>
        <w:t>Określić warunki i wymagania dotyczące planowanego przedsięwzięcia w następującym zakresie:</w:t>
      </w:r>
    </w:p>
    <w:p w14:paraId="1DD48E17" w14:textId="54BB43DE" w:rsidR="00433D1D" w:rsidRDefault="00287FAF" w:rsidP="00433D1D">
      <w:pPr>
        <w:pStyle w:val="Akapitzlist"/>
        <w:widowControl w:val="0"/>
        <w:numPr>
          <w:ilvl w:val="0"/>
          <w:numId w:val="14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A1F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Ujęcie eksploatować okresowo, w sezonie wegetacyjnym roślin, w ramach ustalonych i zatwierdzonych dla niego zasobów eksploatacyjnych w ilości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e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=9,0 m</w:t>
      </w:r>
      <w:r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3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przy depresji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c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= </w:t>
      </w:r>
      <w:r w:rsidR="00BF3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3,46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 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 </w:t>
      </w:r>
      <w:proofErr w:type="spellStart"/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490A48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w</w:t>
      </w:r>
      <w:proofErr w:type="spellEnd"/>
      <w:r w:rsidR="00490A48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 xml:space="preserve"> 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= </w:t>
      </w:r>
      <w:r w:rsidR="00BF3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1,42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m, nie przekraczając maksymalnego godzinowego poboru wody na poziomie </w:t>
      </w:r>
      <w:proofErr w:type="spellStart"/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="00490A48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hmax</w:t>
      </w:r>
      <w:proofErr w:type="spellEnd"/>
      <w:r w:rsidR="00490A48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 xml:space="preserve"> 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= </w:t>
      </w:r>
      <w:r w:rsidR="00BF3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m</w:t>
      </w:r>
      <w:r w:rsidR="00490A48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i </w:t>
      </w:r>
      <w:proofErr w:type="spellStart"/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="00490A48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dop.rocz</w:t>
      </w:r>
      <w:proofErr w:type="spellEnd"/>
      <w:r w:rsidR="00490A48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.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= 7</w:t>
      </w:r>
      <w:r w:rsidR="00BF3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  <w:r w:rsidR="00BF3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490A4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00 </w:t>
      </w:r>
      <w:r w:rsidR="00433D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</w:t>
      </w:r>
      <w:r w:rsidR="00433D1D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433D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7E5BC425" w14:textId="1B00897C" w:rsidR="00433D1D" w:rsidRDefault="00490A48" w:rsidP="00433D1D">
      <w:pPr>
        <w:pStyle w:val="Akapitzlist"/>
        <w:widowControl w:val="0"/>
        <w:numPr>
          <w:ilvl w:val="0"/>
          <w:numId w:val="14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Nawadnianie upraw za pomocą deszczowni szpulowej wodą pobraną z planowanej studni prowadzić na obszarze o powierzchni do 25 ha.</w:t>
      </w:r>
    </w:p>
    <w:p w14:paraId="2180BDB3" w14:textId="3B856556" w:rsidR="00433D1D" w:rsidRDefault="00490A48" w:rsidP="00433D1D">
      <w:pPr>
        <w:pStyle w:val="Akapitzlist"/>
        <w:widowControl w:val="0"/>
        <w:numPr>
          <w:ilvl w:val="0"/>
          <w:numId w:val="14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Nie prowadzić nawadniania upraw w okresie południa, przy intensywnym nasłonecznieniu. </w:t>
      </w:r>
    </w:p>
    <w:p w14:paraId="5979D9A4" w14:textId="4D7B7135" w:rsidR="00BF3E4F" w:rsidRPr="009122CE" w:rsidRDefault="007F3603" w:rsidP="009122CE">
      <w:pPr>
        <w:pStyle w:val="Akapitzlist"/>
        <w:widowControl w:val="0"/>
        <w:numPr>
          <w:ilvl w:val="0"/>
          <w:numId w:val="14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Należy wykonać szczelną obudowę studni, zapobiegającą przedostawaniu się zanieczyszczeń do wód podziemnych poprzez otwór studzienny, z zamknięciem zabezpieczającym przed dostępem osób </w:t>
      </w:r>
      <w:r w:rsidR="007466B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postronnych</w:t>
      </w:r>
    </w:p>
    <w:p w14:paraId="62FA320D" w14:textId="6D4DF167" w:rsidR="00433D1D" w:rsidRPr="00B21D7D" w:rsidRDefault="00433D1D" w:rsidP="007466B7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</w:p>
    <w:bookmarkEnd w:id="1"/>
    <w:p w14:paraId="7EB9A362" w14:textId="0F394CF9" w:rsidR="00204960" w:rsidRDefault="00204960" w:rsidP="00204960">
      <w:pPr>
        <w:pStyle w:val="Akapitzlist"/>
        <w:widowControl w:val="0"/>
        <w:numPr>
          <w:ilvl w:val="0"/>
          <w:numId w:val="15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33D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Ustalić charakterystykę planowanego przedsięwzięcia zawartą w załączniku nr 1 do niniejszej decyzji jako jej integralną część.</w:t>
      </w:r>
    </w:p>
    <w:p w14:paraId="5CEF2671" w14:textId="77777777" w:rsidR="00433D1D" w:rsidRDefault="00433D1D" w:rsidP="00433D1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1AA846B" w14:textId="77777777" w:rsidR="00C44F3B" w:rsidRDefault="00C44F3B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FD3B9FC" w14:textId="77777777" w:rsidR="009122CE" w:rsidRDefault="009122CE" w:rsidP="0008003A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5560BA" w14:textId="13B2DCF7" w:rsidR="00204960" w:rsidRDefault="00204960" w:rsidP="0008003A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UZASADNIENIE</w:t>
      </w:r>
    </w:p>
    <w:p w14:paraId="18E28189" w14:textId="77777777" w:rsidR="0008003A" w:rsidRPr="00204960" w:rsidRDefault="0008003A" w:rsidP="0008003A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3B0DE4" w14:textId="4B3A1ACF" w:rsidR="00081BF7" w:rsidRPr="00204960" w:rsidRDefault="00204960" w:rsidP="00AA3B8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3778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F50C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pełnomocnik </w:t>
      </w:r>
      <w:r w:rsidR="0076321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Gospodarstwa Rolnego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………..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Staniszewo 2</w:t>
      </w:r>
      <w:r w:rsidR="0076321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63-0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00</w:t>
      </w:r>
      <w:r w:rsidR="0076321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Środa Wielkopolska</w:t>
      </w:r>
      <w:r w:rsidR="0076321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– Usługi Geologiczne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………………..</w:t>
      </w:r>
      <w:r w:rsidR="00B543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ul. Św. Wawrzyńca 15A/58, 60-539 Poznań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wystąpił</w:t>
      </w:r>
      <w:r w:rsidR="00B543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 Wójta Gminy Dominowo z wnioskiem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</w:t>
      </w:r>
      <w:r w:rsidR="009122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29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B543C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</w:t>
      </w:r>
      <w:r w:rsidR="00F50C6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wydanie decyzji o środowiskowych uwarunkowaniach dla przedsięwzięcia </w:t>
      </w:r>
      <w:bookmarkStart w:id="2" w:name="_Hlk179957955"/>
      <w:bookmarkStart w:id="3" w:name="_Hlk181183362"/>
      <w:r w:rsid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</w:t>
      </w:r>
      <w:bookmarkStart w:id="4" w:name="_Hlk141968344"/>
      <w:r w:rsidR="00AA3B87" w:rsidRP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</w:t>
      </w:r>
      <w:bookmarkStart w:id="5" w:name="_Hlk181179909"/>
      <w:r w:rsidR="00AA3B87" w:rsidRP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urządzenia umożliwiającego pobór wód podziemnych o zdolności poboru </w:t>
      </w:r>
      <w:r w:rsidR="008D50C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AA3B87" w:rsidRP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0 m 3 /h na działce nr ewid </w:t>
      </w:r>
      <w:r w:rsidR="008D50C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</w:t>
      </w:r>
      <w:r w:rsidR="00AA3B87" w:rsidRP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8D50C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obręb Dzierżnica, gmina Dominowo</w:t>
      </w:r>
      <w:r w:rsidR="00AA3B87" w:rsidRP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gospodarowania wodą w rolnictwie na działkach nr ewid. </w:t>
      </w:r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155/25, 155/19 </w:t>
      </w:r>
      <w:proofErr w:type="spellStart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Dzierżnica oraz 10/3 </w:t>
      </w:r>
      <w:proofErr w:type="spellStart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Giecz</w:t>
      </w:r>
      <w:r w:rsidR="00AA3B87" w:rsidRP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bookmarkEnd w:id="2"/>
    </w:p>
    <w:bookmarkEnd w:id="3"/>
    <w:bookmarkEnd w:id="4"/>
    <w:bookmarkEnd w:id="5"/>
    <w:p w14:paraId="3368D5AB" w14:textId="79853541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75 ust.1 pkt.4 ustawy z dnia 3 października 2008 r. o udostępnieniu informacji o środowisku i jego ochronie, udziale społeczeństwa w ochronie środowiska oraz ocenach oddziaływania na środowisko (Dz.U.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A4427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poz.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</w:t>
      </w:r>
      <w:r w:rsidR="00A4427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 stwierdzono, że organem właściwym do wydania decyzji o środowiskowych uwarunkowaniach jest Wójt Gminy Dominowo.</w:t>
      </w:r>
    </w:p>
    <w:p w14:paraId="27FCC804" w14:textId="07143D26" w:rsidR="00491E46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złożonego wniosku, a w szczególności zgodnie z treścią dołączonej karty informacyjnej przedsięwzięcia sporządzonej przez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Usługi Geologiczne</w:t>
      </w:r>
      <w:r w:rsid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ul. </w:t>
      </w:r>
      <w:r w:rsidR="00AA3B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Św. Wawrzyńca 15A/58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przedsięwzięcie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  wykon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anie </w:t>
      </w:r>
      <w:r w:rsidR="000468E7" w:rsidRPr="000468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urządzenia umożliwiającego pobór wód podziemnych o zdolności poboru </w:t>
      </w:r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0468E7" w:rsidRPr="000468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m</w:t>
      </w:r>
      <w:r w:rsidR="00EE1724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0468E7" w:rsidRPr="000468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/h na działce nr ewid</w:t>
      </w:r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155/25 </w:t>
      </w:r>
      <w:proofErr w:type="spellStart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Dzierżnica oraz gospodarowaniu wodą w rolnictwie na działkach nr ewid. 155/25, 155/19 </w:t>
      </w:r>
      <w:proofErr w:type="spellStart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Dzierżnica oraz 10/3 </w:t>
      </w:r>
      <w:proofErr w:type="spellStart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obr</w:t>
      </w:r>
      <w:proofErr w:type="spellEnd"/>
      <w:r w:rsidR="00EE17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Giecz.</w:t>
      </w:r>
    </w:p>
    <w:p w14:paraId="57EC0C7E" w14:textId="314CC5D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Wobec powyższego stwierdzono, że wnioskowane przedsięwzięcie zostało wymienione w § 3 ust. 1 pkt. </w:t>
      </w:r>
      <w:r w:rsidR="000C4C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73</w:t>
      </w:r>
      <w:r w:rsidR="000468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pkt 89 lit. d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r.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przedsięwzięć mogących znacząco oddziaływać na środowisko (Dz. U. z 201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poz.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468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 których obowiązek przeprowadzenia oceny oddziaływania na środowisko może być stwierdzony.</w:t>
      </w:r>
    </w:p>
    <w:p w14:paraId="15A81AC3" w14:textId="2D26B2E1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578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Dlatego zgodnie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treścią art.71 ust. 2 ustawy o udostępnianiu informacji o środowisku i jego ochronie, udziale społeczeństwa w ochronie środowiska oraz ocenach oddziaływania na środowisko (Dz. U. 20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612D0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612D0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wymaga uzyskania decyzji o środowiskowych uwarunkowaniach.</w:t>
      </w:r>
    </w:p>
    <w:p w14:paraId="6D176E46" w14:textId="0711EE58" w:rsidR="00204960" w:rsidRPr="00204960" w:rsidRDefault="00BB0078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74 ust 3 ustawy ooś,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 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obwieszczeniem z dnia </w:t>
      </w:r>
      <w:r w:rsidR="00DE16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</w:t>
      </w:r>
      <w:r w:rsidR="00DE16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r.,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zawiadomił strony o wszczęciu postępowania, informując o możliwości zapoznania się osobiście lub przez pełnomocnika z aktami sprawy.</w:t>
      </w:r>
    </w:p>
    <w:p w14:paraId="36EE5F8D" w14:textId="62A56E7E" w:rsidR="00204960" w:rsidRPr="00204960" w:rsidRDefault="00204960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prowadzonego postępowania, na podstawie art. 64 ust. 1, 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ww. ustawy pismem z dnia </w:t>
      </w:r>
      <w:r w:rsidR="00DE16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DE16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organ wystąpił do Państwowego Gospodarstwa Wodnego Wody Polskie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Regionalnego Dyrektora Ochrony Środowiska w Poznaniu o wydanie opinii co do potrzeby przeprowadzenia oceny oddziaływania przedsięwzięcia na środowisko, a w przypadku stwierdzenia takiej potrzeby, co do zakresu raportu o oddziaływaniu na środowisko wnioskowanego przedsięwzięcia. W powyższym piśmie skierowanym do organów opiniujących tutejszy organ wskazał, że na terenie planowanego przedsięwzięcia nie obowiązuje miejscowy plan zagospodarowania przestrzennego.</w:t>
      </w:r>
    </w:p>
    <w:p w14:paraId="7FD6DCB1" w14:textId="77777777" w:rsidR="002C6BF4" w:rsidRDefault="00204960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="00B364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.09.2024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Wójta Gminy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Dominowo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wpłynęł</w:t>
      </w:r>
      <w:r w:rsidR="00A80E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 wezwanie </w:t>
      </w:r>
      <w:r w:rsidR="00B364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Regionalnej Dyrekcji Ochrony Środowiska w Poznaniu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znak </w:t>
      </w:r>
      <w:r w:rsidR="00B364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WOO-IV.4220.1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160</w:t>
      </w:r>
      <w:r w:rsidR="00B364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.2024.SK.1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dnia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="00B364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.09.2024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A80E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uzupełnienia i uzyskania dodatkowych wyjaśnień do informacji zawartych w karcie informacyjnej przedsięwzięcia. Pismem z dnia 0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A80E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A80E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 r. Wójt Gminy Dominowo, wezwał pełnomocnika inwestora do złożenia dodatkowych wyjaśnień. 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dniu 1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 r. do Urzędu 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Gminy w Dominowie wpłynęło uzupełnienie do karty informacyjnej przedsięwzięcia. Pismem znak ROŚ.6220.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 z dnia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 r. Wójt Gminy Dominowo przekazał wyjaśnienia </w:t>
      </w:r>
      <w:r w:rsidR="00B364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Regionalnemu Dyrektorowi </w:t>
      </w:r>
      <w:r w:rsidR="00B527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Ochrony Środowiska</w:t>
      </w:r>
      <w:r w:rsidR="00E274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Poznaniu</w:t>
      </w:r>
      <w:r w:rsidR="009F5D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</w:p>
    <w:p w14:paraId="785DFBA1" w14:textId="12FC85CE" w:rsidR="0020146E" w:rsidRDefault="009F5D85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Opinią z dnia </w:t>
      </w:r>
      <w:r w:rsidR="00E274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.2024 r. znak PO.ZZŚ.4901.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.2024.TC Dyrektor Zarządu Zlewni Wód Polskich w Kole nie stwierdził potrzeby przeprowadzenia oceny oddziaływania ww. przedsięwzięcia na środowisko i wskazał na konieczność określenia w decyzji o środowiskowych uwarunkowaniach określonych warunków i wymagań.</w:t>
      </w:r>
    </w:p>
    <w:p w14:paraId="1F96E452" w14:textId="20B4336C" w:rsidR="005B4124" w:rsidRDefault="00B21D7D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Postanowieniem znak WOO-IV.4220.1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160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.2024.SK.</w:t>
      </w:r>
      <w:r w:rsidR="00E274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dnia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29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E274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Regionalny Dyrektor Ochrony Środowiska w Poznaniu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stwierdził brak potrzeby przeprowadzenia oceny oddziaływania przedsięwzięcia na środowisko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wskazał na uwzględnienie w decyzji warunków i wymagań</w:t>
      </w:r>
      <w:r w:rsidR="00AD15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</w:p>
    <w:p w14:paraId="0095F63F" w14:textId="5D2F1778" w:rsidR="00204960" w:rsidRDefault="005B4124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podstawie art. 10 ust 1 oraz art. 49 § 1 Kodeksu postępowania administracyjnego (Dz. U. 2024 r., poz. 572) w związku z art. 74 ust. 3 ustawy z dnia 3 października 2008 r. o udostępnianiu informacji o środowisku i jego ochronie, udziale społeczeństwa w ochronie środowiska oraz o ocenach oddziaływania na środowisko (Dz. U. z 2024 r., poz. 1112) Wójt Gminy Dominowo obwieszczeniem z dnia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B81F8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 r. zawiadomił strony o zakończeniu </w:t>
      </w:r>
      <w:r w:rsidR="007212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postępowania dowodowego w sprawie wydania decyzji o środowiskowych uwarunkowaniach dla przedsięwzięcia</w:t>
      </w:r>
      <w:r w:rsidR="00B81F8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B81F86" w:rsidRPr="00B81F8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wykonaniu urządzenia umożliwiającego pobór wód podziemnych o zdolności poboru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B81F86" w:rsidRPr="00B81F8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0 m 3 /h na działce nr ewid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155/25 obręb Dzierżnica </w:t>
      </w:r>
      <w:r w:rsidR="00B81F86" w:rsidRPr="00B81F8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oraz gospodarowania wodą w rolnictwie na działkach nr ewid. </w:t>
      </w:r>
      <w:r w:rsidR="002C6B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155/25, 155/19, obręb Dzierżnica oraz 10/3 obręb Giecz</w:t>
      </w:r>
      <w:r w:rsidR="00B81F86" w:rsidRPr="00B81F8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212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wyznaczonym terminie nie wniesiono uwag oraz wniosków.</w:t>
      </w:r>
    </w:p>
    <w:p w14:paraId="14148177" w14:textId="6CB2F699" w:rsidR="00204960" w:rsidRPr="00204960" w:rsidRDefault="00204960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36E2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</w:t>
      </w:r>
      <w:r w:rsidRPr="00AD153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pod uwagę kryteria wymienione w art. 63 ust.1 ustawy ooś,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siedliski lub siedlisk przyrodniczych objętych ochroną, w tym obszarów Natura 2000</w:t>
      </w:r>
      <w:r w:rsidR="001903B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a także wpływ na krajobraz.</w:t>
      </w:r>
    </w:p>
    <w:p w14:paraId="167A8A9A" w14:textId="5594906A" w:rsidR="000E61A1" w:rsidRPr="001903BF" w:rsidRDefault="00204960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Mając na uwadze art. 63 ust.1 pkt. 1 lit. a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a także pkt 3 lit. a, c, d oraz e ustawy ooś, na podstawie treści k. i. p.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planowane przedsięwzięcie polegać będzie na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</w:t>
      </w:r>
      <w:r w:rsidR="001903B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urządzenia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umożliwiającego pobór wód podziemnych o zdolności poboru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poziomie 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="00657D90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hmax</w:t>
      </w:r>
      <w:proofErr w:type="spellEnd"/>
      <w:r w:rsidR="00657D90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 xml:space="preserve"> 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=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m</w:t>
      </w:r>
      <w:r w:rsidR="00516650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na działce nr ewid. 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obręb 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gmina Dominowo oraz gospodarowaniu wodą w rolnictwie polegającym na nawadnianiu upraw o powierzchni do 25 ha na działkach nr ewid. 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155/25, 155/19 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obręb 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 oraz nr ewid. 10/3 obręb Giecz,</w:t>
      </w:r>
      <w:r w:rsidR="005166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gmina Dominowo.  </w:t>
      </w:r>
      <w:r w:rsidR="001903B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317DE4F4" w14:textId="1FC56B52" w:rsidR="00FF61E4" w:rsidRDefault="007C3C23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Analiza dokumentacji wykazała , że 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planowane ujęcie zostanie wykonane w odwierconym na głębokość 1</w:t>
      </w:r>
      <w:r w:rsidR="00657D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49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 p.p.t. otworze hydrogeologicznym (ujmującym mioceński poziom wodonośny), który został zrealizowany po uzyskaniu decyzji właściwego organu zatwierdzającej projekt robót geologicznych na wykonanie tego otworu. Decyzją z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</w:t>
      </w:r>
      <w:r w:rsid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.04. 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2024 r., znak: OS.6531.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.2024 Starosta Średzki zatwierdził dokumentację hydrogeologiczną ustalającą zasoby eksploatacyjne dla planowanego ujęcia w ilości </w:t>
      </w:r>
      <w:proofErr w:type="spellStart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="009607E9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e</w:t>
      </w:r>
      <w:proofErr w:type="spellEnd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9,0 m</w:t>
      </w:r>
      <w:r w:rsidR="009607E9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przy depresji </w:t>
      </w:r>
      <w:proofErr w:type="spellStart"/>
      <w:r w:rsid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9607E9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c</w:t>
      </w:r>
      <w:proofErr w:type="spellEnd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3,46</w:t>
      </w:r>
      <w:r w:rsid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 i </w:t>
      </w:r>
      <w:proofErr w:type="spellStart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9607E9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w</w:t>
      </w:r>
      <w:proofErr w:type="spellEnd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42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m.</w:t>
      </w:r>
      <w:r w:rsidR="00FF61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podstawie treści zgromadzonych materiałów ustalono, że w ramach przedmiotowego przedsięwzięcia otwór hydrogeologiczny, o którym wyżej mowa, 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zostanie wyposażony w pompę głębinową umożliwiającą pobór wody o wydajności maksymalnej godzinowej </w:t>
      </w:r>
      <w:proofErr w:type="spellStart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="00FF61E4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hmax</w:t>
      </w:r>
      <w:proofErr w:type="spellEnd"/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FF61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=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FF61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</w:t>
      </w:r>
      <w:r w:rsidR="00FF61E4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9607E9"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/h oraz w szczelną obudowę. </w:t>
      </w:r>
    </w:p>
    <w:p w14:paraId="089764AC" w14:textId="07A5E464" w:rsidR="00AE0494" w:rsidRDefault="009607E9" w:rsidP="00AE049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k.i.p. wynika, że pobór wody z planowanej studni będzie realizowany na potrzeby nawadniania upraw rolniczych za pomocą deszczowni szpulowej, na gruntach o powierzchni do 25 ha. Zgodnie z informacjami przedstawionymi w k.i.p. nawadnianie będzie realizowane okresowo, w sezonie wegetacyjnym roślin (od 1 kwietnia do 30 września). Eksploatacja ujęcia będzie prowadzona w ramach ustalonych i zatwierdzonych dla niego zasobów eksploatacyjnych. Zgłoszone przez wnioskodawcę roczne zapotrzebowanie na wodę wyniesie Q</w:t>
      </w:r>
      <w:r w:rsidR="00AE0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AE0494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dop.rocz</w:t>
      </w:r>
      <w:proofErr w:type="spellEnd"/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= 7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00 m</w:t>
      </w:r>
      <w:r w:rsidRPr="00AE0494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Z uwagi na fakt, że powyższe ustalenia i założenia wnioskodawcy w zakresie zapotrzebowania na wodę  stanowiły podstawę do analizy w zakresie oddziaływania planowanego przedsięwzięcia na lokalne zasoby wód podziemnych, znalazły one swoje odzwierciedlenie w warunkach wpisanych w niniejszej </w:t>
      </w:r>
      <w:r w:rsidR="00AE0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decyzji</w:t>
      </w: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jako gwarant eksploatacji studni w sposób bezpieczny dla lokalnych zasobów wód podziemnych, szczególnie w aspekcie ilościowym. W celu ograniczenia nadmiernego parowania i związanej z tym mniejszej ilości wody docierającej do podłoża w niniejsz</w:t>
      </w:r>
      <w:r w:rsidR="00AE0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ej</w:t>
      </w: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E0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decyzji</w:t>
      </w:r>
      <w:r w:rsidRPr="009607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wpisano również warunek, aby nie prowadzić nawadniania upraw w godzinach południowych, przy intensywnym nasłonecznieniu.</w:t>
      </w:r>
    </w:p>
    <w:p w14:paraId="3A24D6F2" w14:textId="4543226F" w:rsidR="0021204C" w:rsidRDefault="00D026D3" w:rsidP="00AE049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k.i.p. przeprowadzono analizę oddziaływania planowanej studni na inne studnie (stanowiące własność innych użytkowników) dla poboru </w:t>
      </w:r>
      <w:proofErr w:type="spellStart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hmax</w:t>
      </w:r>
      <w:proofErr w:type="spellEnd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m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/h, która wykazała, że w zasięgu leja depresji wyznaczonego dla poboru </w:t>
      </w:r>
      <w:proofErr w:type="spellStart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hmax</w:t>
      </w:r>
      <w:proofErr w:type="spellEnd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m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/h, będącego odzwierciedleniem sytuacji najbardziej niekorzystnej, jaka może wystąpić (R = 2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99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87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m) nie znajdują się inne, czynne studnie eksploatujące ten sam, mioceński poziom wodonośny, stanowiące własność innych podmiotów i właścicieli prywatnych.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 przewidywaną maksymalną</w:t>
      </w:r>
      <w:r w:rsidR="007D76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wydajnoś</w:t>
      </w:r>
      <w:r w:rsidR="007D76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ć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chwilową planowanej studni na poziomie 40 m </w:t>
      </w:r>
      <w:r w:rsidR="00E302D1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3 </w:t>
      </w:r>
      <w:r w:rsidR="00E30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i jej </w:t>
      </w:r>
      <w:r w:rsidR="007D76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planowaną lokalizację względem innych ujęć, na które mogłaby oddziaływać , w oparciu o informacje zawarte w k.i.p i dokumentacji hydrogeologicznej nie przewiduje się ryzyka</w:t>
      </w:r>
      <w:r w:rsidR="004228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wystąpienia wzajemnego oddziaływania studni planowanej ze studniami już istniejącymi, ani też znacząco negatywnego wpływu poboru wody z analizowanej studni na lokalne zasoby wód podziemnych.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Biorąc pod uwagę powyższe, w odniesieniu do zapisów art. 63 ust 1 pkt 1 lit. b oraz pkt 3 lit. f ustawy ooś, nie przewiduje się powiązań, ani kumulowania oddziaływań planowanego przedsięwzięcia z innymi przedsięwzięciami.</w:t>
      </w:r>
    </w:p>
    <w:p w14:paraId="02354499" w14:textId="70CC22AE" w:rsidR="00FF030A" w:rsidRDefault="00D026D3" w:rsidP="00AE049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rodzaj, charakter i okresową eksploatację przedsięwzięcia (pobór wody w sezonie wegetacyjnym, w okresach o niskich opadach atmosferycznych), po zapoznaniu się ze zgromadzoną dokumentacją stwierdzono, że nie będzie ono negatywnie wpływać na lokalne warunki gruntowo-wodne. Odwiercony otwór hydrogeologiczny po uzbrojeniu w pompę zostanie zabezpieczony w sposób uniemożliwiający migrację wraz z wodami opadowymi zanieczyszczeń z powierzchni ziemi do jego wnętrza poprzez wyposażenie w szczelną obudowę. Analiza zgromadzonych materiałów wykazała, że planowany do eksploatacji mioceński poziom wodonośny jest izolowany od powierzchni terenu kompleksem utworów słabo przepuszczalnych, zbudowanych z glin </w:t>
      </w:r>
      <w:r w:rsidR="004228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zwałowych, iłów 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węgli brunatnych. Zgodnie z wnioskami zawartymi w przedłożonej dokumentacji hydrogeologicznej sporządzonej dla przedmiotowego ujęcia oraz w k.i.p. okresowa eksploatacja ujęcia z planowaną wydajnością nie wpłynie znacząco negatywnie zarówno na ilościowy, jak i jakościowy stan wód powierzchniowych i podziemnych</w:t>
      </w:r>
      <w:r w:rsidR="00FF03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zostaną również naruszone interesy osób trzecich. Z 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informacji przedstawionych w uzupełnieniu k.i.p. wynika, że pobór wód podziemnych z planowanego ujęcia na poziomie </w:t>
      </w:r>
      <w:proofErr w:type="spellStart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Pr="00FF030A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e</w:t>
      </w:r>
      <w:proofErr w:type="spellEnd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9,0 m</w:t>
      </w:r>
      <w:r w:rsidRPr="00FF030A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(ustalone zasoby eksploatacyjne) i </w:t>
      </w:r>
      <w:proofErr w:type="spellStart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Q</w:t>
      </w:r>
      <w:r w:rsidRPr="00FF030A">
        <w:rPr>
          <w:rFonts w:ascii="Times New Roman" w:eastAsia="SimSun" w:hAnsi="Times New Roman" w:cs="Mangal"/>
          <w:kern w:val="3"/>
          <w:sz w:val="24"/>
          <w:szCs w:val="24"/>
          <w:vertAlign w:val="subscript"/>
          <w:lang w:eastAsia="zh-CN" w:bidi="hi-IN"/>
        </w:rPr>
        <w:t>hmax</w:t>
      </w:r>
      <w:proofErr w:type="spellEnd"/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</w:t>
      </w:r>
      <w:r w:rsidR="009665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m</w:t>
      </w:r>
      <w:r w:rsidRPr="00FF030A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 (maksymalna wydajność chwilowa) nie naruszy zasobów dyspozycyjnych jednostki bilansowej IX-B Maskawa, w której ujęcie zostanie zlokalizowane. </w:t>
      </w:r>
    </w:p>
    <w:p w14:paraId="343C196C" w14:textId="1B2F0BF5" w:rsidR="00D026D3" w:rsidRDefault="00D026D3" w:rsidP="00AE049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Ujęcie będzie eksploatowane w sposób zapewniający ochronę użytkowej warstwy  wodonośnej przed nadmierną eksploatacją i umożliwiający korzystanie z dostępnych </w:t>
      </w:r>
      <w:r w:rsidR="00FF03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rezerw </w:t>
      </w:r>
      <w:r w:rsidRPr="00D026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zasobowych przez innych, przyszłych użytkowników.</w:t>
      </w:r>
    </w:p>
    <w:p w14:paraId="1B07DB85" w14:textId="7B2AF765" w:rsidR="00FF030A" w:rsidRDefault="00FF030A" w:rsidP="00AE049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F03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odniesieniu do art. 63 ust. 1 pkt 2 lit. a, b, c, d, f, h, i, j ustawy ooś ustalono, że planowane przedsięwzięcie nie będzie zlokalizowane na obszarach wodno-błotnych oraz innych obszarach o płytkim zaleganiu wód podziemnych i obszarach objętych ochroną, w tym w obrębie stref ochronnych ujęć wód. Ponadto, przedsięwzięcie nie będzie zlokalizowane na obszarach o krajobrazie mającym znaczenie historyczne, kulturowe oraz archeologiczne. </w:t>
      </w:r>
      <w:r w:rsidRPr="0054153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będzie także</w:t>
      </w:r>
      <w:r w:rsidRPr="00FF03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zlokalizowane na obszarach wybrzeży i środowiska morskiego, obszarach górskich leśnych, a także na obszarach o dużej gęstości zaludnienia. Nie przewiduje się ponadto przekroczenia standardów jakości środowiska na przedmiotowym obszarze w związku z realizacją przedsięwzięcia. Odnosząc się do art. 63 ust. 1 pkt 1 lit. f ustawy ooś, na podstawie treści k.i.p. ustalono, że odpady  powstałe na etapie realizacji przedsięwzięcia, głównie odpady opakowaniowe, tworzywa sztuczne oraz odpady komunalne gromadzone będą w workach, po czym zostaną przekazane uprawionemu podmiotowi do dalszego zagospodarowania. Etap eksploatacji  studni, poza sytuacją związaną z awarią pompy, nie będzie się wiązał z wytwarzaniem odpadów.</w:t>
      </w:r>
    </w:p>
    <w:p w14:paraId="492A5119" w14:textId="182BA1DC" w:rsidR="001C4AA9" w:rsidRDefault="001C4AA9" w:rsidP="00AE049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 rodzaj i skalę planowanego przedsięwzięcia w odniesieniu do zapisów art. 63 ust. 1 pkt 1 lit. d ustawy ooś stwierdzono, że w wyniku realizacji inwestycji nie zwiększy się znacząco poziom hałasu w środowisku, a co za tym idzie nie zostaną przekroczone akustyczne standardy jakości środowiska. Ponadto, nie przewiduje się wpływu przedsięwzięcia na stan jakości powietrza w rejonie zainwestowania. W związku z realizacją inwestycji nie planuje się zainstalowania urządzeń emitujących zanieczyszczenia powietrza oraz pola elektromagnetyczne. Jedynie na etapie realizacji mogą się pojawić okresowe uciążliwości, które jednak ustąpią po zakończeniu prac budowlano-monta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ż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owych.</w:t>
      </w:r>
    </w:p>
    <w:p w14:paraId="175458BA" w14:textId="59FD0BE5" w:rsidR="001C4AA9" w:rsidRPr="001C4AA9" w:rsidRDefault="001C4AA9" w:rsidP="001C4AA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uwagi na rodzaj i lokalizację planowanego przedsięwzięcia, odnosząc się do zapisów art. 63 ust. 1 pkt 1 lit. e ustawy ooś należy stwierdzić, że przy uwzględnieniu używanych substancji i stosowanych technologii oraz realizacji zgodnie z obowiązującymi przepisami i normami, ryzyko wystąpienia katastrofy budowlanej będzie ograniczone. Przedsięwzięcie nie zalicza się do kategorii zakładów stwarzających zagrożenie wystąpienia poważnych awarii przemysłowych, zgodnie z rozporządzeniem Ministra Rozwoju z 29 stycznia 2016 r. w sprawie rodzajów i ilości znajdujących się w zakładzie substancji niebezpiecznych, decydujących o zaliczeniu zakładu do zakładu o zwiększonym lub dużym ryzyku wystąpienia poważnej awarii przemysłowej (Dz. U. z 2016 r. poz. 138). Ze względu na położenie geograficzne przedsięwzięcie nie jest zagrożone ryzykiem katastrofy naturalnej, w szczególności w </w:t>
      </w:r>
      <w:r w:rsidR="0054153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niku wystąpienia: trzęsień ziemi, powodzi czy osuwisk. Z uwagi  na charakter i lokalizację przedsięwzięcia nie przewiduje się jego wpływu na zmiany klimatu, ani wpływu postępujących zmian klimatu na to przedsięwzięcie.</w:t>
      </w:r>
    </w:p>
    <w:p w14:paraId="19DC9C0F" w14:textId="39097A7A" w:rsidR="001C4AA9" w:rsidRPr="001C4AA9" w:rsidRDefault="001C4AA9" w:rsidP="001C4AA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Uwzględniając kryteria, o których mowa w art. 63 ust.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l pkt 1 lit. c ustawy ooś należy stwierdzić, iż eksploatacja przedsięwzięcia będzie się wiązała z wykorzystaniem zasobów  naturalnych w 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postaci wód podziemnych. W wyniku realizacji i eksploatacji inwestycji nie będzie dochodzić do znaczącego negatywnego wpływu na bioróżnorodność.</w:t>
      </w:r>
    </w:p>
    <w:p w14:paraId="12C610A0" w14:textId="0CDE5F83" w:rsidR="001C4AA9" w:rsidRDefault="001C4AA9" w:rsidP="001C4AA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Odnosząc się do art. 63 ust. 1 pkt 2 lit. e ustawy ooś, na podstawie przedstawionych materiałów stwierdzono, że teren przeznaczony pod przedsięwzięcie zlokalizowany jest poza obszarami chronionymi na podstawie ustawy z dnia 16 kwietnia 2004 r. o ochronie przyrody (Dz. U. z 202</w:t>
      </w:r>
      <w:r w:rsidR="0054153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 poz. 1</w:t>
      </w:r>
      <w:r w:rsidR="0054153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478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). Najbliżej położonym obszarem Natura 2000 jest specjalny obszar ochrony siedlisk Dolina Cybiny PLH300038 oddalony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F1F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7,2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km od przedsięwzięcia. W k.i.p. brak informacji o możliwej kolizji przedsięwzięcia z zadrzewieniami. Mając na względzie lokalizację planowanego przedsięwzięcia poza obszarami chronionymi, na gruntach użytkowanych rolniczo oraz brak konieczności wycinki drzew i krzewów, nie przewiduje się znaczącego negatywnego oddziaływania przedsięwzięcia na środowisko przyrodnicze, w tym na różnorodność biologiczną, rozumianą jako liczebność i kondycję populacji występujących gatunków,  w szczególności chronionych, rzadkich lub ginących gatunków roślin, zwierząt i grzybów oraz ich siedlisk. Realizacja przedsięwzięcia nie wpłynie także na obszary chronione,  a</w:t>
      </w:r>
      <w:r w:rsid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szczególności na siedliska przyrodnicze, gatunki roślin i zwierząt oraz ich siedlisk</w:t>
      </w:r>
      <w:r w:rsidR="003F1F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Realizacja przedsięwzięcia nie wpłynie także na obszary chronione,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onadto przedsięwzięcie nie spowoduje utraty</w:t>
      </w:r>
      <w:r w:rsidR="003F1F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fragmentacji siedlisk </w:t>
      </w:r>
      <w:r w:rsidR="00D817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oraz nie wpłynie na </w:t>
      </w:r>
      <w:r w:rsidRPr="001C4A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korytarze ekologiczne i funkcję ekosystemu.</w:t>
      </w:r>
    </w:p>
    <w:p w14:paraId="5E789B29" w14:textId="36A63F2F" w:rsidR="00857315" w:rsidRPr="005D3562" w:rsidRDefault="00C44F3B" w:rsidP="00A44279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Zgodnie z art. 63 ust. 1 pkt 3 ustawy ooś przeanalizowano zasięg, wielkość i złożoność oddziaływania, jego prawdopodobieństwo, czas trwania, częstotliwość i odwracalność oraz możliwość powiązania z innymi przedsięwzięciami i ustalono, że realizacja planowanego przedsięwzięcia nie pociągnie za sobą zagrożeń dla środowiska. Przedmiotowe przedsięwzięcie nie będzie transgranicznie oddziaływać na środowisko.</w:t>
      </w:r>
      <w:r w:rsidR="000B62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E411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641A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1154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564E9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997D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181A4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A7479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8B77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21204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BC0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3C88EE88" w14:textId="7B0CD012" w:rsidR="00FB003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uwagę, przeprowadzoną w toku postępowania w sprawie oceny oddziaływania przedsięwzięcia w zakresie, o którym mowa w art.</w:t>
      </w:r>
      <w:r w:rsidR="005063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63 ust. 1 ustawy z dnia 3 października 2008r. o udostępnianiu informacji o środowisku i jego ochronie, udziale społeczeństwa w ochronie środowiska oraz ocenach oddziaływania na środowisko (Dz. U. 20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612D0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612D0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 dokonaną w szczególności na podstawie wniosku, karty informacyjnej przedsięwzięcia, jak również poprzez uzyskanie opinii Regionalnego Dyrektora Ochrony Środowiska w Poznaniu oraz Państwowego Gospodarstwa Wodnego Wody Polskie Zarząd Zlewni w Kole, Wójt Gminy jako organ właściwy do wydania decyzji uznał, że po zrealizowaniu przez inwestora wszystkich warunków zawartych w przedłożonych dokumentach oraz w niniejszej decyzji, planowane przedsięwzięcie będzie zgodne z wymaganiami przepisów o ochronie środowiska. Jednocześnie uwzględniając fakt, że w toku postępowania odstąpiono od obowiązku przeprowadzenia oceny oddziaływania przedsięwzięcia na środowisko, tutejszy organ, zgodnie z art.84 ww. ustawy stwierdził w niniejszej decyzji brak przeprowadzenia oceny oddziaływania przedsięwzięcia.                                                                                                                          </w:t>
      </w:r>
    </w:p>
    <w:p w14:paraId="3C4D8912" w14:textId="574CE8B9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powyższe pod uwagę orzeczono jak w sentencji decyzji.</w:t>
      </w:r>
    </w:p>
    <w:p w14:paraId="05904B9D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B171DF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Charakterystyka przedsięwzięcia stanowi załącznik do niniejszej decyzji.</w:t>
      </w:r>
    </w:p>
    <w:p w14:paraId="316A3574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223FE7A" w14:textId="72552DB0" w:rsidR="00204960" w:rsidRDefault="00204960" w:rsidP="007212F4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Pouczenie:</w:t>
      </w:r>
    </w:p>
    <w:p w14:paraId="1577EE09" w14:textId="77777777" w:rsidR="0025736B" w:rsidRPr="0025736B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Od niniejszej decyzji przysługuje stronom odwołanie do Samorządowego Kolegium Odwoławczego w Poznaniu za pośrednictwem Wójta Gminy Dominowo w Poznaniu za pośrednictwem Wójta Gminy Dominowo w terminie 14 dni od dnia doręczenia niniejszej decyzji. W trakcie biegu terminu do wniesienia odwołania przez ostatnią ze stron postępowania, decyzja staje się ostateczna i prawomocna. </w:t>
      </w:r>
    </w:p>
    <w:p w14:paraId="62542CE7" w14:textId="2AFA242B" w:rsidR="0025736B" w:rsidRDefault="0025736B" w:rsidP="007212F4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Zgodnie z art. 72 ust. 3 ustawy z dnia 3 października 2008 r. o udostępnianiu informacji o środowisku i jego ochronie, udziale społeczeństwa w ochronie środowiska oraz o ocenach oddziaływania na środowisko (Dz.U. z 202</w:t>
      </w:r>
      <w:r w:rsidR="00DD0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r., poz. 1</w:t>
      </w:r>
      <w:r w:rsidR="00DD0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112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), decyzję o środowiskowych uwarunkowaniach dołącza się do wniosku o wydanie decyzji, o których mowa w art. 72 ust. 1, oraz zgłoszenia o którym mowa w ust 1a w/w ustawy. Złożenie wniosku lub dokonanie zgłoszenia następuje w terminie 6 lat od dnia, w którym decyzja o środowiskowych uwarunkowaniach stała się ostateczna z zastrzeżeniem ust. 4 i 4b.  </w:t>
      </w:r>
    </w:p>
    <w:p w14:paraId="2DCF870C" w14:textId="77777777" w:rsidR="00C44F3B" w:rsidRDefault="00C44F3B" w:rsidP="007212F4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74C9711" w14:textId="77777777" w:rsidR="0008003A" w:rsidRPr="00204960" w:rsidRDefault="0008003A" w:rsidP="007212F4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7A4D7E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Otrzymują: </w:t>
      </w:r>
    </w:p>
    <w:p w14:paraId="79FA6611" w14:textId="598337EC" w:rsidR="00204960" w:rsidRPr="00C44F3B" w:rsidRDefault="00204960" w:rsidP="00C44F3B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Wnioskodawca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  <w:r w:rsid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Gospodarstwo Rolne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7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Staniszewo 2, 63-000 Środa Wlkp.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reprezentowan</w:t>
      </w:r>
      <w:r w:rsid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y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 Usługi Geologiczne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F2E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…………….</w:t>
      </w:r>
      <w:r w:rsidR="001B0C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3189D" w:rsidRP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</w:t>
      </w:r>
      <w:r w:rsidR="00B56C59" w:rsidRP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C44F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Św. Wawrzyńca 15A/58 60-539 Poznań</w:t>
      </w:r>
    </w:p>
    <w:p w14:paraId="162AA386" w14:textId="0D3FA55B" w:rsidR="00204960" w:rsidRPr="00204960" w:rsidRDefault="00D81146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trony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postępowania w trybie art. 49 ustawy kpa w związku z art. 74 ust. 3 ustawy z dnia 3 października 2008 r. o udostępnianiu informacji o środowisku i jego ochronie, udziale społeczeństwa w ochronie środowiska oraz o ocenach oddziaływania na środowisko. </w:t>
      </w:r>
    </w:p>
    <w:p w14:paraId="7CCFFD34" w14:textId="1B53195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a/a</w:t>
      </w:r>
    </w:p>
    <w:p w14:paraId="5231B691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35AA1F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Do wiadomości:</w:t>
      </w:r>
    </w:p>
    <w:p w14:paraId="522EA12F" w14:textId="6A6802FC" w:rsidR="00DD0877" w:rsidRDefault="00204960" w:rsidP="003B7BCB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D0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Regionalny Dyrektor Ochrony Środowiska w Poznaniu, ul. </w:t>
      </w:r>
      <w:r w:rsidR="00032B9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Kościuszki 57, 61-891 Poznań</w:t>
      </w:r>
    </w:p>
    <w:p w14:paraId="4276D6C3" w14:textId="0DE9820B" w:rsidR="00204960" w:rsidRPr="00DD0877" w:rsidRDefault="00204960" w:rsidP="003B7BCB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D0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Kole, ul. Prusa 3, 62-600 Koło</w:t>
      </w:r>
    </w:p>
    <w:p w14:paraId="6419C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1FEF23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2325E3B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0DF4AAF8" w:rsidR="00E030CF" w:rsidRDefault="00E030CF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E030CF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8EE2" w14:textId="77777777" w:rsidR="006E3859" w:rsidRDefault="006E3859" w:rsidP="00140F40">
      <w:pPr>
        <w:spacing w:after="0" w:line="240" w:lineRule="auto"/>
      </w:pPr>
      <w:r>
        <w:separator/>
      </w:r>
    </w:p>
  </w:endnote>
  <w:endnote w:type="continuationSeparator" w:id="0">
    <w:p w14:paraId="72210D69" w14:textId="77777777" w:rsidR="006E3859" w:rsidRDefault="006E3859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CE37D" w14:textId="77777777" w:rsidR="006E3859" w:rsidRDefault="006E3859" w:rsidP="00140F40">
      <w:pPr>
        <w:spacing w:after="0" w:line="240" w:lineRule="auto"/>
      </w:pPr>
      <w:r>
        <w:separator/>
      </w:r>
    </w:p>
  </w:footnote>
  <w:footnote w:type="continuationSeparator" w:id="0">
    <w:p w14:paraId="657ECF6F" w14:textId="77777777" w:rsidR="006E3859" w:rsidRDefault="006E3859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A13D" w14:textId="38F13152" w:rsidR="00140F40" w:rsidRPr="00140F40" w:rsidRDefault="00140F40" w:rsidP="0020496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8D7"/>
    <w:multiLevelType w:val="hybridMultilevel"/>
    <w:tmpl w:val="8B4EA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555AFC"/>
    <w:multiLevelType w:val="hybridMultilevel"/>
    <w:tmpl w:val="372E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A110C"/>
    <w:multiLevelType w:val="hybridMultilevel"/>
    <w:tmpl w:val="C9986734"/>
    <w:lvl w:ilvl="0" w:tplc="8F6EF4B2">
      <w:start w:val="1"/>
      <w:numFmt w:val="upperRoman"/>
      <w:lvlText w:val="%1."/>
      <w:lvlJc w:val="left"/>
      <w:pPr>
        <w:ind w:left="720" w:hanging="72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7CA4"/>
    <w:multiLevelType w:val="hybridMultilevel"/>
    <w:tmpl w:val="5FA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8"/>
  </w:num>
  <w:num w:numId="2" w16cid:durableId="651640855">
    <w:abstractNumId w:val="12"/>
  </w:num>
  <w:num w:numId="3" w16cid:durableId="1368529265">
    <w:abstractNumId w:val="11"/>
  </w:num>
  <w:num w:numId="4" w16cid:durableId="1056202687">
    <w:abstractNumId w:val="13"/>
  </w:num>
  <w:num w:numId="5" w16cid:durableId="161166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4"/>
  </w:num>
  <w:num w:numId="7" w16cid:durableId="1466776424">
    <w:abstractNumId w:val="10"/>
  </w:num>
  <w:num w:numId="8" w16cid:durableId="1675375526">
    <w:abstractNumId w:val="1"/>
  </w:num>
  <w:num w:numId="9" w16cid:durableId="1819031384">
    <w:abstractNumId w:val="14"/>
  </w:num>
  <w:num w:numId="10" w16cid:durableId="1573080472">
    <w:abstractNumId w:val="6"/>
  </w:num>
  <w:num w:numId="11" w16cid:durableId="458576117">
    <w:abstractNumId w:val="9"/>
  </w:num>
  <w:num w:numId="12" w16cid:durableId="1662269034">
    <w:abstractNumId w:val="7"/>
  </w:num>
  <w:num w:numId="13" w16cid:durableId="1690327656">
    <w:abstractNumId w:val="2"/>
  </w:num>
  <w:num w:numId="14" w16cid:durableId="1316958028">
    <w:abstractNumId w:val="0"/>
  </w:num>
  <w:num w:numId="15" w16cid:durableId="95482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068C8"/>
    <w:rsid w:val="00014B88"/>
    <w:rsid w:val="0001635C"/>
    <w:rsid w:val="00020197"/>
    <w:rsid w:val="0002450F"/>
    <w:rsid w:val="00032B93"/>
    <w:rsid w:val="00035B5D"/>
    <w:rsid w:val="00037F69"/>
    <w:rsid w:val="000437BB"/>
    <w:rsid w:val="000468E7"/>
    <w:rsid w:val="00054FBC"/>
    <w:rsid w:val="00056EA6"/>
    <w:rsid w:val="00061019"/>
    <w:rsid w:val="00072488"/>
    <w:rsid w:val="0007644F"/>
    <w:rsid w:val="0008003A"/>
    <w:rsid w:val="00081BF7"/>
    <w:rsid w:val="00097464"/>
    <w:rsid w:val="000A5C43"/>
    <w:rsid w:val="000B4836"/>
    <w:rsid w:val="000B62E7"/>
    <w:rsid w:val="000B62EE"/>
    <w:rsid w:val="000C454D"/>
    <w:rsid w:val="000C4CC1"/>
    <w:rsid w:val="000E1482"/>
    <w:rsid w:val="000E2104"/>
    <w:rsid w:val="000E61A1"/>
    <w:rsid w:val="000F2067"/>
    <w:rsid w:val="000F6A51"/>
    <w:rsid w:val="00110578"/>
    <w:rsid w:val="0011324D"/>
    <w:rsid w:val="00113255"/>
    <w:rsid w:val="001206A4"/>
    <w:rsid w:val="00121190"/>
    <w:rsid w:val="001240D0"/>
    <w:rsid w:val="00132FB5"/>
    <w:rsid w:val="00140F40"/>
    <w:rsid w:val="00144824"/>
    <w:rsid w:val="00147EBC"/>
    <w:rsid w:val="00151FEF"/>
    <w:rsid w:val="001727A3"/>
    <w:rsid w:val="001735B7"/>
    <w:rsid w:val="00181A4D"/>
    <w:rsid w:val="001903BF"/>
    <w:rsid w:val="001A1F71"/>
    <w:rsid w:val="001A24E6"/>
    <w:rsid w:val="001B0CA5"/>
    <w:rsid w:val="001C4AA9"/>
    <w:rsid w:val="001C6BA8"/>
    <w:rsid w:val="001D19D3"/>
    <w:rsid w:val="001D52E4"/>
    <w:rsid w:val="001E7444"/>
    <w:rsid w:val="001F30A0"/>
    <w:rsid w:val="001F67B1"/>
    <w:rsid w:val="0020146E"/>
    <w:rsid w:val="00204960"/>
    <w:rsid w:val="002057B0"/>
    <w:rsid w:val="002100F0"/>
    <w:rsid w:val="002109E8"/>
    <w:rsid w:val="0021204C"/>
    <w:rsid w:val="002130FE"/>
    <w:rsid w:val="00217B56"/>
    <w:rsid w:val="00223262"/>
    <w:rsid w:val="00232621"/>
    <w:rsid w:val="002343C8"/>
    <w:rsid w:val="00235F75"/>
    <w:rsid w:val="00237EEA"/>
    <w:rsid w:val="00245518"/>
    <w:rsid w:val="00247FEF"/>
    <w:rsid w:val="0025091D"/>
    <w:rsid w:val="002567D3"/>
    <w:rsid w:val="0025736B"/>
    <w:rsid w:val="00267CAD"/>
    <w:rsid w:val="00267DDE"/>
    <w:rsid w:val="002738C0"/>
    <w:rsid w:val="00277C18"/>
    <w:rsid w:val="002834EB"/>
    <w:rsid w:val="00287FAF"/>
    <w:rsid w:val="002943BF"/>
    <w:rsid w:val="002A0AA7"/>
    <w:rsid w:val="002A2986"/>
    <w:rsid w:val="002A3445"/>
    <w:rsid w:val="002C4537"/>
    <w:rsid w:val="002C6BF4"/>
    <w:rsid w:val="002D09AF"/>
    <w:rsid w:val="002D33F1"/>
    <w:rsid w:val="002E1050"/>
    <w:rsid w:val="002E2A3B"/>
    <w:rsid w:val="002E4ADE"/>
    <w:rsid w:val="002F328B"/>
    <w:rsid w:val="002F53EB"/>
    <w:rsid w:val="003022DA"/>
    <w:rsid w:val="00311DFA"/>
    <w:rsid w:val="00312E26"/>
    <w:rsid w:val="00345BBE"/>
    <w:rsid w:val="003568FB"/>
    <w:rsid w:val="00362EED"/>
    <w:rsid w:val="00364AD3"/>
    <w:rsid w:val="0037095A"/>
    <w:rsid w:val="00376EB3"/>
    <w:rsid w:val="003778E3"/>
    <w:rsid w:val="00382874"/>
    <w:rsid w:val="0038572B"/>
    <w:rsid w:val="00392EAC"/>
    <w:rsid w:val="003A6AF7"/>
    <w:rsid w:val="003B6114"/>
    <w:rsid w:val="003C67D5"/>
    <w:rsid w:val="003D1973"/>
    <w:rsid w:val="003D4481"/>
    <w:rsid w:val="003D6BE0"/>
    <w:rsid w:val="003E2054"/>
    <w:rsid w:val="003F1F01"/>
    <w:rsid w:val="004001F9"/>
    <w:rsid w:val="00400A3B"/>
    <w:rsid w:val="00402316"/>
    <w:rsid w:val="00402FE3"/>
    <w:rsid w:val="0041146F"/>
    <w:rsid w:val="0041154D"/>
    <w:rsid w:val="00414278"/>
    <w:rsid w:val="004228D2"/>
    <w:rsid w:val="004277C8"/>
    <w:rsid w:val="00433D1D"/>
    <w:rsid w:val="00435E02"/>
    <w:rsid w:val="0044099A"/>
    <w:rsid w:val="00445789"/>
    <w:rsid w:val="004574D4"/>
    <w:rsid w:val="004612A1"/>
    <w:rsid w:val="00466C0C"/>
    <w:rsid w:val="00470210"/>
    <w:rsid w:val="00476BDC"/>
    <w:rsid w:val="004824FD"/>
    <w:rsid w:val="00490A48"/>
    <w:rsid w:val="00491E46"/>
    <w:rsid w:val="004B2EC9"/>
    <w:rsid w:val="004B61ED"/>
    <w:rsid w:val="004C179F"/>
    <w:rsid w:val="004C5BB4"/>
    <w:rsid w:val="004D3296"/>
    <w:rsid w:val="004E7715"/>
    <w:rsid w:val="004F12AB"/>
    <w:rsid w:val="00501CD4"/>
    <w:rsid w:val="00506367"/>
    <w:rsid w:val="00516650"/>
    <w:rsid w:val="005210A1"/>
    <w:rsid w:val="00534EBC"/>
    <w:rsid w:val="00541533"/>
    <w:rsid w:val="0054413D"/>
    <w:rsid w:val="00553556"/>
    <w:rsid w:val="005631B3"/>
    <w:rsid w:val="00564882"/>
    <w:rsid w:val="00564E93"/>
    <w:rsid w:val="00566DA5"/>
    <w:rsid w:val="00574AC8"/>
    <w:rsid w:val="00576AFB"/>
    <w:rsid w:val="00581A4A"/>
    <w:rsid w:val="0058792D"/>
    <w:rsid w:val="00592827"/>
    <w:rsid w:val="00596487"/>
    <w:rsid w:val="005A47BD"/>
    <w:rsid w:val="005A5218"/>
    <w:rsid w:val="005B3051"/>
    <w:rsid w:val="005B4124"/>
    <w:rsid w:val="005D0A74"/>
    <w:rsid w:val="005D3562"/>
    <w:rsid w:val="005D7696"/>
    <w:rsid w:val="005E4643"/>
    <w:rsid w:val="005E49B4"/>
    <w:rsid w:val="005F51F2"/>
    <w:rsid w:val="0060656F"/>
    <w:rsid w:val="00612D0F"/>
    <w:rsid w:val="00613A94"/>
    <w:rsid w:val="00617986"/>
    <w:rsid w:val="00617D26"/>
    <w:rsid w:val="0063306D"/>
    <w:rsid w:val="0063452B"/>
    <w:rsid w:val="00636FA3"/>
    <w:rsid w:val="00637B43"/>
    <w:rsid w:val="00641A77"/>
    <w:rsid w:val="0064366A"/>
    <w:rsid w:val="00644EC2"/>
    <w:rsid w:val="006477B9"/>
    <w:rsid w:val="00651E67"/>
    <w:rsid w:val="0065552E"/>
    <w:rsid w:val="00657BDC"/>
    <w:rsid w:val="00657D90"/>
    <w:rsid w:val="0067420C"/>
    <w:rsid w:val="00681C35"/>
    <w:rsid w:val="006B0FBC"/>
    <w:rsid w:val="006B2398"/>
    <w:rsid w:val="006E3859"/>
    <w:rsid w:val="006E3D23"/>
    <w:rsid w:val="006E6C20"/>
    <w:rsid w:val="006E7476"/>
    <w:rsid w:val="00700A42"/>
    <w:rsid w:val="00706C65"/>
    <w:rsid w:val="007212F4"/>
    <w:rsid w:val="00721DF8"/>
    <w:rsid w:val="00723A65"/>
    <w:rsid w:val="00723BC3"/>
    <w:rsid w:val="0072683D"/>
    <w:rsid w:val="00736B91"/>
    <w:rsid w:val="00743E4E"/>
    <w:rsid w:val="00745285"/>
    <w:rsid w:val="007466B7"/>
    <w:rsid w:val="007518ED"/>
    <w:rsid w:val="00752B52"/>
    <w:rsid w:val="0076321F"/>
    <w:rsid w:val="00763C7E"/>
    <w:rsid w:val="007667FD"/>
    <w:rsid w:val="007717D6"/>
    <w:rsid w:val="00777DC2"/>
    <w:rsid w:val="007873CF"/>
    <w:rsid w:val="00792F0A"/>
    <w:rsid w:val="00794625"/>
    <w:rsid w:val="007979B9"/>
    <w:rsid w:val="007B36BE"/>
    <w:rsid w:val="007B6899"/>
    <w:rsid w:val="007B763D"/>
    <w:rsid w:val="007C3C23"/>
    <w:rsid w:val="007C4E32"/>
    <w:rsid w:val="007C58A0"/>
    <w:rsid w:val="007D4878"/>
    <w:rsid w:val="007D4E00"/>
    <w:rsid w:val="007D6F0F"/>
    <w:rsid w:val="007D76AC"/>
    <w:rsid w:val="007E505C"/>
    <w:rsid w:val="007F2E49"/>
    <w:rsid w:val="007F3603"/>
    <w:rsid w:val="0080342D"/>
    <w:rsid w:val="00811170"/>
    <w:rsid w:val="00811666"/>
    <w:rsid w:val="00815CED"/>
    <w:rsid w:val="008310D9"/>
    <w:rsid w:val="00857315"/>
    <w:rsid w:val="00860D8E"/>
    <w:rsid w:val="008746CC"/>
    <w:rsid w:val="00882F61"/>
    <w:rsid w:val="008931F6"/>
    <w:rsid w:val="00897E59"/>
    <w:rsid w:val="008A33D2"/>
    <w:rsid w:val="008B0DDF"/>
    <w:rsid w:val="008B77FE"/>
    <w:rsid w:val="008C1406"/>
    <w:rsid w:val="008C3E83"/>
    <w:rsid w:val="008D50C9"/>
    <w:rsid w:val="008E0A66"/>
    <w:rsid w:val="008E4684"/>
    <w:rsid w:val="008F4BEB"/>
    <w:rsid w:val="00903F08"/>
    <w:rsid w:val="009122CE"/>
    <w:rsid w:val="00913BA7"/>
    <w:rsid w:val="00937D87"/>
    <w:rsid w:val="009533A9"/>
    <w:rsid w:val="0095680E"/>
    <w:rsid w:val="009607E9"/>
    <w:rsid w:val="009665FB"/>
    <w:rsid w:val="009806CB"/>
    <w:rsid w:val="009856DC"/>
    <w:rsid w:val="00987554"/>
    <w:rsid w:val="00996CB8"/>
    <w:rsid w:val="00997DBE"/>
    <w:rsid w:val="009A63DD"/>
    <w:rsid w:val="009A72B1"/>
    <w:rsid w:val="009B1CFF"/>
    <w:rsid w:val="009B2A11"/>
    <w:rsid w:val="009B40E0"/>
    <w:rsid w:val="009C4F84"/>
    <w:rsid w:val="009E20FE"/>
    <w:rsid w:val="009E3A5B"/>
    <w:rsid w:val="009E4118"/>
    <w:rsid w:val="009F2C78"/>
    <w:rsid w:val="009F5D85"/>
    <w:rsid w:val="00A02D04"/>
    <w:rsid w:val="00A0760C"/>
    <w:rsid w:val="00A17D68"/>
    <w:rsid w:val="00A2475E"/>
    <w:rsid w:val="00A2488B"/>
    <w:rsid w:val="00A25EBB"/>
    <w:rsid w:val="00A26BD1"/>
    <w:rsid w:val="00A3189D"/>
    <w:rsid w:val="00A36C1E"/>
    <w:rsid w:val="00A43F0B"/>
    <w:rsid w:val="00A44279"/>
    <w:rsid w:val="00A57721"/>
    <w:rsid w:val="00A57B28"/>
    <w:rsid w:val="00A66A5A"/>
    <w:rsid w:val="00A74792"/>
    <w:rsid w:val="00A80ECF"/>
    <w:rsid w:val="00A821C7"/>
    <w:rsid w:val="00A83F93"/>
    <w:rsid w:val="00A94074"/>
    <w:rsid w:val="00A94E86"/>
    <w:rsid w:val="00A97B80"/>
    <w:rsid w:val="00AA17DB"/>
    <w:rsid w:val="00AA3B87"/>
    <w:rsid w:val="00AA4D29"/>
    <w:rsid w:val="00AB4AE9"/>
    <w:rsid w:val="00AC3D67"/>
    <w:rsid w:val="00AD153C"/>
    <w:rsid w:val="00AD2C52"/>
    <w:rsid w:val="00AD3AED"/>
    <w:rsid w:val="00AD7A62"/>
    <w:rsid w:val="00AE0494"/>
    <w:rsid w:val="00AF13B1"/>
    <w:rsid w:val="00B10D49"/>
    <w:rsid w:val="00B2069C"/>
    <w:rsid w:val="00B21D7D"/>
    <w:rsid w:val="00B36468"/>
    <w:rsid w:val="00B372F3"/>
    <w:rsid w:val="00B37511"/>
    <w:rsid w:val="00B43AE1"/>
    <w:rsid w:val="00B527FB"/>
    <w:rsid w:val="00B543C6"/>
    <w:rsid w:val="00B56C59"/>
    <w:rsid w:val="00B62F28"/>
    <w:rsid w:val="00B63002"/>
    <w:rsid w:val="00B63636"/>
    <w:rsid w:val="00B65BDF"/>
    <w:rsid w:val="00B72CF4"/>
    <w:rsid w:val="00B755B4"/>
    <w:rsid w:val="00B81F86"/>
    <w:rsid w:val="00B87387"/>
    <w:rsid w:val="00B92B2E"/>
    <w:rsid w:val="00BA1F82"/>
    <w:rsid w:val="00BA4DB8"/>
    <w:rsid w:val="00BB0078"/>
    <w:rsid w:val="00BB31FF"/>
    <w:rsid w:val="00BC06E7"/>
    <w:rsid w:val="00BD69B2"/>
    <w:rsid w:val="00BE7583"/>
    <w:rsid w:val="00BF3E4F"/>
    <w:rsid w:val="00BF4FE1"/>
    <w:rsid w:val="00C1132B"/>
    <w:rsid w:val="00C30F86"/>
    <w:rsid w:val="00C31F90"/>
    <w:rsid w:val="00C36E28"/>
    <w:rsid w:val="00C37277"/>
    <w:rsid w:val="00C401EB"/>
    <w:rsid w:val="00C41AE8"/>
    <w:rsid w:val="00C4265B"/>
    <w:rsid w:val="00C44F3B"/>
    <w:rsid w:val="00C53E90"/>
    <w:rsid w:val="00C55C44"/>
    <w:rsid w:val="00C575CE"/>
    <w:rsid w:val="00C57984"/>
    <w:rsid w:val="00C70687"/>
    <w:rsid w:val="00C73552"/>
    <w:rsid w:val="00C745A7"/>
    <w:rsid w:val="00C84ABF"/>
    <w:rsid w:val="00CB0A5C"/>
    <w:rsid w:val="00CB39D2"/>
    <w:rsid w:val="00CB39F7"/>
    <w:rsid w:val="00CC41FA"/>
    <w:rsid w:val="00CD71DA"/>
    <w:rsid w:val="00D026D3"/>
    <w:rsid w:val="00D14FEB"/>
    <w:rsid w:val="00D20AD9"/>
    <w:rsid w:val="00D222D6"/>
    <w:rsid w:val="00D24960"/>
    <w:rsid w:val="00D42EA0"/>
    <w:rsid w:val="00D44456"/>
    <w:rsid w:val="00D44C92"/>
    <w:rsid w:val="00D471F3"/>
    <w:rsid w:val="00D60673"/>
    <w:rsid w:val="00D73611"/>
    <w:rsid w:val="00D75156"/>
    <w:rsid w:val="00D81146"/>
    <w:rsid w:val="00D817AD"/>
    <w:rsid w:val="00D8336C"/>
    <w:rsid w:val="00D8458A"/>
    <w:rsid w:val="00D9320E"/>
    <w:rsid w:val="00DA7965"/>
    <w:rsid w:val="00DB1870"/>
    <w:rsid w:val="00DB27F8"/>
    <w:rsid w:val="00DB38E7"/>
    <w:rsid w:val="00DB4C0D"/>
    <w:rsid w:val="00DC38B5"/>
    <w:rsid w:val="00DC5635"/>
    <w:rsid w:val="00DC5CC7"/>
    <w:rsid w:val="00DD0877"/>
    <w:rsid w:val="00DE168E"/>
    <w:rsid w:val="00DE3598"/>
    <w:rsid w:val="00DE4107"/>
    <w:rsid w:val="00DF3C02"/>
    <w:rsid w:val="00DF6F52"/>
    <w:rsid w:val="00E030CF"/>
    <w:rsid w:val="00E0481C"/>
    <w:rsid w:val="00E0771A"/>
    <w:rsid w:val="00E2748E"/>
    <w:rsid w:val="00E302D1"/>
    <w:rsid w:val="00E30345"/>
    <w:rsid w:val="00E31E3D"/>
    <w:rsid w:val="00E418B0"/>
    <w:rsid w:val="00E470FA"/>
    <w:rsid w:val="00E47C7C"/>
    <w:rsid w:val="00E506EF"/>
    <w:rsid w:val="00E56621"/>
    <w:rsid w:val="00E572FE"/>
    <w:rsid w:val="00E73F0F"/>
    <w:rsid w:val="00E87956"/>
    <w:rsid w:val="00E943E4"/>
    <w:rsid w:val="00EA0FC1"/>
    <w:rsid w:val="00EB378E"/>
    <w:rsid w:val="00EC3D63"/>
    <w:rsid w:val="00EE1724"/>
    <w:rsid w:val="00EE54A4"/>
    <w:rsid w:val="00F00A66"/>
    <w:rsid w:val="00F00F63"/>
    <w:rsid w:val="00F0636E"/>
    <w:rsid w:val="00F07E78"/>
    <w:rsid w:val="00F12C00"/>
    <w:rsid w:val="00F14528"/>
    <w:rsid w:val="00F45521"/>
    <w:rsid w:val="00F45BA7"/>
    <w:rsid w:val="00F50C69"/>
    <w:rsid w:val="00F606BF"/>
    <w:rsid w:val="00F63DCE"/>
    <w:rsid w:val="00F64536"/>
    <w:rsid w:val="00F72B23"/>
    <w:rsid w:val="00F73C03"/>
    <w:rsid w:val="00F76C87"/>
    <w:rsid w:val="00F85921"/>
    <w:rsid w:val="00F966C2"/>
    <w:rsid w:val="00FA2321"/>
    <w:rsid w:val="00FA326C"/>
    <w:rsid w:val="00FA39EA"/>
    <w:rsid w:val="00FA6BEC"/>
    <w:rsid w:val="00FB003D"/>
    <w:rsid w:val="00FC5AE9"/>
    <w:rsid w:val="00FD39D4"/>
    <w:rsid w:val="00FD5E81"/>
    <w:rsid w:val="00FE1AAC"/>
    <w:rsid w:val="00FF030A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33D1D"/>
    <w:pPr>
      <w:spacing w:after="0" w:line="240" w:lineRule="auto"/>
    </w:pPr>
    <w:rPr>
      <w:rFonts w:asciiTheme="minorHAnsi" w:hAnsiTheme="minorHAnsi"/>
      <w:noProof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04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0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3109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2</cp:revision>
  <cp:lastPrinted>2024-11-25T10:28:00Z</cp:lastPrinted>
  <dcterms:created xsi:type="dcterms:W3CDTF">2024-11-25T10:43:00Z</dcterms:created>
  <dcterms:modified xsi:type="dcterms:W3CDTF">2024-11-25T10:43:00Z</dcterms:modified>
</cp:coreProperties>
</file>