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BE45D" w14:textId="77777777" w:rsidR="00DA5D24" w:rsidRPr="00D646B4" w:rsidRDefault="00DA5D24">
      <w:pPr>
        <w:rPr>
          <w:rFonts w:ascii="Times New Roman" w:hAnsi="Times New Roman" w:cs="Times New Roman"/>
          <w:sz w:val="24"/>
          <w:szCs w:val="24"/>
        </w:rPr>
      </w:pPr>
      <w:r w:rsidRPr="00D646B4">
        <w:rPr>
          <w:rFonts w:ascii="Times New Roman" w:hAnsi="Times New Roman" w:cs="Times New Roman"/>
          <w:sz w:val="24"/>
          <w:szCs w:val="24"/>
        </w:rPr>
        <w:t>Załącznik</w:t>
      </w:r>
    </w:p>
    <w:p w14:paraId="11E48EB7" w14:textId="68CBF1DC" w:rsidR="00DA5D24" w:rsidRPr="00D646B4" w:rsidRDefault="00DA5D24">
      <w:pPr>
        <w:rPr>
          <w:rFonts w:ascii="Times New Roman" w:hAnsi="Times New Roman" w:cs="Times New Roman"/>
          <w:sz w:val="24"/>
          <w:szCs w:val="24"/>
        </w:rPr>
      </w:pPr>
      <w:r w:rsidRPr="00D646B4">
        <w:rPr>
          <w:rFonts w:ascii="Times New Roman" w:hAnsi="Times New Roman" w:cs="Times New Roman"/>
          <w:sz w:val="24"/>
          <w:szCs w:val="24"/>
        </w:rPr>
        <w:t>Do decyzji ROŚ.6220.</w:t>
      </w:r>
      <w:r w:rsidR="00B34EFD" w:rsidRPr="00D646B4">
        <w:rPr>
          <w:rFonts w:ascii="Times New Roman" w:hAnsi="Times New Roman" w:cs="Times New Roman"/>
          <w:sz w:val="24"/>
          <w:szCs w:val="24"/>
        </w:rPr>
        <w:t>3</w:t>
      </w:r>
      <w:r w:rsidRPr="00D646B4">
        <w:rPr>
          <w:rFonts w:ascii="Times New Roman" w:hAnsi="Times New Roman" w:cs="Times New Roman"/>
          <w:sz w:val="24"/>
          <w:szCs w:val="24"/>
        </w:rPr>
        <w:t>.202</w:t>
      </w:r>
      <w:r w:rsidR="00B34EFD" w:rsidRPr="00D646B4">
        <w:rPr>
          <w:rFonts w:ascii="Times New Roman" w:hAnsi="Times New Roman" w:cs="Times New Roman"/>
          <w:sz w:val="24"/>
          <w:szCs w:val="24"/>
        </w:rPr>
        <w:t>2</w:t>
      </w:r>
    </w:p>
    <w:p w14:paraId="0843CE89" w14:textId="1719D8E3" w:rsidR="00DA5D24" w:rsidRPr="00D646B4" w:rsidRDefault="00DA5D24">
      <w:pPr>
        <w:rPr>
          <w:rFonts w:ascii="Times New Roman" w:hAnsi="Times New Roman" w:cs="Times New Roman"/>
          <w:sz w:val="24"/>
          <w:szCs w:val="24"/>
        </w:rPr>
      </w:pPr>
      <w:r w:rsidRPr="00D646B4">
        <w:rPr>
          <w:rFonts w:ascii="Times New Roman" w:hAnsi="Times New Roman" w:cs="Times New Roman"/>
          <w:sz w:val="24"/>
          <w:szCs w:val="24"/>
        </w:rPr>
        <w:t xml:space="preserve">z dnia </w:t>
      </w:r>
      <w:r w:rsidR="00B34EFD" w:rsidRPr="00D646B4">
        <w:rPr>
          <w:rFonts w:ascii="Times New Roman" w:hAnsi="Times New Roman" w:cs="Times New Roman"/>
          <w:sz w:val="24"/>
          <w:szCs w:val="24"/>
        </w:rPr>
        <w:t>23</w:t>
      </w:r>
      <w:r w:rsidRPr="00D646B4">
        <w:rPr>
          <w:rFonts w:ascii="Times New Roman" w:hAnsi="Times New Roman" w:cs="Times New Roman"/>
          <w:sz w:val="24"/>
          <w:szCs w:val="24"/>
        </w:rPr>
        <w:t>.0</w:t>
      </w:r>
      <w:r w:rsidR="00B34EFD" w:rsidRPr="00D646B4">
        <w:rPr>
          <w:rFonts w:ascii="Times New Roman" w:hAnsi="Times New Roman" w:cs="Times New Roman"/>
          <w:sz w:val="24"/>
          <w:szCs w:val="24"/>
        </w:rPr>
        <w:t>8</w:t>
      </w:r>
      <w:r w:rsidRPr="00D646B4">
        <w:rPr>
          <w:rFonts w:ascii="Times New Roman" w:hAnsi="Times New Roman" w:cs="Times New Roman"/>
          <w:sz w:val="24"/>
          <w:szCs w:val="24"/>
        </w:rPr>
        <w:t>.2022 r.</w:t>
      </w:r>
    </w:p>
    <w:p w14:paraId="2C571F42" w14:textId="77777777" w:rsidR="00DA5D24" w:rsidRPr="00D646B4" w:rsidRDefault="00DA5D24">
      <w:pPr>
        <w:rPr>
          <w:rFonts w:ascii="Times New Roman" w:hAnsi="Times New Roman" w:cs="Times New Roman"/>
          <w:sz w:val="24"/>
          <w:szCs w:val="24"/>
        </w:rPr>
      </w:pPr>
    </w:p>
    <w:p w14:paraId="2556F760" w14:textId="77777777" w:rsidR="00DA5D24" w:rsidRPr="00D646B4" w:rsidRDefault="00DA5D24">
      <w:pPr>
        <w:rPr>
          <w:rFonts w:ascii="Times New Roman" w:hAnsi="Times New Roman" w:cs="Times New Roman"/>
          <w:sz w:val="24"/>
          <w:szCs w:val="24"/>
        </w:rPr>
      </w:pPr>
      <w:r w:rsidRPr="00D646B4">
        <w:rPr>
          <w:rFonts w:ascii="Times New Roman" w:hAnsi="Times New Roman" w:cs="Times New Roman"/>
          <w:sz w:val="24"/>
          <w:szCs w:val="24"/>
        </w:rPr>
        <w:tab/>
      </w:r>
      <w:r w:rsidRPr="00D646B4">
        <w:rPr>
          <w:rFonts w:ascii="Times New Roman" w:hAnsi="Times New Roman" w:cs="Times New Roman"/>
          <w:sz w:val="24"/>
          <w:szCs w:val="24"/>
        </w:rPr>
        <w:tab/>
      </w:r>
      <w:r w:rsidRPr="00D646B4">
        <w:rPr>
          <w:rFonts w:ascii="Times New Roman" w:hAnsi="Times New Roman" w:cs="Times New Roman"/>
          <w:sz w:val="24"/>
          <w:szCs w:val="24"/>
        </w:rPr>
        <w:tab/>
      </w:r>
    </w:p>
    <w:p w14:paraId="145CF3E5" w14:textId="77777777" w:rsidR="00DA5D24" w:rsidRPr="00D646B4" w:rsidRDefault="00DA5D24">
      <w:pPr>
        <w:rPr>
          <w:rFonts w:ascii="Times New Roman" w:hAnsi="Times New Roman" w:cs="Times New Roman"/>
          <w:sz w:val="24"/>
          <w:szCs w:val="24"/>
        </w:rPr>
      </w:pPr>
      <w:r w:rsidRPr="00D646B4">
        <w:rPr>
          <w:rFonts w:ascii="Times New Roman" w:hAnsi="Times New Roman" w:cs="Times New Roman"/>
          <w:sz w:val="24"/>
          <w:szCs w:val="24"/>
        </w:rPr>
        <w:tab/>
      </w:r>
      <w:r w:rsidRPr="00D646B4">
        <w:rPr>
          <w:rFonts w:ascii="Times New Roman" w:hAnsi="Times New Roman" w:cs="Times New Roman"/>
          <w:sz w:val="24"/>
          <w:szCs w:val="24"/>
        </w:rPr>
        <w:tab/>
      </w:r>
      <w:r w:rsidRPr="00D646B4">
        <w:rPr>
          <w:rFonts w:ascii="Times New Roman" w:hAnsi="Times New Roman" w:cs="Times New Roman"/>
          <w:sz w:val="24"/>
          <w:szCs w:val="24"/>
        </w:rPr>
        <w:tab/>
        <w:t xml:space="preserve">    </w:t>
      </w:r>
      <w:r w:rsidRPr="00D646B4">
        <w:rPr>
          <w:rFonts w:ascii="Times New Roman" w:hAnsi="Times New Roman" w:cs="Times New Roman"/>
          <w:b/>
          <w:sz w:val="24"/>
          <w:szCs w:val="24"/>
        </w:rPr>
        <w:t xml:space="preserve">CHARAKTERYSTYKA PRZEDSIĘWZIĘCIA </w:t>
      </w:r>
    </w:p>
    <w:p w14:paraId="4D055FBF" w14:textId="3933B6ED" w:rsidR="00DA5D24" w:rsidRPr="00D646B4" w:rsidRDefault="00DA5D24" w:rsidP="00DF0D9E">
      <w:pPr>
        <w:jc w:val="both"/>
        <w:rPr>
          <w:rFonts w:ascii="Times New Roman" w:hAnsi="Times New Roman" w:cs="Times New Roman"/>
          <w:sz w:val="24"/>
          <w:szCs w:val="24"/>
        </w:rPr>
      </w:pPr>
      <w:r w:rsidRPr="00D646B4">
        <w:rPr>
          <w:rFonts w:ascii="Times New Roman" w:hAnsi="Times New Roman" w:cs="Times New Roman"/>
          <w:sz w:val="24"/>
          <w:szCs w:val="24"/>
        </w:rPr>
        <w:t xml:space="preserve">Zgodnie z art. 82 ust. 3 ustawy o udostepnieniu informacji o środowisku i jego ochronie, udziale społeczeństwa </w:t>
      </w:r>
      <w:r w:rsidR="007D6DDD" w:rsidRPr="00D646B4">
        <w:rPr>
          <w:rFonts w:ascii="Times New Roman" w:hAnsi="Times New Roman" w:cs="Times New Roman"/>
          <w:sz w:val="24"/>
          <w:szCs w:val="24"/>
        </w:rPr>
        <w:t>w ochronie środowiska oraz</w:t>
      </w:r>
      <w:r w:rsidR="009626C5">
        <w:rPr>
          <w:rFonts w:ascii="Times New Roman" w:hAnsi="Times New Roman" w:cs="Times New Roman"/>
          <w:sz w:val="24"/>
          <w:szCs w:val="24"/>
        </w:rPr>
        <w:t xml:space="preserve"> o </w:t>
      </w:r>
      <w:r w:rsidR="007D6DDD" w:rsidRPr="00D646B4">
        <w:rPr>
          <w:rFonts w:ascii="Times New Roman" w:hAnsi="Times New Roman" w:cs="Times New Roman"/>
          <w:sz w:val="24"/>
          <w:szCs w:val="24"/>
        </w:rPr>
        <w:t xml:space="preserve">ocenach oddziaływania na środowisko </w:t>
      </w:r>
      <w:r w:rsidR="00DD1854" w:rsidRPr="00D646B4">
        <w:rPr>
          <w:rFonts w:ascii="Times New Roman" w:hAnsi="Times New Roman" w:cs="Times New Roman"/>
          <w:sz w:val="24"/>
          <w:szCs w:val="24"/>
        </w:rPr>
        <w:t>(Dz.U. 202</w:t>
      </w:r>
      <w:r w:rsidR="00B34EFD" w:rsidRPr="00D646B4">
        <w:rPr>
          <w:rFonts w:ascii="Times New Roman" w:hAnsi="Times New Roman" w:cs="Times New Roman"/>
          <w:sz w:val="24"/>
          <w:szCs w:val="24"/>
        </w:rPr>
        <w:t>2</w:t>
      </w:r>
      <w:r w:rsidR="00DD1854" w:rsidRPr="00D646B4">
        <w:rPr>
          <w:rFonts w:ascii="Times New Roman" w:hAnsi="Times New Roman" w:cs="Times New Roman"/>
          <w:sz w:val="24"/>
          <w:szCs w:val="24"/>
        </w:rPr>
        <w:t>r., poz.</w:t>
      </w:r>
      <w:r w:rsidR="00B34EFD" w:rsidRPr="00D646B4">
        <w:rPr>
          <w:rFonts w:ascii="Times New Roman" w:hAnsi="Times New Roman" w:cs="Times New Roman"/>
          <w:sz w:val="24"/>
          <w:szCs w:val="24"/>
        </w:rPr>
        <w:t>1029 ze zm.</w:t>
      </w:r>
      <w:r w:rsidR="00DD1854" w:rsidRPr="00D646B4">
        <w:rPr>
          <w:rFonts w:ascii="Times New Roman" w:hAnsi="Times New Roman" w:cs="Times New Roman"/>
          <w:sz w:val="24"/>
          <w:szCs w:val="24"/>
        </w:rPr>
        <w:t>)</w:t>
      </w:r>
    </w:p>
    <w:p w14:paraId="62370E22" w14:textId="77777777" w:rsidR="00DD1854" w:rsidRPr="00D646B4" w:rsidRDefault="00DD1854" w:rsidP="00DF0D9E">
      <w:pPr>
        <w:jc w:val="both"/>
        <w:rPr>
          <w:rFonts w:ascii="Times New Roman" w:hAnsi="Times New Roman" w:cs="Times New Roman"/>
          <w:sz w:val="24"/>
          <w:szCs w:val="24"/>
          <w:u w:val="single"/>
        </w:rPr>
      </w:pPr>
      <w:r w:rsidRPr="00D646B4">
        <w:rPr>
          <w:rFonts w:ascii="Times New Roman" w:hAnsi="Times New Roman" w:cs="Times New Roman"/>
          <w:sz w:val="24"/>
          <w:szCs w:val="24"/>
          <w:u w:val="single"/>
        </w:rPr>
        <w:t>Rodzaj, skala i usytuwanie przedsięwzięcia</w:t>
      </w:r>
    </w:p>
    <w:p w14:paraId="75260FD5" w14:textId="6E3B7FCD" w:rsidR="00DD1854" w:rsidRPr="00D646B4" w:rsidRDefault="00DD1854" w:rsidP="00DF0D9E">
      <w:pPr>
        <w:jc w:val="both"/>
        <w:rPr>
          <w:rFonts w:ascii="Times New Roman" w:hAnsi="Times New Roman" w:cs="Times New Roman"/>
          <w:sz w:val="24"/>
          <w:szCs w:val="24"/>
        </w:rPr>
      </w:pPr>
      <w:r w:rsidRPr="00D646B4">
        <w:rPr>
          <w:rFonts w:ascii="Times New Roman" w:hAnsi="Times New Roman" w:cs="Times New Roman"/>
          <w:sz w:val="24"/>
          <w:szCs w:val="24"/>
        </w:rPr>
        <w:t xml:space="preserve">Planowane przedsięwziecie polegać będzie na budowie </w:t>
      </w:r>
      <w:r w:rsidR="00B34EFD" w:rsidRPr="00D646B4">
        <w:rPr>
          <w:rFonts w:ascii="Times New Roman" w:hAnsi="Times New Roman" w:cs="Times New Roman"/>
          <w:sz w:val="24"/>
          <w:szCs w:val="24"/>
        </w:rPr>
        <w:t>zespołu elektrowni fotowoltaicznych o mocy do 3 MW</w:t>
      </w:r>
      <w:r w:rsidR="00891F54" w:rsidRPr="00D646B4">
        <w:rPr>
          <w:rFonts w:ascii="Times New Roman" w:hAnsi="Times New Roman" w:cs="Times New Roman"/>
          <w:sz w:val="24"/>
          <w:szCs w:val="24"/>
        </w:rPr>
        <w:t>. Dopuszcza się możliwość realizacji inwestycji w podziale na miejsze zespoły.</w:t>
      </w:r>
    </w:p>
    <w:p w14:paraId="503A4448" w14:textId="359ED02C" w:rsidR="00FB1290" w:rsidRPr="00D646B4" w:rsidRDefault="00B34EFD" w:rsidP="00DF0D9E">
      <w:pPr>
        <w:jc w:val="both"/>
        <w:rPr>
          <w:rFonts w:ascii="Times New Roman" w:hAnsi="Times New Roman" w:cs="Times New Roman"/>
          <w:sz w:val="24"/>
          <w:szCs w:val="24"/>
        </w:rPr>
      </w:pPr>
      <w:r w:rsidRPr="00D646B4">
        <w:rPr>
          <w:rFonts w:ascii="Times New Roman" w:hAnsi="Times New Roman" w:cs="Times New Roman"/>
          <w:sz w:val="24"/>
          <w:szCs w:val="24"/>
        </w:rPr>
        <w:t xml:space="preserve">Rodzaj i parametry </w:t>
      </w:r>
      <w:r w:rsidR="00F43BB3" w:rsidRPr="00D646B4">
        <w:rPr>
          <w:rFonts w:ascii="Times New Roman" w:hAnsi="Times New Roman" w:cs="Times New Roman"/>
          <w:sz w:val="24"/>
          <w:szCs w:val="24"/>
        </w:rPr>
        <w:t>elementów farmy fotowoltaicznej:</w:t>
      </w:r>
    </w:p>
    <w:p w14:paraId="665A5931" w14:textId="65EFD650" w:rsidR="003A2667" w:rsidRPr="00D646B4" w:rsidRDefault="00F43BB3" w:rsidP="00DF0D9E">
      <w:pPr>
        <w:pStyle w:val="Akapitzlist"/>
        <w:numPr>
          <w:ilvl w:val="0"/>
          <w:numId w:val="1"/>
        </w:numPr>
        <w:jc w:val="both"/>
        <w:rPr>
          <w:rFonts w:ascii="Times New Roman" w:hAnsi="Times New Roman" w:cs="Times New Roman"/>
          <w:sz w:val="24"/>
          <w:szCs w:val="24"/>
        </w:rPr>
      </w:pPr>
      <w:r w:rsidRPr="00D646B4">
        <w:rPr>
          <w:rFonts w:ascii="Times New Roman" w:hAnsi="Times New Roman" w:cs="Times New Roman"/>
          <w:sz w:val="24"/>
          <w:szCs w:val="24"/>
        </w:rPr>
        <w:t>Moc panelu od 200 do 1500 Wp</w:t>
      </w:r>
      <w:r w:rsidR="003A2667" w:rsidRPr="00D646B4">
        <w:rPr>
          <w:rFonts w:ascii="Times New Roman" w:hAnsi="Times New Roman" w:cs="Times New Roman"/>
          <w:sz w:val="24"/>
          <w:szCs w:val="24"/>
        </w:rPr>
        <w:t>;</w:t>
      </w:r>
    </w:p>
    <w:p w14:paraId="331CA13E" w14:textId="09F2FE97" w:rsidR="003A2667" w:rsidRPr="00D646B4" w:rsidRDefault="00F43BB3" w:rsidP="00DF0D9E">
      <w:pPr>
        <w:pStyle w:val="Akapitzlist"/>
        <w:numPr>
          <w:ilvl w:val="0"/>
          <w:numId w:val="1"/>
        </w:numPr>
        <w:jc w:val="both"/>
        <w:rPr>
          <w:rFonts w:ascii="Times New Roman" w:hAnsi="Times New Roman" w:cs="Times New Roman"/>
          <w:sz w:val="24"/>
          <w:szCs w:val="24"/>
        </w:rPr>
      </w:pPr>
      <w:r w:rsidRPr="00D646B4">
        <w:rPr>
          <w:rFonts w:ascii="Times New Roman" w:hAnsi="Times New Roman" w:cs="Times New Roman"/>
          <w:sz w:val="24"/>
          <w:szCs w:val="24"/>
        </w:rPr>
        <w:t>Liczba paneli: do 15 000 – w zależności od mocy u</w:t>
      </w:r>
      <w:r w:rsidR="009626C5">
        <w:rPr>
          <w:rFonts w:ascii="Times New Roman" w:hAnsi="Times New Roman" w:cs="Times New Roman"/>
          <w:sz w:val="24"/>
          <w:szCs w:val="24"/>
        </w:rPr>
        <w:t>ż</w:t>
      </w:r>
      <w:r w:rsidRPr="00D646B4">
        <w:rPr>
          <w:rFonts w:ascii="Times New Roman" w:hAnsi="Times New Roman" w:cs="Times New Roman"/>
          <w:sz w:val="24"/>
          <w:szCs w:val="24"/>
        </w:rPr>
        <w:t>ytych paneli (do 5 000/MW)</w:t>
      </w:r>
      <w:r w:rsidR="001C30E0" w:rsidRPr="00D646B4">
        <w:rPr>
          <w:rFonts w:ascii="Times New Roman" w:hAnsi="Times New Roman" w:cs="Times New Roman"/>
          <w:sz w:val="24"/>
          <w:szCs w:val="24"/>
        </w:rPr>
        <w:t>;</w:t>
      </w:r>
    </w:p>
    <w:p w14:paraId="6C628556" w14:textId="48784E73" w:rsidR="001C30E0" w:rsidRPr="00D646B4" w:rsidRDefault="00F43BB3" w:rsidP="00DF0D9E">
      <w:pPr>
        <w:pStyle w:val="Akapitzlist"/>
        <w:numPr>
          <w:ilvl w:val="0"/>
          <w:numId w:val="1"/>
        </w:numPr>
        <w:jc w:val="both"/>
        <w:rPr>
          <w:rFonts w:ascii="Times New Roman" w:hAnsi="Times New Roman" w:cs="Times New Roman"/>
          <w:sz w:val="24"/>
          <w:szCs w:val="24"/>
        </w:rPr>
      </w:pPr>
      <w:r w:rsidRPr="00D646B4">
        <w:rPr>
          <w:rFonts w:ascii="Times New Roman" w:hAnsi="Times New Roman" w:cs="Times New Roman"/>
          <w:sz w:val="24"/>
          <w:szCs w:val="24"/>
        </w:rPr>
        <w:t xml:space="preserve">Wysokość całkowita instalacji nad ziemią: </w:t>
      </w:r>
      <w:r w:rsidR="009626C5">
        <w:rPr>
          <w:rFonts w:ascii="Times New Roman" w:hAnsi="Times New Roman" w:cs="Times New Roman"/>
          <w:sz w:val="24"/>
          <w:szCs w:val="24"/>
        </w:rPr>
        <w:t xml:space="preserve">do </w:t>
      </w:r>
      <w:r w:rsidRPr="00D646B4">
        <w:rPr>
          <w:rFonts w:ascii="Times New Roman" w:hAnsi="Times New Roman" w:cs="Times New Roman"/>
          <w:sz w:val="24"/>
          <w:szCs w:val="24"/>
        </w:rPr>
        <w:t xml:space="preserve">5m </w:t>
      </w:r>
      <w:r w:rsidR="001C30E0" w:rsidRPr="00D646B4">
        <w:rPr>
          <w:rFonts w:ascii="Times New Roman" w:hAnsi="Times New Roman" w:cs="Times New Roman"/>
          <w:sz w:val="24"/>
          <w:szCs w:val="24"/>
        </w:rPr>
        <w:t>;</w:t>
      </w:r>
    </w:p>
    <w:p w14:paraId="1AA22ED4" w14:textId="0BCB4818" w:rsidR="001C30E0" w:rsidRPr="00D646B4" w:rsidRDefault="00F43BB3" w:rsidP="00DF0D9E">
      <w:pPr>
        <w:pStyle w:val="Akapitzlist"/>
        <w:numPr>
          <w:ilvl w:val="0"/>
          <w:numId w:val="1"/>
        </w:numPr>
        <w:jc w:val="both"/>
        <w:rPr>
          <w:rFonts w:ascii="Times New Roman" w:hAnsi="Times New Roman" w:cs="Times New Roman"/>
          <w:sz w:val="24"/>
          <w:szCs w:val="24"/>
        </w:rPr>
      </w:pPr>
      <w:r w:rsidRPr="00D646B4">
        <w:rPr>
          <w:rFonts w:ascii="Times New Roman" w:hAnsi="Times New Roman" w:cs="Times New Roman"/>
          <w:sz w:val="24"/>
          <w:szCs w:val="24"/>
        </w:rPr>
        <w:t xml:space="preserve">Odległość pomiędzy </w:t>
      </w:r>
      <w:r w:rsidR="00BA2619" w:rsidRPr="00D646B4">
        <w:rPr>
          <w:rFonts w:ascii="Times New Roman" w:hAnsi="Times New Roman" w:cs="Times New Roman"/>
          <w:sz w:val="24"/>
          <w:szCs w:val="24"/>
        </w:rPr>
        <w:t xml:space="preserve">rzędami paneli fotowoltaicznych – </w:t>
      </w:r>
      <w:r w:rsidR="009626C5">
        <w:rPr>
          <w:rFonts w:ascii="Times New Roman" w:hAnsi="Times New Roman" w:cs="Times New Roman"/>
          <w:sz w:val="24"/>
          <w:szCs w:val="24"/>
        </w:rPr>
        <w:t xml:space="preserve">do </w:t>
      </w:r>
      <w:r w:rsidR="00BA2619" w:rsidRPr="00D646B4">
        <w:rPr>
          <w:rFonts w:ascii="Times New Roman" w:hAnsi="Times New Roman" w:cs="Times New Roman"/>
          <w:sz w:val="24"/>
          <w:szCs w:val="24"/>
        </w:rPr>
        <w:t>10 m;</w:t>
      </w:r>
    </w:p>
    <w:p w14:paraId="414EA26D" w14:textId="77777777" w:rsidR="000D46A8" w:rsidRPr="00D646B4" w:rsidRDefault="00891F54" w:rsidP="00DF0D9E">
      <w:pPr>
        <w:pStyle w:val="Akapitzlist"/>
        <w:numPr>
          <w:ilvl w:val="0"/>
          <w:numId w:val="1"/>
        </w:numPr>
        <w:jc w:val="both"/>
        <w:rPr>
          <w:rFonts w:ascii="Times New Roman" w:hAnsi="Times New Roman" w:cs="Times New Roman"/>
          <w:sz w:val="24"/>
          <w:szCs w:val="24"/>
        </w:rPr>
      </w:pPr>
      <w:r w:rsidRPr="00D646B4">
        <w:rPr>
          <w:rFonts w:ascii="Times New Roman" w:hAnsi="Times New Roman" w:cs="Times New Roman"/>
          <w:sz w:val="24"/>
          <w:szCs w:val="24"/>
        </w:rPr>
        <w:t>Liczba stacji transmormatorowych, opcjonalnie stacji transformatorowych wraz z magazynami energii</w:t>
      </w:r>
      <w:r w:rsidR="000D46A8" w:rsidRPr="00D646B4">
        <w:rPr>
          <w:rFonts w:ascii="Times New Roman" w:hAnsi="Times New Roman" w:cs="Times New Roman"/>
          <w:sz w:val="24"/>
          <w:szCs w:val="24"/>
        </w:rPr>
        <w:t>: do 3 sztuk</w:t>
      </w:r>
    </w:p>
    <w:p w14:paraId="6D24D024" w14:textId="77777777" w:rsidR="009626C5" w:rsidRDefault="000D46A8" w:rsidP="00DF0D9E">
      <w:pPr>
        <w:pStyle w:val="Akapitzlist"/>
        <w:numPr>
          <w:ilvl w:val="0"/>
          <w:numId w:val="1"/>
        </w:numPr>
        <w:jc w:val="both"/>
        <w:rPr>
          <w:rFonts w:ascii="Times New Roman" w:hAnsi="Times New Roman" w:cs="Times New Roman"/>
          <w:sz w:val="24"/>
          <w:szCs w:val="24"/>
        </w:rPr>
      </w:pPr>
      <w:r w:rsidRPr="00D646B4">
        <w:rPr>
          <w:rFonts w:ascii="Times New Roman" w:hAnsi="Times New Roman" w:cs="Times New Roman"/>
          <w:sz w:val="24"/>
          <w:szCs w:val="24"/>
        </w:rPr>
        <w:t>Liczba inwerterów: do 60 sztuk (do 20 sztuk/MW)</w:t>
      </w:r>
    </w:p>
    <w:p w14:paraId="308A9C57" w14:textId="1543CB5D" w:rsidR="00891F54" w:rsidRPr="00D646B4" w:rsidRDefault="009626C5" w:rsidP="009626C5">
      <w:pPr>
        <w:pStyle w:val="Akapitzlist"/>
        <w:jc w:val="both"/>
        <w:rPr>
          <w:rFonts w:ascii="Times New Roman" w:hAnsi="Times New Roman" w:cs="Times New Roman"/>
          <w:sz w:val="24"/>
          <w:szCs w:val="24"/>
        </w:rPr>
      </w:pPr>
      <w:r w:rsidRPr="00F24B2A">
        <w:rPr>
          <w:rFonts w:ascii="Times New Roman" w:hAnsi="Times New Roman" w:cs="Times New Roman"/>
          <w:sz w:val="24"/>
          <w:szCs w:val="24"/>
        </w:rPr>
        <w:t>Panele mogą być dwustronne, typu bifacial. Opcjonalnie mogą być zastosowane systemy śledzenia pozycji Słońca, tzw. trackery.</w:t>
      </w:r>
      <w:r w:rsidR="000D46A8" w:rsidRPr="00D646B4">
        <w:rPr>
          <w:rFonts w:ascii="Times New Roman" w:hAnsi="Times New Roman" w:cs="Times New Roman"/>
          <w:sz w:val="24"/>
          <w:szCs w:val="24"/>
        </w:rPr>
        <w:t xml:space="preserve"> </w:t>
      </w:r>
      <w:r w:rsidR="00891F54" w:rsidRPr="00D646B4">
        <w:rPr>
          <w:rFonts w:ascii="Times New Roman" w:hAnsi="Times New Roman" w:cs="Times New Roman"/>
          <w:sz w:val="24"/>
          <w:szCs w:val="24"/>
        </w:rPr>
        <w:t xml:space="preserve"> </w:t>
      </w:r>
    </w:p>
    <w:p w14:paraId="3C7ED22B" w14:textId="20C740F0" w:rsidR="00737D2F" w:rsidRDefault="008152A7" w:rsidP="00DF0D9E">
      <w:pPr>
        <w:pStyle w:val="Akapitzlist"/>
        <w:ind w:left="0"/>
        <w:jc w:val="both"/>
        <w:rPr>
          <w:rFonts w:ascii="Times New Roman" w:hAnsi="Times New Roman" w:cs="Times New Roman"/>
          <w:sz w:val="24"/>
          <w:szCs w:val="24"/>
        </w:rPr>
      </w:pPr>
      <w:r w:rsidRPr="00D646B4">
        <w:rPr>
          <w:rFonts w:ascii="Times New Roman" w:hAnsi="Times New Roman" w:cs="Times New Roman"/>
          <w:sz w:val="24"/>
          <w:szCs w:val="24"/>
        </w:rPr>
        <w:t xml:space="preserve">Powierzchnia </w:t>
      </w:r>
      <w:r w:rsidR="000D46A8" w:rsidRPr="00D646B4">
        <w:rPr>
          <w:rFonts w:ascii="Times New Roman" w:hAnsi="Times New Roman" w:cs="Times New Roman"/>
          <w:sz w:val="24"/>
          <w:szCs w:val="24"/>
        </w:rPr>
        <w:t xml:space="preserve">przeznaczona pod realizację wnioskowanego przedsięwzięcia wyniessie do około </w:t>
      </w:r>
      <w:r w:rsidR="007F53DE" w:rsidRPr="00D646B4">
        <w:rPr>
          <w:rFonts w:ascii="Times New Roman" w:hAnsi="Times New Roman" w:cs="Times New Roman"/>
          <w:sz w:val="24"/>
          <w:szCs w:val="24"/>
        </w:rPr>
        <w:t>4,35 ha. Iwestycja będzie zlokalizowana na działce inwestycyjnej nr ew. 57/2 obręb Biskupice, gmina Dominowo.</w:t>
      </w:r>
      <w:r w:rsidR="00CA727A" w:rsidRPr="00D646B4">
        <w:rPr>
          <w:rFonts w:ascii="Times New Roman" w:hAnsi="Times New Roman" w:cs="Times New Roman"/>
          <w:sz w:val="24"/>
          <w:szCs w:val="24"/>
        </w:rPr>
        <w:t xml:space="preserve"> </w:t>
      </w:r>
      <w:r w:rsidR="007F53DE" w:rsidRPr="00D646B4">
        <w:rPr>
          <w:rFonts w:ascii="Times New Roman" w:hAnsi="Times New Roman" w:cs="Times New Roman"/>
          <w:sz w:val="24"/>
          <w:szCs w:val="24"/>
        </w:rPr>
        <w:t xml:space="preserve">Dokładny rodzaj i rozmieszczenie elementów towarzyszących zostanie wskazany na późniejszym etapie projektowym. Obecnie obszar objęty </w:t>
      </w:r>
      <w:r w:rsidR="00324943" w:rsidRPr="00D646B4">
        <w:rPr>
          <w:rFonts w:ascii="Times New Roman" w:hAnsi="Times New Roman" w:cs="Times New Roman"/>
          <w:sz w:val="24"/>
          <w:szCs w:val="24"/>
        </w:rPr>
        <w:t>inwestycją jest użytkowany rolniczo, stanowi grunty orne z intensywnie prowadzoną gospodarką rolną.</w:t>
      </w:r>
    </w:p>
    <w:p w14:paraId="1712FFDF" w14:textId="77777777" w:rsidR="00C77A18" w:rsidRPr="00D646B4" w:rsidRDefault="00C77A18" w:rsidP="00DF0D9E">
      <w:pPr>
        <w:pStyle w:val="Akapitzlist"/>
        <w:ind w:left="0"/>
        <w:jc w:val="both"/>
        <w:rPr>
          <w:rFonts w:ascii="Times New Roman" w:hAnsi="Times New Roman" w:cs="Times New Roman"/>
          <w:sz w:val="24"/>
          <w:szCs w:val="24"/>
        </w:rPr>
      </w:pPr>
    </w:p>
    <w:p w14:paraId="0590A091" w14:textId="1CF573C1" w:rsidR="008152A7" w:rsidRPr="00D646B4" w:rsidRDefault="00737D2F" w:rsidP="00DF0D9E">
      <w:pPr>
        <w:pStyle w:val="Akapitzlist"/>
        <w:ind w:left="0"/>
        <w:jc w:val="both"/>
        <w:rPr>
          <w:rFonts w:ascii="Times New Roman" w:hAnsi="Times New Roman" w:cs="Times New Roman"/>
          <w:sz w:val="24"/>
          <w:szCs w:val="24"/>
          <w:u w:val="single"/>
        </w:rPr>
      </w:pPr>
      <w:r w:rsidRPr="00D646B4">
        <w:rPr>
          <w:rFonts w:ascii="Times New Roman" w:hAnsi="Times New Roman" w:cs="Times New Roman"/>
          <w:sz w:val="24"/>
          <w:szCs w:val="24"/>
          <w:u w:val="single"/>
        </w:rPr>
        <w:t>Rozwiązania chroniące środowisko</w:t>
      </w:r>
      <w:r w:rsidR="00324943" w:rsidRPr="00D646B4">
        <w:rPr>
          <w:rFonts w:ascii="Times New Roman" w:hAnsi="Times New Roman" w:cs="Times New Roman"/>
          <w:sz w:val="24"/>
          <w:szCs w:val="24"/>
          <w:u w:val="single"/>
        </w:rPr>
        <w:t xml:space="preserve"> </w:t>
      </w:r>
    </w:p>
    <w:p w14:paraId="0F6676C7" w14:textId="77777777" w:rsidR="00681581" w:rsidRPr="00D646B4" w:rsidRDefault="00681581" w:rsidP="00DF0D9E">
      <w:pPr>
        <w:pStyle w:val="Akapitzlist"/>
        <w:ind w:left="0"/>
        <w:jc w:val="both"/>
        <w:rPr>
          <w:rFonts w:ascii="Times New Roman" w:hAnsi="Times New Roman" w:cs="Times New Roman"/>
          <w:sz w:val="24"/>
          <w:szCs w:val="24"/>
          <w:u w:val="single"/>
        </w:rPr>
      </w:pPr>
    </w:p>
    <w:p w14:paraId="5E2A69F8" w14:textId="38CC15A9" w:rsidR="00737D2F" w:rsidRDefault="00737D2F" w:rsidP="00DF0D9E">
      <w:pPr>
        <w:pStyle w:val="Akapitzlist"/>
        <w:ind w:left="0"/>
        <w:jc w:val="both"/>
        <w:rPr>
          <w:rFonts w:ascii="Times New Roman" w:hAnsi="Times New Roman" w:cs="Times New Roman"/>
          <w:sz w:val="24"/>
          <w:szCs w:val="24"/>
          <w:u w:val="single"/>
        </w:rPr>
      </w:pPr>
      <w:r w:rsidRPr="00D646B4">
        <w:rPr>
          <w:rFonts w:ascii="Times New Roman" w:hAnsi="Times New Roman" w:cs="Times New Roman"/>
          <w:sz w:val="24"/>
          <w:szCs w:val="24"/>
          <w:u w:val="single"/>
        </w:rPr>
        <w:t>Faza realizacji</w:t>
      </w:r>
    </w:p>
    <w:p w14:paraId="0867CAA4" w14:textId="77777777" w:rsidR="00D646B4" w:rsidRPr="00D646B4" w:rsidRDefault="00D646B4" w:rsidP="00DF0D9E">
      <w:pPr>
        <w:pStyle w:val="Akapitzlist"/>
        <w:ind w:left="0"/>
        <w:jc w:val="both"/>
        <w:rPr>
          <w:rFonts w:ascii="Times New Roman" w:hAnsi="Times New Roman" w:cs="Times New Roman"/>
          <w:sz w:val="24"/>
          <w:szCs w:val="24"/>
          <w:u w:val="single"/>
        </w:rPr>
      </w:pPr>
    </w:p>
    <w:p w14:paraId="72886B57" w14:textId="2F911B97" w:rsidR="0004372D" w:rsidRPr="00D646B4" w:rsidRDefault="00737D2F" w:rsidP="00DF0D9E">
      <w:pPr>
        <w:pStyle w:val="Akapitzlist"/>
        <w:ind w:left="0"/>
        <w:jc w:val="both"/>
        <w:rPr>
          <w:rFonts w:ascii="Times New Roman" w:hAnsi="Times New Roman" w:cs="Times New Roman"/>
          <w:sz w:val="24"/>
          <w:szCs w:val="24"/>
        </w:rPr>
      </w:pPr>
      <w:r w:rsidRPr="00D646B4">
        <w:rPr>
          <w:rFonts w:ascii="Times New Roman" w:hAnsi="Times New Roman" w:cs="Times New Roman"/>
          <w:sz w:val="24"/>
          <w:szCs w:val="24"/>
        </w:rPr>
        <w:t xml:space="preserve">Zaplecze budowy znajdzie się w granicach obszaru przeznaczonego pod realizację przedsięwzięcia, zostanie zorganizowane w taki sposób aby zapewnić oszczędne korzystanie z terenu i minimalne przekształcenie jego powierzchni, a po zakończeniu prac teren zostanie przywrócony do poprzedniego stanu. Materiały budowlane dostarczane będą przez firmy zewnętrzne i magazynowane na wyznaczonym </w:t>
      </w:r>
      <w:r w:rsidR="00AA4D5F" w:rsidRPr="00D646B4">
        <w:rPr>
          <w:rFonts w:ascii="Times New Roman" w:hAnsi="Times New Roman" w:cs="Times New Roman"/>
          <w:sz w:val="24"/>
          <w:szCs w:val="24"/>
        </w:rPr>
        <w:t xml:space="preserve">miejscu, w przypadku niesprzyjających warunków atmosferycznych magazynowane będą w kontenerach magazynowych. Sprzęt budowlany pracował będzie w porze dziennej w godzinach 6:00-22:00. Faza budowy z punktu widzenia ochrony powietrza będzie się wiązała z emisją niezorganizowaną spalin z silników pojazdów i maszyn roboczych. W trakcie realizacji inwestycji emisja zanieczyszczeń będzie miała charakter czasowy i lokalny. </w:t>
      </w:r>
      <w:r w:rsidR="00AA4D5F" w:rsidRPr="00D646B4">
        <w:rPr>
          <w:rFonts w:ascii="Times New Roman" w:hAnsi="Times New Roman" w:cs="Times New Roman"/>
          <w:sz w:val="24"/>
          <w:szCs w:val="24"/>
        </w:rPr>
        <w:lastRenderedPageBreak/>
        <w:t xml:space="preserve">Wykorzystywany sprzęt </w:t>
      </w:r>
      <w:r w:rsidR="008E3E4C" w:rsidRPr="00D646B4">
        <w:rPr>
          <w:rFonts w:ascii="Times New Roman" w:hAnsi="Times New Roman" w:cs="Times New Roman"/>
          <w:sz w:val="24"/>
          <w:szCs w:val="24"/>
        </w:rPr>
        <w:t xml:space="preserve">budowlany oraz maszyny będą sprawne technicznie. </w:t>
      </w:r>
      <w:r w:rsidR="00FB495F" w:rsidRPr="00D646B4">
        <w:rPr>
          <w:rFonts w:ascii="Times New Roman" w:hAnsi="Times New Roman" w:cs="Times New Roman"/>
          <w:sz w:val="24"/>
          <w:szCs w:val="24"/>
        </w:rPr>
        <w:t>Emisja pyłów i substancji do powietrza będzie miała miejsce tylko w czasie trwania budowy inwestycji.</w:t>
      </w:r>
    </w:p>
    <w:p w14:paraId="5E42F474" w14:textId="77777777" w:rsidR="0004372D" w:rsidRPr="00D646B4" w:rsidRDefault="0004372D" w:rsidP="00DF0D9E">
      <w:pPr>
        <w:pStyle w:val="Akapitzlist"/>
        <w:ind w:left="0"/>
        <w:jc w:val="both"/>
        <w:rPr>
          <w:rFonts w:ascii="Times New Roman" w:hAnsi="Times New Roman" w:cs="Times New Roman"/>
          <w:sz w:val="24"/>
          <w:szCs w:val="24"/>
        </w:rPr>
      </w:pPr>
      <w:r w:rsidRPr="00D646B4">
        <w:rPr>
          <w:rFonts w:ascii="Times New Roman" w:hAnsi="Times New Roman" w:cs="Times New Roman"/>
          <w:sz w:val="24"/>
          <w:szCs w:val="24"/>
        </w:rPr>
        <w:t>Wytwarzane w trakcie budowy odpady będą przekazywane podmiotom prowadzącym odzysk, a jeżeli będzie to niemożliwe będą przekazywane do unieszkodliwienia. Organizacja placu budowy będzie zorganizowana w taki sposób , aby nie spowodować zanieczyszczenia gruntu.</w:t>
      </w:r>
    </w:p>
    <w:p w14:paraId="29429472" w14:textId="7A45A217" w:rsidR="00DF0D9E" w:rsidRPr="00D646B4" w:rsidRDefault="0004372D" w:rsidP="00DF0D9E">
      <w:pPr>
        <w:pStyle w:val="Akapitzlist"/>
        <w:ind w:left="0"/>
        <w:jc w:val="both"/>
        <w:rPr>
          <w:rFonts w:ascii="Times New Roman" w:hAnsi="Times New Roman" w:cs="Times New Roman"/>
          <w:sz w:val="24"/>
          <w:szCs w:val="24"/>
        </w:rPr>
      </w:pPr>
      <w:r w:rsidRPr="00D646B4">
        <w:rPr>
          <w:rFonts w:ascii="Times New Roman" w:hAnsi="Times New Roman" w:cs="Times New Roman"/>
          <w:sz w:val="24"/>
          <w:szCs w:val="24"/>
        </w:rPr>
        <w:t xml:space="preserve">Emisja hałasu wiązała się będzie z transportem samochodowym oraz pracą maszyn na terenie lokalizacji </w:t>
      </w:r>
      <w:r w:rsidR="001B1747" w:rsidRPr="00D646B4">
        <w:rPr>
          <w:rFonts w:ascii="Times New Roman" w:hAnsi="Times New Roman" w:cs="Times New Roman"/>
          <w:sz w:val="24"/>
          <w:szCs w:val="24"/>
        </w:rPr>
        <w:t xml:space="preserve">przedsięwzięcia. Praca maszyn budowlanych i towarzyszących im urządzeń technicznych, a także pojazdów poruszających się po terenie inwestycji będzie posiadała charakter krótkotrwały, a wiążące się z nim uciązliwości po zakończeniu </w:t>
      </w:r>
      <w:r w:rsidR="0054387B" w:rsidRPr="00D646B4">
        <w:rPr>
          <w:rFonts w:ascii="Times New Roman" w:hAnsi="Times New Roman" w:cs="Times New Roman"/>
          <w:sz w:val="24"/>
          <w:szCs w:val="24"/>
        </w:rPr>
        <w:t>budowy znikną</w:t>
      </w:r>
    </w:p>
    <w:p w14:paraId="08BC68A5" w14:textId="40E061C3" w:rsidR="008B2E82" w:rsidRPr="00D646B4" w:rsidRDefault="0054387B" w:rsidP="00DF0D9E">
      <w:pPr>
        <w:pStyle w:val="Akapitzlist"/>
        <w:spacing w:after="0"/>
        <w:ind w:left="0"/>
        <w:jc w:val="both"/>
        <w:rPr>
          <w:rFonts w:ascii="Times New Roman" w:hAnsi="Times New Roman" w:cs="Times New Roman"/>
          <w:sz w:val="24"/>
          <w:szCs w:val="24"/>
        </w:rPr>
      </w:pPr>
      <w:r w:rsidRPr="00D646B4">
        <w:rPr>
          <w:rFonts w:ascii="Times New Roman" w:hAnsi="Times New Roman" w:cs="Times New Roman"/>
          <w:sz w:val="24"/>
          <w:szCs w:val="24"/>
        </w:rPr>
        <w:t>Na etapie</w:t>
      </w:r>
      <w:r w:rsidR="008B2E82" w:rsidRPr="00D646B4">
        <w:rPr>
          <w:rFonts w:ascii="Times New Roman" w:hAnsi="Times New Roman" w:cs="Times New Roman"/>
          <w:sz w:val="24"/>
          <w:szCs w:val="24"/>
        </w:rPr>
        <w:t xml:space="preserve"> budowy minimalizację emisji hałasu można uzyska</w:t>
      </w:r>
      <w:r w:rsidR="00C51082">
        <w:rPr>
          <w:rFonts w:ascii="Times New Roman" w:hAnsi="Times New Roman" w:cs="Times New Roman"/>
          <w:sz w:val="24"/>
          <w:szCs w:val="24"/>
        </w:rPr>
        <w:t>ć</w:t>
      </w:r>
      <w:r w:rsidR="008B2E82" w:rsidRPr="00D646B4">
        <w:rPr>
          <w:rFonts w:ascii="Times New Roman" w:hAnsi="Times New Roman" w:cs="Times New Roman"/>
          <w:sz w:val="24"/>
          <w:szCs w:val="24"/>
        </w:rPr>
        <w:t xml:space="preserve"> dzięki zastosowaniu poniższych rozwiązań:</w:t>
      </w:r>
    </w:p>
    <w:p w14:paraId="4B1BE3C3" w14:textId="624DFF7D" w:rsidR="008B2E82" w:rsidRPr="00D646B4" w:rsidRDefault="008B2E82" w:rsidP="00DF0D9E">
      <w:pPr>
        <w:pStyle w:val="Bezodstpw"/>
        <w:jc w:val="both"/>
        <w:rPr>
          <w:rFonts w:ascii="Times New Roman" w:hAnsi="Times New Roman" w:cs="Times New Roman"/>
          <w:sz w:val="24"/>
          <w:szCs w:val="24"/>
        </w:rPr>
      </w:pPr>
      <w:r w:rsidRPr="00D646B4">
        <w:rPr>
          <w:rFonts w:ascii="Times New Roman" w:hAnsi="Times New Roman" w:cs="Times New Roman"/>
          <w:sz w:val="24"/>
          <w:szCs w:val="24"/>
        </w:rPr>
        <w:t xml:space="preserve">- wykonawca prac budowlanych winien wprowadzić najmniej uciążliwą akustycznie  technologię prac budowlanych,  </w:t>
      </w:r>
    </w:p>
    <w:p w14:paraId="2578C2AB" w14:textId="77777777" w:rsidR="008B2E82" w:rsidRPr="00D646B4" w:rsidRDefault="008B2E82" w:rsidP="00DF0D9E">
      <w:pPr>
        <w:pStyle w:val="Bezodstpw"/>
        <w:jc w:val="both"/>
        <w:rPr>
          <w:rFonts w:ascii="Times New Roman" w:hAnsi="Times New Roman" w:cs="Times New Roman"/>
          <w:sz w:val="24"/>
          <w:szCs w:val="24"/>
        </w:rPr>
      </w:pPr>
      <w:r w:rsidRPr="00D646B4">
        <w:rPr>
          <w:rFonts w:ascii="Times New Roman" w:hAnsi="Times New Roman" w:cs="Times New Roman"/>
          <w:sz w:val="24"/>
          <w:szCs w:val="24"/>
        </w:rPr>
        <w:t xml:space="preserve">- prowadzenie prac w miarę możliwości wyłącznie w godzinach pomiędzy 6.00 a 22.00,  </w:t>
      </w:r>
    </w:p>
    <w:p w14:paraId="07FD8E67" w14:textId="7CF5AF83" w:rsidR="008B2E82" w:rsidRPr="00D646B4" w:rsidRDefault="008B2E82" w:rsidP="00DF0D9E">
      <w:pPr>
        <w:pStyle w:val="Bezodstpw"/>
        <w:jc w:val="both"/>
        <w:rPr>
          <w:rFonts w:ascii="Times New Roman" w:hAnsi="Times New Roman" w:cs="Times New Roman"/>
          <w:sz w:val="24"/>
          <w:szCs w:val="24"/>
        </w:rPr>
      </w:pPr>
      <w:r w:rsidRPr="00D646B4">
        <w:rPr>
          <w:rFonts w:ascii="Times New Roman" w:hAnsi="Times New Roman" w:cs="Times New Roman"/>
          <w:sz w:val="24"/>
          <w:szCs w:val="24"/>
        </w:rPr>
        <w:t xml:space="preserve">- silniki maszyn oraz samochodów pozostaną wyłączone, jeśli nie będą w danej chwili  używane na terenie planowanej inwestycji,   </w:t>
      </w:r>
    </w:p>
    <w:p w14:paraId="7027EB3B" w14:textId="77777777" w:rsidR="00D646B4" w:rsidRDefault="008B2E82" w:rsidP="00D646B4">
      <w:pPr>
        <w:pStyle w:val="Akapitzlist"/>
        <w:spacing w:after="0"/>
        <w:ind w:left="0"/>
        <w:rPr>
          <w:rFonts w:ascii="Times New Roman" w:hAnsi="Times New Roman" w:cs="Times New Roman"/>
          <w:sz w:val="24"/>
          <w:szCs w:val="24"/>
        </w:rPr>
      </w:pPr>
      <w:r w:rsidRPr="00D646B4">
        <w:rPr>
          <w:rFonts w:ascii="Times New Roman" w:hAnsi="Times New Roman" w:cs="Times New Roman"/>
          <w:sz w:val="24"/>
          <w:szCs w:val="24"/>
        </w:rPr>
        <w:t xml:space="preserve">- wykorzystywane maszyny i urządzenia powinny być sprawne i spełniać wymagania określone w rozporządzeniu Ministra Gospodarki z dnia 21 grudnia 2005 r.  w sprawie zasadniczych wymagań dla urządzeń używanych na zewnątrz  pomieszczeń w zakresie emisji hałasu do środowiska (Dz. U. Nr 263, poz. 2202, ze  zm.). </w:t>
      </w:r>
    </w:p>
    <w:p w14:paraId="5EE27775" w14:textId="10D5ABAE" w:rsidR="008B2E82" w:rsidRPr="00D646B4" w:rsidRDefault="008B2E82" w:rsidP="00D646B4">
      <w:pPr>
        <w:pStyle w:val="Akapitzlist"/>
        <w:spacing w:after="0"/>
        <w:ind w:left="0"/>
        <w:rPr>
          <w:rFonts w:ascii="Times New Roman" w:hAnsi="Times New Roman" w:cs="Times New Roman"/>
          <w:sz w:val="24"/>
          <w:szCs w:val="24"/>
        </w:rPr>
      </w:pPr>
      <w:r w:rsidRPr="00D646B4">
        <w:rPr>
          <w:rFonts w:ascii="Times New Roman" w:hAnsi="Times New Roman" w:cs="Times New Roman"/>
          <w:sz w:val="24"/>
          <w:szCs w:val="24"/>
        </w:rPr>
        <w:t>Pracownicy wykonujący prace budowlane bę</w:t>
      </w:r>
      <w:r w:rsidR="008E0B3E" w:rsidRPr="00D646B4">
        <w:rPr>
          <w:rFonts w:ascii="Times New Roman" w:hAnsi="Times New Roman" w:cs="Times New Roman"/>
          <w:sz w:val="24"/>
          <w:szCs w:val="24"/>
        </w:rPr>
        <w:t>dą korzystać ze specjalnie do tego przetransportowanych na teren inwestycji kontenerów sanitarnych. Woda do celów socjalno-bytowych oraz porzadkowych będzie dostarczana na teren budowy beczkowozem.</w:t>
      </w:r>
    </w:p>
    <w:p w14:paraId="6BD514AF" w14:textId="2455CF30" w:rsidR="008E0B3E" w:rsidRPr="00D646B4" w:rsidRDefault="008E0B3E" w:rsidP="00DF0D9E">
      <w:pPr>
        <w:pStyle w:val="Bezodstpw"/>
        <w:jc w:val="both"/>
        <w:rPr>
          <w:rFonts w:ascii="Times New Roman" w:hAnsi="Times New Roman" w:cs="Times New Roman"/>
          <w:sz w:val="24"/>
          <w:szCs w:val="24"/>
        </w:rPr>
      </w:pPr>
      <w:r w:rsidRPr="00D646B4">
        <w:rPr>
          <w:rFonts w:ascii="Times New Roman" w:hAnsi="Times New Roman" w:cs="Times New Roman"/>
          <w:sz w:val="24"/>
          <w:szCs w:val="24"/>
        </w:rPr>
        <w:t>Planowane przed</w:t>
      </w:r>
      <w:r w:rsidR="00D646B4" w:rsidRPr="00D646B4">
        <w:rPr>
          <w:rFonts w:ascii="Times New Roman" w:hAnsi="Times New Roman" w:cs="Times New Roman"/>
          <w:sz w:val="24"/>
          <w:szCs w:val="24"/>
        </w:rPr>
        <w:t>s</w:t>
      </w:r>
      <w:r w:rsidRPr="00D646B4">
        <w:rPr>
          <w:rFonts w:ascii="Times New Roman" w:hAnsi="Times New Roman" w:cs="Times New Roman"/>
          <w:sz w:val="24"/>
          <w:szCs w:val="24"/>
        </w:rPr>
        <w:t>ięwzięcie nie będzie zlokalizowane w granicach obszarów o krajobrazie mającym znaczenie kulturowe, historyczne i archeolo</w:t>
      </w:r>
      <w:r w:rsidR="00B65CFD" w:rsidRPr="00D646B4">
        <w:rPr>
          <w:rFonts w:ascii="Times New Roman" w:hAnsi="Times New Roman" w:cs="Times New Roman"/>
          <w:sz w:val="24"/>
          <w:szCs w:val="24"/>
        </w:rPr>
        <w:t>giczne.</w:t>
      </w:r>
    </w:p>
    <w:p w14:paraId="1FEA73E0" w14:textId="5DB4F231" w:rsidR="00B65CFD" w:rsidRPr="00D646B4" w:rsidRDefault="00E83D09" w:rsidP="00DF0D9E">
      <w:pPr>
        <w:pStyle w:val="Bezodstpw"/>
        <w:jc w:val="both"/>
        <w:rPr>
          <w:rFonts w:ascii="Times New Roman" w:hAnsi="Times New Roman" w:cs="Times New Roman"/>
          <w:sz w:val="24"/>
          <w:szCs w:val="24"/>
        </w:rPr>
      </w:pPr>
      <w:r w:rsidRPr="00D646B4">
        <w:rPr>
          <w:rFonts w:ascii="Times New Roman" w:hAnsi="Times New Roman" w:cs="Times New Roman"/>
          <w:sz w:val="24"/>
          <w:szCs w:val="24"/>
        </w:rPr>
        <w:t xml:space="preserve">W zakresie </w:t>
      </w:r>
      <w:r w:rsidR="00C77A18">
        <w:rPr>
          <w:rFonts w:ascii="Times New Roman" w:hAnsi="Times New Roman" w:cs="Times New Roman"/>
          <w:sz w:val="24"/>
          <w:szCs w:val="24"/>
        </w:rPr>
        <w:t xml:space="preserve">ochrony </w:t>
      </w:r>
      <w:r w:rsidR="00176214" w:rsidRPr="00D646B4">
        <w:rPr>
          <w:rFonts w:ascii="Times New Roman" w:hAnsi="Times New Roman" w:cs="Times New Roman"/>
          <w:sz w:val="24"/>
          <w:szCs w:val="24"/>
        </w:rPr>
        <w:t xml:space="preserve">środowiska </w:t>
      </w:r>
      <w:r w:rsidR="00DF0D9E" w:rsidRPr="00D646B4">
        <w:rPr>
          <w:rFonts w:ascii="Times New Roman" w:hAnsi="Times New Roman" w:cs="Times New Roman"/>
          <w:sz w:val="24"/>
          <w:szCs w:val="24"/>
        </w:rPr>
        <w:t>przyrodniczego podjęte zostaną nastepujące działania:</w:t>
      </w:r>
    </w:p>
    <w:p w14:paraId="2CC62927" w14:textId="4E7E6D3B" w:rsidR="00DF0D9E" w:rsidRPr="00D646B4" w:rsidRDefault="00DF0D9E" w:rsidP="00DF0D9E">
      <w:pPr>
        <w:pStyle w:val="Bezodstpw"/>
        <w:jc w:val="both"/>
        <w:rPr>
          <w:rFonts w:ascii="Times New Roman" w:hAnsi="Times New Roman" w:cs="Times New Roman"/>
          <w:sz w:val="24"/>
          <w:szCs w:val="24"/>
        </w:rPr>
      </w:pPr>
      <w:r w:rsidRPr="00D646B4">
        <w:rPr>
          <w:rFonts w:ascii="Times New Roman" w:hAnsi="Times New Roman" w:cs="Times New Roman"/>
          <w:sz w:val="24"/>
          <w:szCs w:val="24"/>
        </w:rPr>
        <w:t xml:space="preserve">- kontrola wykopów pod kątem uwięzienia w nich drobnych zwierząt, a w przypadku stwierdzenia występowania takich, złapanie ich i wypuszczenie poza terenem inwestycji, </w:t>
      </w:r>
    </w:p>
    <w:p w14:paraId="49257883" w14:textId="754E8D59" w:rsidR="00DF0D9E" w:rsidRPr="00D646B4" w:rsidRDefault="00DF0D9E" w:rsidP="00DF0D9E">
      <w:pPr>
        <w:pStyle w:val="Bezodstpw"/>
        <w:jc w:val="both"/>
        <w:rPr>
          <w:rFonts w:ascii="Times New Roman" w:hAnsi="Times New Roman" w:cs="Times New Roman"/>
          <w:sz w:val="24"/>
          <w:szCs w:val="24"/>
        </w:rPr>
      </w:pPr>
      <w:r w:rsidRPr="00D646B4">
        <w:rPr>
          <w:rFonts w:ascii="Times New Roman" w:hAnsi="Times New Roman" w:cs="Times New Roman"/>
          <w:sz w:val="24"/>
          <w:szCs w:val="24"/>
        </w:rPr>
        <w:t xml:space="preserve">- planuje się położenie podziemnych linii elektroenergetycznych, co zminimalizuje oddziaływanie na awifaunę na etapie eksploatacji, </w:t>
      </w:r>
    </w:p>
    <w:p w14:paraId="3D8D0E09" w14:textId="27817500" w:rsidR="00DF0D9E" w:rsidRPr="00D646B4" w:rsidRDefault="00DF0D9E" w:rsidP="00DF0D9E">
      <w:pPr>
        <w:pStyle w:val="Bezodstpw"/>
        <w:jc w:val="both"/>
        <w:rPr>
          <w:rFonts w:ascii="Times New Roman" w:hAnsi="Times New Roman" w:cs="Times New Roman"/>
          <w:sz w:val="24"/>
          <w:szCs w:val="24"/>
        </w:rPr>
      </w:pPr>
      <w:r w:rsidRPr="00D646B4">
        <w:rPr>
          <w:rFonts w:ascii="Times New Roman" w:hAnsi="Times New Roman" w:cs="Times New Roman"/>
          <w:sz w:val="24"/>
          <w:szCs w:val="24"/>
        </w:rPr>
        <w:t xml:space="preserve">- w ramach ochrony różnorodności biologicznej planuje się obsiać teren inwestycji rodzimymi gatunkami traw, tak by nie zwiększać areału występowania gatunków obcych, inwazyjnych lub pozostawić do naturalnej sukcesji, </w:t>
      </w:r>
    </w:p>
    <w:p w14:paraId="67603DF1" w14:textId="68E76497" w:rsidR="00DF0D9E" w:rsidRPr="00D646B4" w:rsidRDefault="00DF0D9E" w:rsidP="00DF0D9E">
      <w:pPr>
        <w:pStyle w:val="Bezodstpw"/>
        <w:jc w:val="both"/>
        <w:rPr>
          <w:rFonts w:ascii="Times New Roman" w:hAnsi="Times New Roman" w:cs="Times New Roman"/>
          <w:sz w:val="24"/>
          <w:szCs w:val="24"/>
        </w:rPr>
      </w:pPr>
      <w:r w:rsidRPr="00D646B4">
        <w:rPr>
          <w:rFonts w:ascii="Times New Roman" w:hAnsi="Times New Roman" w:cs="Times New Roman"/>
          <w:sz w:val="24"/>
          <w:szCs w:val="24"/>
        </w:rPr>
        <w:t xml:space="preserve">- nie planuje się stosowania pestycydów, środków ochrony roślin, nawozów sztucznych. Poprzez brak stosowania ww. środków wykształci się siedlisko, które zwiększy różnorodność entomofauny i kręgowców. </w:t>
      </w:r>
    </w:p>
    <w:p w14:paraId="100AECD2" w14:textId="0E2BE05A" w:rsidR="00681581" w:rsidRPr="00D646B4" w:rsidRDefault="00681581" w:rsidP="00DF0D9E">
      <w:pPr>
        <w:pStyle w:val="Bezodstpw"/>
        <w:jc w:val="both"/>
        <w:rPr>
          <w:rFonts w:ascii="Times New Roman" w:hAnsi="Times New Roman" w:cs="Times New Roman"/>
          <w:sz w:val="24"/>
          <w:szCs w:val="24"/>
        </w:rPr>
      </w:pPr>
    </w:p>
    <w:p w14:paraId="444A88AE" w14:textId="074C7A4A" w:rsidR="00681581" w:rsidRPr="00D646B4" w:rsidRDefault="00681581" w:rsidP="00DF0D9E">
      <w:pPr>
        <w:pStyle w:val="Bezodstpw"/>
        <w:jc w:val="both"/>
        <w:rPr>
          <w:rFonts w:ascii="Times New Roman" w:hAnsi="Times New Roman" w:cs="Times New Roman"/>
          <w:sz w:val="24"/>
          <w:szCs w:val="24"/>
          <w:u w:val="single"/>
        </w:rPr>
      </w:pPr>
      <w:r w:rsidRPr="00D646B4">
        <w:rPr>
          <w:rFonts w:ascii="Times New Roman" w:hAnsi="Times New Roman" w:cs="Times New Roman"/>
          <w:sz w:val="24"/>
          <w:szCs w:val="24"/>
          <w:u w:val="single"/>
        </w:rPr>
        <w:t>Faza eksploatacji</w:t>
      </w:r>
    </w:p>
    <w:p w14:paraId="58630A29" w14:textId="1BFC16F7" w:rsidR="00DF0D9E" w:rsidRPr="00D646B4" w:rsidRDefault="00DF0D9E" w:rsidP="008B2E82">
      <w:pPr>
        <w:pStyle w:val="Bezodstpw"/>
        <w:rPr>
          <w:rFonts w:ascii="Times New Roman" w:hAnsi="Times New Roman" w:cs="Times New Roman"/>
          <w:sz w:val="24"/>
          <w:szCs w:val="24"/>
        </w:rPr>
      </w:pPr>
    </w:p>
    <w:p w14:paraId="3109D068" w14:textId="3F96773F" w:rsidR="00681581" w:rsidRPr="00D646B4" w:rsidRDefault="00681581" w:rsidP="00955E14">
      <w:pPr>
        <w:pStyle w:val="Bezodstpw"/>
        <w:jc w:val="both"/>
        <w:rPr>
          <w:rFonts w:ascii="Times New Roman" w:hAnsi="Times New Roman" w:cs="Times New Roman"/>
          <w:sz w:val="24"/>
          <w:szCs w:val="24"/>
        </w:rPr>
      </w:pPr>
      <w:r w:rsidRPr="00D646B4">
        <w:rPr>
          <w:rFonts w:ascii="Times New Roman" w:hAnsi="Times New Roman" w:cs="Times New Roman"/>
          <w:sz w:val="24"/>
          <w:szCs w:val="24"/>
        </w:rPr>
        <w:t>Instalacja fotowoltaiczna nie będzie emitować żadnych istotnych zanieczyszeń do atmosfery.</w:t>
      </w:r>
    </w:p>
    <w:p w14:paraId="0A697219" w14:textId="1ACE8BA8" w:rsidR="00681581" w:rsidRPr="00D646B4" w:rsidRDefault="00681581" w:rsidP="00955E14">
      <w:pPr>
        <w:pStyle w:val="Bezodstpw"/>
        <w:jc w:val="both"/>
        <w:rPr>
          <w:rFonts w:ascii="Times New Roman" w:hAnsi="Times New Roman" w:cs="Times New Roman"/>
          <w:sz w:val="24"/>
          <w:szCs w:val="24"/>
        </w:rPr>
      </w:pPr>
      <w:r w:rsidRPr="00D646B4">
        <w:rPr>
          <w:rFonts w:ascii="Times New Roman" w:hAnsi="Times New Roman" w:cs="Times New Roman"/>
          <w:sz w:val="24"/>
          <w:szCs w:val="24"/>
        </w:rPr>
        <w:t>Na etapie eksploatacji nie przewiduje się wytwarzania odpadów.</w:t>
      </w:r>
    </w:p>
    <w:p w14:paraId="44E79342" w14:textId="77777777" w:rsidR="00955E14" w:rsidRPr="00D646B4" w:rsidRDefault="00681581" w:rsidP="00955E14">
      <w:pPr>
        <w:spacing w:after="0"/>
        <w:ind w:left="-15" w:right="758"/>
        <w:jc w:val="both"/>
        <w:rPr>
          <w:rFonts w:ascii="Times New Roman" w:hAnsi="Times New Roman" w:cs="Times New Roman"/>
          <w:sz w:val="24"/>
          <w:szCs w:val="24"/>
        </w:rPr>
      </w:pPr>
      <w:r w:rsidRPr="00D646B4">
        <w:rPr>
          <w:rFonts w:ascii="Times New Roman" w:hAnsi="Times New Roman" w:cs="Times New Roman"/>
          <w:sz w:val="24"/>
          <w:szCs w:val="24"/>
        </w:rPr>
        <w:t>W trakcie etapu eksploatacji przedsięwzięcia bardzo niski poziom hałasu dochodzić będzie od stacji transformatorowych oraz epizodycznie od pojazdów serwisowych. Ewentualna obecność serwisantów związana będzie z dojazdem samochodu osobowego bądź ciężarowego, prace odbywać się będą za dnia, przez co nie będą uciążliwe, jako że wówczas poziom tła akustycznego jest znacznie wyższy. Emisja hałasu związana będzie również z pracą transformatorów. Maksymalny poziom mocy akustycznej każdego urządzenia wynosić będzie ok. 76 dB. Inwestor w celu ograniczenia oddziaływania na środowisko inwestycji  przy obiektach o dużym zapotrzebowaniu na moc zainstalowaną chce zastosować stacje kontenerowe. Zaletą takich stacji jest skondensowanie jednostek transformatorowych dużej mocy na małej powierzchni zabudowy. Wszelkie decyzje techniczne zostaną podjęte na etapie projektowania obiektu.</w:t>
      </w:r>
    </w:p>
    <w:p w14:paraId="345B939F" w14:textId="59B30C31" w:rsidR="00681581" w:rsidRPr="00D646B4" w:rsidRDefault="00681581" w:rsidP="00955E14">
      <w:pPr>
        <w:spacing w:after="0"/>
        <w:ind w:left="-15" w:right="758"/>
        <w:jc w:val="both"/>
        <w:rPr>
          <w:rFonts w:ascii="Times New Roman" w:hAnsi="Times New Roman" w:cs="Times New Roman"/>
          <w:sz w:val="24"/>
          <w:szCs w:val="24"/>
        </w:rPr>
      </w:pPr>
      <w:r w:rsidRPr="00D646B4">
        <w:rPr>
          <w:rFonts w:ascii="Times New Roman" w:hAnsi="Times New Roman" w:cs="Times New Roman"/>
          <w:sz w:val="24"/>
          <w:szCs w:val="24"/>
        </w:rPr>
        <w:t xml:space="preserve">Transformator według producenta maksymalnie generuje ok. 60 dB w odległości 1 m.  </w:t>
      </w:r>
    </w:p>
    <w:p w14:paraId="383B0DEF" w14:textId="77777777" w:rsidR="00681581" w:rsidRPr="00D646B4" w:rsidRDefault="00681581" w:rsidP="00955E14">
      <w:pPr>
        <w:spacing w:after="0"/>
        <w:ind w:left="-5" w:right="758"/>
        <w:jc w:val="both"/>
        <w:rPr>
          <w:rFonts w:ascii="Times New Roman" w:hAnsi="Times New Roman" w:cs="Times New Roman"/>
          <w:sz w:val="24"/>
          <w:szCs w:val="24"/>
        </w:rPr>
      </w:pPr>
      <w:r w:rsidRPr="00D646B4">
        <w:rPr>
          <w:rFonts w:ascii="Times New Roman" w:hAnsi="Times New Roman" w:cs="Times New Roman"/>
          <w:sz w:val="24"/>
          <w:szCs w:val="24"/>
        </w:rPr>
        <w:lastRenderedPageBreak/>
        <w:t xml:space="preserve">Cały obiekt jest wykonany z betonowych półfabrykatów, które tłumią dźwięk transformatora. Betonowe ściany każdego obiektu będą pochłaniały ok. 20 dB generowanego hałasu. Jedynymi miejscami gdzie obiekt może mieć mniejsze tłumienie będą drzwi i kraty wentylacyjne. Stacje transformatorowe zostaną umieszczone w miejscu oddalonym od najbliższej zabudowy tak, aby nie powodować dyskomfortu mieszkańców.  </w:t>
      </w:r>
    </w:p>
    <w:p w14:paraId="4C925520" w14:textId="77777777" w:rsidR="00681581" w:rsidRPr="00D646B4" w:rsidRDefault="00681581" w:rsidP="00955E14">
      <w:pPr>
        <w:spacing w:after="0" w:line="259" w:lineRule="auto"/>
        <w:ind w:left="-5" w:right="758"/>
        <w:jc w:val="both"/>
        <w:rPr>
          <w:rFonts w:ascii="Times New Roman" w:hAnsi="Times New Roman" w:cs="Times New Roman"/>
          <w:sz w:val="24"/>
          <w:szCs w:val="24"/>
        </w:rPr>
      </w:pPr>
      <w:r w:rsidRPr="00D646B4">
        <w:rPr>
          <w:rFonts w:ascii="Times New Roman" w:hAnsi="Times New Roman" w:cs="Times New Roman"/>
          <w:sz w:val="24"/>
          <w:szCs w:val="24"/>
        </w:rPr>
        <w:t xml:space="preserve">Najbliższa zabudowa mieszkaniowa zlokalizowana jest na działce inwestycyjnej: </w:t>
      </w:r>
    </w:p>
    <w:p w14:paraId="24D89B85" w14:textId="77777777" w:rsidR="00681581" w:rsidRPr="00D646B4" w:rsidRDefault="00681581" w:rsidP="00955E14">
      <w:pPr>
        <w:spacing w:after="0"/>
        <w:ind w:left="-5" w:right="758"/>
        <w:jc w:val="both"/>
        <w:rPr>
          <w:rFonts w:ascii="Times New Roman" w:hAnsi="Times New Roman" w:cs="Times New Roman"/>
          <w:sz w:val="24"/>
          <w:szCs w:val="24"/>
        </w:rPr>
      </w:pPr>
      <w:r w:rsidRPr="00D646B4">
        <w:rPr>
          <w:rFonts w:ascii="Times New Roman" w:hAnsi="Times New Roman" w:cs="Times New Roman"/>
          <w:sz w:val="24"/>
          <w:szCs w:val="24"/>
        </w:rPr>
        <w:t xml:space="preserve"> - nr ewidencyjny 57/2 obr. Biskupice, gmina Dominowo  w odległości ok. 50 m na południe od granicy terenu lokalizacji przedsięwzięcia na działce inwestycyjnej nr 57/2 obręb Biskupice.  </w:t>
      </w:r>
    </w:p>
    <w:p w14:paraId="24D31090" w14:textId="694DFAB3" w:rsidR="00681581" w:rsidRPr="00D646B4" w:rsidRDefault="00681581" w:rsidP="00CA727A">
      <w:pPr>
        <w:spacing w:after="0"/>
        <w:ind w:left="-5" w:right="758"/>
        <w:jc w:val="both"/>
        <w:rPr>
          <w:rFonts w:ascii="Times New Roman" w:hAnsi="Times New Roman" w:cs="Times New Roman"/>
          <w:sz w:val="24"/>
          <w:szCs w:val="24"/>
        </w:rPr>
      </w:pPr>
      <w:r w:rsidRPr="00D646B4">
        <w:rPr>
          <w:rFonts w:ascii="Times New Roman" w:hAnsi="Times New Roman" w:cs="Times New Roman"/>
          <w:sz w:val="24"/>
          <w:szCs w:val="24"/>
        </w:rPr>
        <w:t xml:space="preserve">Można zatem stwierdzić, że urządzenia emitujące dźwięk nie będą słyszane z takiej odległości, zwłaszcza, że wyjściowy poziom dźwięku już w odległości 1 m jest w zasadzie niewiele wyższy od normy. Magazyny energii oraz zastosowanie paneli wraz z systemem trackerów nie będą stanowić znaczącego źródła hałasu. </w:t>
      </w:r>
    </w:p>
    <w:p w14:paraId="26229B05" w14:textId="7F6EABA1" w:rsidR="00CA727A" w:rsidRPr="00D646B4" w:rsidRDefault="00CA727A" w:rsidP="00FB495F">
      <w:pPr>
        <w:spacing w:after="0"/>
        <w:ind w:left="-15" w:right="758"/>
        <w:jc w:val="both"/>
        <w:rPr>
          <w:rFonts w:ascii="Times New Roman" w:hAnsi="Times New Roman" w:cs="Times New Roman"/>
          <w:sz w:val="24"/>
          <w:szCs w:val="24"/>
        </w:rPr>
      </w:pPr>
      <w:r w:rsidRPr="00D646B4">
        <w:rPr>
          <w:rFonts w:ascii="Times New Roman" w:hAnsi="Times New Roman" w:cs="Times New Roman"/>
          <w:sz w:val="24"/>
          <w:szCs w:val="24"/>
        </w:rPr>
        <w:t xml:space="preserve">Rozważa się dwa sposoby mycia paneli fotowoltaicznych. Pierwszy polega na myciu paneli wodą doprowadzoną na teren inwestycji w specjalnie do tego przeznaczonych beczkowozach. Nie planuje się użycia detergentów, a jedynie czystej wody, która może być odprowadzana bezpośrednio do gruntu. W trakcie eksploatacji inwestycji nie będą również używane żadne pestycydy, środki ochrony roślin, nawozy. </w:t>
      </w:r>
    </w:p>
    <w:p w14:paraId="18A1D8B3" w14:textId="79E9F172" w:rsidR="00CA727A" w:rsidRPr="00D646B4" w:rsidRDefault="00CA727A" w:rsidP="00FB495F">
      <w:pPr>
        <w:spacing w:after="0"/>
        <w:ind w:right="758"/>
        <w:jc w:val="both"/>
        <w:rPr>
          <w:rFonts w:ascii="Times New Roman" w:hAnsi="Times New Roman" w:cs="Times New Roman"/>
          <w:sz w:val="24"/>
          <w:szCs w:val="24"/>
        </w:rPr>
      </w:pPr>
      <w:r w:rsidRPr="00D646B4">
        <w:rPr>
          <w:rFonts w:ascii="Times New Roman" w:hAnsi="Times New Roman" w:cs="Times New Roman"/>
          <w:sz w:val="24"/>
          <w:szCs w:val="24"/>
        </w:rPr>
        <w:t xml:space="preserve">Drugi sposób oparty jest o zastosowanie technologii bezwodnej opartej na specjalnych szczotkach. Czyszczenie w tym systemie oparte jest o obrotowe szczotki montowane na stałe w prowadnicach wzdłuż paneli. Jest ono w pełni automatyczne i sterowane przez sygnał  z komputera kontrolującego właściwości optyczne paneli.  </w:t>
      </w:r>
    </w:p>
    <w:p w14:paraId="325382E0" w14:textId="77777777" w:rsidR="00FB495F" w:rsidRPr="00D646B4" w:rsidRDefault="00B318D3" w:rsidP="00FB495F">
      <w:pPr>
        <w:spacing w:after="0"/>
        <w:ind w:right="758"/>
        <w:jc w:val="both"/>
        <w:rPr>
          <w:rFonts w:ascii="Times New Roman" w:hAnsi="Times New Roman" w:cs="Times New Roman"/>
          <w:sz w:val="24"/>
          <w:szCs w:val="24"/>
        </w:rPr>
      </w:pPr>
      <w:r w:rsidRPr="00D646B4">
        <w:rPr>
          <w:rFonts w:ascii="Times New Roman" w:hAnsi="Times New Roman" w:cs="Times New Roman"/>
          <w:sz w:val="24"/>
          <w:szCs w:val="24"/>
        </w:rPr>
        <w:t xml:space="preserve">Na etapie eksploatacji planowana elektrownia nie będzie powodować uciążliwości, ponieważ nie będzie emitować zanieczyszczeń do powietrza ani powodować hałasu. Powstanie zespołu elektrowni przyczyni się do zmiejszenia emisji szkodliwych substancji do atmosfery. Eksploatacja elektrowni </w:t>
      </w:r>
      <w:r w:rsidR="00FB495F" w:rsidRPr="00D646B4">
        <w:rPr>
          <w:rFonts w:ascii="Times New Roman" w:hAnsi="Times New Roman" w:cs="Times New Roman"/>
          <w:sz w:val="24"/>
          <w:szCs w:val="24"/>
        </w:rPr>
        <w:t>w żaden sposób nie będzie negatywnie wpływać na mieszkańców.</w:t>
      </w:r>
      <w:r w:rsidRPr="00D646B4">
        <w:rPr>
          <w:rFonts w:ascii="Times New Roman" w:hAnsi="Times New Roman" w:cs="Times New Roman"/>
          <w:sz w:val="24"/>
          <w:szCs w:val="24"/>
        </w:rPr>
        <w:t xml:space="preserve"> </w:t>
      </w:r>
    </w:p>
    <w:p w14:paraId="48D09062" w14:textId="7B13542C" w:rsidR="00FB495F" w:rsidRPr="00D646B4" w:rsidRDefault="00FB495F" w:rsidP="00FB495F">
      <w:pPr>
        <w:pStyle w:val="Akapitzlist"/>
        <w:ind w:left="0"/>
        <w:rPr>
          <w:rFonts w:ascii="Times New Roman" w:hAnsi="Times New Roman" w:cs="Times New Roman"/>
          <w:sz w:val="24"/>
          <w:szCs w:val="24"/>
        </w:rPr>
      </w:pPr>
      <w:r w:rsidRPr="00D646B4">
        <w:rPr>
          <w:rFonts w:ascii="Times New Roman" w:hAnsi="Times New Roman" w:cs="Times New Roman"/>
          <w:sz w:val="24"/>
          <w:szCs w:val="24"/>
        </w:rPr>
        <w:t>Jak wynika z karty informacyjnej przedsięwzięcia, na etapie eksploatacji elektrownia fotowoltaiczna jest inwestycją w pełni ekologiczną</w:t>
      </w:r>
      <w:r w:rsidR="00C77A18">
        <w:rPr>
          <w:rFonts w:ascii="Times New Roman" w:hAnsi="Times New Roman" w:cs="Times New Roman"/>
          <w:sz w:val="24"/>
          <w:szCs w:val="24"/>
        </w:rPr>
        <w:t xml:space="preserve"> </w:t>
      </w:r>
      <w:r w:rsidRPr="00D646B4">
        <w:rPr>
          <w:rFonts w:ascii="Times New Roman" w:hAnsi="Times New Roman" w:cs="Times New Roman"/>
          <w:sz w:val="24"/>
          <w:szCs w:val="24"/>
        </w:rPr>
        <w:t>-</w:t>
      </w:r>
      <w:r w:rsidR="00C77A18">
        <w:rPr>
          <w:rFonts w:ascii="Times New Roman" w:hAnsi="Times New Roman" w:cs="Times New Roman"/>
          <w:sz w:val="24"/>
          <w:szCs w:val="24"/>
        </w:rPr>
        <w:t xml:space="preserve"> </w:t>
      </w:r>
      <w:r w:rsidRPr="00D646B4">
        <w:rPr>
          <w:rFonts w:ascii="Times New Roman" w:hAnsi="Times New Roman" w:cs="Times New Roman"/>
          <w:sz w:val="24"/>
          <w:szCs w:val="24"/>
        </w:rPr>
        <w:t>jej praca nie wiąże się z powstawaniem odpadów, ścieków sanitarnych i przemysłowych, hałasu i wibracji</w:t>
      </w:r>
      <w:r w:rsidR="00C51082">
        <w:rPr>
          <w:rFonts w:ascii="Times New Roman" w:hAnsi="Times New Roman" w:cs="Times New Roman"/>
          <w:sz w:val="24"/>
          <w:szCs w:val="24"/>
        </w:rPr>
        <w:t>.</w:t>
      </w:r>
    </w:p>
    <w:p w14:paraId="1EE08B3E" w14:textId="043FE49C" w:rsidR="00B318D3" w:rsidRPr="00D646B4" w:rsidRDefault="00B318D3" w:rsidP="00FB495F">
      <w:pPr>
        <w:ind w:right="758"/>
        <w:jc w:val="both"/>
        <w:rPr>
          <w:rFonts w:ascii="Times New Roman" w:hAnsi="Times New Roman" w:cs="Times New Roman"/>
          <w:sz w:val="24"/>
          <w:szCs w:val="24"/>
        </w:rPr>
      </w:pPr>
    </w:p>
    <w:p w14:paraId="6F9799FD" w14:textId="14030241" w:rsidR="00CA727A" w:rsidRPr="00D646B4" w:rsidRDefault="00CA727A" w:rsidP="00955E14">
      <w:pPr>
        <w:ind w:left="-5" w:right="758"/>
        <w:jc w:val="both"/>
        <w:rPr>
          <w:rFonts w:ascii="Times New Roman" w:hAnsi="Times New Roman" w:cs="Times New Roman"/>
          <w:sz w:val="24"/>
          <w:szCs w:val="24"/>
        </w:rPr>
      </w:pPr>
    </w:p>
    <w:p w14:paraId="68CCD6EC" w14:textId="77777777" w:rsidR="00681581" w:rsidRPr="00D646B4" w:rsidRDefault="00681581" w:rsidP="00681581">
      <w:pPr>
        <w:ind w:left="-15" w:right="758"/>
        <w:rPr>
          <w:rFonts w:ascii="Times New Roman" w:hAnsi="Times New Roman" w:cs="Times New Roman"/>
          <w:sz w:val="24"/>
          <w:szCs w:val="24"/>
        </w:rPr>
      </w:pPr>
    </w:p>
    <w:p w14:paraId="00D05B17" w14:textId="77777777" w:rsidR="00681581" w:rsidRDefault="00681581" w:rsidP="008B2E82">
      <w:pPr>
        <w:pStyle w:val="Bezodstpw"/>
      </w:pPr>
    </w:p>
    <w:p w14:paraId="6DDF642E" w14:textId="77777777" w:rsidR="00C7247C" w:rsidRDefault="00C7247C" w:rsidP="00566871">
      <w:pPr>
        <w:pStyle w:val="Akapitzlist"/>
        <w:ind w:left="0"/>
        <w:rPr>
          <w:rFonts w:ascii="Arial" w:hAnsi="Arial" w:cs="Arial"/>
          <w:sz w:val="18"/>
          <w:szCs w:val="18"/>
        </w:rPr>
      </w:pPr>
    </w:p>
    <w:p w14:paraId="011260DF" w14:textId="77777777" w:rsidR="005C3333" w:rsidRDefault="005C3333" w:rsidP="00566871">
      <w:pPr>
        <w:pStyle w:val="Akapitzlist"/>
        <w:ind w:left="0"/>
        <w:rPr>
          <w:rFonts w:ascii="Arial" w:hAnsi="Arial" w:cs="Arial"/>
          <w:sz w:val="18"/>
          <w:szCs w:val="18"/>
        </w:rPr>
      </w:pPr>
    </w:p>
    <w:p w14:paraId="0E04413B" w14:textId="77777777" w:rsidR="007A6FDE" w:rsidRPr="007A6FDE" w:rsidRDefault="007A6FDE" w:rsidP="007A6FDE">
      <w:pPr>
        <w:rPr>
          <w:rFonts w:ascii="Arial" w:hAnsi="Arial" w:cs="Arial"/>
          <w:sz w:val="18"/>
          <w:szCs w:val="18"/>
        </w:rPr>
      </w:pPr>
    </w:p>
    <w:p w14:paraId="54471B18" w14:textId="77777777" w:rsidR="00266968" w:rsidRPr="00266968" w:rsidRDefault="00266968" w:rsidP="00266968">
      <w:pPr>
        <w:pStyle w:val="Akapitzlist"/>
        <w:rPr>
          <w:rFonts w:ascii="Arial" w:hAnsi="Arial" w:cs="Arial"/>
          <w:sz w:val="18"/>
          <w:szCs w:val="18"/>
        </w:rPr>
      </w:pPr>
    </w:p>
    <w:p w14:paraId="46E75D6E" w14:textId="77777777" w:rsidR="00266968" w:rsidRDefault="00266968" w:rsidP="00266968">
      <w:pPr>
        <w:pStyle w:val="Akapitzlist"/>
        <w:ind w:left="993"/>
        <w:rPr>
          <w:rFonts w:ascii="Arial" w:hAnsi="Arial" w:cs="Arial"/>
          <w:sz w:val="18"/>
          <w:szCs w:val="18"/>
        </w:rPr>
      </w:pPr>
    </w:p>
    <w:p w14:paraId="34F82C83" w14:textId="77777777" w:rsidR="005718CD" w:rsidRPr="001947FB" w:rsidRDefault="00523AC0" w:rsidP="00523AC0">
      <w:pPr>
        <w:pStyle w:val="Akapitzlist"/>
        <w:ind w:left="956"/>
        <w:rPr>
          <w:rFonts w:ascii="Arial" w:hAnsi="Arial" w:cs="Arial"/>
          <w:sz w:val="18"/>
          <w:szCs w:val="18"/>
        </w:rPr>
      </w:pPr>
      <w:r>
        <w:rPr>
          <w:rFonts w:ascii="Arial" w:hAnsi="Arial" w:cs="Arial"/>
          <w:sz w:val="18"/>
          <w:szCs w:val="18"/>
        </w:rPr>
        <w:t xml:space="preserve"> </w:t>
      </w:r>
      <w:r w:rsidR="00DD3880">
        <w:rPr>
          <w:rFonts w:ascii="Arial" w:hAnsi="Arial" w:cs="Arial"/>
          <w:sz w:val="18"/>
          <w:szCs w:val="18"/>
        </w:rPr>
        <w:t xml:space="preserve">  </w:t>
      </w:r>
      <w:r w:rsidR="007F2493">
        <w:rPr>
          <w:rFonts w:ascii="Arial" w:hAnsi="Arial" w:cs="Arial"/>
          <w:sz w:val="18"/>
          <w:szCs w:val="18"/>
        </w:rPr>
        <w:t xml:space="preserve"> </w:t>
      </w:r>
    </w:p>
    <w:p w14:paraId="2FD0787B" w14:textId="77777777" w:rsidR="008152A7" w:rsidRPr="00886610" w:rsidRDefault="008152A7" w:rsidP="003E134D">
      <w:pPr>
        <w:pStyle w:val="Akapitzlist"/>
        <w:ind w:left="0"/>
        <w:rPr>
          <w:rFonts w:ascii="Arial" w:hAnsi="Arial" w:cs="Arial"/>
          <w:sz w:val="18"/>
          <w:szCs w:val="18"/>
          <w:u w:val="single"/>
        </w:rPr>
      </w:pPr>
    </w:p>
    <w:p w14:paraId="6BAAC6D2" w14:textId="77777777" w:rsidR="008152A7" w:rsidRDefault="008152A7" w:rsidP="003E134D">
      <w:pPr>
        <w:pStyle w:val="Akapitzlist"/>
        <w:ind w:left="0"/>
        <w:rPr>
          <w:rFonts w:ascii="Arial" w:hAnsi="Arial" w:cs="Arial"/>
          <w:sz w:val="18"/>
          <w:szCs w:val="18"/>
        </w:rPr>
      </w:pPr>
    </w:p>
    <w:p w14:paraId="119A52B7" w14:textId="77777777" w:rsidR="008152A7" w:rsidRPr="003A2667" w:rsidRDefault="008152A7" w:rsidP="003E134D">
      <w:pPr>
        <w:pStyle w:val="Akapitzlist"/>
        <w:ind w:left="0"/>
        <w:rPr>
          <w:rFonts w:ascii="Arial" w:hAnsi="Arial" w:cs="Arial"/>
          <w:sz w:val="18"/>
          <w:szCs w:val="18"/>
        </w:rPr>
      </w:pPr>
    </w:p>
    <w:sectPr w:rsidR="008152A7" w:rsidRPr="003A2667" w:rsidSect="005C377D">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B28CB" w14:textId="77777777" w:rsidR="00F24C02" w:rsidRDefault="00F24C02" w:rsidP="005718CD">
      <w:pPr>
        <w:spacing w:after="0" w:line="240" w:lineRule="auto"/>
      </w:pPr>
      <w:r>
        <w:separator/>
      </w:r>
    </w:p>
  </w:endnote>
  <w:endnote w:type="continuationSeparator" w:id="0">
    <w:p w14:paraId="22B52FE6" w14:textId="77777777" w:rsidR="00F24C02" w:rsidRDefault="00F24C02" w:rsidP="00571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heme="majorEastAsia" w:hAnsi="Times New Roman" w:cs="Times New Roman"/>
        <w:sz w:val="18"/>
        <w:szCs w:val="18"/>
      </w:rPr>
      <w:id w:val="661277366"/>
      <w:docPartObj>
        <w:docPartGallery w:val="Page Numbers (Bottom of Page)"/>
        <w:docPartUnique/>
      </w:docPartObj>
    </w:sdtPr>
    <w:sdtContent>
      <w:p w14:paraId="27BF3BDE" w14:textId="0E029259" w:rsidR="005C377D" w:rsidRPr="005C377D" w:rsidRDefault="005C377D">
        <w:pPr>
          <w:pStyle w:val="Stopka"/>
          <w:jc w:val="right"/>
          <w:rPr>
            <w:rFonts w:ascii="Times New Roman" w:eastAsiaTheme="majorEastAsia" w:hAnsi="Times New Roman" w:cs="Times New Roman"/>
            <w:sz w:val="18"/>
            <w:szCs w:val="18"/>
          </w:rPr>
        </w:pPr>
        <w:r w:rsidRPr="005C377D">
          <w:rPr>
            <w:rFonts w:ascii="Times New Roman" w:eastAsiaTheme="majorEastAsia" w:hAnsi="Times New Roman" w:cs="Times New Roman"/>
            <w:sz w:val="18"/>
            <w:szCs w:val="18"/>
          </w:rPr>
          <w:t xml:space="preserve">str. </w:t>
        </w:r>
        <w:r w:rsidRPr="005C377D">
          <w:rPr>
            <w:rFonts w:ascii="Times New Roman" w:eastAsiaTheme="minorEastAsia" w:hAnsi="Times New Roman" w:cs="Times New Roman"/>
            <w:sz w:val="18"/>
            <w:szCs w:val="18"/>
          </w:rPr>
          <w:fldChar w:fldCharType="begin"/>
        </w:r>
        <w:r w:rsidRPr="005C377D">
          <w:rPr>
            <w:rFonts w:ascii="Times New Roman" w:hAnsi="Times New Roman" w:cs="Times New Roman"/>
            <w:sz w:val="18"/>
            <w:szCs w:val="18"/>
          </w:rPr>
          <w:instrText>PAGE    \* MERGEFORMAT</w:instrText>
        </w:r>
        <w:r w:rsidRPr="005C377D">
          <w:rPr>
            <w:rFonts w:ascii="Times New Roman" w:eastAsiaTheme="minorEastAsia" w:hAnsi="Times New Roman" w:cs="Times New Roman"/>
            <w:sz w:val="18"/>
            <w:szCs w:val="18"/>
          </w:rPr>
          <w:fldChar w:fldCharType="separate"/>
        </w:r>
        <w:r w:rsidRPr="005C377D">
          <w:rPr>
            <w:rFonts w:ascii="Times New Roman" w:eastAsiaTheme="majorEastAsia" w:hAnsi="Times New Roman" w:cs="Times New Roman"/>
            <w:sz w:val="18"/>
            <w:szCs w:val="18"/>
          </w:rPr>
          <w:t>2</w:t>
        </w:r>
        <w:r w:rsidRPr="005C377D">
          <w:rPr>
            <w:rFonts w:ascii="Times New Roman" w:eastAsiaTheme="majorEastAsia" w:hAnsi="Times New Roman" w:cs="Times New Roman"/>
            <w:sz w:val="18"/>
            <w:szCs w:val="18"/>
          </w:rPr>
          <w:fldChar w:fldCharType="end"/>
        </w:r>
      </w:p>
    </w:sdtContent>
  </w:sdt>
  <w:p w14:paraId="27A13BBC" w14:textId="77777777" w:rsidR="00E41F85" w:rsidRDefault="00E41F8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EDEE2" w14:textId="77777777" w:rsidR="00F24C02" w:rsidRDefault="00F24C02" w:rsidP="005718CD">
      <w:pPr>
        <w:spacing w:after="0" w:line="240" w:lineRule="auto"/>
      </w:pPr>
      <w:r>
        <w:separator/>
      </w:r>
    </w:p>
  </w:footnote>
  <w:footnote w:type="continuationSeparator" w:id="0">
    <w:p w14:paraId="73802E64" w14:textId="77777777" w:rsidR="00F24C02" w:rsidRDefault="00F24C02" w:rsidP="005718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6EDC"/>
    <w:multiLevelType w:val="hybridMultilevel"/>
    <w:tmpl w:val="9578B686"/>
    <w:lvl w:ilvl="0" w:tplc="04150001">
      <w:start w:val="1"/>
      <w:numFmt w:val="bullet"/>
      <w:lvlText w:val=""/>
      <w:lvlJc w:val="left"/>
      <w:pPr>
        <w:ind w:left="817" w:hanging="360"/>
      </w:pPr>
      <w:rPr>
        <w:rFonts w:ascii="Symbol" w:hAnsi="Symbol" w:hint="default"/>
      </w:rPr>
    </w:lvl>
    <w:lvl w:ilvl="1" w:tplc="04150003" w:tentative="1">
      <w:start w:val="1"/>
      <w:numFmt w:val="bullet"/>
      <w:lvlText w:val="o"/>
      <w:lvlJc w:val="left"/>
      <w:pPr>
        <w:ind w:left="1537" w:hanging="360"/>
      </w:pPr>
      <w:rPr>
        <w:rFonts w:ascii="Courier New" w:hAnsi="Courier New" w:cs="Courier New" w:hint="default"/>
      </w:rPr>
    </w:lvl>
    <w:lvl w:ilvl="2" w:tplc="04150005" w:tentative="1">
      <w:start w:val="1"/>
      <w:numFmt w:val="bullet"/>
      <w:lvlText w:val=""/>
      <w:lvlJc w:val="left"/>
      <w:pPr>
        <w:ind w:left="2257" w:hanging="360"/>
      </w:pPr>
      <w:rPr>
        <w:rFonts w:ascii="Wingdings" w:hAnsi="Wingdings" w:hint="default"/>
      </w:rPr>
    </w:lvl>
    <w:lvl w:ilvl="3" w:tplc="04150001" w:tentative="1">
      <w:start w:val="1"/>
      <w:numFmt w:val="bullet"/>
      <w:lvlText w:val=""/>
      <w:lvlJc w:val="left"/>
      <w:pPr>
        <w:ind w:left="2977" w:hanging="360"/>
      </w:pPr>
      <w:rPr>
        <w:rFonts w:ascii="Symbol" w:hAnsi="Symbol" w:hint="default"/>
      </w:rPr>
    </w:lvl>
    <w:lvl w:ilvl="4" w:tplc="04150003" w:tentative="1">
      <w:start w:val="1"/>
      <w:numFmt w:val="bullet"/>
      <w:lvlText w:val="o"/>
      <w:lvlJc w:val="left"/>
      <w:pPr>
        <w:ind w:left="3697" w:hanging="360"/>
      </w:pPr>
      <w:rPr>
        <w:rFonts w:ascii="Courier New" w:hAnsi="Courier New" w:cs="Courier New" w:hint="default"/>
      </w:rPr>
    </w:lvl>
    <w:lvl w:ilvl="5" w:tplc="04150005" w:tentative="1">
      <w:start w:val="1"/>
      <w:numFmt w:val="bullet"/>
      <w:lvlText w:val=""/>
      <w:lvlJc w:val="left"/>
      <w:pPr>
        <w:ind w:left="4417" w:hanging="360"/>
      </w:pPr>
      <w:rPr>
        <w:rFonts w:ascii="Wingdings" w:hAnsi="Wingdings" w:hint="default"/>
      </w:rPr>
    </w:lvl>
    <w:lvl w:ilvl="6" w:tplc="04150001" w:tentative="1">
      <w:start w:val="1"/>
      <w:numFmt w:val="bullet"/>
      <w:lvlText w:val=""/>
      <w:lvlJc w:val="left"/>
      <w:pPr>
        <w:ind w:left="5137" w:hanging="360"/>
      </w:pPr>
      <w:rPr>
        <w:rFonts w:ascii="Symbol" w:hAnsi="Symbol" w:hint="default"/>
      </w:rPr>
    </w:lvl>
    <w:lvl w:ilvl="7" w:tplc="04150003" w:tentative="1">
      <w:start w:val="1"/>
      <w:numFmt w:val="bullet"/>
      <w:lvlText w:val="o"/>
      <w:lvlJc w:val="left"/>
      <w:pPr>
        <w:ind w:left="5857" w:hanging="360"/>
      </w:pPr>
      <w:rPr>
        <w:rFonts w:ascii="Courier New" w:hAnsi="Courier New" w:cs="Courier New" w:hint="default"/>
      </w:rPr>
    </w:lvl>
    <w:lvl w:ilvl="8" w:tplc="04150005" w:tentative="1">
      <w:start w:val="1"/>
      <w:numFmt w:val="bullet"/>
      <w:lvlText w:val=""/>
      <w:lvlJc w:val="left"/>
      <w:pPr>
        <w:ind w:left="6577" w:hanging="360"/>
      </w:pPr>
      <w:rPr>
        <w:rFonts w:ascii="Wingdings" w:hAnsi="Wingdings" w:hint="default"/>
      </w:rPr>
    </w:lvl>
  </w:abstractNum>
  <w:abstractNum w:abstractNumId="1" w15:restartNumberingAfterBreak="0">
    <w:nsid w:val="1B251FD2"/>
    <w:multiLevelType w:val="hybridMultilevel"/>
    <w:tmpl w:val="F4D41A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51D2567"/>
    <w:multiLevelType w:val="hybridMultilevel"/>
    <w:tmpl w:val="3D28A6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54775AC"/>
    <w:multiLevelType w:val="hybridMultilevel"/>
    <w:tmpl w:val="1C5067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2535ADB"/>
    <w:multiLevelType w:val="hybridMultilevel"/>
    <w:tmpl w:val="8A08F1BC"/>
    <w:lvl w:ilvl="0" w:tplc="04150001">
      <w:start w:val="1"/>
      <w:numFmt w:val="bullet"/>
      <w:lvlText w:val=""/>
      <w:lvlJc w:val="left"/>
      <w:pPr>
        <w:ind w:left="861" w:hanging="360"/>
      </w:pPr>
      <w:rPr>
        <w:rFonts w:ascii="Symbol" w:hAnsi="Symbol" w:hint="default"/>
      </w:rPr>
    </w:lvl>
    <w:lvl w:ilvl="1" w:tplc="04150003" w:tentative="1">
      <w:start w:val="1"/>
      <w:numFmt w:val="bullet"/>
      <w:lvlText w:val="o"/>
      <w:lvlJc w:val="left"/>
      <w:pPr>
        <w:ind w:left="1581" w:hanging="360"/>
      </w:pPr>
      <w:rPr>
        <w:rFonts w:ascii="Courier New" w:hAnsi="Courier New" w:cs="Courier New" w:hint="default"/>
      </w:rPr>
    </w:lvl>
    <w:lvl w:ilvl="2" w:tplc="04150005" w:tentative="1">
      <w:start w:val="1"/>
      <w:numFmt w:val="bullet"/>
      <w:lvlText w:val=""/>
      <w:lvlJc w:val="left"/>
      <w:pPr>
        <w:ind w:left="2301" w:hanging="360"/>
      </w:pPr>
      <w:rPr>
        <w:rFonts w:ascii="Wingdings" w:hAnsi="Wingdings" w:hint="default"/>
      </w:rPr>
    </w:lvl>
    <w:lvl w:ilvl="3" w:tplc="04150001" w:tentative="1">
      <w:start w:val="1"/>
      <w:numFmt w:val="bullet"/>
      <w:lvlText w:val=""/>
      <w:lvlJc w:val="left"/>
      <w:pPr>
        <w:ind w:left="3021" w:hanging="360"/>
      </w:pPr>
      <w:rPr>
        <w:rFonts w:ascii="Symbol" w:hAnsi="Symbol" w:hint="default"/>
      </w:rPr>
    </w:lvl>
    <w:lvl w:ilvl="4" w:tplc="04150003" w:tentative="1">
      <w:start w:val="1"/>
      <w:numFmt w:val="bullet"/>
      <w:lvlText w:val="o"/>
      <w:lvlJc w:val="left"/>
      <w:pPr>
        <w:ind w:left="3741" w:hanging="360"/>
      </w:pPr>
      <w:rPr>
        <w:rFonts w:ascii="Courier New" w:hAnsi="Courier New" w:cs="Courier New" w:hint="default"/>
      </w:rPr>
    </w:lvl>
    <w:lvl w:ilvl="5" w:tplc="04150005" w:tentative="1">
      <w:start w:val="1"/>
      <w:numFmt w:val="bullet"/>
      <w:lvlText w:val=""/>
      <w:lvlJc w:val="left"/>
      <w:pPr>
        <w:ind w:left="4461" w:hanging="360"/>
      </w:pPr>
      <w:rPr>
        <w:rFonts w:ascii="Wingdings" w:hAnsi="Wingdings" w:hint="default"/>
      </w:rPr>
    </w:lvl>
    <w:lvl w:ilvl="6" w:tplc="04150001" w:tentative="1">
      <w:start w:val="1"/>
      <w:numFmt w:val="bullet"/>
      <w:lvlText w:val=""/>
      <w:lvlJc w:val="left"/>
      <w:pPr>
        <w:ind w:left="5181" w:hanging="360"/>
      </w:pPr>
      <w:rPr>
        <w:rFonts w:ascii="Symbol" w:hAnsi="Symbol" w:hint="default"/>
      </w:rPr>
    </w:lvl>
    <w:lvl w:ilvl="7" w:tplc="04150003" w:tentative="1">
      <w:start w:val="1"/>
      <w:numFmt w:val="bullet"/>
      <w:lvlText w:val="o"/>
      <w:lvlJc w:val="left"/>
      <w:pPr>
        <w:ind w:left="5901" w:hanging="360"/>
      </w:pPr>
      <w:rPr>
        <w:rFonts w:ascii="Courier New" w:hAnsi="Courier New" w:cs="Courier New" w:hint="default"/>
      </w:rPr>
    </w:lvl>
    <w:lvl w:ilvl="8" w:tplc="04150005" w:tentative="1">
      <w:start w:val="1"/>
      <w:numFmt w:val="bullet"/>
      <w:lvlText w:val=""/>
      <w:lvlJc w:val="left"/>
      <w:pPr>
        <w:ind w:left="6621" w:hanging="360"/>
      </w:pPr>
      <w:rPr>
        <w:rFonts w:ascii="Wingdings" w:hAnsi="Wingdings" w:hint="default"/>
      </w:rPr>
    </w:lvl>
  </w:abstractNum>
  <w:abstractNum w:abstractNumId="5" w15:restartNumberingAfterBreak="0">
    <w:nsid w:val="69CD18F2"/>
    <w:multiLevelType w:val="hybridMultilevel"/>
    <w:tmpl w:val="4386D106"/>
    <w:lvl w:ilvl="0" w:tplc="915E691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DAC3C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A6CB3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B623A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2436F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8E793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C0C95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947A0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62604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B823439"/>
    <w:multiLevelType w:val="hybridMultilevel"/>
    <w:tmpl w:val="4A0863D4"/>
    <w:lvl w:ilvl="0" w:tplc="1D046E7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02F9A0">
      <w:start w:val="1"/>
      <w:numFmt w:val="bullet"/>
      <w:lvlText w:val="o"/>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B25A36">
      <w:start w:val="1"/>
      <w:numFmt w:val="bullet"/>
      <w:lvlText w:val="▪"/>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A6478E">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0ED8EC">
      <w:start w:val="1"/>
      <w:numFmt w:val="bullet"/>
      <w:lvlText w:val="o"/>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0ECB52">
      <w:start w:val="1"/>
      <w:numFmt w:val="bullet"/>
      <w:lvlText w:val="▪"/>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1E0A4A">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681634">
      <w:start w:val="1"/>
      <w:numFmt w:val="bullet"/>
      <w:lvlText w:val="o"/>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B2B408">
      <w:start w:val="1"/>
      <w:numFmt w:val="bullet"/>
      <w:lvlText w:val="▪"/>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1DF5A88"/>
    <w:multiLevelType w:val="hybridMultilevel"/>
    <w:tmpl w:val="DD20C12A"/>
    <w:lvl w:ilvl="0" w:tplc="04150001">
      <w:start w:val="1"/>
      <w:numFmt w:val="bullet"/>
      <w:lvlText w:val=""/>
      <w:lvlJc w:val="left"/>
      <w:pPr>
        <w:ind w:left="763" w:hanging="360"/>
      </w:pPr>
      <w:rPr>
        <w:rFonts w:ascii="Symbol" w:hAnsi="Symbol" w:hint="default"/>
      </w:rPr>
    </w:lvl>
    <w:lvl w:ilvl="1" w:tplc="04150003" w:tentative="1">
      <w:start w:val="1"/>
      <w:numFmt w:val="bullet"/>
      <w:lvlText w:val="o"/>
      <w:lvlJc w:val="left"/>
      <w:pPr>
        <w:ind w:left="1483" w:hanging="360"/>
      </w:pPr>
      <w:rPr>
        <w:rFonts w:ascii="Courier New" w:hAnsi="Courier New" w:cs="Courier New" w:hint="default"/>
      </w:rPr>
    </w:lvl>
    <w:lvl w:ilvl="2" w:tplc="04150005" w:tentative="1">
      <w:start w:val="1"/>
      <w:numFmt w:val="bullet"/>
      <w:lvlText w:val=""/>
      <w:lvlJc w:val="left"/>
      <w:pPr>
        <w:ind w:left="2203" w:hanging="360"/>
      </w:pPr>
      <w:rPr>
        <w:rFonts w:ascii="Wingdings" w:hAnsi="Wingdings" w:hint="default"/>
      </w:rPr>
    </w:lvl>
    <w:lvl w:ilvl="3" w:tplc="04150001" w:tentative="1">
      <w:start w:val="1"/>
      <w:numFmt w:val="bullet"/>
      <w:lvlText w:val=""/>
      <w:lvlJc w:val="left"/>
      <w:pPr>
        <w:ind w:left="2923" w:hanging="360"/>
      </w:pPr>
      <w:rPr>
        <w:rFonts w:ascii="Symbol" w:hAnsi="Symbol" w:hint="default"/>
      </w:rPr>
    </w:lvl>
    <w:lvl w:ilvl="4" w:tplc="04150003" w:tentative="1">
      <w:start w:val="1"/>
      <w:numFmt w:val="bullet"/>
      <w:lvlText w:val="o"/>
      <w:lvlJc w:val="left"/>
      <w:pPr>
        <w:ind w:left="3643" w:hanging="360"/>
      </w:pPr>
      <w:rPr>
        <w:rFonts w:ascii="Courier New" w:hAnsi="Courier New" w:cs="Courier New" w:hint="default"/>
      </w:rPr>
    </w:lvl>
    <w:lvl w:ilvl="5" w:tplc="04150005" w:tentative="1">
      <w:start w:val="1"/>
      <w:numFmt w:val="bullet"/>
      <w:lvlText w:val=""/>
      <w:lvlJc w:val="left"/>
      <w:pPr>
        <w:ind w:left="4363" w:hanging="360"/>
      </w:pPr>
      <w:rPr>
        <w:rFonts w:ascii="Wingdings" w:hAnsi="Wingdings" w:hint="default"/>
      </w:rPr>
    </w:lvl>
    <w:lvl w:ilvl="6" w:tplc="04150001" w:tentative="1">
      <w:start w:val="1"/>
      <w:numFmt w:val="bullet"/>
      <w:lvlText w:val=""/>
      <w:lvlJc w:val="left"/>
      <w:pPr>
        <w:ind w:left="5083" w:hanging="360"/>
      </w:pPr>
      <w:rPr>
        <w:rFonts w:ascii="Symbol" w:hAnsi="Symbol" w:hint="default"/>
      </w:rPr>
    </w:lvl>
    <w:lvl w:ilvl="7" w:tplc="04150003" w:tentative="1">
      <w:start w:val="1"/>
      <w:numFmt w:val="bullet"/>
      <w:lvlText w:val="o"/>
      <w:lvlJc w:val="left"/>
      <w:pPr>
        <w:ind w:left="5803" w:hanging="360"/>
      </w:pPr>
      <w:rPr>
        <w:rFonts w:ascii="Courier New" w:hAnsi="Courier New" w:cs="Courier New" w:hint="default"/>
      </w:rPr>
    </w:lvl>
    <w:lvl w:ilvl="8" w:tplc="04150005" w:tentative="1">
      <w:start w:val="1"/>
      <w:numFmt w:val="bullet"/>
      <w:lvlText w:val=""/>
      <w:lvlJc w:val="left"/>
      <w:pPr>
        <w:ind w:left="6523" w:hanging="360"/>
      </w:pPr>
      <w:rPr>
        <w:rFonts w:ascii="Wingdings" w:hAnsi="Wingdings" w:hint="default"/>
      </w:rPr>
    </w:lvl>
  </w:abstractNum>
  <w:abstractNum w:abstractNumId="8" w15:restartNumberingAfterBreak="0">
    <w:nsid w:val="74874134"/>
    <w:multiLevelType w:val="hybridMultilevel"/>
    <w:tmpl w:val="630673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7F418CD"/>
    <w:multiLevelType w:val="hybridMultilevel"/>
    <w:tmpl w:val="67C8E4DC"/>
    <w:lvl w:ilvl="0" w:tplc="04150001">
      <w:start w:val="1"/>
      <w:numFmt w:val="bullet"/>
      <w:lvlText w:val=""/>
      <w:lvlJc w:val="left"/>
      <w:pPr>
        <w:ind w:left="956" w:hanging="360"/>
      </w:pPr>
      <w:rPr>
        <w:rFonts w:ascii="Symbol" w:hAnsi="Symbol" w:hint="default"/>
      </w:rPr>
    </w:lvl>
    <w:lvl w:ilvl="1" w:tplc="04150003" w:tentative="1">
      <w:start w:val="1"/>
      <w:numFmt w:val="bullet"/>
      <w:lvlText w:val="o"/>
      <w:lvlJc w:val="left"/>
      <w:pPr>
        <w:ind w:left="1676" w:hanging="360"/>
      </w:pPr>
      <w:rPr>
        <w:rFonts w:ascii="Courier New" w:hAnsi="Courier New" w:cs="Courier New" w:hint="default"/>
      </w:rPr>
    </w:lvl>
    <w:lvl w:ilvl="2" w:tplc="04150005" w:tentative="1">
      <w:start w:val="1"/>
      <w:numFmt w:val="bullet"/>
      <w:lvlText w:val=""/>
      <w:lvlJc w:val="left"/>
      <w:pPr>
        <w:ind w:left="2396" w:hanging="360"/>
      </w:pPr>
      <w:rPr>
        <w:rFonts w:ascii="Wingdings" w:hAnsi="Wingdings" w:hint="default"/>
      </w:rPr>
    </w:lvl>
    <w:lvl w:ilvl="3" w:tplc="04150001" w:tentative="1">
      <w:start w:val="1"/>
      <w:numFmt w:val="bullet"/>
      <w:lvlText w:val=""/>
      <w:lvlJc w:val="left"/>
      <w:pPr>
        <w:ind w:left="3116" w:hanging="360"/>
      </w:pPr>
      <w:rPr>
        <w:rFonts w:ascii="Symbol" w:hAnsi="Symbol" w:hint="default"/>
      </w:rPr>
    </w:lvl>
    <w:lvl w:ilvl="4" w:tplc="04150003" w:tentative="1">
      <w:start w:val="1"/>
      <w:numFmt w:val="bullet"/>
      <w:lvlText w:val="o"/>
      <w:lvlJc w:val="left"/>
      <w:pPr>
        <w:ind w:left="3836" w:hanging="360"/>
      </w:pPr>
      <w:rPr>
        <w:rFonts w:ascii="Courier New" w:hAnsi="Courier New" w:cs="Courier New" w:hint="default"/>
      </w:rPr>
    </w:lvl>
    <w:lvl w:ilvl="5" w:tplc="04150005" w:tentative="1">
      <w:start w:val="1"/>
      <w:numFmt w:val="bullet"/>
      <w:lvlText w:val=""/>
      <w:lvlJc w:val="left"/>
      <w:pPr>
        <w:ind w:left="4556" w:hanging="360"/>
      </w:pPr>
      <w:rPr>
        <w:rFonts w:ascii="Wingdings" w:hAnsi="Wingdings" w:hint="default"/>
      </w:rPr>
    </w:lvl>
    <w:lvl w:ilvl="6" w:tplc="04150001" w:tentative="1">
      <w:start w:val="1"/>
      <w:numFmt w:val="bullet"/>
      <w:lvlText w:val=""/>
      <w:lvlJc w:val="left"/>
      <w:pPr>
        <w:ind w:left="5276" w:hanging="360"/>
      </w:pPr>
      <w:rPr>
        <w:rFonts w:ascii="Symbol" w:hAnsi="Symbol" w:hint="default"/>
      </w:rPr>
    </w:lvl>
    <w:lvl w:ilvl="7" w:tplc="04150003" w:tentative="1">
      <w:start w:val="1"/>
      <w:numFmt w:val="bullet"/>
      <w:lvlText w:val="o"/>
      <w:lvlJc w:val="left"/>
      <w:pPr>
        <w:ind w:left="5996" w:hanging="360"/>
      </w:pPr>
      <w:rPr>
        <w:rFonts w:ascii="Courier New" w:hAnsi="Courier New" w:cs="Courier New" w:hint="default"/>
      </w:rPr>
    </w:lvl>
    <w:lvl w:ilvl="8" w:tplc="04150005" w:tentative="1">
      <w:start w:val="1"/>
      <w:numFmt w:val="bullet"/>
      <w:lvlText w:val=""/>
      <w:lvlJc w:val="left"/>
      <w:pPr>
        <w:ind w:left="6716" w:hanging="360"/>
      </w:pPr>
      <w:rPr>
        <w:rFonts w:ascii="Wingdings" w:hAnsi="Wingdings" w:hint="default"/>
      </w:rPr>
    </w:lvl>
  </w:abstractNum>
  <w:abstractNum w:abstractNumId="10" w15:restartNumberingAfterBreak="0">
    <w:nsid w:val="79B722F6"/>
    <w:multiLevelType w:val="hybridMultilevel"/>
    <w:tmpl w:val="C28C0C96"/>
    <w:lvl w:ilvl="0" w:tplc="04150001">
      <w:start w:val="1"/>
      <w:numFmt w:val="bullet"/>
      <w:lvlText w:val=""/>
      <w:lvlJc w:val="left"/>
      <w:pPr>
        <w:ind w:left="817" w:hanging="360"/>
      </w:pPr>
      <w:rPr>
        <w:rFonts w:ascii="Symbol" w:hAnsi="Symbol" w:hint="default"/>
      </w:rPr>
    </w:lvl>
    <w:lvl w:ilvl="1" w:tplc="04150003" w:tentative="1">
      <w:start w:val="1"/>
      <w:numFmt w:val="bullet"/>
      <w:lvlText w:val="o"/>
      <w:lvlJc w:val="left"/>
      <w:pPr>
        <w:ind w:left="1537" w:hanging="360"/>
      </w:pPr>
      <w:rPr>
        <w:rFonts w:ascii="Courier New" w:hAnsi="Courier New" w:cs="Courier New" w:hint="default"/>
      </w:rPr>
    </w:lvl>
    <w:lvl w:ilvl="2" w:tplc="04150005" w:tentative="1">
      <w:start w:val="1"/>
      <w:numFmt w:val="bullet"/>
      <w:lvlText w:val=""/>
      <w:lvlJc w:val="left"/>
      <w:pPr>
        <w:ind w:left="2257" w:hanging="360"/>
      </w:pPr>
      <w:rPr>
        <w:rFonts w:ascii="Wingdings" w:hAnsi="Wingdings" w:hint="default"/>
      </w:rPr>
    </w:lvl>
    <w:lvl w:ilvl="3" w:tplc="04150001" w:tentative="1">
      <w:start w:val="1"/>
      <w:numFmt w:val="bullet"/>
      <w:lvlText w:val=""/>
      <w:lvlJc w:val="left"/>
      <w:pPr>
        <w:ind w:left="2977" w:hanging="360"/>
      </w:pPr>
      <w:rPr>
        <w:rFonts w:ascii="Symbol" w:hAnsi="Symbol" w:hint="default"/>
      </w:rPr>
    </w:lvl>
    <w:lvl w:ilvl="4" w:tplc="04150003" w:tentative="1">
      <w:start w:val="1"/>
      <w:numFmt w:val="bullet"/>
      <w:lvlText w:val="o"/>
      <w:lvlJc w:val="left"/>
      <w:pPr>
        <w:ind w:left="3697" w:hanging="360"/>
      </w:pPr>
      <w:rPr>
        <w:rFonts w:ascii="Courier New" w:hAnsi="Courier New" w:cs="Courier New" w:hint="default"/>
      </w:rPr>
    </w:lvl>
    <w:lvl w:ilvl="5" w:tplc="04150005" w:tentative="1">
      <w:start w:val="1"/>
      <w:numFmt w:val="bullet"/>
      <w:lvlText w:val=""/>
      <w:lvlJc w:val="left"/>
      <w:pPr>
        <w:ind w:left="4417" w:hanging="360"/>
      </w:pPr>
      <w:rPr>
        <w:rFonts w:ascii="Wingdings" w:hAnsi="Wingdings" w:hint="default"/>
      </w:rPr>
    </w:lvl>
    <w:lvl w:ilvl="6" w:tplc="04150001" w:tentative="1">
      <w:start w:val="1"/>
      <w:numFmt w:val="bullet"/>
      <w:lvlText w:val=""/>
      <w:lvlJc w:val="left"/>
      <w:pPr>
        <w:ind w:left="5137" w:hanging="360"/>
      </w:pPr>
      <w:rPr>
        <w:rFonts w:ascii="Symbol" w:hAnsi="Symbol" w:hint="default"/>
      </w:rPr>
    </w:lvl>
    <w:lvl w:ilvl="7" w:tplc="04150003" w:tentative="1">
      <w:start w:val="1"/>
      <w:numFmt w:val="bullet"/>
      <w:lvlText w:val="o"/>
      <w:lvlJc w:val="left"/>
      <w:pPr>
        <w:ind w:left="5857" w:hanging="360"/>
      </w:pPr>
      <w:rPr>
        <w:rFonts w:ascii="Courier New" w:hAnsi="Courier New" w:cs="Courier New" w:hint="default"/>
      </w:rPr>
    </w:lvl>
    <w:lvl w:ilvl="8" w:tplc="04150005" w:tentative="1">
      <w:start w:val="1"/>
      <w:numFmt w:val="bullet"/>
      <w:lvlText w:val=""/>
      <w:lvlJc w:val="left"/>
      <w:pPr>
        <w:ind w:left="6577" w:hanging="360"/>
      </w:pPr>
      <w:rPr>
        <w:rFonts w:ascii="Wingdings" w:hAnsi="Wingdings" w:hint="default"/>
      </w:rPr>
    </w:lvl>
  </w:abstractNum>
  <w:num w:numId="1" w16cid:durableId="1853914608">
    <w:abstractNumId w:val="8"/>
  </w:num>
  <w:num w:numId="2" w16cid:durableId="2024891474">
    <w:abstractNumId w:val="0"/>
  </w:num>
  <w:num w:numId="3" w16cid:durableId="511263683">
    <w:abstractNumId w:val="7"/>
  </w:num>
  <w:num w:numId="4" w16cid:durableId="555816869">
    <w:abstractNumId w:val="9"/>
  </w:num>
  <w:num w:numId="5" w16cid:durableId="870191785">
    <w:abstractNumId w:val="4"/>
  </w:num>
  <w:num w:numId="6" w16cid:durableId="444345175">
    <w:abstractNumId w:val="3"/>
  </w:num>
  <w:num w:numId="7" w16cid:durableId="1380326845">
    <w:abstractNumId w:val="2"/>
  </w:num>
  <w:num w:numId="8" w16cid:durableId="212275365">
    <w:abstractNumId w:val="1"/>
  </w:num>
  <w:num w:numId="9" w16cid:durableId="1158301943">
    <w:abstractNumId w:val="10"/>
  </w:num>
  <w:num w:numId="10" w16cid:durableId="378284534">
    <w:abstractNumId w:val="6"/>
  </w:num>
  <w:num w:numId="11" w16cid:durableId="9623438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D24"/>
    <w:rsid w:val="000230A1"/>
    <w:rsid w:val="0004372D"/>
    <w:rsid w:val="000D46A8"/>
    <w:rsid w:val="00176214"/>
    <w:rsid w:val="001864AB"/>
    <w:rsid w:val="001947FB"/>
    <w:rsid w:val="001B1747"/>
    <w:rsid w:val="001C30E0"/>
    <w:rsid w:val="00266968"/>
    <w:rsid w:val="00317910"/>
    <w:rsid w:val="00324943"/>
    <w:rsid w:val="003A2667"/>
    <w:rsid w:val="003E134D"/>
    <w:rsid w:val="00523AC0"/>
    <w:rsid w:val="0054387B"/>
    <w:rsid w:val="00566871"/>
    <w:rsid w:val="005718CD"/>
    <w:rsid w:val="005C3333"/>
    <w:rsid w:val="005C377D"/>
    <w:rsid w:val="0066249B"/>
    <w:rsid w:val="00674024"/>
    <w:rsid w:val="00681581"/>
    <w:rsid w:val="00737D2F"/>
    <w:rsid w:val="007A6C66"/>
    <w:rsid w:val="007A6FDE"/>
    <w:rsid w:val="007C084A"/>
    <w:rsid w:val="007D6DDD"/>
    <w:rsid w:val="007F2493"/>
    <w:rsid w:val="007F53DE"/>
    <w:rsid w:val="008152A7"/>
    <w:rsid w:val="00886610"/>
    <w:rsid w:val="00891F54"/>
    <w:rsid w:val="008B2E82"/>
    <w:rsid w:val="008E0B3E"/>
    <w:rsid w:val="008E3E4C"/>
    <w:rsid w:val="00955E14"/>
    <w:rsid w:val="009626C5"/>
    <w:rsid w:val="009E40A8"/>
    <w:rsid w:val="00A354E9"/>
    <w:rsid w:val="00A65A01"/>
    <w:rsid w:val="00A940BB"/>
    <w:rsid w:val="00AA4D5F"/>
    <w:rsid w:val="00B318D3"/>
    <w:rsid w:val="00B34EFD"/>
    <w:rsid w:val="00B62F8A"/>
    <w:rsid w:val="00B65CFD"/>
    <w:rsid w:val="00B663EA"/>
    <w:rsid w:val="00BA0707"/>
    <w:rsid w:val="00BA2619"/>
    <w:rsid w:val="00BA7B29"/>
    <w:rsid w:val="00C51082"/>
    <w:rsid w:val="00C7247C"/>
    <w:rsid w:val="00C77A18"/>
    <w:rsid w:val="00CA727A"/>
    <w:rsid w:val="00D646B4"/>
    <w:rsid w:val="00DA5D24"/>
    <w:rsid w:val="00DD1854"/>
    <w:rsid w:val="00DD3880"/>
    <w:rsid w:val="00DF0D9E"/>
    <w:rsid w:val="00E41F85"/>
    <w:rsid w:val="00E83D09"/>
    <w:rsid w:val="00F24C02"/>
    <w:rsid w:val="00F43BB3"/>
    <w:rsid w:val="00FB1290"/>
    <w:rsid w:val="00FB495F"/>
    <w:rsid w:val="00FC48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3E3CF"/>
  <w15:docId w15:val="{D7F4E0CF-B31B-451C-B40F-21648F2D6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7B29"/>
    <w:rPr>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A2667"/>
    <w:pPr>
      <w:ind w:left="720"/>
      <w:contextualSpacing/>
    </w:pPr>
  </w:style>
  <w:style w:type="table" w:styleId="Tabela-Siatka">
    <w:name w:val="Table Grid"/>
    <w:basedOn w:val="Standardowy"/>
    <w:uiPriority w:val="59"/>
    <w:rsid w:val="00662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5718C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718CD"/>
    <w:rPr>
      <w:noProof/>
      <w:sz w:val="20"/>
      <w:szCs w:val="20"/>
    </w:rPr>
  </w:style>
  <w:style w:type="character" w:styleId="Odwoanieprzypisukocowego">
    <w:name w:val="endnote reference"/>
    <w:basedOn w:val="Domylnaczcionkaakapitu"/>
    <w:uiPriority w:val="99"/>
    <w:semiHidden/>
    <w:unhideWhenUsed/>
    <w:rsid w:val="005718CD"/>
    <w:rPr>
      <w:vertAlign w:val="superscript"/>
    </w:rPr>
  </w:style>
  <w:style w:type="paragraph" w:styleId="Nagwek">
    <w:name w:val="header"/>
    <w:basedOn w:val="Normalny"/>
    <w:link w:val="NagwekZnak"/>
    <w:uiPriority w:val="99"/>
    <w:semiHidden/>
    <w:unhideWhenUsed/>
    <w:rsid w:val="00E41F8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41F85"/>
    <w:rPr>
      <w:noProof/>
    </w:rPr>
  </w:style>
  <w:style w:type="paragraph" w:styleId="Stopka">
    <w:name w:val="footer"/>
    <w:basedOn w:val="Normalny"/>
    <w:link w:val="StopkaZnak"/>
    <w:uiPriority w:val="99"/>
    <w:unhideWhenUsed/>
    <w:rsid w:val="00E41F8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41F85"/>
    <w:rPr>
      <w:noProof/>
    </w:rPr>
  </w:style>
  <w:style w:type="paragraph" w:styleId="Bezodstpw">
    <w:name w:val="No Spacing"/>
    <w:uiPriority w:val="1"/>
    <w:qFormat/>
    <w:rsid w:val="008B2E82"/>
    <w:pPr>
      <w:spacing w:after="0" w:line="240" w:lineRule="auto"/>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1</Pages>
  <Words>1216</Words>
  <Characters>7299</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MagdalenaSroczynska</dc:creator>
  <cp:lastModifiedBy>Urząd Gminy Dominowo</cp:lastModifiedBy>
  <cp:revision>7</cp:revision>
  <cp:lastPrinted>2021-03-09T09:17:00Z</cp:lastPrinted>
  <dcterms:created xsi:type="dcterms:W3CDTF">2022-08-23T14:57:00Z</dcterms:created>
  <dcterms:modified xsi:type="dcterms:W3CDTF">2022-08-25T12:39:00Z</dcterms:modified>
</cp:coreProperties>
</file>