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FD4B" w14:textId="2DB65A3B" w:rsidR="002A6665" w:rsidRPr="00DB6C84" w:rsidRDefault="002A6665" w:rsidP="002A6665">
      <w:pPr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6C84">
        <w:rPr>
          <w:rFonts w:ascii="Times New Roman" w:hAnsi="Times New Roman" w:cs="Times New Roman"/>
        </w:rPr>
        <w:t xml:space="preserve">Dominowo, dnia </w:t>
      </w:r>
      <w:r w:rsidR="00B24E28">
        <w:rPr>
          <w:rFonts w:ascii="Times New Roman" w:hAnsi="Times New Roman" w:cs="Times New Roman"/>
        </w:rPr>
        <w:t>25</w:t>
      </w:r>
      <w:r w:rsidRPr="00DB6C84">
        <w:rPr>
          <w:rFonts w:ascii="Times New Roman" w:hAnsi="Times New Roman" w:cs="Times New Roman"/>
        </w:rPr>
        <w:t>.</w:t>
      </w:r>
      <w:r w:rsidR="00B24E28">
        <w:rPr>
          <w:rFonts w:ascii="Times New Roman" w:hAnsi="Times New Roman" w:cs="Times New Roman"/>
        </w:rPr>
        <w:t>04</w:t>
      </w:r>
      <w:r w:rsidRPr="00DB6C84">
        <w:rPr>
          <w:rFonts w:ascii="Times New Roman" w:hAnsi="Times New Roman" w:cs="Times New Roman"/>
        </w:rPr>
        <w:t>.202</w:t>
      </w:r>
      <w:r w:rsidR="00B24E28">
        <w:rPr>
          <w:rFonts w:ascii="Times New Roman" w:hAnsi="Times New Roman" w:cs="Times New Roman"/>
        </w:rPr>
        <w:t>2</w:t>
      </w:r>
      <w:r w:rsidRPr="00DB6C84">
        <w:rPr>
          <w:rFonts w:ascii="Times New Roman" w:hAnsi="Times New Roman" w:cs="Times New Roman"/>
        </w:rPr>
        <w:t>r.</w:t>
      </w:r>
    </w:p>
    <w:p w14:paraId="6CEBE9E7" w14:textId="2F2720ED" w:rsidR="002A6665" w:rsidRPr="006113D4" w:rsidRDefault="002A6665" w:rsidP="002A6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B6C84">
        <w:rPr>
          <w:rFonts w:ascii="Times New Roman" w:hAnsi="Times New Roman" w:cs="Times New Roman"/>
        </w:rPr>
        <w:t>ROŚ.6220.</w:t>
      </w:r>
      <w:r w:rsidR="002F1C8E">
        <w:rPr>
          <w:rFonts w:ascii="Times New Roman" w:hAnsi="Times New Roman" w:cs="Times New Roman"/>
        </w:rPr>
        <w:t>14</w:t>
      </w:r>
      <w:r w:rsidRPr="00DB6C84">
        <w:rPr>
          <w:rFonts w:ascii="Times New Roman" w:hAnsi="Times New Roman" w:cs="Times New Roman"/>
        </w:rPr>
        <w:t xml:space="preserve">.2021                                 </w:t>
      </w:r>
      <w:r w:rsidRPr="00DB6C8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</w:t>
      </w:r>
      <w:r w:rsidRPr="00DB6C84">
        <w:rPr>
          <w:rFonts w:ascii="Times New Roman" w:hAnsi="Times New Roman" w:cs="Times New Roman"/>
          <w:color w:val="000000"/>
        </w:rPr>
        <w:tab/>
        <w:t xml:space="preserve">                          - za dowodem doręczenia</w:t>
      </w:r>
    </w:p>
    <w:p w14:paraId="317943F2" w14:textId="77777777" w:rsidR="002A6665" w:rsidRPr="006113D4" w:rsidRDefault="002A6665" w:rsidP="002A6665">
      <w:pPr>
        <w:rPr>
          <w:rFonts w:ascii="Times New Roman" w:hAnsi="Times New Roman" w:cs="Times New Roman"/>
          <w:b/>
          <w:color w:val="000000"/>
        </w:rPr>
      </w:pPr>
      <w:r w:rsidRPr="00DB6C84">
        <w:rPr>
          <w:rFonts w:ascii="Times New Roman" w:hAnsi="Times New Roman" w:cs="Times New Roman"/>
          <w:color w:val="000000"/>
        </w:rPr>
        <w:tab/>
      </w:r>
      <w:r w:rsidRPr="00DB6C84">
        <w:rPr>
          <w:rFonts w:ascii="Times New Roman" w:hAnsi="Times New Roman" w:cs="Times New Roman"/>
          <w:color w:val="000000"/>
        </w:rPr>
        <w:tab/>
      </w:r>
      <w:r w:rsidRPr="00DB6C84">
        <w:rPr>
          <w:rFonts w:ascii="Times New Roman" w:hAnsi="Times New Roman" w:cs="Times New Roman"/>
          <w:color w:val="000000"/>
        </w:rPr>
        <w:tab/>
      </w:r>
      <w:r w:rsidRPr="00DB6C84">
        <w:rPr>
          <w:rFonts w:ascii="Times New Roman" w:hAnsi="Times New Roman" w:cs="Times New Roman"/>
          <w:color w:val="000000"/>
        </w:rPr>
        <w:tab/>
      </w:r>
      <w:r w:rsidRPr="00DB6C84">
        <w:rPr>
          <w:rFonts w:ascii="Times New Roman" w:hAnsi="Times New Roman" w:cs="Times New Roman"/>
          <w:color w:val="000000"/>
        </w:rPr>
        <w:tab/>
        <w:t xml:space="preserve">                                                                                       </w:t>
      </w:r>
      <w:r w:rsidRPr="00DB6C84">
        <w:rPr>
          <w:rFonts w:ascii="Times New Roman" w:hAnsi="Times New Roman" w:cs="Times New Roman"/>
          <w:color w:val="000000"/>
        </w:rPr>
        <w:tab/>
      </w:r>
      <w:r w:rsidRPr="00DB6C84">
        <w:rPr>
          <w:rFonts w:ascii="Times New Roman" w:hAnsi="Times New Roman" w:cs="Times New Roman"/>
          <w:color w:val="000000"/>
        </w:rPr>
        <w:tab/>
        <w:t xml:space="preserve">        </w:t>
      </w:r>
      <w:r w:rsidRPr="00DB6C84">
        <w:rPr>
          <w:rFonts w:ascii="Times New Roman" w:hAnsi="Times New Roman" w:cs="Times New Roman"/>
          <w:color w:val="000000"/>
        </w:rPr>
        <w:tab/>
      </w:r>
      <w:r w:rsidRPr="00DB6C84">
        <w:rPr>
          <w:rFonts w:ascii="Times New Roman" w:hAnsi="Times New Roman" w:cs="Times New Roman"/>
          <w:color w:val="000000"/>
        </w:rPr>
        <w:tab/>
      </w:r>
      <w:r w:rsidRPr="00DB6C84">
        <w:rPr>
          <w:rFonts w:ascii="Times New Roman" w:hAnsi="Times New Roman" w:cs="Times New Roman"/>
          <w:color w:val="000000"/>
        </w:rPr>
        <w:tab/>
      </w:r>
      <w:r w:rsidRPr="00DB6C84">
        <w:rPr>
          <w:rFonts w:ascii="Times New Roman" w:hAnsi="Times New Roman" w:cs="Times New Roman"/>
          <w:color w:val="000000"/>
        </w:rPr>
        <w:tab/>
      </w:r>
      <w:r w:rsidRPr="00DB6C84">
        <w:rPr>
          <w:rFonts w:ascii="Times New Roman" w:hAnsi="Times New Roman" w:cs="Times New Roman"/>
          <w:color w:val="000000"/>
        </w:rPr>
        <w:tab/>
      </w:r>
      <w:r w:rsidRPr="00DB6C84">
        <w:rPr>
          <w:rFonts w:ascii="Times New Roman" w:hAnsi="Times New Roman" w:cs="Times New Roman"/>
          <w:color w:val="000000"/>
        </w:rPr>
        <w:tab/>
      </w:r>
      <w:r w:rsidRPr="00DB6C84">
        <w:rPr>
          <w:rFonts w:ascii="Times New Roman" w:hAnsi="Times New Roman" w:cs="Times New Roman"/>
          <w:color w:val="000000"/>
        </w:rPr>
        <w:tab/>
      </w:r>
      <w:r w:rsidRPr="00DB6C84">
        <w:rPr>
          <w:rFonts w:ascii="Times New Roman" w:hAnsi="Times New Roman" w:cs="Times New Roman"/>
          <w:color w:val="000000"/>
        </w:rPr>
        <w:tab/>
        <w:t xml:space="preserve">       </w:t>
      </w:r>
      <w:r w:rsidRPr="00DB6C84">
        <w:rPr>
          <w:rFonts w:ascii="Times New Roman" w:hAnsi="Times New Roman" w:cs="Times New Roman"/>
          <w:b/>
          <w:color w:val="000000"/>
        </w:rPr>
        <w:t>Wg rozdzielnika</w:t>
      </w:r>
    </w:p>
    <w:p w14:paraId="14306CAA" w14:textId="77777777" w:rsidR="002A6665" w:rsidRPr="00DB6C84" w:rsidRDefault="002A6665" w:rsidP="002A6665">
      <w:pPr>
        <w:ind w:left="4956" w:firstLine="708"/>
        <w:rPr>
          <w:rFonts w:ascii="Times New Roman" w:hAnsi="Times New Roman" w:cs="Times New Roman"/>
          <w:color w:val="000000"/>
        </w:rPr>
      </w:pPr>
    </w:p>
    <w:p w14:paraId="20C56FC1" w14:textId="77777777" w:rsidR="002A6665" w:rsidRPr="00DB6C84" w:rsidRDefault="002A6665" w:rsidP="002A6665">
      <w:pPr>
        <w:jc w:val="center"/>
        <w:rPr>
          <w:rFonts w:ascii="Times New Roman" w:hAnsi="Times New Roman" w:cs="Times New Roman"/>
          <w:b/>
          <w:color w:val="000000"/>
        </w:rPr>
      </w:pPr>
      <w:r w:rsidRPr="00DB6C84">
        <w:rPr>
          <w:rFonts w:ascii="Times New Roman" w:hAnsi="Times New Roman" w:cs="Times New Roman"/>
          <w:b/>
          <w:color w:val="000000"/>
        </w:rPr>
        <w:t>D E C Y Z J A</w:t>
      </w:r>
    </w:p>
    <w:p w14:paraId="515D0937" w14:textId="77777777" w:rsidR="002A6665" w:rsidRPr="00DB6C84" w:rsidRDefault="002A6665" w:rsidP="002A6665">
      <w:pPr>
        <w:jc w:val="center"/>
        <w:rPr>
          <w:rFonts w:ascii="Times New Roman" w:hAnsi="Times New Roman" w:cs="Times New Roman"/>
          <w:b/>
          <w:color w:val="000000"/>
        </w:rPr>
      </w:pPr>
      <w:r w:rsidRPr="00DB6C84">
        <w:rPr>
          <w:rFonts w:ascii="Times New Roman" w:hAnsi="Times New Roman" w:cs="Times New Roman"/>
          <w:b/>
          <w:color w:val="000000"/>
        </w:rPr>
        <w:t>O  ŚRODOWISKOWYCH  UWARUNKOWANIACH</w:t>
      </w:r>
    </w:p>
    <w:p w14:paraId="79377578" w14:textId="46169E80" w:rsidR="002A6665" w:rsidRPr="002C547E" w:rsidRDefault="002A6665" w:rsidP="002C547E">
      <w:pPr>
        <w:jc w:val="both"/>
        <w:rPr>
          <w:rFonts w:ascii="Times New Roman" w:hAnsi="Times New Roman" w:cs="Times New Roman"/>
        </w:rPr>
      </w:pPr>
      <w:r w:rsidRPr="002C547E">
        <w:rPr>
          <w:rFonts w:ascii="Times New Roman" w:hAnsi="Times New Roman" w:cs="Times New Roman"/>
        </w:rPr>
        <w:t xml:space="preserve">Na podstawie art. 71 ust. 1 i 2 pkt. 2, art. 75 ust. 1 pkt. 4, art. 84 ust 1, art. 85 ust. 1,   ust. 2 pkt. 2, ust.3  ustawy z dnia 3 października 2008 r. o udostępnieniu informacji o środowisku i jego ochronie, udziale społeczeństwa w ochronie środowiska oraz ocenach oddziaływania na środowisko (Dz. U. z 2021 r., poz. </w:t>
      </w:r>
      <w:r w:rsidR="00D81EA8" w:rsidRPr="002C547E">
        <w:rPr>
          <w:rFonts w:ascii="Times New Roman" w:hAnsi="Times New Roman" w:cs="Times New Roman"/>
        </w:rPr>
        <w:t>2373</w:t>
      </w:r>
      <w:r w:rsidRPr="002C547E">
        <w:rPr>
          <w:rFonts w:ascii="Times New Roman" w:hAnsi="Times New Roman" w:cs="Times New Roman"/>
        </w:rPr>
        <w:t xml:space="preserve"> ze zmianami), a także na podstawie § 3 ust. 1 pkt 54 lit. b) rozporządzenia Rady Ministrów z dnia 26 września 2019 r. w sprawie przedsięwzięć mogących znacząco oddziaływać na środowisko (Dz. U. z 2019 r., poz. 1839),  oraz zgodnie z art. 104 ustawy z dnia 14 czerwca 1960 r. – Kodeks Postępowania Administracyjnego (Dz. U. z 2021 r., poz. 735 ze zmianami), po rozpatrzeniu wniosku Inwestora</w:t>
      </w:r>
      <w:r w:rsidR="00066C80" w:rsidRPr="002C547E">
        <w:rPr>
          <w:rFonts w:ascii="Times New Roman" w:hAnsi="Times New Roman" w:cs="Times New Roman"/>
        </w:rPr>
        <w:t xml:space="preserve"> z dnia 1</w:t>
      </w:r>
      <w:r w:rsidR="00D81EA8" w:rsidRPr="002C547E">
        <w:rPr>
          <w:rFonts w:ascii="Times New Roman" w:hAnsi="Times New Roman" w:cs="Times New Roman"/>
        </w:rPr>
        <w:t>7</w:t>
      </w:r>
      <w:r w:rsidR="00066C80" w:rsidRPr="002C547E">
        <w:rPr>
          <w:rFonts w:ascii="Times New Roman" w:hAnsi="Times New Roman" w:cs="Times New Roman"/>
        </w:rPr>
        <w:t xml:space="preserve"> </w:t>
      </w:r>
      <w:r w:rsidR="00D81EA8" w:rsidRPr="002C547E">
        <w:rPr>
          <w:rFonts w:ascii="Times New Roman" w:hAnsi="Times New Roman" w:cs="Times New Roman"/>
        </w:rPr>
        <w:t>listopada</w:t>
      </w:r>
      <w:r w:rsidR="00066C80" w:rsidRPr="002C547E">
        <w:rPr>
          <w:rFonts w:ascii="Times New Roman" w:hAnsi="Times New Roman" w:cs="Times New Roman"/>
        </w:rPr>
        <w:t xml:space="preserve"> 2021 r., który wpłynął do Urzędu Gminy Dominowo w dniu </w:t>
      </w:r>
      <w:r w:rsidR="00D81EA8" w:rsidRPr="002C547E">
        <w:rPr>
          <w:rFonts w:ascii="Times New Roman" w:hAnsi="Times New Roman" w:cs="Times New Roman"/>
        </w:rPr>
        <w:t>19</w:t>
      </w:r>
      <w:r w:rsidR="00066C80" w:rsidRPr="002C547E">
        <w:rPr>
          <w:rFonts w:ascii="Times New Roman" w:hAnsi="Times New Roman" w:cs="Times New Roman"/>
        </w:rPr>
        <w:t xml:space="preserve"> </w:t>
      </w:r>
      <w:r w:rsidR="00D81EA8" w:rsidRPr="002C547E">
        <w:rPr>
          <w:rFonts w:ascii="Times New Roman" w:hAnsi="Times New Roman" w:cs="Times New Roman"/>
        </w:rPr>
        <w:t>listopada</w:t>
      </w:r>
      <w:r w:rsidR="00066C80" w:rsidRPr="002C547E">
        <w:rPr>
          <w:rFonts w:ascii="Times New Roman" w:hAnsi="Times New Roman" w:cs="Times New Roman"/>
        </w:rPr>
        <w:t xml:space="preserve"> 2021 r.</w:t>
      </w:r>
      <w:r w:rsidRPr="002C547E">
        <w:rPr>
          <w:rFonts w:ascii="Times New Roman" w:hAnsi="Times New Roman" w:cs="Times New Roman"/>
        </w:rPr>
        <w:t xml:space="preserve">, </w:t>
      </w:r>
      <w:r w:rsidR="008640E7" w:rsidRPr="00A605A2">
        <w:rPr>
          <w:rFonts w:ascii="Times New Roman" w:hAnsi="Times New Roman" w:cs="Times New Roman"/>
          <w:color w:val="FFFFFF" w:themeColor="background1"/>
        </w:rPr>
        <w:t xml:space="preserve">SIG FOTOWOLTAIKA 1 Sp. z o.o. pl. Marszałka J. Piłsudskiego 2, 00-073 Warszawa, </w:t>
      </w:r>
      <w:r w:rsidR="008640E7" w:rsidRPr="002C547E">
        <w:rPr>
          <w:rFonts w:ascii="Times New Roman" w:hAnsi="Times New Roman" w:cs="Times New Roman"/>
        </w:rPr>
        <w:t xml:space="preserve">złożonego przez pełnomocnika pana </w:t>
      </w:r>
      <w:r w:rsidR="008640E7" w:rsidRPr="00A605A2">
        <w:rPr>
          <w:rFonts w:ascii="Times New Roman" w:hAnsi="Times New Roman" w:cs="Times New Roman"/>
          <w:color w:val="FFFFFF" w:themeColor="background1"/>
        </w:rPr>
        <w:t>Pawła Klucznioka</w:t>
      </w:r>
      <w:r w:rsidRPr="002C547E">
        <w:rPr>
          <w:rFonts w:ascii="Times New Roman" w:hAnsi="Times New Roman" w:cs="Times New Roman"/>
        </w:rPr>
        <w:t>,</w:t>
      </w:r>
      <w:r w:rsidR="002B5927" w:rsidRPr="002C547E">
        <w:rPr>
          <w:rFonts w:ascii="Times New Roman" w:hAnsi="Times New Roman" w:cs="Times New Roman"/>
        </w:rPr>
        <w:t xml:space="preserve"> </w:t>
      </w:r>
      <w:r w:rsidRPr="002C547E">
        <w:rPr>
          <w:rFonts w:ascii="Times New Roman" w:hAnsi="Times New Roman" w:cs="Times New Roman"/>
        </w:rPr>
        <w:t>w sprawie wydania decyzji o środowiskowych uwarunkowaniach dla przedsięwzięcia polegającego na:</w:t>
      </w:r>
      <w:r w:rsidR="00CF3C4F" w:rsidRPr="002C547E">
        <w:rPr>
          <w:rFonts w:ascii="Times New Roman" w:hAnsi="Times New Roman" w:cs="Times New Roman"/>
        </w:rPr>
        <w:t xml:space="preserve"> </w:t>
      </w:r>
      <w:r w:rsidRPr="002C547E">
        <w:rPr>
          <w:rFonts w:ascii="Times New Roman" w:hAnsi="Times New Roman" w:cs="Times New Roman"/>
        </w:rPr>
        <w:t>„Budowie</w:t>
      </w:r>
      <w:r w:rsidR="008640E7" w:rsidRPr="002C547E">
        <w:rPr>
          <w:rFonts w:ascii="Times New Roman" w:hAnsi="Times New Roman" w:cs="Times New Roman"/>
        </w:rPr>
        <w:t xml:space="preserve"> wolnostojącej</w:t>
      </w:r>
      <w:r w:rsidR="00ED6BA7" w:rsidRPr="002C547E">
        <w:rPr>
          <w:rFonts w:ascii="Times New Roman" w:hAnsi="Times New Roman" w:cs="Times New Roman"/>
        </w:rPr>
        <w:t xml:space="preserve"> </w:t>
      </w:r>
      <w:r w:rsidRPr="002C547E">
        <w:rPr>
          <w:rFonts w:ascii="Times New Roman" w:hAnsi="Times New Roman" w:cs="Times New Roman"/>
        </w:rPr>
        <w:t>farmy fotowoltaicznej o</w:t>
      </w:r>
      <w:r w:rsidR="00D75844">
        <w:rPr>
          <w:rFonts w:ascii="Times New Roman" w:hAnsi="Times New Roman" w:cs="Times New Roman"/>
        </w:rPr>
        <w:t xml:space="preserve"> łącznej</w:t>
      </w:r>
      <w:r w:rsidRPr="002C547E">
        <w:rPr>
          <w:rFonts w:ascii="Times New Roman" w:hAnsi="Times New Roman" w:cs="Times New Roman"/>
        </w:rPr>
        <w:t xml:space="preserve"> mocy do </w:t>
      </w:r>
      <w:r w:rsidR="008640E7" w:rsidRPr="002C547E">
        <w:rPr>
          <w:rFonts w:ascii="Times New Roman" w:hAnsi="Times New Roman" w:cs="Times New Roman"/>
        </w:rPr>
        <w:t>5</w:t>
      </w:r>
      <w:r w:rsidRPr="002C547E">
        <w:rPr>
          <w:rFonts w:ascii="Times New Roman" w:hAnsi="Times New Roman" w:cs="Times New Roman"/>
        </w:rPr>
        <w:t xml:space="preserve"> MW</w:t>
      </w:r>
      <w:r w:rsidR="008640E7" w:rsidRPr="002C547E">
        <w:rPr>
          <w:rFonts w:ascii="Times New Roman" w:hAnsi="Times New Roman" w:cs="Times New Roman"/>
        </w:rPr>
        <w:t xml:space="preserve"> (do pi</w:t>
      </w:r>
      <w:r w:rsidR="003314B3" w:rsidRPr="002C547E">
        <w:rPr>
          <w:rFonts w:ascii="Times New Roman" w:hAnsi="Times New Roman" w:cs="Times New Roman"/>
        </w:rPr>
        <w:t>ęciu etapów, każdy po ok</w:t>
      </w:r>
      <w:r w:rsidR="00D75844">
        <w:rPr>
          <w:rFonts w:ascii="Times New Roman" w:hAnsi="Times New Roman" w:cs="Times New Roman"/>
        </w:rPr>
        <w:t>.</w:t>
      </w:r>
      <w:r w:rsidR="003314B3" w:rsidRPr="002C547E">
        <w:rPr>
          <w:rFonts w:ascii="Times New Roman" w:hAnsi="Times New Roman" w:cs="Times New Roman"/>
        </w:rPr>
        <w:t xml:space="preserve"> 1 MW) wraz z infrastrukturą towarzyszącą na działce ewidencyjnej nr 98, obręb Murzynowo Kościelne, gmina Dominowo, powiat średzki. </w:t>
      </w:r>
      <w:r w:rsidR="00ED6BA7" w:rsidRPr="002C547E">
        <w:rPr>
          <w:rFonts w:ascii="Times New Roman" w:hAnsi="Times New Roman" w:cs="Times New Roman"/>
        </w:rPr>
        <w:t xml:space="preserve">Przedsięwzięcie realizowane </w:t>
      </w:r>
      <w:r w:rsidR="006D5CDE" w:rsidRPr="002C547E">
        <w:rPr>
          <w:rFonts w:ascii="Times New Roman" w:hAnsi="Times New Roman" w:cs="Times New Roman"/>
        </w:rPr>
        <w:t xml:space="preserve">będzie na działce o numerze ewidencyjnym </w:t>
      </w:r>
      <w:r w:rsidR="003314B3" w:rsidRPr="002C547E">
        <w:rPr>
          <w:rFonts w:ascii="Times New Roman" w:hAnsi="Times New Roman" w:cs="Times New Roman"/>
        </w:rPr>
        <w:t>98</w:t>
      </w:r>
      <w:r w:rsidR="006D5CDE" w:rsidRPr="002C547E">
        <w:rPr>
          <w:rFonts w:ascii="Times New Roman" w:hAnsi="Times New Roman" w:cs="Times New Roman"/>
        </w:rPr>
        <w:t xml:space="preserve"> obręb </w:t>
      </w:r>
      <w:r w:rsidR="003314B3" w:rsidRPr="002C547E">
        <w:rPr>
          <w:rFonts w:ascii="Times New Roman" w:hAnsi="Times New Roman" w:cs="Times New Roman"/>
        </w:rPr>
        <w:t>Murzynowo Kościelne</w:t>
      </w:r>
      <w:r w:rsidR="00066C80" w:rsidRPr="002C547E">
        <w:rPr>
          <w:rFonts w:ascii="Times New Roman" w:hAnsi="Times New Roman" w:cs="Times New Roman"/>
        </w:rPr>
        <w:t>, gmina Dominowo, powiat sredzki, województwo wielkopolskie.</w:t>
      </w:r>
      <w:r w:rsidRPr="002C547E">
        <w:rPr>
          <w:rFonts w:ascii="Times New Roman" w:hAnsi="Times New Roman" w:cs="Times New Roman"/>
        </w:rPr>
        <w:t xml:space="preserve"> Po zasięgnięciu opinii Regionalnego Dyrektora Ochrony Środowiska w Poznaniu, Państwowego Powiatowego Inspektora Sanitarnego w Środzie Wielkopolskiej oraz Dyrektora Zarządu Zlewni Wód Polskich w Kole. </w:t>
      </w:r>
    </w:p>
    <w:p w14:paraId="74FF8DDB" w14:textId="77777777" w:rsidR="002A6665" w:rsidRPr="002C547E" w:rsidRDefault="002A6665" w:rsidP="002C547E">
      <w:pPr>
        <w:rPr>
          <w:rFonts w:ascii="Times New Roman" w:hAnsi="Times New Roman" w:cs="Times New Roman"/>
          <w:b/>
          <w:bCs/>
        </w:rPr>
      </w:pPr>
      <w:r w:rsidRPr="002C547E">
        <w:rPr>
          <w:rFonts w:ascii="Times New Roman" w:hAnsi="Times New Roman" w:cs="Times New Roman"/>
        </w:rPr>
        <w:tab/>
      </w:r>
      <w:r w:rsidRPr="002C547E">
        <w:rPr>
          <w:rFonts w:ascii="Times New Roman" w:hAnsi="Times New Roman" w:cs="Times New Roman"/>
        </w:rPr>
        <w:tab/>
      </w:r>
      <w:r w:rsidRPr="002C547E">
        <w:rPr>
          <w:rFonts w:ascii="Times New Roman" w:hAnsi="Times New Roman" w:cs="Times New Roman"/>
        </w:rPr>
        <w:tab/>
      </w:r>
      <w:r w:rsidRPr="002C547E">
        <w:rPr>
          <w:rFonts w:ascii="Times New Roman" w:hAnsi="Times New Roman" w:cs="Times New Roman"/>
        </w:rPr>
        <w:tab/>
      </w:r>
      <w:r w:rsidRPr="002C547E">
        <w:rPr>
          <w:rFonts w:ascii="Times New Roman" w:hAnsi="Times New Roman" w:cs="Times New Roman"/>
        </w:rPr>
        <w:tab/>
      </w:r>
      <w:r w:rsidRPr="002C547E">
        <w:rPr>
          <w:rFonts w:ascii="Times New Roman" w:hAnsi="Times New Roman" w:cs="Times New Roman"/>
          <w:b/>
          <w:bCs/>
        </w:rPr>
        <w:t>stwierdzam,</w:t>
      </w:r>
    </w:p>
    <w:p w14:paraId="3A0EE3EF" w14:textId="77685B24" w:rsidR="00534829" w:rsidRPr="002C547E" w:rsidRDefault="002A6665" w:rsidP="008F485F">
      <w:pPr>
        <w:jc w:val="both"/>
        <w:rPr>
          <w:rFonts w:ascii="Times New Roman" w:hAnsi="Times New Roman" w:cs="Times New Roman"/>
        </w:rPr>
      </w:pPr>
      <w:r w:rsidRPr="002C547E">
        <w:rPr>
          <w:rFonts w:ascii="Times New Roman" w:hAnsi="Times New Roman" w:cs="Times New Roman"/>
        </w:rPr>
        <w:t>I.</w:t>
      </w:r>
      <w:r w:rsidR="002C547E">
        <w:rPr>
          <w:rFonts w:ascii="Times New Roman" w:hAnsi="Times New Roman" w:cs="Times New Roman"/>
        </w:rPr>
        <w:t xml:space="preserve"> </w:t>
      </w:r>
      <w:r w:rsidRPr="002C547E">
        <w:rPr>
          <w:rFonts w:ascii="Times New Roman" w:hAnsi="Times New Roman" w:cs="Times New Roman"/>
        </w:rPr>
        <w:t>Brak potrzeby przeprowadzania oceny oddziaływania na środowisko dla przedsięwzięcia mogącego potencjalnie znacząco oddziaływać na środowisko polegającego na „Budowie</w:t>
      </w:r>
      <w:r w:rsidR="00034F42" w:rsidRPr="002C547E">
        <w:rPr>
          <w:rFonts w:ascii="Times New Roman" w:hAnsi="Times New Roman" w:cs="Times New Roman"/>
        </w:rPr>
        <w:t xml:space="preserve"> wolnostojącej</w:t>
      </w:r>
      <w:r w:rsidRPr="002C547E">
        <w:rPr>
          <w:rFonts w:ascii="Times New Roman" w:hAnsi="Times New Roman" w:cs="Times New Roman"/>
        </w:rPr>
        <w:t xml:space="preserve"> farmy fotowoltaicznej o</w:t>
      </w:r>
      <w:r w:rsidR="00034F42" w:rsidRPr="002C547E">
        <w:rPr>
          <w:rFonts w:ascii="Times New Roman" w:hAnsi="Times New Roman" w:cs="Times New Roman"/>
        </w:rPr>
        <w:t xml:space="preserve"> łącznej</w:t>
      </w:r>
      <w:r w:rsidRPr="002C547E">
        <w:rPr>
          <w:rFonts w:ascii="Times New Roman" w:hAnsi="Times New Roman" w:cs="Times New Roman"/>
        </w:rPr>
        <w:t xml:space="preserve"> mocy </w:t>
      </w:r>
      <w:r w:rsidR="00CF3C4F" w:rsidRPr="002C547E">
        <w:rPr>
          <w:rFonts w:ascii="Times New Roman" w:hAnsi="Times New Roman" w:cs="Times New Roman"/>
        </w:rPr>
        <w:t xml:space="preserve">do </w:t>
      </w:r>
      <w:r w:rsidR="00034F42" w:rsidRPr="002C547E">
        <w:rPr>
          <w:rFonts w:ascii="Times New Roman" w:hAnsi="Times New Roman" w:cs="Times New Roman"/>
        </w:rPr>
        <w:t>5</w:t>
      </w:r>
      <w:r w:rsidR="00CF3C4F" w:rsidRPr="002C547E">
        <w:rPr>
          <w:rFonts w:ascii="Times New Roman" w:hAnsi="Times New Roman" w:cs="Times New Roman"/>
        </w:rPr>
        <w:t xml:space="preserve"> MW </w:t>
      </w:r>
      <w:r w:rsidR="00034F42" w:rsidRPr="002C547E">
        <w:rPr>
          <w:rFonts w:ascii="Times New Roman" w:hAnsi="Times New Roman" w:cs="Times New Roman"/>
        </w:rPr>
        <w:t>(do pięciu etapów, każdy po ok. 1 MW</w:t>
      </w:r>
      <w:r w:rsidR="00450C90" w:rsidRPr="002C547E">
        <w:rPr>
          <w:rFonts w:ascii="Times New Roman" w:hAnsi="Times New Roman" w:cs="Times New Roman"/>
        </w:rPr>
        <w:t>) wraz z infrastrukturą towarzyszącą na działce ewidencyjenej nr 98, obręb Murzynowo Kościelne , gmina Dominowo, powiat średzki</w:t>
      </w:r>
      <w:r w:rsidRPr="002C547E">
        <w:rPr>
          <w:rFonts w:ascii="Times New Roman" w:hAnsi="Times New Roman" w:cs="Times New Roman"/>
        </w:rPr>
        <w:t>, województwo wielkopolskie.</w:t>
      </w:r>
    </w:p>
    <w:p w14:paraId="031AC696" w14:textId="54D90BFB" w:rsidR="002A6665" w:rsidRPr="002C547E" w:rsidRDefault="002A6665" w:rsidP="008F485F">
      <w:pPr>
        <w:jc w:val="both"/>
        <w:rPr>
          <w:rFonts w:ascii="Times New Roman" w:hAnsi="Times New Roman" w:cs="Times New Roman"/>
        </w:rPr>
      </w:pPr>
      <w:r w:rsidRPr="002C547E">
        <w:rPr>
          <w:rFonts w:ascii="Times New Roman" w:hAnsi="Times New Roman" w:cs="Times New Roman"/>
        </w:rPr>
        <w:t>II.</w:t>
      </w:r>
      <w:r w:rsidR="002C547E">
        <w:rPr>
          <w:rFonts w:ascii="Times New Roman" w:hAnsi="Times New Roman" w:cs="Times New Roman"/>
        </w:rPr>
        <w:t xml:space="preserve"> </w:t>
      </w:r>
      <w:r w:rsidRPr="002C547E">
        <w:rPr>
          <w:rFonts w:ascii="Times New Roman" w:hAnsi="Times New Roman" w:cs="Times New Roman"/>
        </w:rPr>
        <w:t xml:space="preserve">Określić warunki i wymagania dotyczące planowanego przedsięwziecia w następujacym zakresie: </w:t>
      </w:r>
    </w:p>
    <w:p w14:paraId="200B5520" w14:textId="060A7AC8" w:rsidR="00694712" w:rsidRPr="002C547E" w:rsidRDefault="00694712" w:rsidP="008F485F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bookmarkStart w:id="0" w:name="_Hlk101597558"/>
      <w:r w:rsidRPr="002C547E">
        <w:rPr>
          <w:rFonts w:ascii="Times New Roman" w:eastAsia="Calibri" w:hAnsi="Times New Roman" w:cs="Times New Roman"/>
          <w:noProof w:val="0"/>
          <w:lang w:eastAsia="pl-PL"/>
        </w:rPr>
        <w:t>Pod farmę fotowoltaiczną o łącznej mocy do 5 MW przeznaczyć do 4,15 ha działki nr ew. 98, obręb Murzynowo Kościelne, gmina Dominowo. Z zainwestowania wyłączyć występujące na działce zabudowania, cieki i zbiorniki wodne oraz skupienia drzew i krzewów.</w:t>
      </w:r>
    </w:p>
    <w:p w14:paraId="6DCD5D1A" w14:textId="36F51059" w:rsidR="00694712" w:rsidRPr="002C547E" w:rsidRDefault="002C547E" w:rsidP="008F485F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 w:rsidRPr="002C547E">
        <w:rPr>
          <w:rFonts w:ascii="Times New Roman" w:eastAsia="Calibri" w:hAnsi="Times New Roman" w:cs="Times New Roman"/>
          <w:noProof w:val="0"/>
          <w:lang w:eastAsia="pl-PL"/>
        </w:rPr>
        <w:t xml:space="preserve">W </w:t>
      </w:r>
      <w:r w:rsidR="00694712" w:rsidRPr="002C547E">
        <w:rPr>
          <w:rFonts w:ascii="Times New Roman" w:eastAsia="Calibri" w:hAnsi="Times New Roman" w:cs="Times New Roman"/>
          <w:noProof w:val="0"/>
          <w:lang w:eastAsia="pl-PL"/>
        </w:rPr>
        <w:t>obrębie farmy fotowoltaicznej zainstalować:</w:t>
      </w:r>
      <w:r w:rsidR="00065F3A">
        <w:rPr>
          <w:rFonts w:ascii="Times New Roman" w:eastAsia="Calibri" w:hAnsi="Times New Roman" w:cs="Times New Roman"/>
          <w:noProof w:val="0"/>
          <w:lang w:eastAsia="pl-PL"/>
        </w:rPr>
        <w:t xml:space="preserve"> </w:t>
      </w:r>
      <w:r w:rsidR="00694712" w:rsidRPr="002C547E">
        <w:rPr>
          <w:rFonts w:ascii="Times New Roman" w:eastAsia="Calibri" w:hAnsi="Times New Roman" w:cs="Times New Roman"/>
          <w:noProof w:val="0"/>
          <w:lang w:eastAsia="pl-PL"/>
        </w:rPr>
        <w:t xml:space="preserve">do 5 transformatorów w stacjach </w:t>
      </w:r>
      <w:r w:rsidR="00534829" w:rsidRPr="002C547E">
        <w:rPr>
          <w:rFonts w:ascii="Times New Roman" w:eastAsia="Calibri" w:hAnsi="Times New Roman" w:cs="Times New Roman"/>
          <w:noProof w:val="0"/>
          <w:lang w:eastAsia="pl-PL"/>
        </w:rPr>
        <w:t xml:space="preserve">    </w:t>
      </w:r>
      <w:r w:rsidR="00694712" w:rsidRPr="002C547E">
        <w:rPr>
          <w:rFonts w:ascii="Times New Roman" w:eastAsia="Calibri" w:hAnsi="Times New Roman" w:cs="Times New Roman"/>
          <w:noProof w:val="0"/>
          <w:lang w:eastAsia="pl-PL"/>
        </w:rPr>
        <w:t xml:space="preserve">transformatorowych, do 5 </w:t>
      </w:r>
      <w:r w:rsidR="00065F3A">
        <w:rPr>
          <w:rFonts w:ascii="Times New Roman" w:eastAsia="Calibri" w:hAnsi="Times New Roman" w:cs="Times New Roman"/>
          <w:noProof w:val="0"/>
          <w:lang w:eastAsia="pl-PL"/>
        </w:rPr>
        <w:t>magazynów energii,</w:t>
      </w:r>
      <w:r w:rsidR="00694712" w:rsidRPr="002C547E">
        <w:rPr>
          <w:rFonts w:ascii="Times New Roman" w:eastAsia="Calibri" w:hAnsi="Times New Roman" w:cs="Times New Roman"/>
          <w:noProof w:val="0"/>
          <w:lang w:eastAsia="pl-PL"/>
        </w:rPr>
        <w:t xml:space="preserve"> oraz do 50 inwerterów.</w:t>
      </w:r>
    </w:p>
    <w:p w14:paraId="7A799C49" w14:textId="40E377A9" w:rsidR="00694712" w:rsidRPr="002C547E" w:rsidRDefault="00694712" w:rsidP="008F485F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 w:rsidRPr="002C547E">
        <w:rPr>
          <w:rFonts w:ascii="Times New Roman" w:eastAsia="Calibri" w:hAnsi="Times New Roman" w:cs="Times New Roman"/>
          <w:noProof w:val="0"/>
          <w:lang w:eastAsia="pl-PL"/>
        </w:rPr>
        <w:t>Wszelkie prace oraz ruch pojazdów ograniczyć do pory dnia tj. godz. 6:00 — 22:00.</w:t>
      </w:r>
    </w:p>
    <w:p w14:paraId="266DA7D0" w14:textId="15FEF35E" w:rsidR="00694712" w:rsidRPr="002C547E" w:rsidRDefault="00694712" w:rsidP="008F485F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 w:rsidRPr="002C547E">
        <w:rPr>
          <w:rFonts w:ascii="Times New Roman" w:eastAsia="Calibri" w:hAnsi="Times New Roman" w:cs="Times New Roman"/>
          <w:noProof w:val="0"/>
          <w:lang w:eastAsia="pl-PL"/>
        </w:rPr>
        <w:t>Na etapie prowadzenia prac ziemnych codziennie przed rozpoczęciem prac kontrolować wykopy, a uwięzione w nich zwierzęta niezwłocznie przenosić w bezpieczne miejsce. Kontrolę przeprowadzić także bezpośrednio przed zasypaniem wykopów.</w:t>
      </w:r>
    </w:p>
    <w:p w14:paraId="57CBA3D0" w14:textId="33650298" w:rsidR="00694712" w:rsidRPr="002C547E" w:rsidRDefault="00694712" w:rsidP="008F485F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 w:rsidRPr="002C547E">
        <w:rPr>
          <w:rFonts w:ascii="Times New Roman" w:eastAsia="Calibri" w:hAnsi="Times New Roman" w:cs="Times New Roman"/>
          <w:noProof w:val="0"/>
          <w:lang w:eastAsia="pl-PL"/>
        </w:rPr>
        <w:lastRenderedPageBreak/>
        <w:t>Panele słoneczne montować na wysokości minimum 0,8 m mierząc od dolnej krawędzi paneli do powierzchni ziemi.</w:t>
      </w:r>
    </w:p>
    <w:p w14:paraId="3A5846D1" w14:textId="11984276" w:rsidR="00694712" w:rsidRPr="002C547E" w:rsidRDefault="00694712" w:rsidP="008F485F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 w:rsidRPr="002C547E">
        <w:rPr>
          <w:rFonts w:ascii="Times New Roman" w:eastAsia="Calibri" w:hAnsi="Times New Roman" w:cs="Times New Roman"/>
          <w:noProof w:val="0"/>
          <w:lang w:eastAsia="pl-PL"/>
        </w:rPr>
        <w:t>Zastosować moduły fotowoltaiczne o powierzchni antyrefleksyjnej.</w:t>
      </w:r>
    </w:p>
    <w:p w14:paraId="67A19B1D" w14:textId="6C08910F" w:rsidR="00694712" w:rsidRPr="002C547E" w:rsidRDefault="00694712" w:rsidP="008F485F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 w:rsidRPr="002C547E">
        <w:rPr>
          <w:rFonts w:ascii="Times New Roman" w:eastAsia="Calibri" w:hAnsi="Times New Roman" w:cs="Times New Roman"/>
          <w:noProof w:val="0"/>
          <w:lang w:eastAsia="pl-PL"/>
        </w:rPr>
        <w:t>Do mycia paneli fotowoltaicznych stosować czystą wodę, bez dodatku detergentów. Dopuszcza się stosowanie środków biodegradowalnych, obojętnych dla środowiska w przypadku silniejszych zabrudzeń.</w:t>
      </w:r>
    </w:p>
    <w:p w14:paraId="3DC8838C" w14:textId="236B5541" w:rsidR="00694712" w:rsidRPr="002C547E" w:rsidRDefault="00694712" w:rsidP="008F485F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 w:rsidRPr="002C547E">
        <w:rPr>
          <w:rFonts w:ascii="Times New Roman" w:eastAsia="Calibri" w:hAnsi="Times New Roman" w:cs="Times New Roman"/>
          <w:noProof w:val="0"/>
          <w:lang w:eastAsia="pl-PL"/>
        </w:rPr>
        <w:t>Transformatory umieścić w prefabrykowanych, betonowych budynkach lub stalowych kontenerach ze szczelnymi posadzkami. W przypadku zastosowania transformatora olejowego, wyposażyć go w szczelną misę mogącą pomieścić całą zawartość oleju oraz pozostałości po ewentualnej akcji gaśniczej.</w:t>
      </w:r>
    </w:p>
    <w:p w14:paraId="506B6DCC" w14:textId="1CBAA616" w:rsidR="00694712" w:rsidRPr="002C547E" w:rsidRDefault="00694712" w:rsidP="008F485F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 w:rsidRPr="002C547E">
        <w:rPr>
          <w:rFonts w:ascii="Times New Roman" w:eastAsia="Calibri" w:hAnsi="Times New Roman" w:cs="Times New Roman"/>
          <w:noProof w:val="0"/>
          <w:lang w:eastAsia="pl-PL"/>
        </w:rPr>
        <w:t>Magazyny energii wyposażyć w szczelne posadzki.</w:t>
      </w:r>
    </w:p>
    <w:p w14:paraId="44600014" w14:textId="0730E864" w:rsidR="00694712" w:rsidRPr="002C547E" w:rsidRDefault="00694712" w:rsidP="008F485F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 w:rsidRPr="002C547E">
        <w:rPr>
          <w:rFonts w:ascii="Times New Roman" w:eastAsia="Calibri" w:hAnsi="Times New Roman" w:cs="Times New Roman"/>
          <w:noProof w:val="0"/>
          <w:lang w:eastAsia="pl-PL"/>
        </w:rPr>
        <w:t>W związku z realizacją przedsięwzięcia nie usuwać drzew i krzewów.</w:t>
      </w:r>
    </w:p>
    <w:p w14:paraId="0F23B200" w14:textId="077FADFF" w:rsidR="002C547E" w:rsidRPr="002C547E" w:rsidRDefault="00694712" w:rsidP="008F485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noProof w:val="0"/>
          <w:lang w:eastAsia="pl-PL"/>
        </w:rPr>
      </w:pPr>
      <w:r w:rsidRPr="002C547E">
        <w:rPr>
          <w:rFonts w:ascii="Times New Roman" w:eastAsia="Calibri" w:hAnsi="Times New Roman" w:cs="Times New Roman"/>
          <w:noProof w:val="0"/>
          <w:lang w:eastAsia="pl-PL"/>
        </w:rPr>
        <w:t xml:space="preserve">Prace ziemne oraz inne prace związane z wykorzystaniem sprzętu mechanicznego prowadzone w obrębie bryły korzeniowej drzew i krzewów wykonywać w sposób jak najmniej szkodzący </w:t>
      </w:r>
      <w:r w:rsidR="001F0D2F">
        <w:rPr>
          <w:rFonts w:ascii="Times New Roman" w:eastAsia="Calibri" w:hAnsi="Times New Roman" w:cs="Times New Roman"/>
          <w:noProof w:val="0"/>
          <w:lang w:eastAsia="pl-PL"/>
        </w:rPr>
        <w:t xml:space="preserve"> </w:t>
      </w:r>
      <w:r w:rsidRPr="002C547E">
        <w:rPr>
          <w:rFonts w:ascii="Times New Roman" w:eastAsia="Calibri" w:hAnsi="Times New Roman" w:cs="Times New Roman"/>
          <w:noProof w:val="0"/>
          <w:lang w:eastAsia="pl-PL"/>
        </w:rPr>
        <w:t>drzewom i krzewom w szczególności:</w:t>
      </w:r>
    </w:p>
    <w:p w14:paraId="3BFA2989" w14:textId="77777777" w:rsidR="00ED121B" w:rsidRDefault="002C547E" w:rsidP="008F485F">
      <w:pPr>
        <w:spacing w:after="0"/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t xml:space="preserve">      </w:t>
      </w:r>
      <w:r w:rsidR="00534829" w:rsidRPr="002C547E">
        <w:rPr>
          <w:rFonts w:ascii="Times New Roman" w:eastAsia="Calibri" w:hAnsi="Times New Roman" w:cs="Times New Roman"/>
          <w:noProof w:val="0"/>
          <w:lang w:eastAsia="pl-PL"/>
        </w:rPr>
        <w:t xml:space="preserve">- </w:t>
      </w:r>
      <w:r w:rsidR="00694712" w:rsidRPr="002C547E">
        <w:rPr>
          <w:rFonts w:ascii="Times New Roman" w:eastAsia="Calibri" w:hAnsi="Times New Roman" w:cs="Times New Roman"/>
          <w:noProof w:val="0"/>
          <w:lang w:eastAsia="pl-PL"/>
        </w:rPr>
        <w:t>pnie drzew narażonych na uszkodzenia na czas budowy zabezpieczyć uwzględniając konieczność</w:t>
      </w:r>
      <w:r w:rsidR="00ED121B">
        <w:rPr>
          <w:rFonts w:ascii="Times New Roman" w:eastAsia="Calibri" w:hAnsi="Times New Roman" w:cs="Times New Roman"/>
          <w:noProof w:val="0"/>
          <w:lang w:eastAsia="pl-PL"/>
        </w:rPr>
        <w:t xml:space="preserve"> </w:t>
      </w:r>
      <w:r w:rsidR="00694712" w:rsidRPr="002C547E">
        <w:rPr>
          <w:rFonts w:ascii="Times New Roman" w:eastAsia="Calibri" w:hAnsi="Times New Roman" w:cs="Times New Roman"/>
          <w:noProof w:val="0"/>
          <w:lang w:eastAsia="pl-PL"/>
        </w:rPr>
        <w:t xml:space="preserve"> </w:t>
      </w:r>
      <w:r>
        <w:rPr>
          <w:rFonts w:ascii="Times New Roman" w:eastAsia="Calibri" w:hAnsi="Times New Roman" w:cs="Times New Roman"/>
          <w:noProof w:val="0"/>
          <w:lang w:eastAsia="pl-PL"/>
        </w:rPr>
        <w:t xml:space="preserve">                          </w:t>
      </w:r>
      <w:r w:rsidR="00534829" w:rsidRPr="002C547E">
        <w:rPr>
          <w:rFonts w:ascii="Times New Roman" w:eastAsia="Calibri" w:hAnsi="Times New Roman" w:cs="Times New Roman"/>
          <w:noProof w:val="0"/>
          <w:lang w:eastAsia="pl-PL"/>
        </w:rPr>
        <w:t xml:space="preserve">   </w:t>
      </w:r>
      <w:r>
        <w:rPr>
          <w:rFonts w:ascii="Times New Roman" w:eastAsia="Calibri" w:hAnsi="Times New Roman" w:cs="Times New Roman"/>
          <w:noProof w:val="0"/>
          <w:lang w:eastAsia="pl-PL"/>
        </w:rPr>
        <w:t xml:space="preserve">      </w:t>
      </w:r>
      <w:r w:rsidR="00ED121B">
        <w:rPr>
          <w:rFonts w:ascii="Times New Roman" w:eastAsia="Calibri" w:hAnsi="Times New Roman" w:cs="Times New Roman"/>
          <w:noProof w:val="0"/>
          <w:lang w:eastAsia="pl-PL"/>
        </w:rPr>
        <w:t xml:space="preserve">  </w:t>
      </w:r>
    </w:p>
    <w:p w14:paraId="54864FCB" w14:textId="77777777" w:rsidR="00ED121B" w:rsidRDefault="00ED121B" w:rsidP="008F485F">
      <w:pPr>
        <w:spacing w:after="0"/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t xml:space="preserve">        </w:t>
      </w:r>
      <w:r w:rsidR="00694712" w:rsidRPr="002C547E">
        <w:rPr>
          <w:rFonts w:ascii="Times New Roman" w:eastAsia="Calibri" w:hAnsi="Times New Roman" w:cs="Times New Roman"/>
          <w:noProof w:val="0"/>
          <w:lang w:eastAsia="pl-PL"/>
        </w:rPr>
        <w:t xml:space="preserve">zapewnienia dostępu do schronień oraz w sposób niepowodujący zniszczenia, uszkodzenia lub </w:t>
      </w:r>
      <w:r>
        <w:rPr>
          <w:rFonts w:ascii="Times New Roman" w:eastAsia="Calibri" w:hAnsi="Times New Roman" w:cs="Times New Roman"/>
          <w:noProof w:val="0"/>
          <w:lang w:eastAsia="pl-PL"/>
        </w:rPr>
        <w:t xml:space="preserve">          </w:t>
      </w:r>
    </w:p>
    <w:p w14:paraId="13B9BCDC" w14:textId="0AE29AE3" w:rsidR="00534829" w:rsidRPr="002C547E" w:rsidRDefault="00ED121B" w:rsidP="008F485F">
      <w:pPr>
        <w:spacing w:after="0"/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t xml:space="preserve">        </w:t>
      </w:r>
      <w:r w:rsidR="00694712" w:rsidRPr="002C547E">
        <w:rPr>
          <w:rFonts w:ascii="Times New Roman" w:eastAsia="Calibri" w:hAnsi="Times New Roman" w:cs="Times New Roman"/>
          <w:noProof w:val="0"/>
          <w:lang w:eastAsia="pl-PL"/>
        </w:rPr>
        <w:t xml:space="preserve">występujących tam gatunków roślin, zwierząt i grzybów; </w:t>
      </w:r>
    </w:p>
    <w:p w14:paraId="5A955668" w14:textId="77777777" w:rsidR="00ED121B" w:rsidRDefault="00ED121B" w:rsidP="008F485F">
      <w:pPr>
        <w:spacing w:after="0"/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t xml:space="preserve">     </w:t>
      </w:r>
      <w:r w:rsidR="00534829" w:rsidRPr="002C547E">
        <w:rPr>
          <w:rFonts w:ascii="Times New Roman" w:eastAsia="Calibri" w:hAnsi="Times New Roman" w:cs="Times New Roman"/>
          <w:noProof w:val="0"/>
          <w:lang w:eastAsia="pl-PL"/>
        </w:rPr>
        <w:t xml:space="preserve">- </w:t>
      </w:r>
      <w:r w:rsidR="00694712" w:rsidRPr="002C547E">
        <w:rPr>
          <w:rFonts w:ascii="Times New Roman" w:eastAsia="Calibri" w:hAnsi="Times New Roman" w:cs="Times New Roman"/>
          <w:noProof w:val="0"/>
          <w:lang w:eastAsia="pl-PL"/>
        </w:rPr>
        <w:t xml:space="preserve">podczas prac ziemnych zabezpieczyć systemy korzeniowe przed przesychaniem i przemarzaniem; </w:t>
      </w:r>
      <w:r>
        <w:rPr>
          <w:rFonts w:ascii="Times New Roman" w:eastAsia="Calibri" w:hAnsi="Times New Roman" w:cs="Times New Roman"/>
          <w:noProof w:val="0"/>
          <w:lang w:eastAsia="pl-PL"/>
        </w:rPr>
        <w:t xml:space="preserve">          </w:t>
      </w:r>
      <w:r w:rsidR="00534829" w:rsidRPr="002C547E">
        <w:rPr>
          <w:rFonts w:ascii="Times New Roman" w:eastAsia="Calibri" w:hAnsi="Times New Roman" w:cs="Times New Roman"/>
          <w:noProof w:val="0"/>
          <w:lang w:eastAsia="pl-PL"/>
        </w:rPr>
        <w:t xml:space="preserve"> </w:t>
      </w:r>
      <w:r>
        <w:rPr>
          <w:rFonts w:ascii="Times New Roman" w:eastAsia="Calibri" w:hAnsi="Times New Roman" w:cs="Times New Roman"/>
          <w:noProof w:val="0"/>
          <w:lang w:eastAsia="pl-PL"/>
        </w:rPr>
        <w:t xml:space="preserve">          </w:t>
      </w:r>
    </w:p>
    <w:p w14:paraId="16C677A5" w14:textId="77777777" w:rsidR="001F0D2F" w:rsidRDefault="00ED121B" w:rsidP="008F485F">
      <w:pPr>
        <w:spacing w:after="0"/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t xml:space="preserve">     - n</w:t>
      </w:r>
      <w:r w:rsidR="00694712" w:rsidRPr="002C547E">
        <w:rPr>
          <w:rFonts w:ascii="Times New Roman" w:eastAsia="Calibri" w:hAnsi="Times New Roman" w:cs="Times New Roman"/>
          <w:noProof w:val="0"/>
          <w:lang w:eastAsia="pl-PL"/>
        </w:rPr>
        <w:t>ie niszczyć korzeni odpowiedzialnych za statykę drzew.</w:t>
      </w:r>
    </w:p>
    <w:p w14:paraId="2207EE88" w14:textId="32DB566E" w:rsidR="00ED121B" w:rsidRPr="001F0D2F" w:rsidRDefault="001F0D2F" w:rsidP="008F485F">
      <w:pPr>
        <w:spacing w:after="0"/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t xml:space="preserve">12. </w:t>
      </w:r>
      <w:r w:rsidR="00534829" w:rsidRPr="001F0D2F">
        <w:rPr>
          <w:rFonts w:ascii="Times New Roman" w:eastAsia="Calibri" w:hAnsi="Times New Roman" w:cs="Times New Roman"/>
          <w:noProof w:val="0"/>
          <w:lang w:eastAsia="pl-PL"/>
        </w:rPr>
        <w:t>M</w:t>
      </w:r>
      <w:r w:rsidR="00694712" w:rsidRPr="001F0D2F">
        <w:rPr>
          <w:rFonts w:ascii="Times New Roman" w:eastAsia="Calibri" w:hAnsi="Times New Roman" w:cs="Times New Roman"/>
          <w:noProof w:val="0"/>
          <w:lang w:eastAsia="pl-PL"/>
        </w:rPr>
        <w:t xml:space="preserve">iejsca składowania materiałów budowlanych i postoju ciężkiego sprzętu wyznaczyć poza </w:t>
      </w:r>
    </w:p>
    <w:p w14:paraId="45BF6F1A" w14:textId="76D10FDD" w:rsidR="00694712" w:rsidRPr="002C547E" w:rsidRDefault="00ED121B" w:rsidP="008F485F">
      <w:pPr>
        <w:spacing w:after="0"/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t xml:space="preserve">      ob</w:t>
      </w:r>
      <w:r w:rsidR="00694712" w:rsidRPr="002C547E">
        <w:rPr>
          <w:rFonts w:ascii="Times New Roman" w:eastAsia="Calibri" w:hAnsi="Times New Roman" w:cs="Times New Roman"/>
          <w:noProof w:val="0"/>
          <w:lang w:eastAsia="pl-PL"/>
        </w:rPr>
        <w:t>rysem rzutu koron drzew.</w:t>
      </w:r>
    </w:p>
    <w:p w14:paraId="5C16010D" w14:textId="42FD9257" w:rsidR="00694712" w:rsidRPr="001F0D2F" w:rsidRDefault="00694712" w:rsidP="008F485F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 w:rsidRPr="001F0D2F">
        <w:rPr>
          <w:rFonts w:ascii="Times New Roman" w:eastAsia="Calibri" w:hAnsi="Times New Roman" w:cs="Times New Roman"/>
          <w:noProof w:val="0"/>
          <w:lang w:eastAsia="pl-PL"/>
        </w:rPr>
        <w:t>Do obsiewu powierzchni biologicznie czynnej elektrowni fotowoltaicznej nie używać gatunków roślin obcego pochodzenia.</w:t>
      </w:r>
    </w:p>
    <w:p w14:paraId="533329EF" w14:textId="5DEF659B" w:rsidR="00694712" w:rsidRPr="001F0D2F" w:rsidRDefault="00694712" w:rsidP="008F485F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 w:rsidRPr="001F0D2F">
        <w:rPr>
          <w:rFonts w:ascii="Times New Roman" w:eastAsia="Calibri" w:hAnsi="Times New Roman" w:cs="Times New Roman"/>
          <w:noProof w:val="0"/>
          <w:lang w:eastAsia="pl-PL"/>
        </w:rPr>
        <w:t>Koszenie roślinności pokrywającej teren farm fotowoltaicznych prowadzić w okresie od 1 sierpnia do końca lutego.</w:t>
      </w:r>
    </w:p>
    <w:p w14:paraId="6CDCAA56" w14:textId="2CD1377B" w:rsidR="00694712" w:rsidRPr="001F0D2F" w:rsidRDefault="00694712" w:rsidP="008F485F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 w:rsidRPr="001F0D2F">
        <w:rPr>
          <w:rFonts w:ascii="Times New Roman" w:eastAsia="Calibri" w:hAnsi="Times New Roman" w:cs="Times New Roman"/>
          <w:noProof w:val="0"/>
          <w:lang w:eastAsia="pl-PL"/>
        </w:rPr>
        <w:t>Wykonać ogrodzenie ażurowe bez podmurówki z pozostawieniem minimum 0,2 m przerwy między ogrodzeniem, a gruntem.</w:t>
      </w:r>
    </w:p>
    <w:p w14:paraId="7194F49E" w14:textId="773F05D4" w:rsidR="00633024" w:rsidRDefault="00694712" w:rsidP="008F485F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 w:rsidRPr="001F0D2F">
        <w:rPr>
          <w:rFonts w:ascii="Times New Roman" w:eastAsia="Calibri" w:hAnsi="Times New Roman" w:cs="Times New Roman"/>
          <w:noProof w:val="0"/>
          <w:lang w:eastAsia="pl-PL"/>
        </w:rPr>
        <w:t>Nie stosować stałego oświetlenia terenu elektrowni fotowoltaicznej i jej ogrodzenia w porze nocnej.</w:t>
      </w:r>
      <w:bookmarkEnd w:id="0"/>
    </w:p>
    <w:p w14:paraId="47CF8270" w14:textId="7DE52B69" w:rsidR="00E7019C" w:rsidRDefault="00E7019C" w:rsidP="008F485F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t>Nie budować na terenie inwestycji szczelnie utwardzonych dróg i placów wewnętrznych.</w:t>
      </w:r>
    </w:p>
    <w:p w14:paraId="1B85F9E2" w14:textId="77777777" w:rsidR="007238FC" w:rsidRDefault="00E7019C" w:rsidP="008F485F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t xml:space="preserve">Zaplecze budowy wraz z miejscami postoju </w:t>
      </w:r>
      <w:r w:rsidR="007238FC">
        <w:rPr>
          <w:rFonts w:ascii="Times New Roman" w:eastAsia="Calibri" w:hAnsi="Times New Roman" w:cs="Times New Roman"/>
          <w:noProof w:val="0"/>
          <w:lang w:eastAsia="pl-PL"/>
        </w:rPr>
        <w:t>dla maszyn budowlanych i sprzętu transportowego oraz magazynowania substancji chemicznych , paliw, odpadów, bądź innych materiałów zagrażających środowisku gruntowo-wodnemu, zorganizować na terenie o uszczelnionej powierzchni w odległości minimum 25 m od rowów melioracyjnych, miejsca wyposażyć w sorbenty i biopreparaty neutralizujące wycieki paliw i płynów eksploatacyjnych, właściwe w zakresie ilości i rodzaju potencjalnego zagrożenia, mogącego wystąpić w następstwie sytuacji awaryjnych.</w:t>
      </w:r>
    </w:p>
    <w:p w14:paraId="214AE3DD" w14:textId="77777777" w:rsidR="00422B4A" w:rsidRDefault="007238FC" w:rsidP="008F485F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t>W przypadku zanieczy</w:t>
      </w:r>
      <w:r w:rsidR="00422B4A">
        <w:rPr>
          <w:rFonts w:ascii="Times New Roman" w:eastAsia="Calibri" w:hAnsi="Times New Roman" w:cs="Times New Roman"/>
          <w:noProof w:val="0"/>
          <w:lang w:eastAsia="pl-PL"/>
        </w:rPr>
        <w:t>szczenia substancjami ropopochodnymi, grunt należy wybrać i przekazać upoważnionym do neutralizacji podmiotom.</w:t>
      </w:r>
    </w:p>
    <w:p w14:paraId="574057DF" w14:textId="77777777" w:rsidR="00422B4A" w:rsidRDefault="00422B4A" w:rsidP="008F485F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t>Korzystać z maszyn i urządzeń budowlanych sprawnych technicznie.</w:t>
      </w:r>
    </w:p>
    <w:p w14:paraId="07CCDD35" w14:textId="77777777" w:rsidR="00422B4A" w:rsidRDefault="00422B4A" w:rsidP="008F485F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t>Prace serwisowe maszyn i urządzeń oraz ich tankowanie wykonywać poza terenem inwestycji.</w:t>
      </w:r>
    </w:p>
    <w:p w14:paraId="5BBF4FCE" w14:textId="680A9286" w:rsidR="00E7019C" w:rsidRDefault="00422B4A" w:rsidP="008F485F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t xml:space="preserve">Ścieki bytowe z zaplecza podczas budowy należy gromadzić w przenośnych szczelnych toaletach i okresowo wywozić przy pomocy podmiotów posiadających stosowne zezwolenie w tym zakresie. </w:t>
      </w:r>
      <w:r w:rsidR="007238FC">
        <w:rPr>
          <w:rFonts w:ascii="Times New Roman" w:eastAsia="Calibri" w:hAnsi="Times New Roman" w:cs="Times New Roman"/>
          <w:noProof w:val="0"/>
          <w:lang w:eastAsia="pl-PL"/>
        </w:rPr>
        <w:t xml:space="preserve"> </w:t>
      </w:r>
    </w:p>
    <w:p w14:paraId="78A41D4E" w14:textId="392D6C5C" w:rsidR="00A5305C" w:rsidRDefault="00A5305C" w:rsidP="008F485F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t xml:space="preserve">Brzegi wykopów wyprofilować w sposób umożliwiający </w:t>
      </w:r>
      <w:r w:rsidR="00414E9E">
        <w:rPr>
          <w:rFonts w:ascii="Times New Roman" w:eastAsia="Calibri" w:hAnsi="Times New Roman" w:cs="Times New Roman"/>
          <w:noProof w:val="0"/>
          <w:lang w:eastAsia="pl-PL"/>
        </w:rPr>
        <w:t>wydostanie się z nich płazów i gadów albo w okresie wiosenno-letnim należy zabezpieczyć wykopy przed wpadaniem do nich tych zwierząt bez możliwości swobodnego wydostania się, przed rozpoczęciem dalszych prac kontrolować wykopy wyjmując z nich zwierzęta i przenosząc poza teren budowy.</w:t>
      </w:r>
    </w:p>
    <w:p w14:paraId="3BC6A6CF" w14:textId="77777777" w:rsidR="00FB7498" w:rsidRDefault="00414E9E" w:rsidP="008F485F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t>Wykopy utrzymywać bez wody stojącej , zasy</w:t>
      </w:r>
      <w:r w:rsidR="00FB7498">
        <w:rPr>
          <w:rFonts w:ascii="Times New Roman" w:eastAsia="Calibri" w:hAnsi="Times New Roman" w:cs="Times New Roman"/>
          <w:noProof w:val="0"/>
          <w:lang w:eastAsia="pl-PL"/>
        </w:rPr>
        <w:t>pywać</w:t>
      </w:r>
      <w:r>
        <w:rPr>
          <w:rFonts w:ascii="Times New Roman" w:eastAsia="Calibri" w:hAnsi="Times New Roman" w:cs="Times New Roman"/>
          <w:noProof w:val="0"/>
          <w:lang w:eastAsia="pl-PL"/>
        </w:rPr>
        <w:t xml:space="preserve"> wykopy</w:t>
      </w:r>
      <w:r w:rsidR="00FB7498">
        <w:rPr>
          <w:rFonts w:ascii="Times New Roman" w:eastAsia="Calibri" w:hAnsi="Times New Roman" w:cs="Times New Roman"/>
          <w:noProof w:val="0"/>
          <w:lang w:eastAsia="pl-PL"/>
        </w:rPr>
        <w:t xml:space="preserve"> niezwłocznie po zakończeniu prac budowlanych.</w:t>
      </w:r>
    </w:p>
    <w:p w14:paraId="1EA2E329" w14:textId="46516147" w:rsidR="00414E9E" w:rsidRPr="001F0D2F" w:rsidRDefault="00FB7498" w:rsidP="008F485F">
      <w:pPr>
        <w:pStyle w:val="Akapitzlist"/>
        <w:numPr>
          <w:ilvl w:val="0"/>
          <w:numId w:val="13"/>
        </w:numPr>
        <w:jc w:val="both"/>
        <w:rPr>
          <w:rFonts w:ascii="Times New Roman" w:eastAsia="Calibri" w:hAnsi="Times New Roman" w:cs="Times New Roman"/>
          <w:noProof w:val="0"/>
          <w:lang w:eastAsia="pl-PL"/>
        </w:rPr>
      </w:pPr>
      <w:r>
        <w:rPr>
          <w:rFonts w:ascii="Times New Roman" w:eastAsia="Calibri" w:hAnsi="Times New Roman" w:cs="Times New Roman"/>
          <w:noProof w:val="0"/>
          <w:lang w:eastAsia="pl-PL"/>
        </w:rPr>
        <w:lastRenderedPageBreak/>
        <w:t>Gospodarować wytworzonym</w:t>
      </w:r>
      <w:r w:rsidR="006D586B">
        <w:rPr>
          <w:rFonts w:ascii="Times New Roman" w:eastAsia="Calibri" w:hAnsi="Times New Roman" w:cs="Times New Roman"/>
          <w:noProof w:val="0"/>
          <w:lang w:eastAsia="pl-PL"/>
        </w:rPr>
        <w:t>i odpadami w taki sposób aby minimalizować ich powstawanie, odpady magazynować selektywnie w wydzielonych miejscach oraz przekazywać podmiotom posiadającym stosowne zezwolenia w zakresie gospodarowania odpadami</w:t>
      </w:r>
      <w:r w:rsidR="00414E9E">
        <w:rPr>
          <w:rFonts w:ascii="Times New Roman" w:eastAsia="Calibri" w:hAnsi="Times New Roman" w:cs="Times New Roman"/>
          <w:noProof w:val="0"/>
          <w:lang w:eastAsia="pl-PL"/>
        </w:rPr>
        <w:t xml:space="preserve"> </w:t>
      </w:r>
      <w:r w:rsidR="006D586B">
        <w:rPr>
          <w:rFonts w:ascii="Times New Roman" w:eastAsia="Calibri" w:hAnsi="Times New Roman" w:cs="Times New Roman"/>
          <w:noProof w:val="0"/>
          <w:lang w:eastAsia="pl-PL"/>
        </w:rPr>
        <w:t>na wszystkich etapach inwestycji.</w:t>
      </w:r>
    </w:p>
    <w:p w14:paraId="1AF6845E" w14:textId="77777777" w:rsidR="002A6665" w:rsidRPr="002C547E" w:rsidRDefault="002A6665" w:rsidP="008F485F">
      <w:pPr>
        <w:jc w:val="both"/>
        <w:rPr>
          <w:rFonts w:ascii="Times New Roman" w:hAnsi="Times New Roman" w:cs="Times New Roman"/>
        </w:rPr>
      </w:pPr>
      <w:r w:rsidRPr="002C547E">
        <w:rPr>
          <w:rFonts w:ascii="Times New Roman" w:hAnsi="Times New Roman" w:cs="Times New Roman"/>
        </w:rPr>
        <w:t>III. Ustalić charakterystykę planowanego przedsięwzięcia zawartą w załaczmiku nr 1 do niniejszej decyzji jako jej integralną część.</w:t>
      </w:r>
    </w:p>
    <w:p w14:paraId="160205ED" w14:textId="5A5034BB" w:rsidR="002A6665" w:rsidRPr="00DB6C84" w:rsidRDefault="002A6665" w:rsidP="002A6665">
      <w:pPr>
        <w:pStyle w:val="Akapitzlist"/>
        <w:spacing w:after="120"/>
        <w:ind w:left="3540"/>
        <w:jc w:val="both"/>
        <w:rPr>
          <w:rFonts w:ascii="Times New Roman" w:hAnsi="Times New Roman" w:cs="Times New Roman"/>
          <w:b/>
        </w:rPr>
      </w:pPr>
      <w:r w:rsidRPr="00DB6C84">
        <w:rPr>
          <w:rFonts w:ascii="Times New Roman" w:hAnsi="Times New Roman" w:cs="Times New Roman"/>
          <w:b/>
        </w:rPr>
        <w:t xml:space="preserve">UZASADNIENIE </w:t>
      </w:r>
    </w:p>
    <w:p w14:paraId="66AA20FF" w14:textId="77777777" w:rsidR="002A6665" w:rsidRPr="00DB6C84" w:rsidRDefault="002A6665" w:rsidP="002A6665">
      <w:pPr>
        <w:pStyle w:val="Akapitzlist"/>
        <w:spacing w:after="120"/>
        <w:ind w:left="3540"/>
        <w:jc w:val="both"/>
        <w:rPr>
          <w:rFonts w:ascii="Times New Roman" w:hAnsi="Times New Roman" w:cs="Times New Roman"/>
          <w:b/>
        </w:rPr>
      </w:pPr>
    </w:p>
    <w:p w14:paraId="27C0D6EA" w14:textId="1CCCE926" w:rsidR="002A6665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 xml:space="preserve">W dniu </w:t>
      </w:r>
      <w:r w:rsidR="001F0D2F">
        <w:rPr>
          <w:rFonts w:ascii="Times New Roman" w:hAnsi="Times New Roman" w:cs="Times New Roman"/>
        </w:rPr>
        <w:t>19</w:t>
      </w:r>
      <w:r w:rsidRPr="00DB6C84">
        <w:rPr>
          <w:rFonts w:ascii="Times New Roman" w:hAnsi="Times New Roman" w:cs="Times New Roman"/>
        </w:rPr>
        <w:t xml:space="preserve"> </w:t>
      </w:r>
      <w:r w:rsidR="001F0D2F">
        <w:rPr>
          <w:rFonts w:ascii="Times New Roman" w:hAnsi="Times New Roman" w:cs="Times New Roman"/>
        </w:rPr>
        <w:t>listopada</w:t>
      </w:r>
      <w:r w:rsidRPr="00DB6C84">
        <w:rPr>
          <w:rFonts w:ascii="Times New Roman" w:hAnsi="Times New Roman" w:cs="Times New Roman"/>
        </w:rPr>
        <w:t xml:space="preserve"> 2021 r.</w:t>
      </w:r>
      <w:r w:rsidR="00F84E59">
        <w:rPr>
          <w:rFonts w:ascii="Times New Roman" w:hAnsi="Times New Roman" w:cs="Times New Roman"/>
        </w:rPr>
        <w:t xml:space="preserve"> do Urzędu Gminy Dominowo wpłynął wniosek z dnia 1</w:t>
      </w:r>
      <w:r w:rsidR="001F0D2F">
        <w:rPr>
          <w:rFonts w:ascii="Times New Roman" w:hAnsi="Times New Roman" w:cs="Times New Roman"/>
        </w:rPr>
        <w:t>7</w:t>
      </w:r>
      <w:r w:rsidR="00F84E59">
        <w:rPr>
          <w:rFonts w:ascii="Times New Roman" w:hAnsi="Times New Roman" w:cs="Times New Roman"/>
        </w:rPr>
        <w:t xml:space="preserve"> </w:t>
      </w:r>
      <w:r w:rsidR="001F0D2F">
        <w:rPr>
          <w:rFonts w:ascii="Times New Roman" w:hAnsi="Times New Roman" w:cs="Times New Roman"/>
        </w:rPr>
        <w:t>listopada</w:t>
      </w:r>
      <w:r w:rsidR="00F84E59">
        <w:rPr>
          <w:rFonts w:ascii="Times New Roman" w:hAnsi="Times New Roman" w:cs="Times New Roman"/>
        </w:rPr>
        <w:t xml:space="preserve"> 2021r., w którym</w:t>
      </w:r>
      <w:r w:rsidR="00BC3D5A">
        <w:rPr>
          <w:rFonts w:ascii="Times New Roman" w:hAnsi="Times New Roman" w:cs="Times New Roman"/>
        </w:rPr>
        <w:t xml:space="preserve"> pełnomocnik inwestora </w:t>
      </w:r>
      <w:r w:rsidR="001F0D2F" w:rsidRPr="00A605A2">
        <w:rPr>
          <w:rFonts w:ascii="Times New Roman" w:hAnsi="Times New Roman" w:cs="Times New Roman"/>
          <w:color w:val="FFFFFF" w:themeColor="background1"/>
        </w:rPr>
        <w:t xml:space="preserve">SIG </w:t>
      </w:r>
      <w:r w:rsidR="00BC3D5A" w:rsidRPr="00A605A2">
        <w:rPr>
          <w:rFonts w:ascii="Times New Roman" w:hAnsi="Times New Roman" w:cs="Times New Roman"/>
          <w:color w:val="FFFFFF" w:themeColor="background1"/>
        </w:rPr>
        <w:t xml:space="preserve">FOTOWOLTAIKA 1 </w:t>
      </w:r>
      <w:r w:rsidRPr="00A605A2">
        <w:rPr>
          <w:rFonts w:ascii="Times New Roman" w:hAnsi="Times New Roman" w:cs="Times New Roman"/>
          <w:color w:val="FFFFFF" w:themeColor="background1"/>
        </w:rPr>
        <w:t>Sp. z o.o.</w:t>
      </w:r>
      <w:r w:rsidR="00F84E59" w:rsidRPr="00A605A2">
        <w:rPr>
          <w:rFonts w:ascii="Times New Roman" w:hAnsi="Times New Roman" w:cs="Times New Roman"/>
          <w:color w:val="FFFFFF" w:themeColor="background1"/>
        </w:rPr>
        <w:t xml:space="preserve"> </w:t>
      </w:r>
      <w:r w:rsidR="00065F3A" w:rsidRPr="00A605A2">
        <w:rPr>
          <w:rFonts w:ascii="Times New Roman" w:hAnsi="Times New Roman" w:cs="Times New Roman"/>
          <w:color w:val="FFFFFF" w:themeColor="background1"/>
        </w:rPr>
        <w:t>pl</w:t>
      </w:r>
      <w:r w:rsidRPr="00A605A2">
        <w:rPr>
          <w:rFonts w:ascii="Times New Roman" w:hAnsi="Times New Roman" w:cs="Times New Roman"/>
          <w:color w:val="FFFFFF" w:themeColor="background1"/>
        </w:rPr>
        <w:t xml:space="preserve">. </w:t>
      </w:r>
      <w:r w:rsidR="00BC3D5A" w:rsidRPr="00A605A2">
        <w:rPr>
          <w:rFonts w:ascii="Times New Roman" w:hAnsi="Times New Roman" w:cs="Times New Roman"/>
          <w:color w:val="FFFFFF" w:themeColor="background1"/>
        </w:rPr>
        <w:t>Marszałka J. Piłudskiego 2</w:t>
      </w:r>
      <w:r w:rsidRPr="00A605A2">
        <w:rPr>
          <w:rFonts w:ascii="Times New Roman" w:hAnsi="Times New Roman" w:cs="Times New Roman"/>
          <w:color w:val="FFFFFF" w:themeColor="background1"/>
        </w:rPr>
        <w:t xml:space="preserve">, </w:t>
      </w:r>
      <w:r w:rsidR="00BC3D5A" w:rsidRPr="00A605A2">
        <w:rPr>
          <w:rFonts w:ascii="Times New Roman" w:hAnsi="Times New Roman" w:cs="Times New Roman"/>
          <w:color w:val="FFFFFF" w:themeColor="background1"/>
        </w:rPr>
        <w:t>00</w:t>
      </w:r>
      <w:r w:rsidRPr="00A605A2">
        <w:rPr>
          <w:rFonts w:ascii="Times New Roman" w:hAnsi="Times New Roman" w:cs="Times New Roman"/>
          <w:color w:val="FFFFFF" w:themeColor="background1"/>
        </w:rPr>
        <w:t>-</w:t>
      </w:r>
      <w:r w:rsidR="00BC3D5A" w:rsidRPr="00A605A2">
        <w:rPr>
          <w:rFonts w:ascii="Times New Roman" w:hAnsi="Times New Roman" w:cs="Times New Roman"/>
          <w:color w:val="FFFFFF" w:themeColor="background1"/>
        </w:rPr>
        <w:t>073 Warszawa,  pan Paweł Kluczniok</w:t>
      </w:r>
      <w:r w:rsidR="00BC3D5A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 xml:space="preserve">wystąpił do Urzędu Gminy w Dominowie z wnioskiem o wydanie decyzji o środowiskowych uwarunkowaniach dla przedsięwzięcia polegającego na </w:t>
      </w:r>
      <w:r w:rsidR="00F84E59">
        <w:rPr>
          <w:rFonts w:ascii="Times New Roman" w:hAnsi="Times New Roman" w:cs="Times New Roman"/>
        </w:rPr>
        <w:t xml:space="preserve">budowie </w:t>
      </w:r>
      <w:r w:rsidR="00BC3D5A">
        <w:rPr>
          <w:rFonts w:ascii="Times New Roman" w:hAnsi="Times New Roman" w:cs="Times New Roman"/>
        </w:rPr>
        <w:t xml:space="preserve">wolnostojącej </w:t>
      </w:r>
      <w:r w:rsidR="0069128F">
        <w:rPr>
          <w:rFonts w:ascii="Times New Roman" w:hAnsi="Times New Roman" w:cs="Times New Roman"/>
        </w:rPr>
        <w:t>farmy f</w:t>
      </w:r>
      <w:r w:rsidRPr="00DB6C84">
        <w:rPr>
          <w:rFonts w:ascii="Times New Roman" w:hAnsi="Times New Roman" w:cs="Times New Roman"/>
        </w:rPr>
        <w:t xml:space="preserve">otowoltaicznej o </w:t>
      </w:r>
      <w:r w:rsidR="006409C1">
        <w:rPr>
          <w:rFonts w:ascii="Times New Roman" w:hAnsi="Times New Roman" w:cs="Times New Roman"/>
        </w:rPr>
        <w:t xml:space="preserve">łącznej </w:t>
      </w:r>
      <w:r w:rsidRPr="00DB6C84">
        <w:rPr>
          <w:rFonts w:ascii="Times New Roman" w:hAnsi="Times New Roman" w:cs="Times New Roman"/>
        </w:rPr>
        <w:t xml:space="preserve">mocy </w:t>
      </w:r>
      <w:r w:rsidR="0069128F">
        <w:rPr>
          <w:rFonts w:ascii="Times New Roman" w:hAnsi="Times New Roman" w:cs="Times New Roman"/>
        </w:rPr>
        <w:t xml:space="preserve">do </w:t>
      </w:r>
      <w:r w:rsidR="006409C1">
        <w:rPr>
          <w:rFonts w:ascii="Times New Roman" w:hAnsi="Times New Roman" w:cs="Times New Roman"/>
        </w:rPr>
        <w:t>5</w:t>
      </w:r>
      <w:r w:rsidR="0069128F">
        <w:rPr>
          <w:rFonts w:ascii="Times New Roman" w:hAnsi="Times New Roman" w:cs="Times New Roman"/>
        </w:rPr>
        <w:t xml:space="preserve"> MW</w:t>
      </w:r>
      <w:r w:rsidR="006409C1">
        <w:rPr>
          <w:rFonts w:ascii="Times New Roman" w:hAnsi="Times New Roman" w:cs="Times New Roman"/>
        </w:rPr>
        <w:t xml:space="preserve"> (do pięciu etapów, każdy po ok. 1 MW) wraz z infrastrukturą towarzyszącą na działce ewidencyjnej nr 98, obręb Murzynowo Kościelne, gmina Dominowo, powiat średzki, </w:t>
      </w:r>
      <w:r w:rsidR="0069128F">
        <w:rPr>
          <w:rFonts w:ascii="Times New Roman" w:hAnsi="Times New Roman" w:cs="Times New Roman"/>
        </w:rPr>
        <w:t>województwo wielkopolskie.</w:t>
      </w:r>
    </w:p>
    <w:p w14:paraId="2C01A7A6" w14:textId="37616C2F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Na podstawie art. 75 ust. 1 pkt 4 ustawy z dnia 3 października 2008 o udostępnianiu informacji o środowisku i jego ochronie, udziale społeczeństwa w ochronie środowiska oraz ocenach oddziaływania na środowisko (Dz. U. z 2021r. poz. 2</w:t>
      </w:r>
      <w:r w:rsidR="006409C1">
        <w:rPr>
          <w:rFonts w:ascii="Times New Roman" w:hAnsi="Times New Roman" w:cs="Times New Roman"/>
        </w:rPr>
        <w:t>373</w:t>
      </w:r>
      <w:r w:rsidRPr="00DB6C84">
        <w:rPr>
          <w:rFonts w:ascii="Times New Roman" w:hAnsi="Times New Roman" w:cs="Times New Roman"/>
        </w:rPr>
        <w:t xml:space="preserve"> ze zm</w:t>
      </w:r>
      <w:r>
        <w:rPr>
          <w:rFonts w:ascii="Times New Roman" w:hAnsi="Times New Roman" w:cs="Times New Roman"/>
        </w:rPr>
        <w:t>ianami</w:t>
      </w:r>
      <w:r w:rsidRPr="00DB6C84">
        <w:rPr>
          <w:rFonts w:ascii="Times New Roman" w:hAnsi="Times New Roman" w:cs="Times New Roman"/>
        </w:rPr>
        <w:t>), stwierdzono , że organem właściwym do wydania decyzji o środowiskowych uwarunkowaniach jest Wójt Gminy Dominowo.</w:t>
      </w:r>
    </w:p>
    <w:p w14:paraId="46D9E0C5" w14:textId="782804C4" w:rsidR="00762033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 xml:space="preserve">Na podstawie złożonego wniosku, a w szczególności zgodnie z treścią dołączonej karty informacyjnej przedsięwzięcia, sporządzonej przez </w:t>
      </w:r>
      <w:r w:rsidRPr="00A605A2">
        <w:rPr>
          <w:rFonts w:ascii="Times New Roman" w:hAnsi="Times New Roman" w:cs="Times New Roman"/>
          <w:color w:val="FFFFFF" w:themeColor="background1"/>
        </w:rPr>
        <w:t>Pan</w:t>
      </w:r>
      <w:r w:rsidR="006409C1" w:rsidRPr="00A605A2">
        <w:rPr>
          <w:rFonts w:ascii="Times New Roman" w:hAnsi="Times New Roman" w:cs="Times New Roman"/>
          <w:color w:val="FFFFFF" w:themeColor="background1"/>
        </w:rPr>
        <w:t>ią</w:t>
      </w:r>
      <w:r w:rsidRPr="00A605A2">
        <w:rPr>
          <w:rFonts w:ascii="Times New Roman" w:hAnsi="Times New Roman" w:cs="Times New Roman"/>
          <w:color w:val="FFFFFF" w:themeColor="background1"/>
        </w:rPr>
        <w:t xml:space="preserve"> </w:t>
      </w:r>
      <w:r w:rsidR="00112C5C" w:rsidRPr="00A605A2">
        <w:rPr>
          <w:rFonts w:ascii="Times New Roman" w:hAnsi="Times New Roman" w:cs="Times New Roman"/>
          <w:color w:val="FFFFFF" w:themeColor="background1"/>
        </w:rPr>
        <w:t>Patrycję Schwyrz</w:t>
      </w:r>
      <w:r w:rsidRPr="00A605A2">
        <w:rPr>
          <w:rFonts w:ascii="Times New Roman" w:hAnsi="Times New Roman" w:cs="Times New Roman"/>
          <w:color w:val="FFFFFF" w:themeColor="background1"/>
        </w:rPr>
        <w:t xml:space="preserve"> </w:t>
      </w:r>
      <w:r w:rsidRPr="00DB6C84">
        <w:rPr>
          <w:rFonts w:ascii="Times New Roman" w:hAnsi="Times New Roman" w:cs="Times New Roman"/>
        </w:rPr>
        <w:t>ustalono, że planowane przedsięwzięcie polegać będzie na budowie</w:t>
      </w:r>
      <w:r w:rsidR="00112C5C">
        <w:rPr>
          <w:rFonts w:ascii="Times New Roman" w:hAnsi="Times New Roman" w:cs="Times New Roman"/>
        </w:rPr>
        <w:t xml:space="preserve"> wolnostojącej farmy fotowoltaicznej </w:t>
      </w:r>
      <w:r w:rsidR="009479B4">
        <w:rPr>
          <w:rFonts w:ascii="Times New Roman" w:hAnsi="Times New Roman" w:cs="Times New Roman"/>
        </w:rPr>
        <w:t xml:space="preserve">o łącznej mocy do 5 MW (do pięciu etapów, każdy po ok. 1 MW)  </w:t>
      </w:r>
      <w:r w:rsidR="00762033">
        <w:rPr>
          <w:rFonts w:ascii="Times New Roman" w:hAnsi="Times New Roman" w:cs="Times New Roman"/>
        </w:rPr>
        <w:t>wraz z infrastrukturą t</w:t>
      </w:r>
      <w:r w:rsidR="00112C5C">
        <w:rPr>
          <w:rFonts w:ascii="Times New Roman" w:hAnsi="Times New Roman" w:cs="Times New Roman"/>
        </w:rPr>
        <w:t>owarzyszącą, zapewniającą popoprawną pracę oraz zabezpieczającą mienie.</w:t>
      </w:r>
      <w:r w:rsidR="009479B4">
        <w:rPr>
          <w:rFonts w:ascii="Times New Roman" w:hAnsi="Times New Roman" w:cs="Times New Roman"/>
        </w:rPr>
        <w:t xml:space="preserve"> Inwestor zakłada etapowanie inwestycji.</w:t>
      </w:r>
      <w:r w:rsidR="00762033">
        <w:rPr>
          <w:rFonts w:ascii="Times New Roman" w:hAnsi="Times New Roman" w:cs="Times New Roman"/>
        </w:rPr>
        <w:t xml:space="preserve"> Przedsięwzięcie realizowane będzie na działce nr </w:t>
      </w:r>
      <w:r w:rsidR="009479B4">
        <w:rPr>
          <w:rFonts w:ascii="Times New Roman" w:hAnsi="Times New Roman" w:cs="Times New Roman"/>
        </w:rPr>
        <w:t>98</w:t>
      </w:r>
      <w:r w:rsidR="00762033">
        <w:rPr>
          <w:rFonts w:ascii="Times New Roman" w:hAnsi="Times New Roman" w:cs="Times New Roman"/>
        </w:rPr>
        <w:t xml:space="preserve"> w obr</w:t>
      </w:r>
      <w:r w:rsidR="009479B4">
        <w:rPr>
          <w:rFonts w:ascii="Times New Roman" w:hAnsi="Times New Roman" w:cs="Times New Roman"/>
        </w:rPr>
        <w:t>ę</w:t>
      </w:r>
      <w:r w:rsidR="00762033">
        <w:rPr>
          <w:rFonts w:ascii="Times New Roman" w:hAnsi="Times New Roman" w:cs="Times New Roman"/>
        </w:rPr>
        <w:t xml:space="preserve">bie geodezyjnym </w:t>
      </w:r>
      <w:r w:rsidR="009479B4">
        <w:rPr>
          <w:rFonts w:ascii="Times New Roman" w:hAnsi="Times New Roman" w:cs="Times New Roman"/>
        </w:rPr>
        <w:t>Murzynowo Kościelne</w:t>
      </w:r>
      <w:r w:rsidR="00762033">
        <w:rPr>
          <w:rFonts w:ascii="Times New Roman" w:hAnsi="Times New Roman" w:cs="Times New Roman"/>
        </w:rPr>
        <w:t>, gmina Dominowo, powiat średzki, województwo wielkopolskie. Otoczeniem są grunty rolne, a najbliższa zabudowa mieszka</w:t>
      </w:r>
      <w:r w:rsidR="00ED7894">
        <w:rPr>
          <w:rFonts w:ascii="Times New Roman" w:hAnsi="Times New Roman" w:cs="Times New Roman"/>
        </w:rPr>
        <w:t xml:space="preserve">lna znajduje się w odległości ok </w:t>
      </w:r>
      <w:r w:rsidR="009479B4">
        <w:rPr>
          <w:rFonts w:ascii="Times New Roman" w:hAnsi="Times New Roman" w:cs="Times New Roman"/>
        </w:rPr>
        <w:t>4</w:t>
      </w:r>
      <w:r w:rsidR="00C47232">
        <w:rPr>
          <w:rFonts w:ascii="Times New Roman" w:hAnsi="Times New Roman" w:cs="Times New Roman"/>
        </w:rPr>
        <w:t>0 m od inwestycji</w:t>
      </w:r>
      <w:r w:rsidR="00ED7894">
        <w:rPr>
          <w:rFonts w:ascii="Times New Roman" w:hAnsi="Times New Roman" w:cs="Times New Roman"/>
        </w:rPr>
        <w:t xml:space="preserve">, na dz. nr. ewid. 3/3 Murzynowo </w:t>
      </w:r>
      <w:r w:rsidR="008E6470">
        <w:rPr>
          <w:rFonts w:ascii="Times New Roman" w:hAnsi="Times New Roman" w:cs="Times New Roman"/>
        </w:rPr>
        <w:t>K</w:t>
      </w:r>
      <w:r w:rsidR="00ED7894">
        <w:rPr>
          <w:rFonts w:ascii="Times New Roman" w:hAnsi="Times New Roman" w:cs="Times New Roman"/>
        </w:rPr>
        <w:t>ościelne oraz w odległości około 63 m i 70 m, na działce</w:t>
      </w:r>
      <w:r w:rsidR="008E6470">
        <w:rPr>
          <w:rFonts w:ascii="Times New Roman" w:hAnsi="Times New Roman" w:cs="Times New Roman"/>
        </w:rPr>
        <w:t>, gdzie planowana jest inwestycja.</w:t>
      </w:r>
      <w:r w:rsidR="00ED7894">
        <w:rPr>
          <w:rFonts w:ascii="Times New Roman" w:hAnsi="Times New Roman" w:cs="Times New Roman"/>
        </w:rPr>
        <w:t xml:space="preserve"> </w:t>
      </w:r>
    </w:p>
    <w:p w14:paraId="56896092" w14:textId="3B0D6B1A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Wobec powyższego stwierdzono, że wnioskowane przedsięwzięcie zostało wymienione w  § 3 ust. 1 pkt. 54 lit.b rozporządzenia Rady Ministrów z dnia 26 września 2019 r. w sprawie przedsięwzięć mogących znacząco odziaływać na środowisko (Dz. U. z 2019 r., poz. 1839) tj. do przedsięwzięć mogących potencjanie znacząco oddziaływać na środowisko, dla których obowiązek przeprowadzenia oceny oddziaływania na środowisko może być stwierdzony. Dlatego zgodnie z treścią art. 71 ust.2 ustawy o udostępnieniu informacji o środowisku i jego ochronie, udziale społeczeństwa w ochronie środowiska oraz ocenach oddziaływania na środowisko (Dz. U. 2021r. poz.</w:t>
      </w:r>
      <w:r w:rsidR="00CC34D3">
        <w:rPr>
          <w:rFonts w:ascii="Times New Roman" w:hAnsi="Times New Roman" w:cs="Times New Roman"/>
        </w:rPr>
        <w:t xml:space="preserve"> 2373</w:t>
      </w:r>
      <w:r>
        <w:rPr>
          <w:rFonts w:ascii="Times New Roman" w:hAnsi="Times New Roman" w:cs="Times New Roman"/>
        </w:rPr>
        <w:t xml:space="preserve"> ze zmianami</w:t>
      </w:r>
      <w:r w:rsidRPr="00DB6C84">
        <w:rPr>
          <w:rFonts w:ascii="Times New Roman" w:hAnsi="Times New Roman" w:cs="Times New Roman"/>
        </w:rPr>
        <w:t>) wymaga uzyskania decyzji o środowiskowych uwarunkowaniach.</w:t>
      </w:r>
    </w:p>
    <w:p w14:paraId="6F4AB600" w14:textId="47C3B5E9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  <w:color w:val="000000"/>
        </w:rPr>
        <w:t xml:space="preserve">Dla ww terenu Gmina Dominowo nie posiada miejscowego planu zagospodarowania przestrzennego. Zgodnie ze Studium uwarunkowań i kierunków zagospodarowania przestrzennego gminy Dominowo zatwierdzonego Uchwałą Rady Gminy Dominowo nr XIII/108/2012 z dnia 25.04.2012r. działka położona w obrębie geodezyjnym </w:t>
      </w:r>
      <w:r w:rsidR="00CC34D3">
        <w:rPr>
          <w:rFonts w:ascii="Times New Roman" w:hAnsi="Times New Roman" w:cs="Times New Roman"/>
          <w:color w:val="000000"/>
        </w:rPr>
        <w:t>Murzynowo Kościelne</w:t>
      </w:r>
      <w:r w:rsidR="001536B7">
        <w:rPr>
          <w:rFonts w:ascii="Times New Roman" w:hAnsi="Times New Roman" w:cs="Times New Roman"/>
          <w:color w:val="000000"/>
        </w:rPr>
        <w:t xml:space="preserve"> o</w:t>
      </w:r>
      <w:r w:rsidRPr="00DB6C84">
        <w:rPr>
          <w:rFonts w:ascii="Times New Roman" w:hAnsi="Times New Roman" w:cs="Times New Roman"/>
          <w:color w:val="000000"/>
        </w:rPr>
        <w:t xml:space="preserve">znaczona nr ew. </w:t>
      </w:r>
      <w:r w:rsidR="00CC34D3">
        <w:rPr>
          <w:rFonts w:ascii="Times New Roman" w:hAnsi="Times New Roman" w:cs="Times New Roman"/>
          <w:color w:val="000000"/>
        </w:rPr>
        <w:t>98</w:t>
      </w:r>
      <w:r w:rsidRPr="00DB6C84">
        <w:rPr>
          <w:rFonts w:ascii="Times New Roman" w:hAnsi="Times New Roman" w:cs="Times New Roman"/>
          <w:color w:val="000000"/>
        </w:rPr>
        <w:t xml:space="preserve"> stanowi </w:t>
      </w:r>
      <w:r w:rsidR="00CC34D3">
        <w:rPr>
          <w:rFonts w:ascii="Times New Roman" w:hAnsi="Times New Roman" w:cs="Times New Roman"/>
          <w:color w:val="000000"/>
        </w:rPr>
        <w:t>grunty orne, pastwiska, grunty rolne zabudowane, grunty pod stawami oraz rowami</w:t>
      </w:r>
      <w:r w:rsidRPr="00DB6C84">
        <w:rPr>
          <w:rFonts w:ascii="Times New Roman" w:hAnsi="Times New Roman" w:cs="Times New Roman"/>
          <w:color w:val="000000"/>
        </w:rPr>
        <w:t>.</w:t>
      </w:r>
      <w:r w:rsidRPr="00DB6C84">
        <w:rPr>
          <w:rFonts w:ascii="Times New Roman" w:hAnsi="Times New Roman" w:cs="Times New Roman"/>
        </w:rPr>
        <w:t xml:space="preserve">  </w:t>
      </w:r>
    </w:p>
    <w:p w14:paraId="20350C99" w14:textId="2FAB3249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 xml:space="preserve">Zgodnie z art. 64 ust.1 ww. ustawy Wójt Gminy Dominowo w dniu </w:t>
      </w:r>
      <w:r w:rsidR="00CC34D3">
        <w:rPr>
          <w:rFonts w:ascii="Times New Roman" w:hAnsi="Times New Roman" w:cs="Times New Roman"/>
        </w:rPr>
        <w:t>25 listopada</w:t>
      </w:r>
      <w:r w:rsidRPr="00DB6C84">
        <w:rPr>
          <w:rFonts w:ascii="Times New Roman" w:hAnsi="Times New Roman" w:cs="Times New Roman"/>
        </w:rPr>
        <w:t xml:space="preserve"> 2021 roku, wystąpił do Regionalnego Dyrektora Ochrony Środowiska w Poznaniu, Państwowego Powiatowego Inspektora Sanitarnego w Środzie Wielkopolskiej, oraz Dyrektora Zarzadu Zlewni Wód Polskich w Kole o wydanie opinii co do potrzeby przeprowadzenia oceny oddziaływania na środowisko dla przedmiotowego przedsięwzięcia, a w przypadku stwierdzenienia takiej potrzeby ustalenia zakresu Raportu o </w:t>
      </w:r>
      <w:r w:rsidRPr="00DB6C84">
        <w:rPr>
          <w:rFonts w:ascii="Times New Roman" w:hAnsi="Times New Roman" w:cs="Times New Roman"/>
        </w:rPr>
        <w:lastRenderedPageBreak/>
        <w:t>oddziaływyaniu przedsięwzięcia na środowisko, zgodnie z art. 64 ust. 3, ustawy z dnia 3 pa</w:t>
      </w:r>
      <w:r w:rsidR="00E406AB">
        <w:rPr>
          <w:rFonts w:ascii="Times New Roman" w:hAnsi="Times New Roman" w:cs="Times New Roman"/>
        </w:rPr>
        <w:t>ź</w:t>
      </w:r>
      <w:r w:rsidRPr="00DB6C84">
        <w:rPr>
          <w:rFonts w:ascii="Times New Roman" w:hAnsi="Times New Roman" w:cs="Times New Roman"/>
        </w:rPr>
        <w:t>dziernika 2008 r. o udostępnianiu informacji o środowisku i jego ochronie, udziale społeczeństwa w ochronie środowiska oraz o ocenach oddziaływania na środowisko (Dz.U. z 2021r. poz. 2</w:t>
      </w:r>
      <w:r w:rsidR="00CC34D3">
        <w:rPr>
          <w:rFonts w:ascii="Times New Roman" w:hAnsi="Times New Roman" w:cs="Times New Roman"/>
        </w:rPr>
        <w:t>373</w:t>
      </w:r>
      <w:r w:rsidRPr="00DB6C84">
        <w:rPr>
          <w:rFonts w:ascii="Times New Roman" w:hAnsi="Times New Roman" w:cs="Times New Roman"/>
        </w:rPr>
        <w:t xml:space="preserve"> ze zm</w:t>
      </w:r>
      <w:r>
        <w:rPr>
          <w:rFonts w:ascii="Times New Roman" w:hAnsi="Times New Roman" w:cs="Times New Roman"/>
        </w:rPr>
        <w:t>ianami</w:t>
      </w:r>
      <w:r w:rsidRPr="00DB6C84">
        <w:rPr>
          <w:rFonts w:ascii="Times New Roman" w:hAnsi="Times New Roman" w:cs="Times New Roman"/>
        </w:rPr>
        <w:t>). Do pisma dołaczono kserokopię wniosku</w:t>
      </w:r>
      <w:r w:rsidR="000A43F4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 xml:space="preserve">Inwestora o wydanie decyzji o środowiskowych uwarunkowaniach, kartę informacyjną przedsięwzięcia, informację o braku miejscowego planu zagospodarowania przestrzennego dla terenu objętego wnioskiem oraz oświadczenie Wójta Gminy Dominowo, że Inwestor nie jest podmiotem zależnym od jednostki samorządu terytorialnego. Organ przeanalizował ilość stron postępowania i stwierdził, że ich liczba przekracza 10, dlatego zgodnie z art. </w:t>
      </w:r>
      <w:r w:rsidR="00F10158">
        <w:rPr>
          <w:rFonts w:ascii="Times New Roman" w:hAnsi="Times New Roman" w:cs="Times New Roman"/>
        </w:rPr>
        <w:t>49</w:t>
      </w:r>
      <w:r w:rsidR="00E406AB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>ustawy z dnia 14 czerwca 1960 r. Kodeksu postępowania administracyjnego (Dz.u. z 2021 r. poz. 735 z</w:t>
      </w:r>
      <w:r>
        <w:rPr>
          <w:rFonts w:ascii="Times New Roman" w:hAnsi="Times New Roman" w:cs="Times New Roman"/>
        </w:rPr>
        <w:t>e zmianami</w:t>
      </w:r>
      <w:r w:rsidRPr="00DB6C84">
        <w:rPr>
          <w:rFonts w:ascii="Times New Roman" w:hAnsi="Times New Roman" w:cs="Times New Roman"/>
        </w:rPr>
        <w:t>)</w:t>
      </w:r>
      <w:r w:rsidR="00F10158">
        <w:rPr>
          <w:rFonts w:ascii="Times New Roman" w:hAnsi="Times New Roman" w:cs="Times New Roman"/>
        </w:rPr>
        <w:t xml:space="preserve"> w związku z art.74 ust. 3 ustawy z dnia 3 października 2008 r. o udostępnianiu informacji o środowisku i jego ochronie, udziale społeczeństwa w ochronie środowiska oraz o ocenach oddziaływania na środowisko (Dz. U. z 2021 r., poz. 2373 ze zmianami) </w:t>
      </w:r>
      <w:r w:rsidRPr="00DB6C84">
        <w:rPr>
          <w:rFonts w:ascii="Times New Roman" w:hAnsi="Times New Roman" w:cs="Times New Roman"/>
        </w:rPr>
        <w:t xml:space="preserve">, Wójt Gminy Dominowo w dniu </w:t>
      </w:r>
      <w:r w:rsidR="00F10158">
        <w:rPr>
          <w:rFonts w:ascii="Times New Roman" w:hAnsi="Times New Roman" w:cs="Times New Roman"/>
        </w:rPr>
        <w:t>25</w:t>
      </w:r>
      <w:r w:rsidR="00E406AB">
        <w:rPr>
          <w:rFonts w:ascii="Times New Roman" w:hAnsi="Times New Roman" w:cs="Times New Roman"/>
        </w:rPr>
        <w:t xml:space="preserve"> </w:t>
      </w:r>
      <w:r w:rsidR="00F10158">
        <w:rPr>
          <w:rFonts w:ascii="Times New Roman" w:hAnsi="Times New Roman" w:cs="Times New Roman"/>
        </w:rPr>
        <w:t>listopada</w:t>
      </w:r>
      <w:r w:rsidRPr="00DB6C84">
        <w:rPr>
          <w:rFonts w:ascii="Times New Roman" w:hAnsi="Times New Roman" w:cs="Times New Roman"/>
        </w:rPr>
        <w:t xml:space="preserve"> 2021r. </w:t>
      </w:r>
      <w:r w:rsidR="00E23AE9">
        <w:rPr>
          <w:rFonts w:ascii="Times New Roman" w:hAnsi="Times New Roman" w:cs="Times New Roman"/>
        </w:rPr>
        <w:t xml:space="preserve">w formie obwieszcenia </w:t>
      </w:r>
      <w:r w:rsidRPr="00DB6C84">
        <w:rPr>
          <w:rFonts w:ascii="Times New Roman" w:hAnsi="Times New Roman" w:cs="Times New Roman"/>
        </w:rPr>
        <w:t>zawiadomił</w:t>
      </w:r>
      <w:r w:rsidR="00E406AB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>strony postepowania, o wszczęciu postępowania, oraz o możliwości zapoznania się z dokumentacją sprawy.</w:t>
      </w:r>
    </w:p>
    <w:p w14:paraId="28FE7366" w14:textId="63563AF6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 xml:space="preserve">W toku prowadzonego postępowania, Dyrektor Zarządu Zlewni w Kole - Państwowe Gospodarstwo Wodne Wody Polskie pismem z dnia </w:t>
      </w:r>
      <w:r w:rsidR="00E23AE9">
        <w:rPr>
          <w:rFonts w:ascii="Times New Roman" w:hAnsi="Times New Roman" w:cs="Times New Roman"/>
        </w:rPr>
        <w:t>09</w:t>
      </w:r>
      <w:r w:rsidRPr="00DB6C84">
        <w:rPr>
          <w:rFonts w:ascii="Times New Roman" w:hAnsi="Times New Roman" w:cs="Times New Roman"/>
        </w:rPr>
        <w:t xml:space="preserve"> </w:t>
      </w:r>
      <w:r w:rsidR="00E23AE9">
        <w:rPr>
          <w:rFonts w:ascii="Times New Roman" w:hAnsi="Times New Roman" w:cs="Times New Roman"/>
        </w:rPr>
        <w:t>grudnia</w:t>
      </w:r>
      <w:r w:rsidRPr="00DB6C84">
        <w:rPr>
          <w:rFonts w:ascii="Times New Roman" w:hAnsi="Times New Roman" w:cs="Times New Roman"/>
        </w:rPr>
        <w:t xml:space="preserve"> 2021 r. znak PO.ZZŚ.3.435.</w:t>
      </w:r>
      <w:r w:rsidR="00E23AE9">
        <w:rPr>
          <w:rFonts w:ascii="Times New Roman" w:hAnsi="Times New Roman" w:cs="Times New Roman"/>
        </w:rPr>
        <w:t>493</w:t>
      </w:r>
      <w:r w:rsidRPr="00DB6C84">
        <w:rPr>
          <w:rFonts w:ascii="Times New Roman" w:hAnsi="Times New Roman" w:cs="Times New Roman"/>
        </w:rPr>
        <w:t xml:space="preserve">.2021.RG, które wpłynęło do Urzędu Gminy w Dominowie w dniu </w:t>
      </w:r>
      <w:r w:rsidR="00E23AE9">
        <w:rPr>
          <w:rFonts w:ascii="Times New Roman" w:hAnsi="Times New Roman" w:cs="Times New Roman"/>
        </w:rPr>
        <w:t>13</w:t>
      </w:r>
      <w:r w:rsidRPr="00DB6C84">
        <w:rPr>
          <w:rFonts w:ascii="Times New Roman" w:hAnsi="Times New Roman" w:cs="Times New Roman"/>
        </w:rPr>
        <w:t xml:space="preserve"> </w:t>
      </w:r>
      <w:r w:rsidR="00E23AE9">
        <w:rPr>
          <w:rFonts w:ascii="Times New Roman" w:hAnsi="Times New Roman" w:cs="Times New Roman"/>
        </w:rPr>
        <w:t>grudnia</w:t>
      </w:r>
      <w:r w:rsidRPr="00DB6C84">
        <w:rPr>
          <w:rFonts w:ascii="Times New Roman" w:hAnsi="Times New Roman" w:cs="Times New Roman"/>
        </w:rPr>
        <w:t xml:space="preserve"> 2021 r., wyraził opinię, że dla przedmiotowego przedsięwzięcia nie stwierdza się potrzeby przeprowadzenia oceny oddziaływania na środowisko i wskazał na konieczność określenia w decyzji o środowiskowych uwarunkowaniach określonych warunków i wymagań.</w:t>
      </w:r>
    </w:p>
    <w:p w14:paraId="449DD2F7" w14:textId="6B022C58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Państwowy Powiatowy Inspektor Sanitarny w Środzie Wielkopolskiej opinią sanitarną znak: ON-NS.9011.</w:t>
      </w:r>
      <w:r w:rsidR="00AE6450">
        <w:rPr>
          <w:rFonts w:ascii="Times New Roman" w:hAnsi="Times New Roman" w:cs="Times New Roman"/>
        </w:rPr>
        <w:t>8</w:t>
      </w:r>
      <w:r w:rsidR="00E77B72">
        <w:rPr>
          <w:rFonts w:ascii="Times New Roman" w:hAnsi="Times New Roman" w:cs="Times New Roman"/>
        </w:rPr>
        <w:t>3</w:t>
      </w:r>
      <w:r w:rsidRPr="00DB6C84">
        <w:rPr>
          <w:rFonts w:ascii="Times New Roman" w:hAnsi="Times New Roman" w:cs="Times New Roman"/>
        </w:rPr>
        <w:t xml:space="preserve">.2021 z dnia </w:t>
      </w:r>
      <w:r w:rsidR="00AE6450">
        <w:rPr>
          <w:rFonts w:ascii="Times New Roman" w:hAnsi="Times New Roman" w:cs="Times New Roman"/>
        </w:rPr>
        <w:t>10</w:t>
      </w:r>
      <w:r w:rsidRPr="00DB6C84">
        <w:rPr>
          <w:rFonts w:ascii="Times New Roman" w:hAnsi="Times New Roman" w:cs="Times New Roman"/>
        </w:rPr>
        <w:t xml:space="preserve"> </w:t>
      </w:r>
      <w:r w:rsidR="00AE6450">
        <w:rPr>
          <w:rFonts w:ascii="Times New Roman" w:hAnsi="Times New Roman" w:cs="Times New Roman"/>
        </w:rPr>
        <w:t>grudnia</w:t>
      </w:r>
      <w:r w:rsidRPr="00DB6C84">
        <w:rPr>
          <w:rFonts w:ascii="Times New Roman" w:hAnsi="Times New Roman" w:cs="Times New Roman"/>
        </w:rPr>
        <w:t xml:space="preserve"> 2021 r. stwierdził, że przeprowadzenie oceny oddziaływania przedmiotowego przedsięwzięcia na środowisko nie jest wymagane.</w:t>
      </w:r>
    </w:p>
    <w:p w14:paraId="1E84D71B" w14:textId="3F7E1EF9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Regionalny Dyrektor Ochrony Środowiska w Poznaniu pismem znak WOO-IV.4220.</w:t>
      </w:r>
      <w:r w:rsidR="00E77B72">
        <w:rPr>
          <w:rFonts w:ascii="Times New Roman" w:hAnsi="Times New Roman" w:cs="Times New Roman"/>
        </w:rPr>
        <w:t>1</w:t>
      </w:r>
      <w:r w:rsidR="00363874">
        <w:rPr>
          <w:rFonts w:ascii="Times New Roman" w:hAnsi="Times New Roman" w:cs="Times New Roman"/>
        </w:rPr>
        <w:t>940</w:t>
      </w:r>
      <w:r w:rsidRPr="00DB6C84">
        <w:rPr>
          <w:rFonts w:ascii="Times New Roman" w:hAnsi="Times New Roman" w:cs="Times New Roman"/>
        </w:rPr>
        <w:t>.2021.</w:t>
      </w:r>
      <w:r w:rsidR="00363874">
        <w:rPr>
          <w:rFonts w:ascii="Times New Roman" w:hAnsi="Times New Roman" w:cs="Times New Roman"/>
        </w:rPr>
        <w:t>WR</w:t>
      </w:r>
      <w:r w:rsidRPr="00DB6C84">
        <w:rPr>
          <w:rFonts w:ascii="Times New Roman" w:hAnsi="Times New Roman" w:cs="Times New Roman"/>
        </w:rPr>
        <w:t xml:space="preserve">.1 z dnia </w:t>
      </w:r>
      <w:r w:rsidR="00363874">
        <w:rPr>
          <w:rFonts w:ascii="Times New Roman" w:hAnsi="Times New Roman" w:cs="Times New Roman"/>
        </w:rPr>
        <w:t>09</w:t>
      </w:r>
      <w:r w:rsidR="00E77B72">
        <w:rPr>
          <w:rFonts w:ascii="Times New Roman" w:hAnsi="Times New Roman" w:cs="Times New Roman"/>
        </w:rPr>
        <w:t xml:space="preserve"> </w:t>
      </w:r>
      <w:r w:rsidR="00363874">
        <w:rPr>
          <w:rFonts w:ascii="Times New Roman" w:hAnsi="Times New Roman" w:cs="Times New Roman"/>
        </w:rPr>
        <w:t xml:space="preserve">grudnia </w:t>
      </w:r>
      <w:r w:rsidR="00E77B72">
        <w:rPr>
          <w:rFonts w:ascii="Times New Roman" w:hAnsi="Times New Roman" w:cs="Times New Roman"/>
        </w:rPr>
        <w:t>2021</w:t>
      </w:r>
      <w:r w:rsidR="009B0049">
        <w:rPr>
          <w:rFonts w:ascii="Times New Roman" w:hAnsi="Times New Roman" w:cs="Times New Roman"/>
        </w:rPr>
        <w:t xml:space="preserve"> roku</w:t>
      </w:r>
      <w:r w:rsidR="00E77B72">
        <w:rPr>
          <w:rFonts w:ascii="Times New Roman" w:hAnsi="Times New Roman" w:cs="Times New Roman"/>
        </w:rPr>
        <w:t xml:space="preserve"> </w:t>
      </w:r>
      <w:r w:rsidR="00C72F89">
        <w:rPr>
          <w:rFonts w:ascii="Times New Roman" w:hAnsi="Times New Roman" w:cs="Times New Roman"/>
        </w:rPr>
        <w:t>wezwał Wójta Gminy Dominowo do przedłożenia uzupełnień</w:t>
      </w:r>
      <w:r w:rsidR="003C20B6">
        <w:rPr>
          <w:rFonts w:ascii="Times New Roman" w:hAnsi="Times New Roman" w:cs="Times New Roman"/>
        </w:rPr>
        <w:t xml:space="preserve"> do karty informacyjnej przedsięwzięcia. Pismem z dnia 14 grudnia 2021 roku, Wójt Gminy Dominowo wezw</w:t>
      </w:r>
      <w:r w:rsidR="004D263E">
        <w:rPr>
          <w:rFonts w:ascii="Times New Roman" w:hAnsi="Times New Roman" w:cs="Times New Roman"/>
        </w:rPr>
        <w:t>a</w:t>
      </w:r>
      <w:r w:rsidR="003C20B6">
        <w:rPr>
          <w:rFonts w:ascii="Times New Roman" w:hAnsi="Times New Roman" w:cs="Times New Roman"/>
        </w:rPr>
        <w:t xml:space="preserve">ł pełnomocnika </w:t>
      </w:r>
      <w:r w:rsidR="003C20B6" w:rsidRPr="00A605A2">
        <w:rPr>
          <w:rFonts w:ascii="Times New Roman" w:hAnsi="Times New Roman" w:cs="Times New Roman"/>
          <w:color w:val="FFFFFF" w:themeColor="background1"/>
        </w:rPr>
        <w:t xml:space="preserve">pana Pawła Klucznioka </w:t>
      </w:r>
      <w:r w:rsidR="003C20B6">
        <w:rPr>
          <w:rFonts w:ascii="Times New Roman" w:hAnsi="Times New Roman" w:cs="Times New Roman"/>
        </w:rPr>
        <w:t xml:space="preserve">do złożenia wyjaśnień. W dniu 03 stycznia 2022 roku, do Urzędu Gminy w Dominowie wpłynęło uzupełnienie do karty informacyjnej przedsięwzięcia, które przekazano dnia 05 stycznia 2022 roku, do Regionalnego Dyrektora </w:t>
      </w:r>
      <w:r w:rsidR="004D263E">
        <w:rPr>
          <w:rFonts w:ascii="Times New Roman" w:hAnsi="Times New Roman" w:cs="Times New Roman"/>
        </w:rPr>
        <w:t>Ochrony Środowiska w Poznaniu. Pismem z dnia 20</w:t>
      </w:r>
      <w:r w:rsidR="008A430D">
        <w:rPr>
          <w:rFonts w:ascii="Times New Roman" w:hAnsi="Times New Roman" w:cs="Times New Roman"/>
        </w:rPr>
        <w:t xml:space="preserve"> </w:t>
      </w:r>
      <w:r w:rsidR="004D263E">
        <w:rPr>
          <w:rFonts w:ascii="Times New Roman" w:hAnsi="Times New Roman" w:cs="Times New Roman"/>
        </w:rPr>
        <w:t>stycznia 2022 roku znak ROŚ</w:t>
      </w:r>
      <w:r w:rsidR="008A430D">
        <w:rPr>
          <w:rFonts w:ascii="Times New Roman" w:hAnsi="Times New Roman" w:cs="Times New Roman"/>
        </w:rPr>
        <w:t xml:space="preserve">.6220.14.2021 przesłano do Regionalnego Dyrektora Ochrony Środowiska w Poznaniu, wyjaśnienia dotyczące </w:t>
      </w:r>
      <w:r w:rsidR="00202EE5">
        <w:rPr>
          <w:rFonts w:ascii="Times New Roman" w:hAnsi="Times New Roman" w:cs="Times New Roman"/>
        </w:rPr>
        <w:t>potwierdzenia informacji na temat sposobu zagospodarowania terenu w otoczeniu przedsięwzięcia.</w:t>
      </w:r>
      <w:r w:rsidR="001714E0">
        <w:rPr>
          <w:rFonts w:ascii="Times New Roman" w:hAnsi="Times New Roman" w:cs="Times New Roman"/>
        </w:rPr>
        <w:t xml:space="preserve"> W dniu 27 stycznia 2022 roku Regionalny Dyrektor Ochrony Środowiska pismem znak WOO-IV.4220.1940.2021.WR.2 ponownie wezwał Wójta Gminy Dominowo do uzyskanania dodatkowych wyjaśnień</w:t>
      </w:r>
      <w:r w:rsidR="00661D6A">
        <w:rPr>
          <w:rFonts w:ascii="Times New Roman" w:hAnsi="Times New Roman" w:cs="Times New Roman"/>
        </w:rPr>
        <w:t xml:space="preserve"> i uzupełnień do karty informacyjnej przedsięwziecia polegającego na budowie wolnostojącej farmy fotowlotaicznej o łącznej mocy</w:t>
      </w:r>
      <w:r w:rsidR="00A26A24">
        <w:rPr>
          <w:rFonts w:ascii="Times New Roman" w:hAnsi="Times New Roman" w:cs="Times New Roman"/>
        </w:rPr>
        <w:t xml:space="preserve"> 5 MW 9do pięciu etapów, każdy po ok. 1 MW) wraz z infrastrukturą towarzyszacą na terenie działki ewid. nr 98, obręb Murzynowo Kościelne, gmina Dominowo, powiat średzki, województwo wielkopolskie. W dniu 31 stycznia 2022 roku pismem znak ROŚ.6220.14.2021 Wójt Gminy Dominowo, ponownie wezwał pełnomocnika inwestora pana </w:t>
      </w:r>
      <w:r w:rsidR="00A26A24" w:rsidRPr="00AC4CFD">
        <w:rPr>
          <w:rFonts w:ascii="Times New Roman" w:hAnsi="Times New Roman" w:cs="Times New Roman"/>
          <w:color w:val="FFFFFF" w:themeColor="background1"/>
        </w:rPr>
        <w:t xml:space="preserve">Pawła Klucznioka </w:t>
      </w:r>
      <w:r w:rsidR="00A26A24">
        <w:rPr>
          <w:rFonts w:ascii="Times New Roman" w:hAnsi="Times New Roman" w:cs="Times New Roman"/>
        </w:rPr>
        <w:t>do złożenia wyjaśnień.</w:t>
      </w:r>
      <w:r w:rsidR="00F40956">
        <w:rPr>
          <w:rFonts w:ascii="Times New Roman" w:hAnsi="Times New Roman" w:cs="Times New Roman"/>
        </w:rPr>
        <w:t xml:space="preserve"> W dniu 01 marca 2022 roku, wpłynęło do Urzędu Gminy w Dominowie pismo pełnomocnika inwestora o wydłużeniu terminu złożenia wyjaśnień. Na podstawie art. 123 ustawy z dnia 14 czerwca 1960 roku Kodeksu postępo</w:t>
      </w:r>
      <w:r w:rsidR="00A6642A">
        <w:rPr>
          <w:rFonts w:ascii="Times New Roman" w:hAnsi="Times New Roman" w:cs="Times New Roman"/>
        </w:rPr>
        <w:t xml:space="preserve">wania administracyjnego (Dz. U. </w:t>
      </w:r>
      <w:r w:rsidR="005052B5">
        <w:rPr>
          <w:rFonts w:ascii="Times New Roman" w:hAnsi="Times New Roman" w:cs="Times New Roman"/>
        </w:rPr>
        <w:t xml:space="preserve">2021r., poz. 735 ze zmianami) w związku z art. 36 § 1 kpa zawiadomił strony postępowania o nie załatwieniu </w:t>
      </w:r>
      <w:r w:rsidR="005E0DF9">
        <w:rPr>
          <w:rFonts w:ascii="Times New Roman" w:hAnsi="Times New Roman" w:cs="Times New Roman"/>
        </w:rPr>
        <w:t>sprawy wydania decyzji w terminie. W dniu 21 marca 2022 roku wpynęło uzupełnienie do karty informacyjnej przedsięwzięcia polegającego na budowie wolnostojącej farmy fotowoltaicznej o łącznej mocy do 5 MW (do pięciu etapów, każdy po ok. 1 MW) wraz z infrastrukturą towarzyszącą</w:t>
      </w:r>
      <w:r w:rsidR="00CD003E">
        <w:rPr>
          <w:rFonts w:ascii="Times New Roman" w:hAnsi="Times New Roman" w:cs="Times New Roman"/>
        </w:rPr>
        <w:t xml:space="preserve"> na działce ewidencyjnej 98, obręb Murzynowo </w:t>
      </w:r>
      <w:r w:rsidR="00065F3A">
        <w:rPr>
          <w:rFonts w:ascii="Times New Roman" w:hAnsi="Times New Roman" w:cs="Times New Roman"/>
        </w:rPr>
        <w:t>K</w:t>
      </w:r>
      <w:r w:rsidR="00CD003E">
        <w:rPr>
          <w:rFonts w:ascii="Times New Roman" w:hAnsi="Times New Roman" w:cs="Times New Roman"/>
        </w:rPr>
        <w:t>ośc</w:t>
      </w:r>
      <w:r w:rsidR="00065F3A">
        <w:rPr>
          <w:rFonts w:ascii="Times New Roman" w:hAnsi="Times New Roman" w:cs="Times New Roman"/>
        </w:rPr>
        <w:t>i</w:t>
      </w:r>
      <w:r w:rsidR="00CD003E">
        <w:rPr>
          <w:rFonts w:ascii="Times New Roman" w:hAnsi="Times New Roman" w:cs="Times New Roman"/>
        </w:rPr>
        <w:t>elne, gmina Dominowo, powiat średzki, województwo wielkopolskie.</w:t>
      </w:r>
      <w:r w:rsidR="00FE54E9">
        <w:rPr>
          <w:rFonts w:ascii="Times New Roman" w:hAnsi="Times New Roman" w:cs="Times New Roman"/>
        </w:rPr>
        <w:t xml:space="preserve"> Uzupełnienie do karty informacyjnej przedsięwzięcia</w:t>
      </w:r>
      <w:r w:rsidR="008E4154">
        <w:rPr>
          <w:rFonts w:ascii="Times New Roman" w:hAnsi="Times New Roman" w:cs="Times New Roman"/>
        </w:rPr>
        <w:t xml:space="preserve"> z dnia 18 marca 2022 roku,</w:t>
      </w:r>
      <w:r w:rsidR="00FE54E9">
        <w:rPr>
          <w:rFonts w:ascii="Times New Roman" w:hAnsi="Times New Roman" w:cs="Times New Roman"/>
        </w:rPr>
        <w:t xml:space="preserve"> wpłynęło w dniu </w:t>
      </w:r>
      <w:r w:rsidR="008E4154">
        <w:rPr>
          <w:rFonts w:ascii="Times New Roman" w:hAnsi="Times New Roman" w:cs="Times New Roman"/>
        </w:rPr>
        <w:t xml:space="preserve">21 marca 2022 roku do Urzędu Gminy w </w:t>
      </w:r>
      <w:r w:rsidR="001D48E2">
        <w:rPr>
          <w:rFonts w:ascii="Times New Roman" w:hAnsi="Times New Roman" w:cs="Times New Roman"/>
        </w:rPr>
        <w:lastRenderedPageBreak/>
        <w:t xml:space="preserve">Dominowie i zostało przekazane w dniu 31 marca 2022 roku do Regionalnego Dyrektora Ochrony Środowiska. Postanowieniem znak WOO-IV.4220.1940.2021.WR.3 Regionalny Dyrektor Ochrony Środowiska wyraził opinię, ze dla ww. przedsięwzięcia </w:t>
      </w:r>
      <w:r w:rsidR="004B1039">
        <w:rPr>
          <w:rFonts w:ascii="Times New Roman" w:hAnsi="Times New Roman" w:cs="Times New Roman"/>
        </w:rPr>
        <w:t xml:space="preserve">nie ma potrzeby przeprowadzania oceny oddziaływania na środowisko i wskazał na konieczność </w:t>
      </w:r>
      <w:r w:rsidR="00A3047B">
        <w:rPr>
          <w:rFonts w:ascii="Times New Roman" w:hAnsi="Times New Roman" w:cs="Times New Roman"/>
        </w:rPr>
        <w:t>uwzględnienia w decyzji o środowiskowych uwarunkowaniach</w:t>
      </w:r>
      <w:r w:rsidR="00671BA9">
        <w:rPr>
          <w:rFonts w:ascii="Times New Roman" w:hAnsi="Times New Roman" w:cs="Times New Roman"/>
        </w:rPr>
        <w:t xml:space="preserve"> następujących warunków i wymagań.</w:t>
      </w:r>
      <w:r w:rsidRPr="00DB6C84">
        <w:rPr>
          <w:rFonts w:ascii="Times New Roman" w:hAnsi="Times New Roman" w:cs="Times New Roman"/>
        </w:rPr>
        <w:t xml:space="preserve">    </w:t>
      </w:r>
    </w:p>
    <w:p w14:paraId="693CD6B0" w14:textId="026F8FFA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Po przeanalizowaniu dokumentacji stwierdzono, że zebrane materiały w toku prowadzonego postępowania są wystarczające do zajęcia stanowiska w przedmiotowej sprawie, Wójt Gminy Dominowo na podstawie art. 10 § 1</w:t>
      </w:r>
      <w:r w:rsidR="00061B5C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>ustawy z dnia 14 czerwca 1960 r. Kodeks postępowania administracyjnego, zawiadomił strony postępowania</w:t>
      </w:r>
      <w:r w:rsidR="00061B5C">
        <w:rPr>
          <w:rFonts w:ascii="Times New Roman" w:hAnsi="Times New Roman" w:cs="Times New Roman"/>
        </w:rPr>
        <w:t xml:space="preserve">, </w:t>
      </w:r>
      <w:r w:rsidRPr="00DB6C84">
        <w:rPr>
          <w:rFonts w:ascii="Times New Roman" w:hAnsi="Times New Roman" w:cs="Times New Roman"/>
        </w:rPr>
        <w:t>o możliwości zapoznania się i wypowiedzenia co do zebranych dowodów i materiałów w sprawie przed wydaniem decyzji o środowiskowych uwarunkowaniach dla przedmiotowego przedsięwzięcia, na zapoznanie się z dokumentacja sprawy.</w:t>
      </w:r>
    </w:p>
    <w:p w14:paraId="5E04FA66" w14:textId="77777777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W wyzaczonym terminie żadna ze stron nie zgłosiła uwag ani wniosków.</w:t>
      </w:r>
    </w:p>
    <w:p w14:paraId="0006FA71" w14:textId="77777777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Analizując wniosek o wydanie decyzji o środowiskowych uwarunkowaniach wraz z kartą informacyjną przedsiewzięcia oraz jej uzupełnieniem, pod względem uwarunkowań, związanych z kwalifikowaniem przedsięwzięcia do przeprowadzenia oceny na środowisko, wymienionych w art.63 ust. 1 ustawy o udostepnianiu informacji o środowisku i jego ochronie, udziale społeczeństwa w ochronie środowiska oraz o ocenach oddziaływania na środowisko, tj. rodzaj, cechy i skalę przedsięwzięcia, wielkość zajmowanego terenu, zakres robót związanych z jego realizacją, prawdopodobieństwo, czas trwania, zasięg oddziaływania, możliwości ograniczenia oddziaływania oraz odwracalność oddziaływania, powiązania z innymi przedsięwzieciami, a także wykorzystanie zasobów naturalnych, różnorodność biologiczną, emisję i uciążliwosci związane z eksploatacją przedsięwzięcia oraz usytuowanie przedsięwzięcia względem obszarów wymagających specjalnej ochrony ze względu na występowanie gatunków roślin, grzybów i zwierząt, ich siedlisk lub siedlisk przyrodniczychobjętych ochroną, w tym obszarów Natura 2000, organ stwierdził co następuje:</w:t>
      </w:r>
    </w:p>
    <w:p w14:paraId="26C27D4C" w14:textId="77777777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169E1">
        <w:rPr>
          <w:rFonts w:ascii="Times New Roman" w:hAnsi="Times New Roman" w:cs="Times New Roman"/>
        </w:rPr>
        <w:t>Na terenie objętym wnioskiem</w:t>
      </w:r>
      <w:r w:rsidRPr="00DB6C84">
        <w:rPr>
          <w:rFonts w:ascii="Times New Roman" w:hAnsi="Times New Roman" w:cs="Times New Roman"/>
        </w:rPr>
        <w:t xml:space="preserve"> nie obowiązuje miejscowy plan zagospodarowania przestrzennego.</w:t>
      </w:r>
    </w:p>
    <w:p w14:paraId="04D64CA0" w14:textId="352E8C4D" w:rsidR="00097E79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Odnosząc się do zapisów art.</w:t>
      </w:r>
      <w:r w:rsidR="00D169E1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>63 ust. 1 pkt 1 lit a ustawy ooś, planowane przedsięwzięcie polegać będzie na budowie</w:t>
      </w:r>
      <w:r w:rsidR="004678E9">
        <w:rPr>
          <w:rFonts w:ascii="Times New Roman" w:hAnsi="Times New Roman" w:cs="Times New Roman"/>
        </w:rPr>
        <w:t xml:space="preserve"> wolnostojącej farmy </w:t>
      </w:r>
      <w:r w:rsidRPr="00DB6C84">
        <w:rPr>
          <w:rFonts w:ascii="Times New Roman" w:hAnsi="Times New Roman" w:cs="Times New Roman"/>
        </w:rPr>
        <w:t>fotowoltaicznej</w:t>
      </w:r>
      <w:r w:rsidR="004678E9">
        <w:rPr>
          <w:rFonts w:ascii="Times New Roman" w:hAnsi="Times New Roman" w:cs="Times New Roman"/>
        </w:rPr>
        <w:t xml:space="preserve"> o łącznej mocy do 5 MW (</w:t>
      </w:r>
      <w:r w:rsidR="00D17CEA">
        <w:rPr>
          <w:rFonts w:ascii="Times New Roman" w:hAnsi="Times New Roman" w:cs="Times New Roman"/>
        </w:rPr>
        <w:t>do pięciu etapów, każdy po ok. 1MW)</w:t>
      </w:r>
      <w:r w:rsidR="004678E9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 xml:space="preserve"> </w:t>
      </w:r>
      <w:r w:rsidR="00D169E1">
        <w:rPr>
          <w:rFonts w:ascii="Times New Roman" w:hAnsi="Times New Roman" w:cs="Times New Roman"/>
        </w:rPr>
        <w:t>w</w:t>
      </w:r>
      <w:r w:rsidRPr="00DB6C84">
        <w:rPr>
          <w:rFonts w:ascii="Times New Roman" w:hAnsi="Times New Roman" w:cs="Times New Roman"/>
        </w:rPr>
        <w:t>raz</w:t>
      </w:r>
      <w:r w:rsidR="00A64939">
        <w:rPr>
          <w:rFonts w:ascii="Times New Roman" w:hAnsi="Times New Roman" w:cs="Times New Roman"/>
        </w:rPr>
        <w:t xml:space="preserve"> infrastrukturą towarzyszącą na terenie działki</w:t>
      </w:r>
      <w:r w:rsidR="00DA7361">
        <w:rPr>
          <w:rFonts w:ascii="Times New Roman" w:hAnsi="Times New Roman" w:cs="Times New Roman"/>
        </w:rPr>
        <w:t xml:space="preserve"> ewid. nr 98, obręb Murzynowo Kościelne, gmina Dominowo, powiat sredzki, województwo wielkopolskie.</w:t>
      </w:r>
      <w:r w:rsidR="00D169E1">
        <w:rPr>
          <w:rFonts w:ascii="Times New Roman" w:hAnsi="Times New Roman" w:cs="Times New Roman"/>
        </w:rPr>
        <w:t xml:space="preserve"> </w:t>
      </w:r>
    </w:p>
    <w:p w14:paraId="0E4D8197" w14:textId="5B67CE8E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Powierzchnia  przeznaczon</w:t>
      </w:r>
      <w:r w:rsidR="001E0939">
        <w:rPr>
          <w:rFonts w:ascii="Times New Roman" w:hAnsi="Times New Roman" w:cs="Times New Roman"/>
        </w:rPr>
        <w:t>a</w:t>
      </w:r>
      <w:r w:rsidRPr="00DB6C84">
        <w:rPr>
          <w:rFonts w:ascii="Times New Roman" w:hAnsi="Times New Roman" w:cs="Times New Roman"/>
        </w:rPr>
        <w:t xml:space="preserve"> </w:t>
      </w:r>
      <w:r w:rsidR="001E0939">
        <w:rPr>
          <w:rFonts w:ascii="Times New Roman" w:hAnsi="Times New Roman" w:cs="Times New Roman"/>
        </w:rPr>
        <w:t xml:space="preserve">pod inwestycję </w:t>
      </w:r>
      <w:r w:rsidR="00D44E82">
        <w:rPr>
          <w:rFonts w:ascii="Times New Roman" w:hAnsi="Times New Roman" w:cs="Times New Roman"/>
        </w:rPr>
        <w:t>zajmie obszar do ok. 4,15</w:t>
      </w:r>
      <w:r w:rsidR="003B065E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>ha.</w:t>
      </w:r>
      <w:r w:rsidR="003B065E">
        <w:rPr>
          <w:rFonts w:ascii="Times New Roman" w:hAnsi="Times New Roman" w:cs="Times New Roman"/>
        </w:rPr>
        <w:t xml:space="preserve"> </w:t>
      </w:r>
      <w:r w:rsidR="00E74DEE">
        <w:rPr>
          <w:rFonts w:ascii="Times New Roman" w:hAnsi="Times New Roman" w:cs="Times New Roman"/>
        </w:rPr>
        <w:t xml:space="preserve">Teren, na którym planowana jest realizacja inwestycji jest obecnie terenem </w:t>
      </w:r>
      <w:r w:rsidR="00C457E2">
        <w:rPr>
          <w:rFonts w:ascii="Times New Roman" w:hAnsi="Times New Roman" w:cs="Times New Roman"/>
        </w:rPr>
        <w:t>użytkowanym rolniczo, zatem nie występują na nim chronione gatunki roślin, zwierząt ani grzybów. Planowana</w:t>
      </w:r>
      <w:r w:rsidR="006F1556">
        <w:rPr>
          <w:rFonts w:ascii="Times New Roman" w:hAnsi="Times New Roman" w:cs="Times New Roman"/>
        </w:rPr>
        <w:t xml:space="preserve"> inwestycja nie będzie prowadzona na glebach chronionych (gleby pochodzenia organicznego bądź klasy I, II, III, IIIa i IIIb).</w:t>
      </w:r>
      <w:r w:rsidR="00E74DEE">
        <w:rPr>
          <w:rFonts w:ascii="Times New Roman" w:hAnsi="Times New Roman" w:cs="Times New Roman"/>
        </w:rPr>
        <w:t xml:space="preserve"> </w:t>
      </w:r>
      <w:r w:rsidR="003E3B3D">
        <w:rPr>
          <w:rFonts w:ascii="Times New Roman" w:hAnsi="Times New Roman" w:cs="Times New Roman"/>
        </w:rPr>
        <w:t>Przedsięwzięcie będzie obejmowało do 15 625 sztuk paneli fotowoltaicznych, do 5 kontenerowych stacji transformatorowych o maksymalnych wymiarach 6x5x4 m</w:t>
      </w:r>
      <w:r w:rsidR="00BF184E">
        <w:rPr>
          <w:rFonts w:ascii="Times New Roman" w:hAnsi="Times New Roman" w:cs="Times New Roman"/>
        </w:rPr>
        <w:t>, do 5 magazynów energii, inwentery, trackery, system monitoringu , okablowanie i ogrodzenie. Wioskodawca nie wyklucza realizacji</w:t>
      </w:r>
      <w:r w:rsidR="00A3696C">
        <w:rPr>
          <w:rFonts w:ascii="Times New Roman" w:hAnsi="Times New Roman" w:cs="Times New Roman"/>
        </w:rPr>
        <w:t xml:space="preserve"> przedsięwzięcia etapowo, do pięciu etapów, każdy o maksymalnej mocy 1 MW. Powierzchnia przedsięwzięcia wynosi do 4,15 ha, natomiast powierzchnia działki objętej wnioskiem 12,4 ha. Farma zlokalizowana będzie poza występującymi na działce objetej wnioskiem terenami zabudowanymi, ciekami i zbiornikiem wodnym oraz skupieniami dzrew i krzewów.</w:t>
      </w:r>
    </w:p>
    <w:p w14:paraId="4E7128B7" w14:textId="6FA0E983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Biorąc pod uwagę art.</w:t>
      </w:r>
      <w:r w:rsidR="00E01D57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 xml:space="preserve">63 ust. 1 pkt. 1 lit. d ustawy ooś zgodnie z zapisami k.i.p.nalezy stwierdzić, że planowane przedsięwzięcie </w:t>
      </w:r>
      <w:r w:rsidR="003A0B4E">
        <w:rPr>
          <w:rFonts w:ascii="Times New Roman" w:hAnsi="Times New Roman" w:cs="Times New Roman"/>
        </w:rPr>
        <w:t>nie wpłynie negatywnie na stan jakości powietrza w rejonie zainwestowania. W</w:t>
      </w:r>
      <w:r w:rsidRPr="00DB6C84">
        <w:rPr>
          <w:rFonts w:ascii="Times New Roman" w:hAnsi="Times New Roman" w:cs="Times New Roman"/>
        </w:rPr>
        <w:t xml:space="preserve"> trakcie eksploatacji nie będzie źródłem emisji substancji do środowiska</w:t>
      </w:r>
      <w:r w:rsidR="003A0B4E">
        <w:rPr>
          <w:rFonts w:ascii="Times New Roman" w:hAnsi="Times New Roman" w:cs="Times New Roman"/>
        </w:rPr>
        <w:t>.</w:t>
      </w:r>
      <w:r w:rsidRPr="00DB6C84">
        <w:rPr>
          <w:rFonts w:ascii="Times New Roman" w:hAnsi="Times New Roman" w:cs="Times New Roman"/>
        </w:rPr>
        <w:t xml:space="preserve"> Na etapie realizacji przedsięwzięcia źródłem emisji substancji do powietrza będą procesy spalania paliw w silnikach pojazdów pracujących na placu budowy. Będzie to odziaływanie okresowe, punktowe i ustanie po zakończeniu prac budowlanych.</w:t>
      </w:r>
    </w:p>
    <w:p w14:paraId="6633CA6C" w14:textId="35A169E6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 xml:space="preserve">Uwzględniając zapisy art. 63 ust. 1 pkt 3 lit. a, c, d i e ustawy ooś ustalono, że przedsięwzięcie zostanie zrealizowane na gruntach </w:t>
      </w:r>
      <w:r w:rsidR="00A24A20">
        <w:rPr>
          <w:rFonts w:ascii="Times New Roman" w:hAnsi="Times New Roman" w:cs="Times New Roman"/>
        </w:rPr>
        <w:t>uzytkowanych rolniczo</w:t>
      </w:r>
      <w:r w:rsidR="00310187">
        <w:rPr>
          <w:rFonts w:ascii="Times New Roman" w:hAnsi="Times New Roman" w:cs="Times New Roman"/>
        </w:rPr>
        <w:t>, sa to grunty orne.</w:t>
      </w:r>
    </w:p>
    <w:p w14:paraId="2020DB3D" w14:textId="3D9D518D" w:rsidR="00D82FD3" w:rsidRPr="00DB6C84" w:rsidRDefault="007261F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 podstawie dostępnych danych ustalono, że najbliższe </w:t>
      </w:r>
      <w:r w:rsidR="00F83E13">
        <w:rPr>
          <w:rFonts w:ascii="Times New Roman" w:hAnsi="Times New Roman" w:cs="Times New Roman"/>
        </w:rPr>
        <w:t xml:space="preserve">tereny chronione akustycznie znajdują się w odległości </w:t>
      </w:r>
      <w:r w:rsidR="00310187">
        <w:rPr>
          <w:rFonts w:ascii="Times New Roman" w:hAnsi="Times New Roman" w:cs="Times New Roman"/>
        </w:rPr>
        <w:t>40 m</w:t>
      </w:r>
      <w:r w:rsidR="00F83E13">
        <w:rPr>
          <w:rFonts w:ascii="Times New Roman" w:hAnsi="Times New Roman" w:cs="Times New Roman"/>
        </w:rPr>
        <w:t xml:space="preserve"> od </w:t>
      </w:r>
      <w:r w:rsidR="00310187">
        <w:rPr>
          <w:rFonts w:ascii="Times New Roman" w:hAnsi="Times New Roman" w:cs="Times New Roman"/>
        </w:rPr>
        <w:t>elementów infrastruktury farmy fotowoltaicznej. Ponadto na działce objętej wnioskiem znajduje się zabudowa zagrodowa , jej odległość od elementów infrastruktury farmy wynosi około 63 m.</w:t>
      </w:r>
      <w:r w:rsidR="004D3024">
        <w:rPr>
          <w:rFonts w:ascii="Times New Roman" w:hAnsi="Times New Roman" w:cs="Times New Roman"/>
        </w:rPr>
        <w:t xml:space="preserve"> </w:t>
      </w:r>
      <w:r w:rsidR="002A6665" w:rsidRPr="00DB6C84">
        <w:rPr>
          <w:rFonts w:ascii="Times New Roman" w:hAnsi="Times New Roman" w:cs="Times New Roman"/>
        </w:rPr>
        <w:t>Źródłem emisji hałasu na etapie realizacji przedsięwziecia będą przede wszystkim urządzenia montażowe oraz pojazdy poruszające się po terenie zainwestowania.</w:t>
      </w:r>
      <w:r w:rsidR="004D3024">
        <w:rPr>
          <w:rFonts w:ascii="Times New Roman" w:hAnsi="Times New Roman" w:cs="Times New Roman"/>
        </w:rPr>
        <w:t xml:space="preserve"> </w:t>
      </w:r>
      <w:r w:rsidR="00F83E13">
        <w:rPr>
          <w:rFonts w:ascii="Times New Roman" w:hAnsi="Times New Roman" w:cs="Times New Roman"/>
        </w:rPr>
        <w:t>Wszelkie prace oraz ruch pojazdów, zostaną ograniczone do pory dnia, co wpisano w warunki niniejszj decyzji. Będą to kró</w:t>
      </w:r>
      <w:r w:rsidR="00F110F9">
        <w:rPr>
          <w:rFonts w:ascii="Times New Roman" w:hAnsi="Times New Roman" w:cs="Times New Roman"/>
        </w:rPr>
        <w:t>krótkotrwałe i odwracalne uciążliwości.</w:t>
      </w:r>
      <w:r w:rsidR="002A6665" w:rsidRPr="00DB6C84">
        <w:rPr>
          <w:rFonts w:ascii="Times New Roman" w:hAnsi="Times New Roman" w:cs="Times New Roman"/>
        </w:rPr>
        <w:t xml:space="preserve"> </w:t>
      </w:r>
      <w:r w:rsidR="005D1DA2">
        <w:rPr>
          <w:rFonts w:ascii="Times New Roman" w:hAnsi="Times New Roman" w:cs="Times New Roman"/>
        </w:rPr>
        <w:t xml:space="preserve">Na etapie </w:t>
      </w:r>
      <w:r w:rsidR="002A6665" w:rsidRPr="00DB6C84">
        <w:rPr>
          <w:rFonts w:ascii="Times New Roman" w:hAnsi="Times New Roman" w:cs="Times New Roman"/>
        </w:rPr>
        <w:t>eksploatacji przedmiotowego przedsięwzięcia</w:t>
      </w:r>
      <w:r w:rsidR="005D1DA2">
        <w:rPr>
          <w:rFonts w:ascii="Times New Roman" w:hAnsi="Times New Roman" w:cs="Times New Roman"/>
        </w:rPr>
        <w:t xml:space="preserve"> głównym </w:t>
      </w:r>
      <w:r w:rsidR="002A6665" w:rsidRPr="00DB6C84">
        <w:rPr>
          <w:rFonts w:ascii="Times New Roman" w:hAnsi="Times New Roman" w:cs="Times New Roman"/>
        </w:rPr>
        <w:t>źródłem emisji hałasu będzie</w:t>
      </w:r>
      <w:r w:rsidR="005D1DA2">
        <w:rPr>
          <w:rFonts w:ascii="Times New Roman" w:hAnsi="Times New Roman" w:cs="Times New Roman"/>
        </w:rPr>
        <w:t xml:space="preserve"> praca do 5 transformatorów o jednostkowym pozi</w:t>
      </w:r>
      <w:r w:rsidR="00933E2A">
        <w:rPr>
          <w:rFonts w:ascii="Times New Roman" w:hAnsi="Times New Roman" w:cs="Times New Roman"/>
        </w:rPr>
        <w:t xml:space="preserve">omie mocy akustycznej do 55,dB zlokalizowanych w stacjach transformatorowych, do 5 </w:t>
      </w:r>
      <w:r w:rsidR="00065F3A">
        <w:rPr>
          <w:rFonts w:ascii="Times New Roman" w:hAnsi="Times New Roman" w:cs="Times New Roman"/>
        </w:rPr>
        <w:t>magazynów energii</w:t>
      </w:r>
      <w:r w:rsidR="00933E2A">
        <w:rPr>
          <w:rFonts w:ascii="Times New Roman" w:hAnsi="Times New Roman" w:cs="Times New Roman"/>
        </w:rPr>
        <w:t xml:space="preserve"> o jednostkowym poziomie mocy akustycznej do 45,0 dB</w:t>
      </w:r>
      <w:r w:rsidR="00065F3A">
        <w:rPr>
          <w:rFonts w:ascii="Times New Roman" w:hAnsi="Times New Roman" w:cs="Times New Roman"/>
        </w:rPr>
        <w:t>, do 50 inwenterów o mocy akust</w:t>
      </w:r>
      <w:r w:rsidR="00604EBF">
        <w:rPr>
          <w:rFonts w:ascii="Times New Roman" w:hAnsi="Times New Roman" w:cs="Times New Roman"/>
        </w:rPr>
        <w:t>ycznej do 55 dB</w:t>
      </w:r>
      <w:r w:rsidR="00527BC1">
        <w:rPr>
          <w:rFonts w:ascii="Times New Roman" w:hAnsi="Times New Roman" w:cs="Times New Roman"/>
        </w:rPr>
        <w:t xml:space="preserve">. </w:t>
      </w:r>
      <w:r w:rsidR="00933E2A">
        <w:rPr>
          <w:rFonts w:ascii="Times New Roman" w:hAnsi="Times New Roman" w:cs="Times New Roman"/>
        </w:rPr>
        <w:t xml:space="preserve">W uzupełnieniu do karty informacyjnej przedsięwzięcia wykazano ,że na granicach terenów chronionych akustycznie </w:t>
      </w:r>
      <w:r w:rsidR="000647ED">
        <w:rPr>
          <w:rFonts w:ascii="Times New Roman" w:hAnsi="Times New Roman" w:cs="Times New Roman"/>
        </w:rPr>
        <w:t>nie dojdzie do przekroczenia dopuszczalnych poziomów hałasu określonych w Rozporządzeniu Ministra Środowiska z dnia 14 czerwca 2007 roku w sprawie dopuszczalnych poziomów hałasu (Dz. U. z 2014 r., poz. 112)</w:t>
      </w:r>
      <w:r w:rsidR="00DB4385">
        <w:rPr>
          <w:rFonts w:ascii="Times New Roman" w:hAnsi="Times New Roman" w:cs="Times New Roman"/>
        </w:rPr>
        <w:t xml:space="preserve"> Uwzlędniając przyjęte rowiązania techniczne , wtym napięcia infrastruktury energetycznej nie przewiduje się, aby eksploatacja inwestycji mogła powodować przekroczenie dopuszczalnych poziomów pól elektromagnetycznych w środowisku określonych</w:t>
      </w:r>
      <w:r w:rsidR="00D82FD3">
        <w:rPr>
          <w:rFonts w:ascii="Times New Roman" w:hAnsi="Times New Roman" w:cs="Times New Roman"/>
        </w:rPr>
        <w:t xml:space="preserve"> w rozporządzeniu Ministra Zdrowia</w:t>
      </w:r>
      <w:r w:rsidR="00D735EB">
        <w:rPr>
          <w:rFonts w:ascii="Times New Roman" w:hAnsi="Times New Roman" w:cs="Times New Roman"/>
        </w:rPr>
        <w:t xml:space="preserve"> z dnia 7 grudnia 2019 r. w sprawie dopuszczalnych poziomów pól elektromagnetycznych w środowisku (Dz. U. poz. 2448).</w:t>
      </w:r>
      <w:r w:rsidR="00D82FD3">
        <w:rPr>
          <w:rFonts w:ascii="Times New Roman" w:hAnsi="Times New Roman" w:cs="Times New Roman"/>
        </w:rPr>
        <w:t xml:space="preserve">  </w:t>
      </w:r>
    </w:p>
    <w:p w14:paraId="76B492F0" w14:textId="77777777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Farma fotowoltaiczna nie będzie oświetlana światłem ciągłym w porze nocnej co uwzględniono w warunkach niniejszej decyzji, mając na uwadze sąsiedztwo zabudowy mieszkaniowej oraz minimalizację oddziaływania na ludzi i przyrode ożywioną.</w:t>
      </w:r>
    </w:p>
    <w:p w14:paraId="087608BD" w14:textId="29F49866" w:rsidR="002A6665" w:rsidRPr="00DB6C84" w:rsidRDefault="00D735EB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Uwzględniając zapisy art. 63 ust 1 pkt 1 lit b oraz pkt 3 lit f ustawy ooś wynika że</w:t>
      </w:r>
      <w:r w:rsidR="005349A1">
        <w:rPr>
          <w:rFonts w:ascii="Times New Roman" w:hAnsi="Times New Roman" w:cs="Times New Roman"/>
        </w:rPr>
        <w:t xml:space="preserve"> , najbliższa farma fotowoltaiczna graniczy z analizowaną od zachodu. Uwzględniając powyższe , lokalizacje obu farm </w:t>
      </w:r>
      <w:r w:rsidR="00B821E0">
        <w:rPr>
          <w:rFonts w:ascii="Times New Roman" w:hAnsi="Times New Roman" w:cs="Times New Roman"/>
        </w:rPr>
        <w:t xml:space="preserve">na gruntach ornych, poza formami ochrony, a także charakter analizowanego przedsięwzięcia, złożoność oddziaływania oraz realizację zgodnie z warunkami wskazanymi w niniejsej opinii, nie przewiduje się wystapienia znaczących powiązań ani ponadnormatywnego kumulowania </w:t>
      </w:r>
      <w:r w:rsidR="006E770E">
        <w:rPr>
          <w:rFonts w:ascii="Times New Roman" w:hAnsi="Times New Roman" w:cs="Times New Roman"/>
        </w:rPr>
        <w:t>oddziaływań planowanej inwestycji z innymi przedsięwzięciami.</w:t>
      </w:r>
      <w:r w:rsidR="002A6665" w:rsidRPr="00DB6C84">
        <w:rPr>
          <w:rFonts w:ascii="Times New Roman" w:hAnsi="Times New Roman" w:cs="Times New Roman"/>
        </w:rPr>
        <w:t xml:space="preserve">   </w:t>
      </w:r>
    </w:p>
    <w:p w14:paraId="3339DE67" w14:textId="776925A7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Odnosząc się do zapisów art. 63 ust. 1 pkt 1 lit. e ustawy ooś, dotyczącymi ryzyka wystapienia poważnej awarii, katastrof naturalnych i budowlanych, biorąc pod uwagę rodzaj planowanego przedsięwzięcia, przy uwzględnieniu używanych substancji i stosowanych technologii, należy stwierdzić, że nie należy ono do zakładów o dużym lub zwiększonym ryzyku wystąpienia poważnej awarii określonych w Rozporządzeniu Ministra Rozwoju z dnia 29 stycznia 2016 r. w sprawie rodzajów i ilości znajdujących się w zakładzie substancji niebezpiecznych, decydujących o zaliczeniu zakładu do zakładu o zwiększonym lub dużym ryzyku wystapienia poważnej awarii przemysłowej</w:t>
      </w:r>
      <w:r w:rsidR="00002422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>(Dz. U. z 2016</w:t>
      </w:r>
      <w:r w:rsidR="00002422">
        <w:rPr>
          <w:rFonts w:ascii="Times New Roman" w:hAnsi="Times New Roman" w:cs="Times New Roman"/>
        </w:rPr>
        <w:t xml:space="preserve"> r. </w:t>
      </w:r>
      <w:r w:rsidRPr="00DB6C84">
        <w:rPr>
          <w:rFonts w:ascii="Times New Roman" w:hAnsi="Times New Roman" w:cs="Times New Roman"/>
        </w:rPr>
        <w:t xml:space="preserve"> poz.138). Ponadto uwzględniając realizację i eksploatację przedsięwzięcia zgodnie z obowiązującymi normami i przepisami, ryzyko wystapienia katastrof budowlanych będzie ograniczone. Teren planowanego przedsięwzięcia nie jest położony w strefie zagrożenia powodziowego, w strefie zagrożenia powodziowego w strefie zagrożonej możliwoscią wystąpienia osuwisk, ruchów skorupy ziemskiej, klimatycznych i możliwych zdarzeń ekstremalnych. Przyjęte rozwiązania techniczne, w tym konstrukcja paneli oraz zastosowane materiały posiadające odpowiednie atesty i certyfikaty ograniczą wrażliwość przedsięwzięcia na zmiany klimatu.</w:t>
      </w:r>
    </w:p>
    <w:p w14:paraId="4E15E18B" w14:textId="77777777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Przedsięwzięcie przyczyni się do zwiększenia produkcji energii odnawialnej, a tym samym do zmniejszenia emisji zanieczyszczeń do atmosfery z innych źródeł, co może wpłynąć pozytywnie na zmiany klimatu.</w:t>
      </w:r>
    </w:p>
    <w:p w14:paraId="387A8051" w14:textId="53545BD0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120E7A">
        <w:rPr>
          <w:rFonts w:ascii="Times New Roman" w:hAnsi="Times New Roman" w:cs="Times New Roman"/>
        </w:rPr>
        <w:t>Odnosząc</w:t>
      </w:r>
      <w:r w:rsidRPr="00DB6C84">
        <w:rPr>
          <w:rFonts w:ascii="Times New Roman" w:hAnsi="Times New Roman" w:cs="Times New Roman"/>
        </w:rPr>
        <w:t xml:space="preserve"> się do zapisów art. 63 ust. 1 pkt 3 lit. g ustawy ooś na podstawie informacji przedstawionych w k.i.p. stwierdzono, że eksploatacja planowanego przedsięwziecia nie będzie wiązała się ze stałym zapotrzebowaniem na wodę ani koniecznością odprowarzania ścieków.</w:t>
      </w:r>
      <w:r w:rsidR="00120E7A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>Projekto</w:t>
      </w:r>
      <w:r w:rsidR="00120E7A">
        <w:rPr>
          <w:rFonts w:ascii="Times New Roman" w:hAnsi="Times New Roman" w:cs="Times New Roman"/>
        </w:rPr>
        <w:t>w</w:t>
      </w:r>
      <w:r w:rsidRPr="00DB6C84">
        <w:rPr>
          <w:rFonts w:ascii="Times New Roman" w:hAnsi="Times New Roman" w:cs="Times New Roman"/>
        </w:rPr>
        <w:t xml:space="preserve">ana elektrownia fotowoltaiczna będzie obiektem bezobsługowym; woda deszczowa będzie swobodnie spływała z paneli </w:t>
      </w:r>
      <w:r w:rsidRPr="00DB6C84">
        <w:rPr>
          <w:rFonts w:ascii="Times New Roman" w:hAnsi="Times New Roman" w:cs="Times New Roman"/>
        </w:rPr>
        <w:lastRenderedPageBreak/>
        <w:t>fotowoltaicznych</w:t>
      </w:r>
      <w:r w:rsidR="00120E7A">
        <w:rPr>
          <w:rFonts w:ascii="Times New Roman" w:hAnsi="Times New Roman" w:cs="Times New Roman"/>
        </w:rPr>
        <w:t xml:space="preserve"> i trafiała do gruntu</w:t>
      </w:r>
      <w:r w:rsidRPr="00DB6C84">
        <w:rPr>
          <w:rFonts w:ascii="Times New Roman" w:hAnsi="Times New Roman" w:cs="Times New Roman"/>
        </w:rPr>
        <w:t>.</w:t>
      </w:r>
      <w:r w:rsidR="00002422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 xml:space="preserve">Wnioskodawca </w:t>
      </w:r>
      <w:r w:rsidR="00002422">
        <w:rPr>
          <w:rFonts w:ascii="Times New Roman" w:hAnsi="Times New Roman" w:cs="Times New Roman"/>
        </w:rPr>
        <w:t>nie wyklucza mycia paneli czystą wodą bez dodatków co uwzględniono w warunkach decyzji, dopuszczając możliwoś</w:t>
      </w:r>
      <w:r w:rsidR="00D82829">
        <w:rPr>
          <w:rFonts w:ascii="Times New Roman" w:hAnsi="Times New Roman" w:cs="Times New Roman"/>
        </w:rPr>
        <w:t>ć stosowania biodegradowalnych dodatków jedynie w przypadku poważniejszych zabrudzeń.</w:t>
      </w:r>
      <w:r w:rsidR="00B92F9C">
        <w:rPr>
          <w:rFonts w:ascii="Times New Roman" w:hAnsi="Times New Roman" w:cs="Times New Roman"/>
        </w:rPr>
        <w:t xml:space="preserve"> Na etapie budowy, w celu zabezpieczenia środowiska gruntowo-wodnego planuje się korzystać z przetransportowanych na teren inwestycji przenośnych toalet.  </w:t>
      </w:r>
    </w:p>
    <w:p w14:paraId="6F5F22C8" w14:textId="5E004DD8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Zobowiązano również Inwestora do umieszczenia transformator</w:t>
      </w:r>
      <w:r w:rsidR="00B92F9C">
        <w:rPr>
          <w:rFonts w:ascii="Times New Roman" w:hAnsi="Times New Roman" w:cs="Times New Roman"/>
        </w:rPr>
        <w:t>ów</w:t>
      </w:r>
      <w:r w:rsidRPr="00DB6C84">
        <w:rPr>
          <w:rFonts w:ascii="Times New Roman" w:hAnsi="Times New Roman" w:cs="Times New Roman"/>
        </w:rPr>
        <w:t xml:space="preserve"> w </w:t>
      </w:r>
      <w:r w:rsidR="00116DF5">
        <w:rPr>
          <w:rFonts w:ascii="Times New Roman" w:hAnsi="Times New Roman" w:cs="Times New Roman"/>
        </w:rPr>
        <w:t>prefabrykowany</w:t>
      </w:r>
      <w:r w:rsidR="00B92F9C">
        <w:rPr>
          <w:rFonts w:ascii="Times New Roman" w:hAnsi="Times New Roman" w:cs="Times New Roman"/>
        </w:rPr>
        <w:t>ch</w:t>
      </w:r>
      <w:r w:rsidR="00116DF5">
        <w:rPr>
          <w:rFonts w:ascii="Times New Roman" w:hAnsi="Times New Roman" w:cs="Times New Roman"/>
        </w:rPr>
        <w:t xml:space="preserve"> betonowy</w:t>
      </w:r>
      <w:r w:rsidR="00B92F9C">
        <w:rPr>
          <w:rFonts w:ascii="Times New Roman" w:hAnsi="Times New Roman" w:cs="Times New Roman"/>
        </w:rPr>
        <w:t>ch,</w:t>
      </w:r>
      <w:r w:rsidR="00116DF5">
        <w:rPr>
          <w:rFonts w:ascii="Times New Roman" w:hAnsi="Times New Roman" w:cs="Times New Roman"/>
        </w:rPr>
        <w:t xml:space="preserve"> budynk</w:t>
      </w:r>
      <w:r w:rsidR="00B92F9C">
        <w:rPr>
          <w:rFonts w:ascii="Times New Roman" w:hAnsi="Times New Roman" w:cs="Times New Roman"/>
        </w:rPr>
        <w:t xml:space="preserve">ach lub stalowych kontenerach </w:t>
      </w:r>
      <w:r w:rsidR="00116DF5">
        <w:rPr>
          <w:rFonts w:ascii="Times New Roman" w:hAnsi="Times New Roman" w:cs="Times New Roman"/>
        </w:rPr>
        <w:t>ze szczeln</w:t>
      </w:r>
      <w:r w:rsidR="00B92F9C">
        <w:rPr>
          <w:rFonts w:ascii="Times New Roman" w:hAnsi="Times New Roman" w:cs="Times New Roman"/>
        </w:rPr>
        <w:t xml:space="preserve">ymi </w:t>
      </w:r>
      <w:r w:rsidR="00116DF5">
        <w:rPr>
          <w:rFonts w:ascii="Times New Roman" w:hAnsi="Times New Roman" w:cs="Times New Roman"/>
        </w:rPr>
        <w:t>posadzk</w:t>
      </w:r>
      <w:r w:rsidR="00B92F9C">
        <w:rPr>
          <w:rFonts w:ascii="Times New Roman" w:hAnsi="Times New Roman" w:cs="Times New Roman"/>
        </w:rPr>
        <w:t>ami</w:t>
      </w:r>
      <w:r w:rsidR="00116DF5">
        <w:rPr>
          <w:rFonts w:ascii="Times New Roman" w:hAnsi="Times New Roman" w:cs="Times New Roman"/>
        </w:rPr>
        <w:t xml:space="preserve"> oraz w przypadku zamontowania transformator</w:t>
      </w:r>
      <w:r w:rsidR="00B92F9C">
        <w:rPr>
          <w:rFonts w:ascii="Times New Roman" w:hAnsi="Times New Roman" w:cs="Times New Roman"/>
        </w:rPr>
        <w:t>ów</w:t>
      </w:r>
      <w:r w:rsidR="00116DF5">
        <w:rPr>
          <w:rFonts w:ascii="Times New Roman" w:hAnsi="Times New Roman" w:cs="Times New Roman"/>
        </w:rPr>
        <w:t xml:space="preserve"> olejow</w:t>
      </w:r>
      <w:r w:rsidR="00B92F9C">
        <w:rPr>
          <w:rFonts w:ascii="Times New Roman" w:hAnsi="Times New Roman" w:cs="Times New Roman"/>
        </w:rPr>
        <w:t>ych</w:t>
      </w:r>
      <w:r w:rsidR="00116DF5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>-</w:t>
      </w:r>
      <w:r w:rsidR="00116DF5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>do wyposażenia go w szczelną misę, która będzie w stanie pomieścić całą objętośc oleju oraz pozostałości po ewentualnej akcji gaśniczej</w:t>
      </w:r>
      <w:r w:rsidR="00116DF5">
        <w:rPr>
          <w:rFonts w:ascii="Times New Roman" w:hAnsi="Times New Roman" w:cs="Times New Roman"/>
        </w:rPr>
        <w:t>.</w:t>
      </w:r>
      <w:r w:rsidRPr="00DB6C84">
        <w:rPr>
          <w:rFonts w:ascii="Times New Roman" w:hAnsi="Times New Roman" w:cs="Times New Roman"/>
        </w:rPr>
        <w:t xml:space="preserve"> </w:t>
      </w:r>
    </w:p>
    <w:p w14:paraId="2FC63D0E" w14:textId="04C28025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Mając na uwadze zapisy art. 63 ust. 1 pkt 1 lit. f ustawy ooś ustalono, ze gospodarowanie odpadami na etapie realizacji</w:t>
      </w:r>
      <w:r w:rsidR="00BD6D74">
        <w:rPr>
          <w:rFonts w:ascii="Times New Roman" w:hAnsi="Times New Roman" w:cs="Times New Roman"/>
        </w:rPr>
        <w:t xml:space="preserve"> i </w:t>
      </w:r>
      <w:r w:rsidR="00116DF5">
        <w:rPr>
          <w:rFonts w:ascii="Times New Roman" w:hAnsi="Times New Roman" w:cs="Times New Roman"/>
        </w:rPr>
        <w:t xml:space="preserve"> eksploatacji przedmiotowego przedsięwzięcia odbywać się będzie na zasadach określonych w aktualnie obowiązujących przepisach szczegółowych.</w:t>
      </w:r>
      <w:r w:rsidR="00BD6D74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 xml:space="preserve">Na etapie prac </w:t>
      </w:r>
      <w:r w:rsidR="00BD6D74">
        <w:rPr>
          <w:rFonts w:ascii="Times New Roman" w:hAnsi="Times New Roman" w:cs="Times New Roman"/>
        </w:rPr>
        <w:t>budowlanych</w:t>
      </w:r>
      <w:r w:rsidRPr="00DB6C84">
        <w:rPr>
          <w:rFonts w:ascii="Times New Roman" w:hAnsi="Times New Roman" w:cs="Times New Roman"/>
        </w:rPr>
        <w:t xml:space="preserve"> źródłem powstania odpadów będą roboty ziemne oraz prace związane z montażem paneli</w:t>
      </w:r>
      <w:r w:rsidR="00BD6D74">
        <w:rPr>
          <w:rFonts w:ascii="Times New Roman" w:hAnsi="Times New Roman" w:cs="Times New Roman"/>
        </w:rPr>
        <w:t xml:space="preserve"> oraz rozbiórką trzech </w:t>
      </w:r>
      <w:r w:rsidR="005C583B">
        <w:rPr>
          <w:rFonts w:ascii="Times New Roman" w:hAnsi="Times New Roman" w:cs="Times New Roman"/>
        </w:rPr>
        <w:t>budynków</w:t>
      </w:r>
      <w:r w:rsidR="00BD6D74">
        <w:rPr>
          <w:rFonts w:ascii="Times New Roman" w:hAnsi="Times New Roman" w:cs="Times New Roman"/>
        </w:rPr>
        <w:t xml:space="preserve">, znajdujących </w:t>
      </w:r>
      <w:r w:rsidR="00D21147">
        <w:rPr>
          <w:rFonts w:ascii="Times New Roman" w:hAnsi="Times New Roman" w:cs="Times New Roman"/>
        </w:rPr>
        <w:t>się na różnych etapach budowy, która została przerwana. Na etapie budowy masy ziemne i gleba zostaną zagospodarowane na terenie przedsięwzięcia</w:t>
      </w:r>
      <w:r w:rsidR="005C583B">
        <w:rPr>
          <w:rFonts w:ascii="Times New Roman" w:hAnsi="Times New Roman" w:cs="Times New Roman"/>
        </w:rPr>
        <w:t xml:space="preserve"> i nie będą stanowiły odpadu.</w:t>
      </w:r>
      <w:r w:rsidR="00D21147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 xml:space="preserve"> Farma fotowoltaiczna na etapie eksploatacji, nie będzie stanowić źródła powstawania odpadów. Powstawać będą mogły jedynie odpady związane z konserwacją paneli, które będą na bieżąco przekazywane do dalszego zagospodarownia przez podmioty świadczące usługi w tym zakresie.</w:t>
      </w:r>
      <w:r w:rsidR="00010F62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>Mając powyższe na uwadze nie przewiduje się negatywnego wpływu planowanego przedsięwzięcia na środowisko gruntowo-wodne w rejonie zainwestowania.</w:t>
      </w:r>
    </w:p>
    <w:p w14:paraId="6321193A" w14:textId="77777777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 xml:space="preserve">Uwzględniając charakter planowanego przedsięwzięcia, w kontekście art. 63 ust. 1 pkt 2 lit a, b, c, d, f, g, h, i, j ustawy ooś należy stwierdzić, że teren przedsięwzięcia nie będzie negatywnie oddziaływać na obszary wodno-błotne i inne obszary o płytkim zaleganiu wód podziemnych, stref ochronnych ujęć wód i obszary ochronne zbiorników wód śródlądowych, obszary wybrzeży, górskie, leśne gdyż występuje ono poza tymi obszarami. </w:t>
      </w:r>
    </w:p>
    <w:p w14:paraId="115D8EE5" w14:textId="4629B00D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 xml:space="preserve">Przedsięwzięcie nie będzie zlokalizowane na obszarze o krajobrazie </w:t>
      </w:r>
      <w:r w:rsidR="005C583B">
        <w:rPr>
          <w:rFonts w:ascii="Times New Roman" w:hAnsi="Times New Roman" w:cs="Times New Roman"/>
        </w:rPr>
        <w:t>mającym znaczenie historyczne, kulturowe oraz archeologiczne</w:t>
      </w:r>
      <w:r w:rsidR="00B950B1">
        <w:rPr>
          <w:rFonts w:ascii="Times New Roman" w:hAnsi="Times New Roman" w:cs="Times New Roman"/>
        </w:rPr>
        <w:t xml:space="preserve">, </w:t>
      </w:r>
      <w:r w:rsidR="005C583B">
        <w:rPr>
          <w:rFonts w:ascii="Times New Roman" w:hAnsi="Times New Roman" w:cs="Times New Roman"/>
        </w:rPr>
        <w:t>a także na obszarach uzdrowiskowych i ochrony uzdrowiskowe</w:t>
      </w:r>
      <w:r w:rsidR="00B950B1">
        <w:rPr>
          <w:rFonts w:ascii="Times New Roman" w:hAnsi="Times New Roman" w:cs="Times New Roman"/>
        </w:rPr>
        <w:t xml:space="preserve">j. Przedsięwzięcie nie będzie zlokalizowane na </w:t>
      </w:r>
      <w:r w:rsidRPr="00DB6C84">
        <w:rPr>
          <w:rFonts w:ascii="Times New Roman" w:hAnsi="Times New Roman" w:cs="Times New Roman"/>
        </w:rPr>
        <w:t>obszarze o dużej gęstości zaludnienia.</w:t>
      </w:r>
      <w:r w:rsidR="00B950B1">
        <w:rPr>
          <w:rFonts w:ascii="Times New Roman" w:hAnsi="Times New Roman" w:cs="Times New Roman"/>
        </w:rPr>
        <w:t xml:space="preserve"> </w:t>
      </w:r>
      <w:r w:rsidRPr="00DB6C84">
        <w:rPr>
          <w:rFonts w:ascii="Times New Roman" w:hAnsi="Times New Roman" w:cs="Times New Roman"/>
        </w:rPr>
        <w:t>Na podstawie k.i.p. ustalono, że w zasięgu oddziaływania przedsięwzięcia nie występują obszary, na których zostały przekroczone standardy jakości środowiska. Realizacja planowanego przedsięwzięcia nie będzie powodowała przekroczeń standardów jakości środowiska.</w:t>
      </w:r>
    </w:p>
    <w:p w14:paraId="4D3FA7EE" w14:textId="77777777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Uwzględniając kryteria, októrych mowa w art. 63 ust. 1 pkt 1 lit. c ustawy ooś należy stwierdzić, iż eksploatacja przedsięwzięcia nie będzie się wiązała z nadmiernym wykorzystaniem zasobów naturalnych oraz znaczącym negatywnym wpływem na bioróżnorodność.</w:t>
      </w:r>
    </w:p>
    <w:p w14:paraId="1E1A2CE8" w14:textId="153409EB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Odnosząc się do art. 63 ust. 1 pkt 2 lit. e ustawy ooś, na podstawie przedstawionych materiałów stwierdzono, że teren przeznaczony pod przedsięwzięcie zlokalizowany jest poza obszarami chronionymi na podstawie  ustawy z dnia 16 kwietnia 2004 r. o ochronie przyrody (Dz. U. z 2021r., poz. 1098</w:t>
      </w:r>
      <w:r w:rsidR="00B950B1">
        <w:rPr>
          <w:rFonts w:ascii="Times New Roman" w:hAnsi="Times New Roman" w:cs="Times New Roman"/>
        </w:rPr>
        <w:t xml:space="preserve"> ze zmianami</w:t>
      </w:r>
      <w:r w:rsidRPr="00DB6C84">
        <w:rPr>
          <w:rFonts w:ascii="Times New Roman" w:hAnsi="Times New Roman" w:cs="Times New Roman"/>
        </w:rPr>
        <w:t>)</w:t>
      </w:r>
      <w:r w:rsidR="00B950B1">
        <w:rPr>
          <w:rFonts w:ascii="Times New Roman" w:hAnsi="Times New Roman" w:cs="Times New Roman"/>
        </w:rPr>
        <w:t xml:space="preserve">, a także poza korytarzami ekologicznymi, w tym o znaczeniu lokalnym. Najbliższym obszarem chronionym jest Żerkowsko-Czeszewski Park Krajobrazowy, oddalony o 5,75 km. </w:t>
      </w:r>
      <w:r w:rsidRPr="00DB6C84">
        <w:rPr>
          <w:rFonts w:ascii="Times New Roman" w:hAnsi="Times New Roman" w:cs="Times New Roman"/>
        </w:rPr>
        <w:t xml:space="preserve">Najbliżej położonym obszarem </w:t>
      </w:r>
      <w:r w:rsidR="00010F62">
        <w:rPr>
          <w:rFonts w:ascii="Times New Roman" w:hAnsi="Times New Roman" w:cs="Times New Roman"/>
        </w:rPr>
        <w:t xml:space="preserve">Natura 2000 jest obszar specjalnej ochrony ptaków Dolina Środkowej Warty PLB300002, oddalony o </w:t>
      </w:r>
      <w:r w:rsidR="00B950B1">
        <w:rPr>
          <w:rFonts w:ascii="Times New Roman" w:hAnsi="Times New Roman" w:cs="Times New Roman"/>
        </w:rPr>
        <w:t>7,2</w:t>
      </w:r>
      <w:r w:rsidR="00010F62">
        <w:rPr>
          <w:rFonts w:ascii="Times New Roman" w:hAnsi="Times New Roman" w:cs="Times New Roman"/>
        </w:rPr>
        <w:t xml:space="preserve"> km od przedsięwzięcia. Przedmiotowe przedsięwzięcie będzie zlokalizowane na gruncie ornym i pastwisku</w:t>
      </w:r>
      <w:r w:rsidR="00D82F6A">
        <w:rPr>
          <w:rFonts w:ascii="Times New Roman" w:hAnsi="Times New Roman" w:cs="Times New Roman"/>
        </w:rPr>
        <w:t>, a jego realizacja nie będzie wiązać z wycinką drzew i krzewów.</w:t>
      </w:r>
    </w:p>
    <w:p w14:paraId="6D3972C8" w14:textId="7B54EE68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7C3745">
        <w:rPr>
          <w:rFonts w:ascii="Times New Roman" w:hAnsi="Times New Roman" w:cs="Times New Roman"/>
        </w:rPr>
        <w:t>Planowana realizacja</w:t>
      </w:r>
      <w:r w:rsidRPr="00DB6C84">
        <w:rPr>
          <w:rFonts w:ascii="Times New Roman" w:hAnsi="Times New Roman" w:cs="Times New Roman"/>
        </w:rPr>
        <w:t xml:space="preserve"> przedsięwzięcia realizowana będzie na terenie użytkowanym rolniczo</w:t>
      </w:r>
      <w:r w:rsidR="0044798A">
        <w:rPr>
          <w:rFonts w:ascii="Times New Roman" w:hAnsi="Times New Roman" w:cs="Times New Roman"/>
        </w:rPr>
        <w:t xml:space="preserve"> - grunty orne</w:t>
      </w:r>
      <w:r w:rsidR="007C3745">
        <w:rPr>
          <w:rFonts w:ascii="Times New Roman" w:hAnsi="Times New Roman" w:cs="Times New Roman"/>
        </w:rPr>
        <w:t>.</w:t>
      </w:r>
      <w:r w:rsidR="007A071F">
        <w:rPr>
          <w:rFonts w:ascii="Times New Roman" w:hAnsi="Times New Roman" w:cs="Times New Roman"/>
        </w:rPr>
        <w:t xml:space="preserve"> </w:t>
      </w:r>
      <w:r w:rsidR="0044798A">
        <w:rPr>
          <w:rFonts w:ascii="Times New Roman" w:hAnsi="Times New Roman" w:cs="Times New Roman"/>
        </w:rPr>
        <w:t xml:space="preserve">Nie występują na nich drzewa i krzewy. Mając na względzie występowanie na działce objętej </w:t>
      </w:r>
      <w:r w:rsidR="007A071F">
        <w:rPr>
          <w:rFonts w:ascii="Times New Roman" w:hAnsi="Times New Roman" w:cs="Times New Roman"/>
        </w:rPr>
        <w:t>wnioskiem drzew i krzewów sformułowano warunek ich nieusuwania oraz szereg dalszych mających na celu ochronę drzew i krzewów na etapie budowy farmy fotowoltaicznej.  Na etapie funkcjonowania</w:t>
      </w:r>
      <w:r w:rsidR="00B445FF">
        <w:rPr>
          <w:rFonts w:ascii="Times New Roman" w:hAnsi="Times New Roman" w:cs="Times New Roman"/>
        </w:rPr>
        <w:t xml:space="preserve"> elektrowni przewidziano koszenie traw, dlatego w decyzji dla ochrony ptaków lęgowych sformułowano </w:t>
      </w:r>
      <w:r w:rsidR="00B445FF">
        <w:rPr>
          <w:rFonts w:ascii="Times New Roman" w:hAnsi="Times New Roman" w:cs="Times New Roman"/>
        </w:rPr>
        <w:lastRenderedPageBreak/>
        <w:t xml:space="preserve">warunek koszeniapoza okresem lęgowym ptaków, który dla większości gatunków ptaków krajobrazu rolniczego przypada przeciętnie od 1 marca do 31 lipca. Ponadto majac na względzie sąsiedztwo </w:t>
      </w:r>
      <w:r w:rsidR="00BD70BD">
        <w:rPr>
          <w:rFonts w:ascii="Times New Roman" w:hAnsi="Times New Roman" w:cs="Times New Roman"/>
        </w:rPr>
        <w:t>cieków i zbiornika wodnego termin koszenia dostosowano do okresów migracji płazów, który dla większości gatunków</w:t>
      </w:r>
      <w:r w:rsidR="0068563F">
        <w:rPr>
          <w:rFonts w:ascii="Times New Roman" w:hAnsi="Times New Roman" w:cs="Times New Roman"/>
        </w:rPr>
        <w:t xml:space="preserve"> płazów w Polsce przypada przeciętnie od 15 lutego do końca maja (migracja wiosenna) oraz od 15 sierpnia do końca października (migracja jesienna). </w:t>
      </w:r>
      <w:r w:rsidRPr="00DB6C84">
        <w:rPr>
          <w:rFonts w:ascii="Times New Roman" w:hAnsi="Times New Roman" w:cs="Times New Roman"/>
        </w:rPr>
        <w:t xml:space="preserve">Powyższe uwzględniono w warunkach decyzji. </w:t>
      </w:r>
    </w:p>
    <w:p w14:paraId="510D152A" w14:textId="77777777" w:rsidR="007C3745" w:rsidRDefault="007C374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przewiduje się stosowania </w:t>
      </w:r>
      <w:r w:rsidR="002A6665" w:rsidRPr="00DB6C84">
        <w:rPr>
          <w:rFonts w:ascii="Times New Roman" w:hAnsi="Times New Roman" w:cs="Times New Roman"/>
        </w:rPr>
        <w:t>nawozów sztucznych i chemicznych środków ochrony roślin</w:t>
      </w:r>
      <w:r>
        <w:rPr>
          <w:rFonts w:ascii="Times New Roman" w:hAnsi="Times New Roman" w:cs="Times New Roman"/>
        </w:rPr>
        <w:t>.</w:t>
      </w:r>
    </w:p>
    <w:p w14:paraId="5E8ABAF3" w14:textId="6E7B4E08" w:rsidR="0031615D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 xml:space="preserve">Warunek montażu paneli słonecznych na wysokości co najmniej 0,8 m nad ziemią, który również zawarto w decyzji, pozwoli </w:t>
      </w:r>
      <w:r w:rsidR="0031615D">
        <w:rPr>
          <w:rFonts w:ascii="Times New Roman" w:hAnsi="Times New Roman" w:cs="Times New Roman"/>
        </w:rPr>
        <w:t>na rozwój roślinności i w konsekwencji, umożliwi ptakom wyprowadzenie lęgów , roślinom zawiązywanie nasion, a także pozwoli ograniczyć zacienienie paneli słonecznych przez roślinność .</w:t>
      </w:r>
      <w:r w:rsidR="00DD45C7">
        <w:rPr>
          <w:rFonts w:ascii="Times New Roman" w:hAnsi="Times New Roman" w:cs="Times New Roman"/>
        </w:rPr>
        <w:t xml:space="preserve"> W celu ochrony zwierząt na etapie prowadzenia prac ziemnych oraz w celu umozliwienia migracji drobnym zwierzętom na etapie eksploatacji przedsięwzięcia w niniejszej decyzji nałozono warunek regularnych kontroli wykopów, uwalniania uwięzionych w nich zwierząt oraz warunek wykonania ażurowego ogrodzenia bez podmurówki z pozostawieniem minimum 0,2 m przerwy między ogrodzeniem a gruntem. Dla ograniczenia </w:t>
      </w:r>
      <w:r w:rsidR="00E12C0E">
        <w:rPr>
          <w:rFonts w:ascii="Times New Roman" w:hAnsi="Times New Roman" w:cs="Times New Roman"/>
        </w:rPr>
        <w:t>efektu olśnienia nałożono warunek zastosowania paneli słonecznych o powierzchni antyrefleksyjnych, co ograniczy negatywny wpływ na ptaki.</w:t>
      </w:r>
      <w:r w:rsidR="0068563F">
        <w:rPr>
          <w:rFonts w:ascii="Times New Roman" w:hAnsi="Times New Roman" w:cs="Times New Roman"/>
        </w:rPr>
        <w:t xml:space="preserve"> </w:t>
      </w:r>
    </w:p>
    <w:p w14:paraId="563C977D" w14:textId="5A514CA3" w:rsidR="001B4EE6" w:rsidRPr="00DB6C84" w:rsidRDefault="001B4EE6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Przedsięwzięcie realizowane będzie poza obszarami chronionymi, na gruntach rolnych, brak wycinki drzew i krzewów oraz warunki które nałożono w warunkach decyzji, nie przewiduje się zaczącego negatywnego oddziaływania na środowisko przyrodnicze, w tym na różnorodność biologiczną, rozumianą jako liczebność i kondycję populacji wystepujących gatunków, w szczególności chronionych, rzadkich lub ginących gatunków roślin, zwierząt i grzybów.  </w:t>
      </w:r>
    </w:p>
    <w:p w14:paraId="30C4DBA0" w14:textId="77777777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Realizacja przedsięwzięcia nie wpłynie także na obszary chronione, a w szczególności na siedliska przyrodnicze, gatunki roślin i zwierząt oraz siedlisk, dla których ochrony zostały wyznczone obszary Natura 2000, ani pogorszenia integralności obszarów Natura 2000 lub powiązania z innymi obszarami. Ponadto przedsięwzięcie nie spowoduje utraty fragmentacji siedlisk oraz nie wpłynie na ciągłość korytarzy ekologicznych i funkcję ekosystemu.</w:t>
      </w:r>
    </w:p>
    <w:p w14:paraId="0B2A582E" w14:textId="77777777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Zgodnie z art. 63 ust.1 pkt 3 ustawy ooś przeanalizowano zasięg, wielkość i stopień złożoności oddziaływania, jego prawdopodobieństwo, czas trwania częstotliwość i odwracalność, możliwości ograniczenia oddziaływania, a także możliwości powiązań z innymi przedsięwzięciami i ustalono, że realizacja planowanego przedsięwzięcia nie pociągnie za sobą zagrożeń dla środowiska i przedmiotowe przedsięwzięcie nie będzie transgranicznie oddziaływać na środowisko.</w:t>
      </w:r>
    </w:p>
    <w:p w14:paraId="72858206" w14:textId="77777777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W związku z powyższym oraz mając na uwadze uzyskane opinie Regionalnego Dyrektora Ochrony Środowiska w Poznaniu, Państwowego Powiatowego Inspektora Sanitarnego w Środzie Wielkopolskiej oraz Państwowego Gospodarstwa Wodnego Wody Polskie Zarząd Zlewni w Kole, nie ma podstaw do odmowy wydania decyzji środowiskowej.</w:t>
      </w:r>
    </w:p>
    <w:p w14:paraId="06DA0B8E" w14:textId="77777777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Mając powyższe na uwadze postanowiono orzec jak w sentencji.</w:t>
      </w:r>
    </w:p>
    <w:p w14:paraId="75FA054C" w14:textId="77777777" w:rsidR="002A6665" w:rsidRPr="00DB6C84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72941A42" w14:textId="77777777" w:rsidR="004350DA" w:rsidRDefault="002A6665" w:rsidP="008F485F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ab/>
      </w:r>
      <w:r w:rsidRPr="00DB6C84">
        <w:rPr>
          <w:rFonts w:ascii="Times New Roman" w:hAnsi="Times New Roman" w:cs="Times New Roman"/>
        </w:rPr>
        <w:tab/>
      </w:r>
      <w:r w:rsidRPr="00DB6C84">
        <w:rPr>
          <w:rFonts w:ascii="Times New Roman" w:hAnsi="Times New Roman" w:cs="Times New Roman"/>
        </w:rPr>
        <w:tab/>
      </w:r>
      <w:r w:rsidRPr="00DB6C84">
        <w:rPr>
          <w:rFonts w:ascii="Times New Roman" w:hAnsi="Times New Roman" w:cs="Times New Roman"/>
        </w:rPr>
        <w:tab/>
      </w:r>
      <w:r w:rsidRPr="00DB6C84">
        <w:rPr>
          <w:rFonts w:ascii="Times New Roman" w:hAnsi="Times New Roman" w:cs="Times New Roman"/>
        </w:rPr>
        <w:tab/>
      </w:r>
    </w:p>
    <w:p w14:paraId="7B454ED1" w14:textId="77777777" w:rsidR="00E7019C" w:rsidRDefault="00E7019C" w:rsidP="004350DA">
      <w:pPr>
        <w:pStyle w:val="Akapitzlist"/>
        <w:spacing w:after="120"/>
        <w:ind w:left="3540"/>
        <w:jc w:val="both"/>
        <w:rPr>
          <w:rFonts w:ascii="Times New Roman" w:hAnsi="Times New Roman" w:cs="Times New Roman"/>
          <w:b/>
        </w:rPr>
      </w:pPr>
    </w:p>
    <w:p w14:paraId="33FBCFE0" w14:textId="77777777" w:rsidR="00E7019C" w:rsidRDefault="00E7019C" w:rsidP="004350DA">
      <w:pPr>
        <w:pStyle w:val="Akapitzlist"/>
        <w:spacing w:after="120"/>
        <w:ind w:left="3540"/>
        <w:jc w:val="both"/>
        <w:rPr>
          <w:rFonts w:ascii="Times New Roman" w:hAnsi="Times New Roman" w:cs="Times New Roman"/>
          <w:b/>
        </w:rPr>
      </w:pPr>
    </w:p>
    <w:p w14:paraId="061AAFA7" w14:textId="77777777" w:rsidR="00E7019C" w:rsidRDefault="00E7019C" w:rsidP="004350DA">
      <w:pPr>
        <w:pStyle w:val="Akapitzlist"/>
        <w:spacing w:after="120"/>
        <w:ind w:left="3540"/>
        <w:jc w:val="both"/>
        <w:rPr>
          <w:rFonts w:ascii="Times New Roman" w:hAnsi="Times New Roman" w:cs="Times New Roman"/>
          <w:b/>
        </w:rPr>
      </w:pPr>
    </w:p>
    <w:p w14:paraId="1E1F51EC" w14:textId="77777777" w:rsidR="00E7019C" w:rsidRDefault="00E7019C" w:rsidP="004350DA">
      <w:pPr>
        <w:pStyle w:val="Akapitzlist"/>
        <w:spacing w:after="120"/>
        <w:ind w:left="3540"/>
        <w:jc w:val="both"/>
        <w:rPr>
          <w:rFonts w:ascii="Times New Roman" w:hAnsi="Times New Roman" w:cs="Times New Roman"/>
          <w:b/>
        </w:rPr>
      </w:pPr>
    </w:p>
    <w:p w14:paraId="52F049BA" w14:textId="77777777" w:rsidR="00E7019C" w:rsidRDefault="00E7019C" w:rsidP="004350DA">
      <w:pPr>
        <w:pStyle w:val="Akapitzlist"/>
        <w:spacing w:after="120"/>
        <w:ind w:left="3540"/>
        <w:jc w:val="both"/>
        <w:rPr>
          <w:rFonts w:ascii="Times New Roman" w:hAnsi="Times New Roman" w:cs="Times New Roman"/>
          <w:b/>
        </w:rPr>
      </w:pPr>
    </w:p>
    <w:p w14:paraId="020B5B61" w14:textId="77777777" w:rsidR="00E7019C" w:rsidRDefault="00E7019C" w:rsidP="004350DA">
      <w:pPr>
        <w:pStyle w:val="Akapitzlist"/>
        <w:spacing w:after="120"/>
        <w:ind w:left="3540"/>
        <w:jc w:val="both"/>
        <w:rPr>
          <w:rFonts w:ascii="Times New Roman" w:hAnsi="Times New Roman" w:cs="Times New Roman"/>
          <w:b/>
        </w:rPr>
      </w:pPr>
    </w:p>
    <w:p w14:paraId="5F3FB1F9" w14:textId="77777777" w:rsidR="00E7019C" w:rsidRDefault="00E7019C" w:rsidP="004350DA">
      <w:pPr>
        <w:pStyle w:val="Akapitzlist"/>
        <w:spacing w:after="120"/>
        <w:ind w:left="3540"/>
        <w:jc w:val="both"/>
        <w:rPr>
          <w:rFonts w:ascii="Times New Roman" w:hAnsi="Times New Roman" w:cs="Times New Roman"/>
          <w:b/>
        </w:rPr>
      </w:pPr>
    </w:p>
    <w:p w14:paraId="514F59D0" w14:textId="77777777" w:rsidR="00E7019C" w:rsidRDefault="00E7019C" w:rsidP="004350DA">
      <w:pPr>
        <w:pStyle w:val="Akapitzlist"/>
        <w:spacing w:after="120"/>
        <w:ind w:left="3540"/>
        <w:jc w:val="both"/>
        <w:rPr>
          <w:rFonts w:ascii="Times New Roman" w:hAnsi="Times New Roman" w:cs="Times New Roman"/>
          <w:b/>
        </w:rPr>
      </w:pPr>
    </w:p>
    <w:p w14:paraId="58079A00" w14:textId="77777777" w:rsidR="00E7019C" w:rsidRDefault="00E7019C" w:rsidP="004350DA">
      <w:pPr>
        <w:pStyle w:val="Akapitzlist"/>
        <w:spacing w:after="120"/>
        <w:ind w:left="3540"/>
        <w:jc w:val="both"/>
        <w:rPr>
          <w:rFonts w:ascii="Times New Roman" w:hAnsi="Times New Roman" w:cs="Times New Roman"/>
          <w:b/>
        </w:rPr>
      </w:pPr>
    </w:p>
    <w:p w14:paraId="78923EF2" w14:textId="77777777" w:rsidR="00E7019C" w:rsidRDefault="00E7019C" w:rsidP="004350DA">
      <w:pPr>
        <w:pStyle w:val="Akapitzlist"/>
        <w:spacing w:after="120"/>
        <w:ind w:left="3540"/>
        <w:jc w:val="both"/>
        <w:rPr>
          <w:rFonts w:ascii="Times New Roman" w:hAnsi="Times New Roman" w:cs="Times New Roman"/>
          <w:b/>
        </w:rPr>
      </w:pPr>
    </w:p>
    <w:p w14:paraId="13AA3617" w14:textId="7E9F4B33" w:rsidR="002A6665" w:rsidRPr="00DB6C84" w:rsidRDefault="002A6665" w:rsidP="004350DA">
      <w:pPr>
        <w:pStyle w:val="Akapitzlist"/>
        <w:spacing w:after="120"/>
        <w:ind w:left="3540"/>
        <w:jc w:val="both"/>
        <w:rPr>
          <w:rFonts w:ascii="Times New Roman" w:hAnsi="Times New Roman" w:cs="Times New Roman"/>
          <w:b/>
        </w:rPr>
      </w:pPr>
      <w:r w:rsidRPr="00DB6C84">
        <w:rPr>
          <w:rFonts w:ascii="Times New Roman" w:hAnsi="Times New Roman" w:cs="Times New Roman"/>
          <w:b/>
        </w:rPr>
        <w:lastRenderedPageBreak/>
        <w:t>POUCZENIE</w:t>
      </w:r>
    </w:p>
    <w:p w14:paraId="03E9BF0A" w14:textId="77777777" w:rsidR="002A6665" w:rsidRPr="00DB6C84" w:rsidRDefault="002A6665" w:rsidP="002A6665">
      <w:pPr>
        <w:pStyle w:val="Akapitzlist"/>
        <w:spacing w:after="120"/>
        <w:ind w:left="0"/>
        <w:jc w:val="both"/>
        <w:rPr>
          <w:rFonts w:ascii="Times New Roman" w:hAnsi="Times New Roman" w:cs="Times New Roman"/>
          <w:b/>
        </w:rPr>
      </w:pPr>
    </w:p>
    <w:p w14:paraId="39529C54" w14:textId="77777777" w:rsidR="002A6665" w:rsidRPr="00DB6C84" w:rsidRDefault="002A6665" w:rsidP="002A6665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1</w:t>
      </w:r>
      <w:r w:rsidRPr="00DB6C84">
        <w:rPr>
          <w:rFonts w:ascii="Times New Roman" w:hAnsi="Times New Roman" w:cs="Times New Roman"/>
          <w:b/>
        </w:rPr>
        <w:t xml:space="preserve">. </w:t>
      </w:r>
      <w:r w:rsidRPr="00DB6C84">
        <w:rPr>
          <w:rFonts w:ascii="Times New Roman" w:hAnsi="Times New Roman" w:cs="Times New Roman"/>
        </w:rPr>
        <w:t>Decyzja niniejsza wiąże ogran władny do wydania decyzji określonej w art. 72 ust. 1 i ust. 1a ustawy o udostępnianiu informacji o środowisku i jego ochronie, udziale społeczeństwa w ochronie środowiska oraz o ocenach oddziaływania na środowisko-art. 86</w:t>
      </w:r>
    </w:p>
    <w:p w14:paraId="3144171C" w14:textId="77777777" w:rsidR="002A6665" w:rsidRPr="00DB6C84" w:rsidRDefault="002A6665" w:rsidP="002A6665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2. Do zmiany decyzji o środowiskowych uwarunkowaniach stosuje się odpowiednio przepisy o wydaniu decyzji o środowiskowych uwarunkowaniach-art. 87</w:t>
      </w:r>
    </w:p>
    <w:p w14:paraId="1C3769C9" w14:textId="77777777" w:rsidR="002A6665" w:rsidRPr="00DB6C84" w:rsidRDefault="002A6665" w:rsidP="002A6665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3. Decyzje o środowiskowych uwarunkowaniach dołącza się do wniosku o wydanie decyzji o których mowa w art. 72 ust. 1 ust. 1a. Wniosek powinien być złożony nie później niż przed upływem 6 lat od dnia, w którym decyzja o środowiskowych uwarunkowaniach stała się ostateczna-art. 72 ust.3</w:t>
      </w:r>
    </w:p>
    <w:p w14:paraId="14E20AFB" w14:textId="77777777" w:rsidR="002A6665" w:rsidRPr="00DB6C84" w:rsidRDefault="002A6665" w:rsidP="002A6665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B6C84">
        <w:rPr>
          <w:rFonts w:ascii="Times New Roman" w:hAnsi="Times New Roman" w:cs="Times New Roman"/>
        </w:rPr>
        <w:t>4. Od niniejszej decyzji służy stronom prawo do wniesienia odwołania do Samorządowego Kolegium Odwoławczego w Poznaniu za pośrednictwem Wójta Gminy Dominowo, w terminie 14 dni od daty jej doręczenia. W trakcie biegu terminu do odwołania strona może zrzec się prawa do wniesienia odwołania wobec organu administracji publicznej, który wydał decyzję. Z dniem doręczenia organowi administracji publicznej oświadczenia o zrzeczeniu się prawa do wniesienia odwołania przez ostatnią stronę postępowania, decyzja staje się ostateczna i prawomocna.</w:t>
      </w:r>
    </w:p>
    <w:p w14:paraId="3ECBF32F" w14:textId="77777777" w:rsidR="002A6665" w:rsidRDefault="002A6665" w:rsidP="002A6665">
      <w:pPr>
        <w:pStyle w:val="Akapitzlist"/>
        <w:spacing w:after="120"/>
        <w:ind w:left="0"/>
        <w:jc w:val="both"/>
        <w:rPr>
          <w:rFonts w:ascii="Times New Roman" w:hAnsi="Times New Roman" w:cs="Times New Roman"/>
          <w:u w:val="single"/>
        </w:rPr>
      </w:pPr>
    </w:p>
    <w:p w14:paraId="313D2E2A" w14:textId="77777777" w:rsidR="002A6665" w:rsidRPr="00DB6C84" w:rsidRDefault="002A6665" w:rsidP="002A6665">
      <w:pPr>
        <w:pStyle w:val="Akapitzlist"/>
        <w:spacing w:after="120"/>
        <w:ind w:left="0"/>
        <w:jc w:val="both"/>
        <w:rPr>
          <w:rFonts w:ascii="Times New Roman" w:hAnsi="Times New Roman" w:cs="Times New Roman"/>
          <w:u w:val="single"/>
        </w:rPr>
      </w:pPr>
      <w:r w:rsidRPr="00DB6C84">
        <w:rPr>
          <w:rFonts w:ascii="Times New Roman" w:hAnsi="Times New Roman" w:cs="Times New Roman"/>
          <w:u w:val="single"/>
        </w:rPr>
        <w:t>Załączniki:</w:t>
      </w:r>
    </w:p>
    <w:p w14:paraId="1320BDCE" w14:textId="77777777" w:rsidR="002A6665" w:rsidRPr="00DB6C84" w:rsidRDefault="002A6665" w:rsidP="002A6665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</w:rPr>
      </w:pPr>
      <w:r w:rsidRPr="00DB6C84">
        <w:rPr>
          <w:rFonts w:ascii="Times New Roman" w:hAnsi="Times New Roman" w:cs="Times New Roman"/>
        </w:rPr>
        <w:t>Charakterystyka przedsięwziecia</w:t>
      </w:r>
    </w:p>
    <w:p w14:paraId="6A1E3251" w14:textId="439B25EB" w:rsidR="002A6665" w:rsidRDefault="002A6665" w:rsidP="002A6665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320A72A0" w14:textId="55DC3E30" w:rsidR="00E7019C" w:rsidRDefault="00E7019C" w:rsidP="002A6665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7D4A9E03" w14:textId="329CCC7B" w:rsidR="00E7019C" w:rsidRDefault="00E7019C" w:rsidP="002A6665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445D5A08" w14:textId="4C53CC75" w:rsidR="00E7019C" w:rsidRDefault="00E7019C" w:rsidP="002A6665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45D77F64" w14:textId="77777777" w:rsidR="00E7019C" w:rsidRPr="00DB6C84" w:rsidRDefault="00E7019C" w:rsidP="002A6665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237D4D41" w14:textId="77777777" w:rsidR="002A6665" w:rsidRPr="00E7019C" w:rsidRDefault="002A6665" w:rsidP="002A6665">
      <w:pPr>
        <w:pStyle w:val="Akapitzlist"/>
        <w:spacing w:after="120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7019C">
        <w:rPr>
          <w:rFonts w:ascii="Times New Roman" w:hAnsi="Times New Roman" w:cs="Times New Roman"/>
          <w:sz w:val="20"/>
          <w:szCs w:val="20"/>
          <w:u w:val="single"/>
        </w:rPr>
        <w:t>Otrzymują:</w:t>
      </w:r>
    </w:p>
    <w:p w14:paraId="116C24EF" w14:textId="2F073806" w:rsidR="00E7019C" w:rsidRPr="00E7019C" w:rsidRDefault="00E7019C" w:rsidP="00E7019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E7019C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pl-PL"/>
        </w:rPr>
        <w:t xml:space="preserve">Pełnomocnik Wnioskodawcy: </w:t>
      </w:r>
      <w:r w:rsidRPr="00A605A2">
        <w:rPr>
          <w:rFonts w:ascii="Times New Roman" w:eastAsia="Times New Roman" w:hAnsi="Times New Roman" w:cs="Times New Roman"/>
          <w:noProof w:val="0"/>
          <w:color w:val="FFFFFF" w:themeColor="background1"/>
          <w:sz w:val="20"/>
          <w:szCs w:val="20"/>
          <w:lang w:eastAsia="pl-PL"/>
        </w:rPr>
        <w:t>Pawe ul. Zygmunta Starego 11a, 44-100 Gliwice</w:t>
      </w:r>
    </w:p>
    <w:p w14:paraId="7CD1A3FC" w14:textId="77777777" w:rsidR="00E7019C" w:rsidRPr="00E7019C" w:rsidRDefault="00E7019C" w:rsidP="00E701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E7019C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pl-PL"/>
        </w:rPr>
        <w:t>Strony postępowania w trybie art. 49 ustawy kpa w związku z art. 74 ust. 3 ustawy z dnia 3 października 2008 r. o udostępnianiu informacji o środowisku i jego ochronie, udziale społeczeństwa w ochronie środowiska oraz o ocenach oddziaływania na środowisko</w:t>
      </w:r>
    </w:p>
    <w:p w14:paraId="637AF6BB" w14:textId="77777777" w:rsidR="002A6665" w:rsidRPr="00E7019C" w:rsidRDefault="002A6665" w:rsidP="002A666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019C">
        <w:rPr>
          <w:rFonts w:ascii="Times New Roman" w:hAnsi="Times New Roman" w:cs="Times New Roman"/>
          <w:sz w:val="20"/>
          <w:szCs w:val="20"/>
        </w:rPr>
        <w:t xml:space="preserve"> a/a</w:t>
      </w:r>
    </w:p>
    <w:p w14:paraId="7F58414A" w14:textId="77777777" w:rsidR="002A6665" w:rsidRPr="00E7019C" w:rsidRDefault="002A6665" w:rsidP="002A6665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77CDC085" w14:textId="77777777" w:rsidR="002A6665" w:rsidRPr="00E7019C" w:rsidRDefault="002A6665" w:rsidP="002A6665">
      <w:pPr>
        <w:pStyle w:val="Akapitzlist"/>
        <w:spacing w:after="12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7019C">
        <w:rPr>
          <w:rFonts w:ascii="Arial" w:hAnsi="Arial" w:cs="Arial"/>
          <w:sz w:val="20"/>
          <w:szCs w:val="20"/>
        </w:rPr>
        <w:t xml:space="preserve"> </w:t>
      </w:r>
      <w:r w:rsidRPr="00E7019C">
        <w:rPr>
          <w:rFonts w:ascii="Times New Roman" w:hAnsi="Times New Roman" w:cs="Times New Roman"/>
          <w:sz w:val="20"/>
          <w:szCs w:val="20"/>
          <w:u w:val="single"/>
        </w:rPr>
        <w:t>Do wiadomości :</w:t>
      </w:r>
    </w:p>
    <w:p w14:paraId="2B5FAC46" w14:textId="77777777" w:rsidR="002A6665" w:rsidRPr="00E7019C" w:rsidRDefault="002A6665" w:rsidP="002A6665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19C">
        <w:rPr>
          <w:rFonts w:ascii="Times New Roman" w:hAnsi="Times New Roman" w:cs="Times New Roman"/>
          <w:sz w:val="20"/>
          <w:szCs w:val="20"/>
        </w:rPr>
        <w:t>Regionalny Dyrektor Ochrony Środowiska w Poznaniu</w:t>
      </w:r>
    </w:p>
    <w:p w14:paraId="1060B9F2" w14:textId="77777777" w:rsidR="002A6665" w:rsidRPr="00E7019C" w:rsidRDefault="002A6665" w:rsidP="002A6665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7019C">
        <w:rPr>
          <w:rFonts w:ascii="Times New Roman" w:hAnsi="Times New Roman" w:cs="Times New Roman"/>
          <w:sz w:val="20"/>
          <w:szCs w:val="20"/>
        </w:rPr>
        <w:t>ul. Dąbrowskiego 79, 60-529 Poznań</w:t>
      </w:r>
      <w:r w:rsidRPr="00E7019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69CA3B73" w14:textId="77777777" w:rsidR="002A6665" w:rsidRPr="00E7019C" w:rsidRDefault="002A6665" w:rsidP="002A6665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19C">
        <w:rPr>
          <w:rFonts w:ascii="Times New Roman" w:hAnsi="Times New Roman" w:cs="Times New Roman"/>
          <w:sz w:val="20"/>
          <w:szCs w:val="20"/>
        </w:rPr>
        <w:t>Państwowe Gospodarstwo Wodne Wody Polskie</w:t>
      </w:r>
    </w:p>
    <w:p w14:paraId="0E579002" w14:textId="77777777" w:rsidR="002A6665" w:rsidRPr="00E7019C" w:rsidRDefault="002A6665" w:rsidP="002A6665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7019C">
        <w:rPr>
          <w:rFonts w:ascii="Times New Roman" w:hAnsi="Times New Roman" w:cs="Times New Roman"/>
          <w:sz w:val="20"/>
          <w:szCs w:val="20"/>
        </w:rPr>
        <w:t>Zarząd Zlewni w Kole</w:t>
      </w:r>
    </w:p>
    <w:p w14:paraId="503C5F69" w14:textId="77777777" w:rsidR="002A6665" w:rsidRPr="00E7019C" w:rsidRDefault="002A6665" w:rsidP="002A6665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7019C">
        <w:rPr>
          <w:rFonts w:ascii="Times New Roman" w:hAnsi="Times New Roman" w:cs="Times New Roman"/>
          <w:sz w:val="20"/>
          <w:szCs w:val="20"/>
        </w:rPr>
        <w:t>ul. Prusa 3, 62-600 Koło</w:t>
      </w:r>
    </w:p>
    <w:p w14:paraId="3725324F" w14:textId="77777777" w:rsidR="002A6665" w:rsidRPr="00E7019C" w:rsidRDefault="002A6665" w:rsidP="002A6665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19C">
        <w:rPr>
          <w:rFonts w:ascii="Times New Roman" w:hAnsi="Times New Roman" w:cs="Times New Roman"/>
          <w:sz w:val="20"/>
          <w:szCs w:val="20"/>
        </w:rPr>
        <w:t>Państwowy Powiatowy Inspektor Sanitarny w Środzie Wielkopolskiej</w:t>
      </w:r>
    </w:p>
    <w:p w14:paraId="2907E182" w14:textId="77777777" w:rsidR="002A6665" w:rsidRPr="00E7019C" w:rsidRDefault="002A6665" w:rsidP="002A6665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7019C">
        <w:rPr>
          <w:rFonts w:ascii="Times New Roman" w:hAnsi="Times New Roman" w:cs="Times New Roman"/>
          <w:sz w:val="20"/>
          <w:szCs w:val="20"/>
        </w:rPr>
        <w:t>ul. Żwirki i Wigury 1</w:t>
      </w:r>
    </w:p>
    <w:p w14:paraId="2E6305C7" w14:textId="77777777" w:rsidR="002A6665" w:rsidRPr="00E7019C" w:rsidRDefault="002A6665" w:rsidP="002A6665">
      <w:pPr>
        <w:pStyle w:val="Akapitzlist"/>
        <w:spacing w:after="120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019C">
        <w:rPr>
          <w:rFonts w:ascii="Times New Roman" w:hAnsi="Times New Roman" w:cs="Times New Roman"/>
          <w:sz w:val="20"/>
          <w:szCs w:val="20"/>
        </w:rPr>
        <w:t xml:space="preserve">63-000 Środa Wielkopolska </w:t>
      </w:r>
      <w:r w:rsidRPr="00E7019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7019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27E17D0F" w14:textId="77777777" w:rsidR="002A6665" w:rsidRPr="00E7019C" w:rsidRDefault="002A6665" w:rsidP="002A6665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0877328" w14:textId="77777777" w:rsidR="002A6665" w:rsidRPr="00F0153B" w:rsidRDefault="002A6665" w:rsidP="002A666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0153B"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</w:p>
    <w:p w14:paraId="37597CAE" w14:textId="77777777" w:rsidR="002A6665" w:rsidRPr="00293239" w:rsidRDefault="002A6665" w:rsidP="002A6665">
      <w:pPr>
        <w:pStyle w:val="Akapitzlist"/>
        <w:spacing w:after="120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7F10ED0F" w14:textId="77777777" w:rsidR="002A6665" w:rsidRPr="003D461F" w:rsidRDefault="002A6665" w:rsidP="002A6665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03384C71" w14:textId="77777777" w:rsidR="00717016" w:rsidRDefault="00717016"/>
    <w:sectPr w:rsidR="0071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20AD" w14:textId="77777777" w:rsidR="0057179F" w:rsidRDefault="0057179F" w:rsidP="00F83E13">
      <w:pPr>
        <w:spacing w:after="0" w:line="240" w:lineRule="auto"/>
      </w:pPr>
      <w:r>
        <w:separator/>
      </w:r>
    </w:p>
  </w:endnote>
  <w:endnote w:type="continuationSeparator" w:id="0">
    <w:p w14:paraId="6F1F692E" w14:textId="77777777" w:rsidR="0057179F" w:rsidRDefault="0057179F" w:rsidP="00F8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BAC0" w14:textId="77777777" w:rsidR="0057179F" w:rsidRDefault="0057179F" w:rsidP="00F83E13">
      <w:pPr>
        <w:spacing w:after="0" w:line="240" w:lineRule="auto"/>
      </w:pPr>
      <w:r>
        <w:separator/>
      </w:r>
    </w:p>
  </w:footnote>
  <w:footnote w:type="continuationSeparator" w:id="0">
    <w:p w14:paraId="4C3A1762" w14:textId="77777777" w:rsidR="0057179F" w:rsidRDefault="0057179F" w:rsidP="00F83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4B5"/>
    <w:multiLevelType w:val="hybridMultilevel"/>
    <w:tmpl w:val="A08E038A"/>
    <w:lvl w:ilvl="0" w:tplc="A984D234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E3243C0"/>
    <w:multiLevelType w:val="hybridMultilevel"/>
    <w:tmpl w:val="251CF6A2"/>
    <w:lvl w:ilvl="0" w:tplc="FBE41BF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3441"/>
    <w:multiLevelType w:val="hybridMultilevel"/>
    <w:tmpl w:val="E76811AE"/>
    <w:lvl w:ilvl="0" w:tplc="B290E6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F0D21"/>
    <w:multiLevelType w:val="hybridMultilevel"/>
    <w:tmpl w:val="96CEC2D6"/>
    <w:lvl w:ilvl="0" w:tplc="2AD81D6A">
      <w:start w:val="1"/>
      <w:numFmt w:val="decimal"/>
      <w:lvlText w:val="%1."/>
      <w:lvlJc w:val="left"/>
      <w:pPr>
        <w:ind w:left="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A29F20">
      <w:start w:val="1"/>
      <w:numFmt w:val="lowerLetter"/>
      <w:lvlText w:val="%2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501188">
      <w:start w:val="1"/>
      <w:numFmt w:val="lowerRoman"/>
      <w:lvlText w:val="%3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2422F8">
      <w:start w:val="1"/>
      <w:numFmt w:val="decimal"/>
      <w:lvlText w:val="%4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C271E0">
      <w:start w:val="1"/>
      <w:numFmt w:val="lowerLetter"/>
      <w:lvlText w:val="%5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76DC3E">
      <w:start w:val="1"/>
      <w:numFmt w:val="lowerRoman"/>
      <w:lvlText w:val="%6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6CBF2E">
      <w:start w:val="1"/>
      <w:numFmt w:val="decimal"/>
      <w:lvlText w:val="%7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523CDA">
      <w:start w:val="1"/>
      <w:numFmt w:val="lowerLetter"/>
      <w:lvlText w:val="%8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E0FDCC">
      <w:start w:val="1"/>
      <w:numFmt w:val="lowerRoman"/>
      <w:lvlText w:val="%9"/>
      <w:lvlJc w:val="left"/>
      <w:pPr>
        <w:ind w:left="6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1157CA"/>
    <w:multiLevelType w:val="hybridMultilevel"/>
    <w:tmpl w:val="591A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E5B53"/>
    <w:multiLevelType w:val="hybridMultilevel"/>
    <w:tmpl w:val="D1FA06CA"/>
    <w:lvl w:ilvl="0" w:tplc="F5A43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E52153"/>
    <w:multiLevelType w:val="multilevel"/>
    <w:tmpl w:val="CF3E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65D58"/>
    <w:multiLevelType w:val="hybridMultilevel"/>
    <w:tmpl w:val="16145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63D57"/>
    <w:multiLevelType w:val="hybridMultilevel"/>
    <w:tmpl w:val="F96AEA84"/>
    <w:lvl w:ilvl="0" w:tplc="663C68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9A09CA"/>
    <w:multiLevelType w:val="hybridMultilevel"/>
    <w:tmpl w:val="33906654"/>
    <w:lvl w:ilvl="0" w:tplc="B35206B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6A4A"/>
    <w:multiLevelType w:val="hybridMultilevel"/>
    <w:tmpl w:val="6720B5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693706"/>
    <w:multiLevelType w:val="hybridMultilevel"/>
    <w:tmpl w:val="2C5AC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E390A"/>
    <w:multiLevelType w:val="hybridMultilevel"/>
    <w:tmpl w:val="1AF0B992"/>
    <w:lvl w:ilvl="0" w:tplc="6116DE9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145B6"/>
    <w:multiLevelType w:val="hybridMultilevel"/>
    <w:tmpl w:val="F4167436"/>
    <w:lvl w:ilvl="0" w:tplc="EACAC4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434461">
    <w:abstractNumId w:val="2"/>
  </w:num>
  <w:num w:numId="2" w16cid:durableId="1687977754">
    <w:abstractNumId w:val="8"/>
  </w:num>
  <w:num w:numId="3" w16cid:durableId="1928029519">
    <w:abstractNumId w:val="5"/>
  </w:num>
  <w:num w:numId="4" w16cid:durableId="363484194">
    <w:abstractNumId w:val="7"/>
  </w:num>
  <w:num w:numId="5" w16cid:durableId="232357689">
    <w:abstractNumId w:val="3"/>
  </w:num>
  <w:num w:numId="6" w16cid:durableId="1249726394">
    <w:abstractNumId w:val="0"/>
  </w:num>
  <w:num w:numId="7" w16cid:durableId="676348646">
    <w:abstractNumId w:val="10"/>
  </w:num>
  <w:num w:numId="8" w16cid:durableId="2070641032">
    <w:abstractNumId w:val="4"/>
  </w:num>
  <w:num w:numId="9" w16cid:durableId="279537793">
    <w:abstractNumId w:val="13"/>
  </w:num>
  <w:num w:numId="10" w16cid:durableId="1762336168">
    <w:abstractNumId w:val="1"/>
  </w:num>
  <w:num w:numId="11" w16cid:durableId="960308868">
    <w:abstractNumId w:val="9"/>
  </w:num>
  <w:num w:numId="12" w16cid:durableId="1145392682">
    <w:abstractNumId w:val="11"/>
  </w:num>
  <w:num w:numId="13" w16cid:durableId="1507398708">
    <w:abstractNumId w:val="12"/>
  </w:num>
  <w:num w:numId="14" w16cid:durableId="1619675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65"/>
    <w:rsid w:val="00002422"/>
    <w:rsid w:val="00010F62"/>
    <w:rsid w:val="00023B0E"/>
    <w:rsid w:val="00034F42"/>
    <w:rsid w:val="00061B5C"/>
    <w:rsid w:val="000647ED"/>
    <w:rsid w:val="00065F3A"/>
    <w:rsid w:val="00066C80"/>
    <w:rsid w:val="00097E79"/>
    <w:rsid w:val="000A43F4"/>
    <w:rsid w:val="000D5054"/>
    <w:rsid w:val="00112C5C"/>
    <w:rsid w:val="00116DF5"/>
    <w:rsid w:val="00120E7A"/>
    <w:rsid w:val="0013520D"/>
    <w:rsid w:val="001536B7"/>
    <w:rsid w:val="001714E0"/>
    <w:rsid w:val="001B4EE6"/>
    <w:rsid w:val="001C1756"/>
    <w:rsid w:val="001D48E2"/>
    <w:rsid w:val="001E0939"/>
    <w:rsid w:val="001E52FC"/>
    <w:rsid w:val="001F0D2F"/>
    <w:rsid w:val="00202EE5"/>
    <w:rsid w:val="00225D33"/>
    <w:rsid w:val="002A6665"/>
    <w:rsid w:val="002B5927"/>
    <w:rsid w:val="002C547E"/>
    <w:rsid w:val="002E5B59"/>
    <w:rsid w:val="002F1C8E"/>
    <w:rsid w:val="00310187"/>
    <w:rsid w:val="0031615D"/>
    <w:rsid w:val="003314B3"/>
    <w:rsid w:val="00363874"/>
    <w:rsid w:val="003A0B4E"/>
    <w:rsid w:val="003B065E"/>
    <w:rsid w:val="003C20B6"/>
    <w:rsid w:val="003E3B3D"/>
    <w:rsid w:val="00414E9E"/>
    <w:rsid w:val="00422B4A"/>
    <w:rsid w:val="004350DA"/>
    <w:rsid w:val="0044798A"/>
    <w:rsid w:val="00450C90"/>
    <w:rsid w:val="004678E9"/>
    <w:rsid w:val="004B1039"/>
    <w:rsid w:val="004D263E"/>
    <w:rsid w:val="004D3024"/>
    <w:rsid w:val="005052B5"/>
    <w:rsid w:val="00527BC1"/>
    <w:rsid w:val="00534829"/>
    <w:rsid w:val="005349A1"/>
    <w:rsid w:val="0057179F"/>
    <w:rsid w:val="005A6A84"/>
    <w:rsid w:val="005C583B"/>
    <w:rsid w:val="005C6363"/>
    <w:rsid w:val="005D1DA2"/>
    <w:rsid w:val="005E0DF9"/>
    <w:rsid w:val="005F61C5"/>
    <w:rsid w:val="00604EBF"/>
    <w:rsid w:val="00633024"/>
    <w:rsid w:val="006409C1"/>
    <w:rsid w:val="00661D6A"/>
    <w:rsid w:val="0066583C"/>
    <w:rsid w:val="00671BA9"/>
    <w:rsid w:val="0068563F"/>
    <w:rsid w:val="0069128F"/>
    <w:rsid w:val="00694712"/>
    <w:rsid w:val="006D586B"/>
    <w:rsid w:val="006D5CDE"/>
    <w:rsid w:val="006E770E"/>
    <w:rsid w:val="006F1556"/>
    <w:rsid w:val="00717016"/>
    <w:rsid w:val="007238FC"/>
    <w:rsid w:val="007261F5"/>
    <w:rsid w:val="00731D9E"/>
    <w:rsid w:val="00762033"/>
    <w:rsid w:val="00775795"/>
    <w:rsid w:val="007A071F"/>
    <w:rsid w:val="007C3745"/>
    <w:rsid w:val="008640E7"/>
    <w:rsid w:val="008A430D"/>
    <w:rsid w:val="008A466D"/>
    <w:rsid w:val="008B40AF"/>
    <w:rsid w:val="008C343A"/>
    <w:rsid w:val="008C7D29"/>
    <w:rsid w:val="008E4154"/>
    <w:rsid w:val="008E6470"/>
    <w:rsid w:val="008F485F"/>
    <w:rsid w:val="00931F88"/>
    <w:rsid w:val="00933E2A"/>
    <w:rsid w:val="009479B4"/>
    <w:rsid w:val="009700E1"/>
    <w:rsid w:val="009974B1"/>
    <w:rsid w:val="009A4B95"/>
    <w:rsid w:val="009B0049"/>
    <w:rsid w:val="00A24A20"/>
    <w:rsid w:val="00A26A24"/>
    <w:rsid w:val="00A3047B"/>
    <w:rsid w:val="00A3696C"/>
    <w:rsid w:val="00A5305C"/>
    <w:rsid w:val="00A605A2"/>
    <w:rsid w:val="00A64939"/>
    <w:rsid w:val="00A6642A"/>
    <w:rsid w:val="00AC4CFD"/>
    <w:rsid w:val="00AE6450"/>
    <w:rsid w:val="00B24E28"/>
    <w:rsid w:val="00B34D54"/>
    <w:rsid w:val="00B445FF"/>
    <w:rsid w:val="00B821E0"/>
    <w:rsid w:val="00B92F9C"/>
    <w:rsid w:val="00B950B1"/>
    <w:rsid w:val="00BC3D5A"/>
    <w:rsid w:val="00BD3CAE"/>
    <w:rsid w:val="00BD6D74"/>
    <w:rsid w:val="00BD70BD"/>
    <w:rsid w:val="00BF184E"/>
    <w:rsid w:val="00C26A1A"/>
    <w:rsid w:val="00C457E2"/>
    <w:rsid w:val="00C47232"/>
    <w:rsid w:val="00C72F89"/>
    <w:rsid w:val="00CC34D3"/>
    <w:rsid w:val="00CD003E"/>
    <w:rsid w:val="00CF3C4F"/>
    <w:rsid w:val="00D03F8F"/>
    <w:rsid w:val="00D169E1"/>
    <w:rsid w:val="00D16CB5"/>
    <w:rsid w:val="00D17A67"/>
    <w:rsid w:val="00D17CEA"/>
    <w:rsid w:val="00D21147"/>
    <w:rsid w:val="00D44E82"/>
    <w:rsid w:val="00D735EB"/>
    <w:rsid w:val="00D75844"/>
    <w:rsid w:val="00D81EA8"/>
    <w:rsid w:val="00D82829"/>
    <w:rsid w:val="00D82F6A"/>
    <w:rsid w:val="00D82FD3"/>
    <w:rsid w:val="00DA7361"/>
    <w:rsid w:val="00DB4385"/>
    <w:rsid w:val="00DD45C7"/>
    <w:rsid w:val="00E01D57"/>
    <w:rsid w:val="00E12C0E"/>
    <w:rsid w:val="00E23AE9"/>
    <w:rsid w:val="00E406AB"/>
    <w:rsid w:val="00E7019C"/>
    <w:rsid w:val="00E70B17"/>
    <w:rsid w:val="00E74DEE"/>
    <w:rsid w:val="00E77B72"/>
    <w:rsid w:val="00EB714A"/>
    <w:rsid w:val="00ED121B"/>
    <w:rsid w:val="00ED6BA7"/>
    <w:rsid w:val="00ED7894"/>
    <w:rsid w:val="00EE5511"/>
    <w:rsid w:val="00F015DF"/>
    <w:rsid w:val="00F03BD1"/>
    <w:rsid w:val="00F10158"/>
    <w:rsid w:val="00F110F9"/>
    <w:rsid w:val="00F32857"/>
    <w:rsid w:val="00F40956"/>
    <w:rsid w:val="00F83E13"/>
    <w:rsid w:val="00F84E59"/>
    <w:rsid w:val="00FA0E68"/>
    <w:rsid w:val="00FB7498"/>
    <w:rsid w:val="00FC227F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AA84"/>
  <w15:chartTrackingRefBased/>
  <w15:docId w15:val="{79D48366-AD15-483A-A6F7-5286C961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665"/>
    <w:pPr>
      <w:spacing w:after="200" w:line="276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6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E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E13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4728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Dominowo</dc:creator>
  <cp:keywords/>
  <dc:description/>
  <cp:lastModifiedBy>Urząd Gminy Dominowo</cp:lastModifiedBy>
  <cp:revision>4</cp:revision>
  <cp:lastPrinted>2021-11-02T07:06:00Z</cp:lastPrinted>
  <dcterms:created xsi:type="dcterms:W3CDTF">2022-04-29T10:12:00Z</dcterms:created>
  <dcterms:modified xsi:type="dcterms:W3CDTF">2022-04-29T10:15:00Z</dcterms:modified>
</cp:coreProperties>
</file>