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0AC" w:rsidRDefault="00AF20AC" w:rsidP="00AF20AC">
      <w:pPr>
        <w:pStyle w:val="Akapitzlist"/>
        <w:numPr>
          <w:ilvl w:val="0"/>
          <w:numId w:val="1"/>
        </w:numPr>
        <w:jc w:val="both"/>
        <w:rPr>
          <w:b/>
        </w:rPr>
      </w:pPr>
      <w:r w:rsidRPr="00A342CB">
        <w:rPr>
          <w:b/>
        </w:rPr>
        <w:t xml:space="preserve">OPIS PROJEKTU ZAGOSPODAROWANIA TERENU </w:t>
      </w:r>
      <w:r w:rsidR="000C1F97">
        <w:rPr>
          <w:b/>
        </w:rPr>
        <w:t>I BUDOWY ZEWNĘTRZNEJ SIECI GAZOWEJ</w:t>
      </w:r>
      <w:r w:rsidR="00D165D3">
        <w:rPr>
          <w:b/>
        </w:rPr>
        <w:t xml:space="preserve"> Z ZBIORNIKIEM NA GAZ PŁYNNY O POJEMNOŚCI 6,4 M3</w:t>
      </w:r>
    </w:p>
    <w:p w:rsidR="00E43386" w:rsidRPr="00A342CB" w:rsidRDefault="00E43386" w:rsidP="00E43386">
      <w:pPr>
        <w:pStyle w:val="Akapitzlist"/>
        <w:jc w:val="both"/>
        <w:rPr>
          <w:b/>
        </w:rPr>
      </w:pPr>
    </w:p>
    <w:p w:rsidR="00AF20AC" w:rsidRDefault="003D3768" w:rsidP="009A09E3">
      <w:pPr>
        <w:jc w:val="both"/>
      </w:pPr>
      <w:r>
        <w:t xml:space="preserve">Lokalizacja: </w:t>
      </w:r>
      <w:r w:rsidR="00AF20AC" w:rsidRPr="009A09E3">
        <w:rPr>
          <w:rFonts w:asciiTheme="majorHAnsi" w:hAnsiTheme="majorHAnsi"/>
        </w:rPr>
        <w:t>województwo</w:t>
      </w:r>
      <w:r>
        <w:rPr>
          <w:rFonts w:asciiTheme="majorHAnsi" w:hAnsiTheme="majorHAnsi"/>
        </w:rPr>
        <w:t xml:space="preserve"> – kujawsko-pomorskie </w:t>
      </w:r>
      <w:r w:rsidR="009A09E3" w:rsidRPr="009A09E3">
        <w:rPr>
          <w:rFonts w:asciiTheme="majorHAnsi" w:hAnsiTheme="majorHAnsi"/>
        </w:rPr>
        <w:t>;</w:t>
      </w:r>
      <w:r w:rsidR="003106D9" w:rsidRPr="009A09E3">
        <w:rPr>
          <w:rFonts w:asciiTheme="majorHAnsi" w:hAnsiTheme="majorHAnsi"/>
        </w:rPr>
        <w:t>powiat</w:t>
      </w:r>
      <w:r w:rsidR="009A09E3" w:rsidRPr="009A09E3">
        <w:rPr>
          <w:rFonts w:asciiTheme="majorHAnsi" w:hAnsiTheme="majorHAnsi"/>
        </w:rPr>
        <w:t xml:space="preserve"> –</w:t>
      </w:r>
      <w:r>
        <w:rPr>
          <w:rFonts w:asciiTheme="majorHAnsi" w:hAnsiTheme="majorHAnsi"/>
        </w:rPr>
        <w:t xml:space="preserve"> mogileński</w:t>
      </w:r>
      <w:r w:rsidR="009A09E3" w:rsidRPr="009A09E3">
        <w:rPr>
          <w:rFonts w:asciiTheme="majorHAnsi" w:hAnsiTheme="majorHAnsi"/>
        </w:rPr>
        <w:t>;</w:t>
      </w:r>
      <w:r>
        <w:rPr>
          <w:rFonts w:asciiTheme="majorHAnsi" w:hAnsiTheme="majorHAnsi"/>
        </w:rPr>
        <w:t xml:space="preserve"> </w:t>
      </w:r>
      <w:r w:rsidR="000B2B0C" w:rsidRPr="009A09E3">
        <w:rPr>
          <w:rFonts w:asciiTheme="majorHAnsi" w:hAnsiTheme="majorHAnsi"/>
        </w:rPr>
        <w:t>gmina</w:t>
      </w:r>
      <w:r w:rsidR="009A09E3">
        <w:rPr>
          <w:rFonts w:asciiTheme="majorHAnsi" w:hAnsiTheme="majorHAnsi"/>
        </w:rPr>
        <w:t xml:space="preserve">– </w:t>
      </w:r>
      <w:r>
        <w:rPr>
          <w:rFonts w:asciiTheme="majorHAnsi" w:hAnsiTheme="majorHAnsi"/>
        </w:rPr>
        <w:t>Dąbrowa</w:t>
      </w:r>
      <w:r w:rsidR="009A09E3">
        <w:rPr>
          <w:rFonts w:asciiTheme="majorHAnsi" w:hAnsiTheme="majorHAnsi"/>
        </w:rPr>
        <w:t>;</w:t>
      </w:r>
    </w:p>
    <w:p w:rsidR="00AF20AC" w:rsidRDefault="000C1F97" w:rsidP="009A09E3">
      <w:pPr>
        <w:jc w:val="both"/>
      </w:pPr>
      <w:r>
        <w:tab/>
      </w:r>
      <w:r>
        <w:tab/>
      </w:r>
      <w:r w:rsidR="009A09E3">
        <w:t xml:space="preserve"> d</w:t>
      </w:r>
      <w:r w:rsidR="003D3768">
        <w:t>ziałka nr 34/4</w:t>
      </w:r>
      <w:r w:rsidR="00D165D3">
        <w:t>, gm. Dąbrowa</w:t>
      </w:r>
    </w:p>
    <w:p w:rsidR="00AF20AC" w:rsidRDefault="003106D9" w:rsidP="00AF20AC">
      <w:pPr>
        <w:jc w:val="both"/>
      </w:pPr>
      <w:r>
        <w:t>Inwe</w:t>
      </w:r>
      <w:r w:rsidR="009A09E3">
        <w:t xml:space="preserve">stor: </w:t>
      </w:r>
      <w:r w:rsidR="009A09E3">
        <w:tab/>
      </w:r>
      <w:r w:rsidR="003D3768">
        <w:t>Gmina Dąbrowa  88-306 Dąbrowa</w:t>
      </w:r>
      <w:r w:rsidR="009A09E3">
        <w:t>,</w:t>
      </w:r>
      <w:r w:rsidR="000B2B0C">
        <w:t xml:space="preserve"> ul. </w:t>
      </w:r>
      <w:r w:rsidR="003D3768">
        <w:t>Kasztanowa 16</w:t>
      </w:r>
    </w:p>
    <w:p w:rsidR="00AF20AC" w:rsidRDefault="00AF20AC" w:rsidP="00AF20AC">
      <w:pPr>
        <w:pStyle w:val="Akapitzlist"/>
        <w:numPr>
          <w:ilvl w:val="1"/>
          <w:numId w:val="1"/>
        </w:numPr>
        <w:jc w:val="both"/>
      </w:pPr>
      <w:r>
        <w:t xml:space="preserve">PRZEDMIOT OPRACOWANIA </w:t>
      </w:r>
    </w:p>
    <w:p w:rsidR="00AF20AC" w:rsidRDefault="003D3768" w:rsidP="00AF20AC">
      <w:pPr>
        <w:jc w:val="both"/>
      </w:pPr>
      <w:r>
        <w:t>Zewnętrzna sieć gazowa z podziemnym zbiornikiem gazu</w:t>
      </w:r>
      <w:r w:rsidR="00D165D3">
        <w:t xml:space="preserve"> płynnego o pojemności </w:t>
      </w:r>
      <w:r>
        <w:t xml:space="preserve"> 6,4 m3</w:t>
      </w:r>
    </w:p>
    <w:p w:rsidR="00AF20AC" w:rsidRDefault="00AF20AC" w:rsidP="00AF20AC">
      <w:pPr>
        <w:pStyle w:val="Akapitzlist"/>
        <w:numPr>
          <w:ilvl w:val="1"/>
          <w:numId w:val="1"/>
        </w:numPr>
        <w:jc w:val="both"/>
      </w:pPr>
      <w:r>
        <w:t xml:space="preserve">PODSTAWA OPRACOWANIA </w:t>
      </w:r>
    </w:p>
    <w:p w:rsidR="00AF20AC" w:rsidRDefault="00AF20AC" w:rsidP="00AF20AC">
      <w:pPr>
        <w:spacing w:after="0"/>
        <w:jc w:val="both"/>
      </w:pPr>
      <w:r>
        <w:t>-</w:t>
      </w:r>
      <w:r w:rsidR="00EC7255">
        <w:t xml:space="preserve"> Warunki zabudowy RO.GP.6730.19.2.2022</w:t>
      </w:r>
    </w:p>
    <w:p w:rsidR="00AF20AC" w:rsidRDefault="00AF20AC" w:rsidP="00AF20AC">
      <w:pPr>
        <w:spacing w:after="0"/>
        <w:jc w:val="both"/>
      </w:pPr>
      <w:r>
        <w:t xml:space="preserve">- Przepisy Prawa Budowlanego </w:t>
      </w:r>
    </w:p>
    <w:p w:rsidR="00AF20AC" w:rsidRDefault="00AF20AC" w:rsidP="00AF20AC">
      <w:pPr>
        <w:spacing w:after="0"/>
        <w:jc w:val="both"/>
      </w:pPr>
      <w:r>
        <w:t xml:space="preserve">- Uzgodnienia z Inwestorem </w:t>
      </w:r>
    </w:p>
    <w:p w:rsidR="00AF20AC" w:rsidRDefault="00AF20AC" w:rsidP="00AF20AC">
      <w:pPr>
        <w:jc w:val="both"/>
      </w:pPr>
      <w:r>
        <w:t xml:space="preserve">- Mapa zasadnicza do celów projektowych w skali 1:500 </w:t>
      </w:r>
    </w:p>
    <w:p w:rsidR="00AF20AC" w:rsidRDefault="00AF20AC" w:rsidP="00AF20AC">
      <w:pPr>
        <w:pStyle w:val="Akapitzlist"/>
        <w:numPr>
          <w:ilvl w:val="1"/>
          <w:numId w:val="1"/>
        </w:numPr>
        <w:jc w:val="both"/>
      </w:pPr>
      <w:r>
        <w:t xml:space="preserve">UKSZTALTOWANIE I CHARAKTERYSTYKA TERENU </w:t>
      </w:r>
    </w:p>
    <w:p w:rsidR="003106D9" w:rsidRDefault="000B2B0C" w:rsidP="003106D9">
      <w:pPr>
        <w:jc w:val="both"/>
      </w:pPr>
      <w:r>
        <w:t>Działki o nr geod. 217/17</w:t>
      </w:r>
      <w:r w:rsidR="002D6D44">
        <w:t xml:space="preserve"> jest  d</w:t>
      </w:r>
      <w:r w:rsidR="00EC7255">
        <w:t>ziałką zabudowaną .</w:t>
      </w:r>
      <w:r w:rsidR="00AF20AC">
        <w:t xml:space="preserve">  Dział</w:t>
      </w:r>
      <w:r>
        <w:t>ka należy do Inwestora</w:t>
      </w:r>
      <w:r w:rsidR="003106D9">
        <w:t>.</w:t>
      </w:r>
      <w:r w:rsidR="009A09E3">
        <w:t xml:space="preserve"> Teren płaski</w:t>
      </w:r>
      <w:r>
        <w:t xml:space="preserve">. Działka </w:t>
      </w:r>
      <w:r w:rsidR="009A09E3">
        <w:t>nie</w:t>
      </w:r>
      <w:r w:rsidR="00AF20AC">
        <w:t xml:space="preserve"> podlega ochronie Konserwatora Zabytków oraz nie znajduje się w zasięgu wpływów eksploatacji górniczej.  </w:t>
      </w:r>
    </w:p>
    <w:p w:rsidR="00AF20AC" w:rsidRDefault="002D6D44" w:rsidP="003106D9">
      <w:pPr>
        <w:jc w:val="both"/>
      </w:pPr>
      <w:r>
        <w:t xml:space="preserve">ISTNIEJĄCA </w:t>
      </w:r>
      <w:r w:rsidR="00AF20AC">
        <w:t xml:space="preserve"> ZABUDOWA DLA TERENU OBJĘTEGO OPRACOWANIEM </w:t>
      </w:r>
    </w:p>
    <w:p w:rsidR="00AF20AC" w:rsidRDefault="002D6D44" w:rsidP="00AF20AC">
      <w:pPr>
        <w:jc w:val="both"/>
      </w:pPr>
      <w:r>
        <w:t xml:space="preserve">Na działce znajduje się budynek szkoły podstawowej </w:t>
      </w:r>
      <w:r w:rsidR="00D165D3">
        <w:t>dwukondygnacyjny i częściowo trzy kondygnacyjny. Usytuowany jest również plac zabaw dla dzieci</w:t>
      </w:r>
    </w:p>
    <w:p w:rsidR="002628A3" w:rsidRDefault="002D6D44" w:rsidP="002628A3">
      <w:pPr>
        <w:pStyle w:val="Akapitzlist"/>
        <w:numPr>
          <w:ilvl w:val="1"/>
          <w:numId w:val="1"/>
        </w:numPr>
        <w:jc w:val="both"/>
      </w:pPr>
      <w:r>
        <w:t>POSADOWIENIE ZBIORNIKA</w:t>
      </w:r>
      <w:r w:rsidR="00D165D3">
        <w:t xml:space="preserve"> I WYMIARY</w:t>
      </w:r>
    </w:p>
    <w:p w:rsidR="002628A3" w:rsidRDefault="002628A3" w:rsidP="002628A3">
      <w:pPr>
        <w:pStyle w:val="Akapitzlist"/>
        <w:ind w:left="0"/>
      </w:pPr>
    </w:p>
    <w:p w:rsidR="002628A3" w:rsidRDefault="002D6D44" w:rsidP="002628A3">
      <w:pPr>
        <w:pStyle w:val="Akapitzlist"/>
        <w:ind w:left="0"/>
        <w:jc w:val="both"/>
      </w:pPr>
      <w:r>
        <w:t xml:space="preserve">Poziom posadowienia płyty fundamentowej zbiornika znajduje się </w:t>
      </w:r>
      <w:r w:rsidR="00D165D3">
        <w:t xml:space="preserve"> </w:t>
      </w:r>
      <w:r w:rsidR="006949A1">
        <w:t>na głębokości 19</w:t>
      </w:r>
      <w:r w:rsidR="00D165D3">
        <w:t xml:space="preserve">0 cm poniżej terenu. Projektuje się zbiornik </w:t>
      </w:r>
      <w:r w:rsidR="006949A1">
        <w:t xml:space="preserve">w wymiarach 552 cm długości i średnicy 125 </w:t>
      </w:r>
      <w:proofErr w:type="spellStart"/>
      <w:r w:rsidR="006949A1">
        <w:t>cm</w:t>
      </w:r>
      <w:proofErr w:type="spellEnd"/>
      <w:r w:rsidR="006949A1">
        <w:t>. Usytuowanie zbiornika na działce wg PZT  zgodne z Rozporządzeniem Ministra Infrastruktury z dnia 12 marca 2009. Odległość zbiornika minimalna od budynku użyteczności publicznej 3,00 m dla zbiornika o pojemności 5 – 7 m3 , odległość projektowana 3,75 m – warunek spełniony. Minimalna odległość od granicy działki 3,00 m – odległość projektowana 3,24 m – warunek spełniony</w:t>
      </w:r>
      <w:r w:rsidR="00EC7255">
        <w:t>. Zbiornik posadowiony na płycie fundamentowej o wym. 650x200x30 cm zbrojonej krzyżowo prętami fi 12 w rozstawie co 15 cm.</w:t>
      </w:r>
    </w:p>
    <w:p w:rsidR="00D165D3" w:rsidRDefault="00D165D3" w:rsidP="002628A3">
      <w:pPr>
        <w:pStyle w:val="Akapitzlist"/>
        <w:ind w:left="0"/>
        <w:jc w:val="both"/>
      </w:pPr>
      <w:r>
        <w:t xml:space="preserve">       1.5 </w:t>
      </w:r>
      <w:r w:rsidR="006949A1">
        <w:t>ZEWNĘTRZNA SIEĆ GAZOWA</w:t>
      </w:r>
    </w:p>
    <w:p w:rsidR="006949A1" w:rsidRDefault="006949A1" w:rsidP="002628A3">
      <w:pPr>
        <w:pStyle w:val="Akapitzlist"/>
        <w:ind w:left="0"/>
        <w:jc w:val="both"/>
      </w:pPr>
      <w:r>
        <w:t>Projektuje  się zewnętrzna sieć gazową fi 63 mm</w:t>
      </w:r>
      <w:r w:rsidR="00C72713">
        <w:t xml:space="preserve"> z rury PE</w:t>
      </w:r>
      <w:r>
        <w:t xml:space="preserve"> od zbiornika do pomieszczenia kotłowni z piecem o mocy 100 KW zlokalizowanej na parterze budynku szkoły w części 3 kondygnacyjnej z poziomem posadzki kotłowni 30 cm powyżej terenu.</w:t>
      </w:r>
      <w:r w:rsidR="00C72713">
        <w:t xml:space="preserve"> Głębokość posadowienia rury na podsypce piaskowej</w:t>
      </w:r>
      <w:r w:rsidR="009E5510">
        <w:t xml:space="preserve"> 80 cm poniżej terenu z taśmą ostrzegawczą ułożoną 30 cm nad gazociągiem.</w:t>
      </w:r>
    </w:p>
    <w:p w:rsidR="00AF20AC" w:rsidRDefault="002628A3" w:rsidP="00D165D3">
      <w:pPr>
        <w:pStyle w:val="Akapitzlist"/>
        <w:ind w:left="0"/>
        <w:jc w:val="both"/>
      </w:pPr>
      <w:r>
        <w:t xml:space="preserve"> </w:t>
      </w:r>
      <w:r w:rsidR="00AF20AC">
        <w:t xml:space="preserve"> </w:t>
      </w:r>
    </w:p>
    <w:p w:rsidR="009E5510" w:rsidRDefault="009E5510" w:rsidP="00D165D3">
      <w:pPr>
        <w:pStyle w:val="Akapitzlist"/>
        <w:ind w:left="0"/>
        <w:jc w:val="both"/>
      </w:pPr>
    </w:p>
    <w:p w:rsidR="009E5510" w:rsidRDefault="009E5510" w:rsidP="00D165D3">
      <w:pPr>
        <w:pStyle w:val="Akapitzlist"/>
        <w:ind w:left="0"/>
        <w:jc w:val="both"/>
      </w:pPr>
    </w:p>
    <w:p w:rsidR="009E5510" w:rsidRDefault="009E5510" w:rsidP="00D165D3">
      <w:pPr>
        <w:pStyle w:val="Akapitzlist"/>
        <w:ind w:left="0"/>
        <w:jc w:val="both"/>
      </w:pPr>
    </w:p>
    <w:p w:rsidR="009E5510" w:rsidRDefault="00D165D3" w:rsidP="00AF20AC">
      <w:pPr>
        <w:jc w:val="both"/>
      </w:pPr>
      <w:r>
        <w:t xml:space="preserve">       </w:t>
      </w:r>
      <w:r w:rsidR="009E5510">
        <w:t>1.6  WPŁYW NA ŚRODOWISKO</w:t>
      </w:r>
    </w:p>
    <w:p w:rsidR="00AF20AC" w:rsidRDefault="00D165D3" w:rsidP="00AF20AC">
      <w:pPr>
        <w:jc w:val="both"/>
      </w:pPr>
      <w:r>
        <w:t xml:space="preserve">  Projektowana sieć zewnętrzna</w:t>
      </w:r>
      <w:r w:rsidR="009E5510">
        <w:t xml:space="preserve"> i zbiornik na gaz ziemny</w:t>
      </w:r>
      <w:r w:rsidR="00AF20AC">
        <w:t xml:space="preserve"> nie wpływają niekorzystnie na środowisko</w:t>
      </w:r>
      <w:r w:rsidR="0021023F">
        <w:t>:</w:t>
      </w:r>
    </w:p>
    <w:p w:rsidR="00AF20AC" w:rsidRDefault="0021023F" w:rsidP="00AF20AC">
      <w:pPr>
        <w:spacing w:after="0"/>
        <w:jc w:val="both"/>
      </w:pPr>
      <w:r>
        <w:tab/>
      </w:r>
      <w:r w:rsidR="009E5510">
        <w:t xml:space="preserve">- wpływ </w:t>
      </w:r>
      <w:r w:rsidR="00AF20AC">
        <w:t xml:space="preserve"> na istniejący</w:t>
      </w:r>
      <w:r>
        <w:t xml:space="preserve"> drzewostan, powierzchnię ziemi:</w:t>
      </w:r>
      <w:r w:rsidR="00AF20AC">
        <w:t xml:space="preserve"> w tym glebę,</w:t>
      </w:r>
      <w:r>
        <w:t xml:space="preserve"> wody powierzchniowe i podziemne -</w:t>
      </w:r>
      <w:r w:rsidR="00AF20AC">
        <w:t xml:space="preserve"> budowa nie pociągnie za sob</w:t>
      </w:r>
      <w:r>
        <w:t xml:space="preserve">ą konieczności wycinki drzew na </w:t>
      </w:r>
      <w:r w:rsidR="00AF20AC">
        <w:t xml:space="preserve">działkach, nie wpłynie niekorzystnie na glebę i wody zarówno powierzchniowe jak i podziemne,  </w:t>
      </w:r>
    </w:p>
    <w:p w:rsidR="00AF20AC" w:rsidRDefault="0021023F" w:rsidP="00AF20AC">
      <w:pPr>
        <w:spacing w:after="0"/>
        <w:jc w:val="both"/>
      </w:pPr>
      <w:r>
        <w:tab/>
      </w:r>
      <w:r w:rsidR="00AF20AC">
        <w:t>-</w:t>
      </w:r>
      <w:r>
        <w:t xml:space="preserve"> emisja zanieczyszczeń gazowych:</w:t>
      </w:r>
      <w:r w:rsidR="00AF20AC">
        <w:t xml:space="preserve"> w tym</w:t>
      </w:r>
      <w:r>
        <w:t xml:space="preserve"> zapachów, pyłowych i płynnych </w:t>
      </w:r>
      <w:r w:rsidR="00AF20AC">
        <w:t xml:space="preserve">z podaniem ich rodzaju, ilości i zasięgu rozprzestrzeniania się - nie dotyczy, </w:t>
      </w:r>
    </w:p>
    <w:p w:rsidR="00AF20AC" w:rsidRDefault="0021023F" w:rsidP="00AF20AC">
      <w:pPr>
        <w:spacing w:after="0"/>
        <w:jc w:val="both"/>
      </w:pPr>
      <w:r>
        <w:tab/>
      </w:r>
      <w:r>
        <w:tab/>
      </w:r>
      <w:r w:rsidR="00AF20AC">
        <w:t xml:space="preserve">- właściwości akustyczne oraz emisje drgań - nie dotyczy, </w:t>
      </w:r>
    </w:p>
    <w:p w:rsidR="00AF20AC" w:rsidRDefault="0021023F" w:rsidP="00AF20AC">
      <w:pPr>
        <w:spacing w:after="0"/>
        <w:jc w:val="both"/>
      </w:pPr>
      <w:r>
        <w:tab/>
        <w:t>- ochrona powietrz</w:t>
      </w:r>
      <w:r w:rsidR="00E43386">
        <w:t>a -</w:t>
      </w:r>
      <w:r w:rsidR="00AF20AC">
        <w:t xml:space="preserve"> inwestycja nie będzie powodować zanieczyszczeń powietrza ponad poziomy dopuszczalne, </w:t>
      </w:r>
    </w:p>
    <w:p w:rsidR="00AF20AC" w:rsidRDefault="00E43386" w:rsidP="00AF20AC">
      <w:pPr>
        <w:spacing w:after="0"/>
        <w:jc w:val="both"/>
      </w:pPr>
      <w:r>
        <w:tab/>
        <w:t>- ochrona wód -</w:t>
      </w:r>
      <w:r w:rsidR="00AF20AC">
        <w:t xml:space="preserve"> inwestycja nie spowoduje skażenia wód, w tym zachwiania poziomu ilości wody zapewniającego ochronę równowagi biologicznej, </w:t>
      </w:r>
    </w:p>
    <w:p w:rsidR="00AF20AC" w:rsidRDefault="0021023F" w:rsidP="00AF20AC">
      <w:pPr>
        <w:spacing w:after="0"/>
        <w:jc w:val="both"/>
      </w:pPr>
      <w:r>
        <w:tab/>
        <w:t xml:space="preserve">- ochrona gleby - </w:t>
      </w:r>
      <w:r w:rsidR="00AF20AC">
        <w:t xml:space="preserve">inwestycja nie spowoduje zanieczyszczenia gleby i ziemi, </w:t>
      </w:r>
    </w:p>
    <w:p w:rsidR="00E43386" w:rsidRDefault="002C3C87" w:rsidP="00E43386">
      <w:pPr>
        <w:jc w:val="both"/>
      </w:pPr>
      <w:r>
        <w:tab/>
        <w:t xml:space="preserve">- </w:t>
      </w:r>
      <w:bookmarkStart w:id="0" w:name="_GoBack"/>
      <w:bookmarkEnd w:id="0"/>
      <w:r w:rsidR="00AF20AC">
        <w:t>ochrona przed hałasem, wibracjami i polami elektromagnetycznymi - budynki nie przekroczą wartości norma</w:t>
      </w:r>
      <w:r w:rsidR="00E43386">
        <w:t>tywnych w odniesieniu do hałasu.</w:t>
      </w:r>
      <w:r w:rsidR="00AF20AC">
        <w:t xml:space="preserve"> Inwestycja nie znajduje się w granicach terenu eksploatacji górniczej. </w:t>
      </w:r>
    </w:p>
    <w:p w:rsidR="00AF20AC" w:rsidRDefault="00AF20AC" w:rsidP="00E43386">
      <w:pPr>
        <w:pStyle w:val="Akapitzlist"/>
        <w:numPr>
          <w:ilvl w:val="1"/>
          <w:numId w:val="1"/>
        </w:numPr>
        <w:jc w:val="both"/>
      </w:pPr>
      <w:r>
        <w:t xml:space="preserve">REJESTR ZABYTKÓW </w:t>
      </w:r>
    </w:p>
    <w:p w:rsidR="00E43386" w:rsidRDefault="007A2ED5" w:rsidP="00E43386">
      <w:pPr>
        <w:jc w:val="both"/>
      </w:pPr>
      <w:r>
        <w:t xml:space="preserve">Teren </w:t>
      </w:r>
      <w:r w:rsidR="00E43386">
        <w:t xml:space="preserve">nie </w:t>
      </w:r>
      <w:r w:rsidR="00AF20AC">
        <w:t>jest objęt</w:t>
      </w:r>
      <w:r w:rsidR="00E43386">
        <w:t>y ochroną konserwatora zabytków.</w:t>
      </w:r>
    </w:p>
    <w:p w:rsidR="00AF20AC" w:rsidRDefault="00AF20AC" w:rsidP="00E43386">
      <w:pPr>
        <w:pStyle w:val="Akapitzlist"/>
        <w:numPr>
          <w:ilvl w:val="1"/>
          <w:numId w:val="1"/>
        </w:numPr>
        <w:jc w:val="both"/>
      </w:pPr>
      <w:r>
        <w:t xml:space="preserve">OBSZAR ODDZIAŁYWANIA OBIEKTÓW </w:t>
      </w:r>
    </w:p>
    <w:p w:rsidR="00AF20AC" w:rsidRDefault="00AF20AC" w:rsidP="00AF20AC">
      <w:pPr>
        <w:spacing w:after="0"/>
        <w:jc w:val="both"/>
      </w:pPr>
      <w:r w:rsidRPr="00880E11">
        <w:t>Obszar oddziaływania przedmiotowej inwestycji</w:t>
      </w:r>
      <w:r>
        <w:t xml:space="preserve"> zamyka się w granicach działki</w:t>
      </w:r>
      <w:r w:rsidR="00E43386">
        <w:t xml:space="preserve"> Inwestora. O</w:t>
      </w:r>
      <w:r w:rsidRPr="00880E11">
        <w:t xml:space="preserve">dległość projektowanych obiektów jest zgodna z przepisami w sprawie warunków techniczno-budowlanych. </w:t>
      </w:r>
    </w:p>
    <w:p w:rsidR="00E43386" w:rsidRDefault="00AF20AC" w:rsidP="00AF20AC">
      <w:pPr>
        <w:spacing w:after="0"/>
        <w:jc w:val="both"/>
      </w:pPr>
      <w:r>
        <w:t>Realizacja inwestycji nie powoduje ograniczenia dostępu do drogi publicznej, możliwości korzystania z wody, kanalizacji,</w:t>
      </w:r>
      <w:r w:rsidR="00E43386">
        <w:t xml:space="preserve"> energii elektrycznej</w:t>
      </w:r>
      <w:r>
        <w:t xml:space="preserve"> oraz środków łączności przez osoby trzecie w obszarze oddziaływania obiektu budowlanego. </w:t>
      </w:r>
    </w:p>
    <w:p w:rsidR="00E43386" w:rsidRDefault="00E43386" w:rsidP="00AF20AC">
      <w:pPr>
        <w:spacing w:after="0"/>
        <w:jc w:val="both"/>
      </w:pPr>
      <w:r>
        <w:t xml:space="preserve">Rozwiązania techniczne - </w:t>
      </w:r>
      <w:r w:rsidR="009E5510">
        <w:t xml:space="preserve"> usytuowanie zbiornika</w:t>
      </w:r>
      <w:r w:rsidR="00AF20AC">
        <w:t xml:space="preserve"> oraz sposób zagospodarowania terenu nie powoduje uciążliwości związanych z hałasem, wibracjami, zakłóceniami elektrycznymi i promieniowaniem. </w:t>
      </w:r>
      <w:r>
        <w:br/>
      </w:r>
      <w:r w:rsidR="00AF20AC">
        <w:t>Nie zanieczyszcza też powietrza, wody oraz gleby.</w:t>
      </w:r>
    </w:p>
    <w:p w:rsidR="00AF20AC" w:rsidRDefault="00C02A68" w:rsidP="00AF20AC">
      <w:pPr>
        <w:spacing w:after="0"/>
        <w:jc w:val="right"/>
      </w:pPr>
      <w:r>
        <w:t>Opracował</w:t>
      </w:r>
      <w:r w:rsidR="00AF20AC">
        <w:t>:</w:t>
      </w:r>
    </w:p>
    <w:p w:rsidR="005142B6" w:rsidRDefault="005142B6" w:rsidP="00AF20AC">
      <w:pPr>
        <w:spacing w:after="0"/>
        <w:jc w:val="right"/>
      </w:pPr>
    </w:p>
    <w:p w:rsidR="005142B6" w:rsidRDefault="005142B6" w:rsidP="00AF20AC">
      <w:pPr>
        <w:spacing w:after="0"/>
        <w:jc w:val="right"/>
      </w:pPr>
    </w:p>
    <w:p w:rsidR="00F713F9" w:rsidRDefault="009E5510" w:rsidP="003106D9">
      <w:pPr>
        <w:jc w:val="right"/>
      </w:pPr>
      <w:r>
        <w:t>Sebastian Stachowiak</w:t>
      </w:r>
    </w:p>
    <w:sectPr w:rsidR="00F713F9" w:rsidSect="00F71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61DAD"/>
    <w:multiLevelType w:val="multilevel"/>
    <w:tmpl w:val="9D624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A37CB5"/>
    <w:multiLevelType w:val="hybridMultilevel"/>
    <w:tmpl w:val="6E10F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E4B43"/>
    <w:multiLevelType w:val="multilevel"/>
    <w:tmpl w:val="2EA00A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3150E50"/>
    <w:multiLevelType w:val="hybridMultilevel"/>
    <w:tmpl w:val="673AAE1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D7B6526"/>
    <w:multiLevelType w:val="hybridMultilevel"/>
    <w:tmpl w:val="18F617B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A6953A0"/>
    <w:multiLevelType w:val="multilevel"/>
    <w:tmpl w:val="D63435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C530D48"/>
    <w:multiLevelType w:val="hybridMultilevel"/>
    <w:tmpl w:val="2A648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20AC"/>
    <w:rsid w:val="000B2B0C"/>
    <w:rsid w:val="000C1F97"/>
    <w:rsid w:val="001B3F01"/>
    <w:rsid w:val="0021023F"/>
    <w:rsid w:val="002628A3"/>
    <w:rsid w:val="002C3C87"/>
    <w:rsid w:val="002D6D44"/>
    <w:rsid w:val="002E04C0"/>
    <w:rsid w:val="003106D9"/>
    <w:rsid w:val="003D3768"/>
    <w:rsid w:val="003D4A8F"/>
    <w:rsid w:val="005142B6"/>
    <w:rsid w:val="0054756D"/>
    <w:rsid w:val="006949A1"/>
    <w:rsid w:val="007A24D9"/>
    <w:rsid w:val="007A2ED5"/>
    <w:rsid w:val="007F3661"/>
    <w:rsid w:val="009A09E3"/>
    <w:rsid w:val="009E5510"/>
    <w:rsid w:val="00A74564"/>
    <w:rsid w:val="00AF20AC"/>
    <w:rsid w:val="00BB0798"/>
    <w:rsid w:val="00C02A68"/>
    <w:rsid w:val="00C1667D"/>
    <w:rsid w:val="00C32CAB"/>
    <w:rsid w:val="00C72713"/>
    <w:rsid w:val="00CE27A8"/>
    <w:rsid w:val="00D165D3"/>
    <w:rsid w:val="00DA0953"/>
    <w:rsid w:val="00E43386"/>
    <w:rsid w:val="00EC22E0"/>
    <w:rsid w:val="00EC7255"/>
    <w:rsid w:val="00ED374E"/>
    <w:rsid w:val="00EF12D2"/>
    <w:rsid w:val="00F34DE4"/>
    <w:rsid w:val="00F71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20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2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2022-06-10T16:25:00Z</dcterms:created>
  <dcterms:modified xsi:type="dcterms:W3CDTF">2022-06-20T16:21:00Z</dcterms:modified>
</cp:coreProperties>
</file>