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3D1" w:rsidRPr="009063D1" w:rsidRDefault="009063D1" w:rsidP="009063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9063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ZAPYTANIE OFERTOWE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063D1" w:rsidRPr="009063D1" w:rsidRDefault="001224CF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Dąbrowa</w:t>
      </w:r>
      <w:r w:rsidR="009063D1"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zwraca się z zapytaniem ofertowym dotyczącym zadania pn.: </w:t>
      </w:r>
      <w:r w:rsidR="009063D1" w:rsidRPr="009063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,,Opracowanie analiz ryzyka dla wszystkich ujęć wod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y pitnej zarządzanych przez Gminę Dąbrowa</w:t>
      </w:r>
      <w:r w:rsidR="009063D1" w:rsidRPr="009063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niezbędnych do ustanowienia stref ochronnych dla każdego z tych ujęć wraz ze sporządzeniem wniosku d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 Wojewody Kujawsko-Pomorskiego</w:t>
      </w:r>
      <w:r w:rsidR="009063D1" w:rsidRPr="009063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proofErr w:type="spellStart"/>
      <w:r w:rsidR="009063D1" w:rsidRPr="009063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ws</w:t>
      </w:r>
      <w:proofErr w:type="spellEnd"/>
      <w:r w:rsidR="009063D1" w:rsidRPr="009063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 ustanowienia stref ochronnych obejmujących teren ochrony bezpośredniej i pośredniej”</w:t>
      </w:r>
      <w:r w:rsidR="009063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Przedmiot zamówienia obejmuje:</w:t>
      </w:r>
    </w:p>
    <w:p w:rsidR="009063D1" w:rsidRPr="009063D1" w:rsidRDefault="009063D1" w:rsidP="009063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analizy ryzyka dla ujęcia wody zlokalizowanego na działce nr </w:t>
      </w:r>
      <w:proofErr w:type="spellStart"/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224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106/1</w:t>
      </w: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1224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m. Krzekotowo</w:t>
      </w:r>
      <w:r w:rsidRPr="009063D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</w:t>
      </w: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niezbędnej do ustanowienia strefy ochronnej oraz sporządzenie wniosku do Wojewo</w:t>
      </w:r>
      <w:r w:rsidR="001224CF">
        <w:rPr>
          <w:rFonts w:ascii="Times New Roman" w:eastAsia="Times New Roman" w:hAnsi="Times New Roman" w:cs="Times New Roman"/>
          <w:sz w:val="24"/>
          <w:szCs w:val="24"/>
          <w:lang w:eastAsia="pl-PL"/>
        </w:rPr>
        <w:t>dy Kujawsko-Pomorskiego</w:t>
      </w: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proofErr w:type="spellEnd"/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. ustanowienia strefy ochronnej obejmującej teren ochrony bezpośredniej i pośredniej,</w:t>
      </w:r>
    </w:p>
    <w:p w:rsidR="001224CF" w:rsidRPr="009063D1" w:rsidRDefault="009063D1" w:rsidP="00122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224CF"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analizy ryzyka dla ujęcia wody zlokalizowanego na działce nr </w:t>
      </w:r>
      <w:proofErr w:type="spellStart"/>
      <w:r w:rsidR="001224CF"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="001224CF"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224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94/13</w:t>
      </w:r>
      <w:r w:rsidR="001224CF"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3940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m. Szczepanowo</w:t>
      </w:r>
      <w:r w:rsidR="001224CF" w:rsidRPr="009063D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</w:t>
      </w:r>
      <w:r w:rsidR="001224CF"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niezbędnej do ustanowienia strefy ochronnej oraz sporządzenie wniosku do Wojewo</w:t>
      </w:r>
      <w:r w:rsidR="001224CF">
        <w:rPr>
          <w:rFonts w:ascii="Times New Roman" w:eastAsia="Times New Roman" w:hAnsi="Times New Roman" w:cs="Times New Roman"/>
          <w:sz w:val="24"/>
          <w:szCs w:val="24"/>
          <w:lang w:eastAsia="pl-PL"/>
        </w:rPr>
        <w:t>dy Kujawsko-Pomorskiego</w:t>
      </w:r>
      <w:r w:rsidR="001224CF"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1224CF"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proofErr w:type="spellEnd"/>
      <w:r w:rsidR="001224CF"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. ustanowienia strefy ochronnej obejmującej teren ochrony bezpośredniej i pośredniej,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Zakres usługi: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 Opracowanie wniosku o ustanowienie ochrony pośredniej i bezpośredniej,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 Analiza ryzyka:</w:t>
      </w:r>
    </w:p>
    <w:p w:rsidR="009063D1" w:rsidRPr="009063D1" w:rsidRDefault="009063D1" w:rsidP="009063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 hydrogeologiczna obszaru zasobowego.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1.1.     Wprowadzenie.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1.2.     Ukształtowanie terenu zasobowego.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1.3.     Wody podziemne.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1.4.     Wody powierzchniowe.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1.5.     System retencji oraz zabezpieczenia przeciwpowodziowe.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1.6.     Powierzchniowe zasilanie napięcia.</w:t>
      </w:r>
    </w:p>
    <w:p w:rsidR="009063D1" w:rsidRPr="009063D1" w:rsidRDefault="009063D1" w:rsidP="009063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Opis zagospodarowania terenu.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2.1. Obszary ochrony przyrodniczej.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2.2. Zagrożenia osuwiskowe.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2.3. Zagrożenia powodziowe.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2.4. Gospodarka wodno-ściekowa.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2.5. Gospodarka odpadami.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2.6. Rozpoznane zasoby kopalin.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2.7. Sytuacja demograficzna.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2.8. Charakterystyka istniejącej zabudowy.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Założenia miejscowych planów </w:t>
      </w:r>
      <w:r w:rsidR="00716F1D"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zagospodarowania</w:t>
      </w: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przestrzennego.</w:t>
      </w:r>
    </w:p>
    <w:p w:rsidR="009063D1" w:rsidRPr="009063D1" w:rsidRDefault="009063D1" w:rsidP="009063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Parametry techniczne ujęcia wody.</w:t>
      </w:r>
    </w:p>
    <w:p w:rsidR="009063D1" w:rsidRPr="009063D1" w:rsidRDefault="009063D1" w:rsidP="009063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Jakość wody surowej oraz uzdatnionej do spożycia.</w:t>
      </w:r>
    </w:p>
    <w:p w:rsidR="009063D1" w:rsidRPr="009063D1" w:rsidRDefault="009063D1" w:rsidP="009063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Identyfikacja zagrożeń zdrowotnych.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5.1. Źródło potencjalnych zagrożeń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5.2. Określenie dotkliwości następstw zagrożeń i </w:t>
      </w:r>
      <w:proofErr w:type="spellStart"/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prawopodobnieństwo</w:t>
      </w:r>
      <w:proofErr w:type="spellEnd"/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wystąpienia.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5.3. Analiza “ryzyka </w:t>
      </w:r>
      <w:r w:rsidR="000075FF"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początkowego</w:t>
      </w: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” i “ryzyka rezydualnego”.</w:t>
      </w:r>
    </w:p>
    <w:p w:rsidR="009063D1" w:rsidRPr="009063D1" w:rsidRDefault="009063D1" w:rsidP="009063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z </w:t>
      </w:r>
      <w:r w:rsidR="000075FF"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przeprowadzaj</w:t>
      </w: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analizy ryzyka.</w:t>
      </w:r>
    </w:p>
    <w:p w:rsidR="009063D1" w:rsidRPr="009063D1" w:rsidRDefault="009063D1" w:rsidP="009063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Propozycja granic strefy obejmującej teren ochrony pośredniej.</w:t>
      </w:r>
    </w:p>
    <w:p w:rsidR="009063D1" w:rsidRPr="009063D1" w:rsidRDefault="009063D1" w:rsidP="009063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Propozycje nakazów, </w:t>
      </w:r>
      <w:r w:rsidR="000075FF"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zakazów</w:t>
      </w: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ograniczeń </w:t>
      </w:r>
      <w:r w:rsidR="000075FF"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dotyczących</w:t>
      </w: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użytkowania gruntów oraz korzystania z wód na terenie stref obejmujących teren ochrony pośredniej.</w:t>
      </w:r>
    </w:p>
    <w:p w:rsidR="009063D1" w:rsidRPr="009063D1" w:rsidRDefault="009063D1" w:rsidP="009063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Spis rysunków i tabel.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063D1" w:rsidRPr="009063D1" w:rsidRDefault="00394098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Dąbrowa</w:t>
      </w:r>
      <w:r w:rsidR="009063D1"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 na wszystkie ujęcia wody aktualne pozwolenia </w:t>
      </w:r>
      <w:proofErr w:type="spellStart"/>
      <w:r w:rsidR="009063D1"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wodnoprawne</w:t>
      </w:r>
      <w:proofErr w:type="spellEnd"/>
      <w:r w:rsidR="009063D1"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wszelką dokumentację techniczną i hydrogeologiczną dla każdej ze studni wchodzącej w skład ujęcia wody, którą udostępni Wykonawcy w ramach wykonywanego zadania.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należy opracować zgodnie z obowiązującymi przepisami prawnymi dotyczącymi przedmiotu zamówienia, przepisami wykonawczymi oraz stosownymi wytycznymi i normami.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Analizę ryzyka dla ujęć podziemnych powinien opracować biegły ekspert z kwalifikacjami zawodowowymi, doświadczeniem oraz wykształceniem </w:t>
      </w:r>
      <w:r w:rsidR="000075FF"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odpowiednim</w:t>
      </w: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funkcji, jakie zostało mu powierzone.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1)     Ekspert ds. hydrogeologii:</w:t>
      </w:r>
    </w:p>
    <w:p w:rsidR="009063D1" w:rsidRPr="009063D1" w:rsidRDefault="009063D1" w:rsidP="009063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wykształcenie wyższe z zakresy hydrogeologii lub hydrologii lub ochrony środowiska lub geologii lub geografii lub gospodarki wodnej,</w:t>
      </w:r>
    </w:p>
    <w:p w:rsidR="009063D1" w:rsidRPr="009063D1" w:rsidRDefault="009063D1" w:rsidP="009063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posiadający </w:t>
      </w:r>
      <w:proofErr w:type="spellStart"/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doświaczenie</w:t>
      </w:r>
      <w:proofErr w:type="spellEnd"/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zawodowe zgodne z uzyskanym wykształceniem.</w:t>
      </w:r>
    </w:p>
    <w:p w:rsidR="009063D1" w:rsidRPr="009063D1" w:rsidRDefault="009063D1" w:rsidP="009063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posiadajacy</w:t>
      </w:r>
      <w:proofErr w:type="spellEnd"/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uprawnienia geologiczne kategorii IV lub V,</w:t>
      </w:r>
    </w:p>
    <w:p w:rsidR="009063D1" w:rsidRPr="009063D1" w:rsidRDefault="009063D1" w:rsidP="009063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wykonał w ciągu kilku ostatnich lat (jako autor lub współautor) opracowanie hydrogeologiczne zawierające modelowanie matematyczne na zbiornikach wód podziemnych w domenie </w:t>
      </w:r>
      <w:proofErr w:type="spellStart"/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oprogram</w:t>
      </w:r>
      <w:proofErr w:type="spellEnd"/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 Ekspert ds. Ochrony środowiska:</w:t>
      </w:r>
    </w:p>
    <w:p w:rsidR="009063D1" w:rsidRPr="009063D1" w:rsidRDefault="009063D1" w:rsidP="009063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wykształcenie wyższe z zakresu hydrogeologii lub hydrologii lub ochrony środowiska lub geologii lub geografii lub inżynierii sanitarnej lub gospodarki wodnej lub chemii,</w:t>
      </w:r>
    </w:p>
    <w:p w:rsidR="009063D1" w:rsidRPr="009063D1" w:rsidRDefault="009063D1" w:rsidP="009063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doświadczenie zawodowe zgodne z uzyskanym wykształceniem,</w:t>
      </w:r>
    </w:p>
    <w:p w:rsidR="009063D1" w:rsidRPr="009063D1" w:rsidRDefault="009063D1" w:rsidP="009063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wykonał w ciągu kilku ostatnich lat (jako autor lub współautor) dokumentacje, z których każda obejmowała zakresem wyznaczenie strefy ochronnej dla wielootworowego ujęcia wody.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Osoba do kontaktu w sprawie przedmiotu zamówienia:</w:t>
      </w:r>
    </w:p>
    <w:p w:rsidR="009063D1" w:rsidRPr="009063D1" w:rsidRDefault="00394098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 Dariusz Świder – Inspektor ds. komunalnych</w:t>
      </w:r>
      <w:r w:rsidR="009063D1"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Sposób sporządzenia oferty: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    Ofertę należy złożyć na formularzu ofertowym stanowiącym </w:t>
      </w:r>
      <w:r w:rsidRPr="009063D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Załącznik Nr 1 do niniejszego zapytania ofertowego.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    Do oferty należy dołączyć wypełniony i zaparafowany projekt umowy będący załącznikiem </w:t>
      </w:r>
      <w:r w:rsidRPr="009063D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Nr 2 do zapytania ofertowego.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 W ofercie należy podać koszt brutto wykonania kompletnej dokumentacji.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Sposób złożenia oferty: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 Ofertę należy złożyć w formie pisemne</w:t>
      </w:r>
      <w:r w:rsidR="000075FF">
        <w:rPr>
          <w:rFonts w:ascii="Times New Roman" w:eastAsia="Times New Roman" w:hAnsi="Times New Roman" w:cs="Times New Roman"/>
          <w:sz w:val="24"/>
          <w:szCs w:val="24"/>
          <w:lang w:eastAsia="pl-PL"/>
        </w:rPr>
        <w:t>j lub elektronicznej do dnia: 16</w:t>
      </w:r>
      <w:r w:rsidR="00394098">
        <w:rPr>
          <w:rFonts w:ascii="Times New Roman" w:eastAsia="Times New Roman" w:hAnsi="Times New Roman" w:cs="Times New Roman"/>
          <w:sz w:val="24"/>
          <w:szCs w:val="24"/>
          <w:lang w:eastAsia="pl-PL"/>
        </w:rPr>
        <w:t>.12.2020</w:t>
      </w: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394098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    Ofertę w formie pisemnej należy składać w </w:t>
      </w:r>
      <w:r w:rsidR="00394098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siedzibie  Urząd Gminy w Dąbrowie, ul. Kasztanowa 16, 88-306 Dąbrowa</w:t>
      </w: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063D1" w:rsidRPr="00394098" w:rsidRDefault="00394098" w:rsidP="00394098">
      <w:pPr>
        <w:tabs>
          <w:tab w:val="left" w:pos="5124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3)     Ofertę w formie elektronicznej należy wysłać </w:t>
      </w:r>
      <w:r w:rsidR="00651C5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ug-dabrowa@ug-dabrowa.pl</w:t>
      </w: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oferty wysłanej pocztą e-mail należy wysłać </w:t>
      </w:r>
      <w:proofErr w:type="spellStart"/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skan</w:t>
      </w:r>
      <w:proofErr w:type="spellEnd"/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podpisanego formularza ofertowego </w:t>
      </w:r>
      <w:r w:rsidRPr="009063D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(zał. Nr 1)</w:t>
      </w: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projektu umowy</w:t>
      </w:r>
      <w:r w:rsidRPr="009063D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(zał. Nr 2).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Wybór najkorzystniejszej oferty: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wyboru oferty najkorzystniejszej, z najniższą ceną wykonania wszystkich dokumentacji objętych zamówieniem.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Termin wykonania dokumentacji: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kompletnej dokumentacji wraz ze sporządzonym wnioskiem </w:t>
      </w:r>
      <w:proofErr w:type="spellStart"/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proofErr w:type="spellEnd"/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. ustanowienia strefy ochronnej obejmującej teren ochrony bezpośredniej i pośredniej d</w:t>
      </w:r>
      <w:r w:rsidR="00394098">
        <w:rPr>
          <w:rFonts w:ascii="Times New Roman" w:eastAsia="Times New Roman" w:hAnsi="Times New Roman" w:cs="Times New Roman"/>
          <w:sz w:val="24"/>
          <w:szCs w:val="24"/>
          <w:lang w:eastAsia="pl-PL"/>
        </w:rPr>
        <w:t>la ujęć wody: do 31 grudnia 2020</w:t>
      </w: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 Odrzucenie oferty, unieważnienie postępowania: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odrzucenia oferty bez podania przyczyny.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9063D1" w:rsidRPr="009063D1" w:rsidRDefault="009063D1" w:rsidP="00906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IX. Niniejsze postępowanie nie jest prowadzone w oparciu o przepisy ustawy z dnia 29 stycznia 2004 r. Prawo zamówień publicznych (</w:t>
      </w:r>
      <w:proofErr w:type="spellStart"/>
      <w:r w:rsidRPr="00906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Dz.U</w:t>
      </w:r>
      <w:proofErr w:type="spellEnd"/>
      <w:r w:rsidRPr="009063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 2018 r., poz. 1986).</w:t>
      </w:r>
    </w:p>
    <w:p w:rsidR="00B908FF" w:rsidRDefault="00B908FF"/>
    <w:sectPr w:rsidR="00B908FF" w:rsidSect="00B90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ECF"/>
    <w:multiLevelType w:val="multilevel"/>
    <w:tmpl w:val="54360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B0117E"/>
    <w:multiLevelType w:val="multilevel"/>
    <w:tmpl w:val="7D8AA5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D0856"/>
    <w:multiLevelType w:val="multilevel"/>
    <w:tmpl w:val="1C2E6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06085C"/>
    <w:multiLevelType w:val="multilevel"/>
    <w:tmpl w:val="AFE2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230929"/>
    <w:multiLevelType w:val="multilevel"/>
    <w:tmpl w:val="4918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0C5127"/>
    <w:multiLevelType w:val="multilevel"/>
    <w:tmpl w:val="32787B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C33ADD"/>
    <w:multiLevelType w:val="multilevel"/>
    <w:tmpl w:val="C25E40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63D1"/>
    <w:rsid w:val="000075FF"/>
    <w:rsid w:val="001224CF"/>
    <w:rsid w:val="001B27EF"/>
    <w:rsid w:val="001C019E"/>
    <w:rsid w:val="00351389"/>
    <w:rsid w:val="00394098"/>
    <w:rsid w:val="00651C56"/>
    <w:rsid w:val="00716F1D"/>
    <w:rsid w:val="009063D1"/>
    <w:rsid w:val="00A5002F"/>
    <w:rsid w:val="00B908FF"/>
    <w:rsid w:val="00E7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8FF"/>
  </w:style>
  <w:style w:type="paragraph" w:styleId="Nagwek1">
    <w:name w:val="heading 1"/>
    <w:basedOn w:val="Normalny"/>
    <w:link w:val="Nagwek1Znak"/>
    <w:uiPriority w:val="9"/>
    <w:qFormat/>
    <w:rsid w:val="009063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63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0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63D1"/>
    <w:rPr>
      <w:b/>
      <w:bCs/>
    </w:rPr>
  </w:style>
  <w:style w:type="character" w:styleId="Uwydatnienie">
    <w:name w:val="Emphasis"/>
    <w:basedOn w:val="Domylnaczcionkaakapitu"/>
    <w:uiPriority w:val="20"/>
    <w:qFormat/>
    <w:rsid w:val="009063D1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9063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792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Darisz Świder</dc:creator>
  <cp:lastModifiedBy>Darisz Świder</cp:lastModifiedBy>
  <cp:revision>2</cp:revision>
  <cp:lastPrinted>2020-12-10T11:41:00Z</cp:lastPrinted>
  <dcterms:created xsi:type="dcterms:W3CDTF">2020-12-11T11:01:00Z</dcterms:created>
  <dcterms:modified xsi:type="dcterms:W3CDTF">2020-12-11T11:01:00Z</dcterms:modified>
</cp:coreProperties>
</file>