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1B" w:rsidRPr="007D5F2B" w:rsidRDefault="00DE121B" w:rsidP="00BF268F">
      <w:pPr>
        <w:pStyle w:val="Nagwek1"/>
        <w:spacing w:line="360" w:lineRule="auto"/>
        <w:ind w:left="-142" w:right="-851" w:hanging="851"/>
        <w:rPr>
          <w:sz w:val="24"/>
          <w:szCs w:val="24"/>
        </w:rPr>
      </w:pPr>
    </w:p>
    <w:p w:rsidR="0035247C" w:rsidRPr="007D5F2B" w:rsidRDefault="00DE121B" w:rsidP="00BF268F">
      <w:pPr>
        <w:pStyle w:val="Nagwek1"/>
        <w:spacing w:line="360" w:lineRule="auto"/>
        <w:ind w:left="-142" w:right="-851" w:hanging="851"/>
        <w:rPr>
          <w:sz w:val="24"/>
          <w:szCs w:val="24"/>
        </w:rPr>
      </w:pPr>
      <w:r w:rsidRPr="007D5F2B">
        <w:rPr>
          <w:sz w:val="24"/>
          <w:szCs w:val="24"/>
        </w:rPr>
        <w:t>BUR</w:t>
      </w:r>
      <w:r w:rsidR="0035247C" w:rsidRPr="007D5F2B">
        <w:rPr>
          <w:sz w:val="24"/>
          <w:szCs w:val="24"/>
        </w:rPr>
        <w:t>MISTRZ BOBOLIC</w:t>
      </w:r>
    </w:p>
    <w:p w:rsidR="0035247C" w:rsidRDefault="0035247C" w:rsidP="00BF268F">
      <w:pPr>
        <w:pStyle w:val="Tekstpodstawowy"/>
        <w:spacing w:line="360" w:lineRule="auto"/>
        <w:ind w:left="142" w:hanging="142"/>
        <w:jc w:val="center"/>
        <w:rPr>
          <w:b/>
          <w:i/>
          <w:szCs w:val="24"/>
        </w:rPr>
      </w:pPr>
      <w:r w:rsidRPr="007D5F2B">
        <w:rPr>
          <w:b/>
          <w:i/>
          <w:szCs w:val="24"/>
        </w:rPr>
        <w:t>ogłasz</w:t>
      </w:r>
      <w:r w:rsidR="00DE121B" w:rsidRPr="007D5F2B">
        <w:rPr>
          <w:b/>
          <w:i/>
          <w:szCs w:val="24"/>
        </w:rPr>
        <w:t>a</w:t>
      </w:r>
    </w:p>
    <w:p w:rsidR="00E22E91" w:rsidRPr="007D5F2B" w:rsidRDefault="00E22E91" w:rsidP="00BF268F">
      <w:pPr>
        <w:pStyle w:val="Tekstpodstawowy"/>
        <w:spacing w:line="360" w:lineRule="auto"/>
        <w:ind w:left="142" w:hanging="142"/>
        <w:jc w:val="center"/>
        <w:rPr>
          <w:b/>
          <w:i/>
          <w:szCs w:val="24"/>
        </w:rPr>
      </w:pPr>
    </w:p>
    <w:p w:rsidR="005B3F05" w:rsidRPr="005B3F05" w:rsidRDefault="00663E6B" w:rsidP="00E22E91">
      <w:pPr>
        <w:pStyle w:val="Tekstpodstawowy"/>
        <w:spacing w:after="120"/>
        <w:rPr>
          <w:szCs w:val="24"/>
        </w:rPr>
      </w:pPr>
      <w:r w:rsidRPr="007D5F2B">
        <w:rPr>
          <w:b/>
          <w:szCs w:val="24"/>
        </w:rPr>
        <w:t>I</w:t>
      </w:r>
      <w:r w:rsidR="00A4513C">
        <w:rPr>
          <w:b/>
          <w:szCs w:val="24"/>
        </w:rPr>
        <w:t>I</w:t>
      </w:r>
      <w:r w:rsidR="000E546A">
        <w:rPr>
          <w:b/>
          <w:szCs w:val="24"/>
        </w:rPr>
        <w:t>I</w:t>
      </w:r>
      <w:r w:rsidR="0035247C" w:rsidRPr="007D5F2B">
        <w:rPr>
          <w:b/>
          <w:szCs w:val="24"/>
        </w:rPr>
        <w:t xml:space="preserve"> przetarg ustny</w:t>
      </w:r>
      <w:r w:rsidR="004F3057" w:rsidRPr="007D5F2B">
        <w:rPr>
          <w:szCs w:val="24"/>
        </w:rPr>
        <w:t xml:space="preserve"> </w:t>
      </w:r>
      <w:r w:rsidR="00BF268F">
        <w:rPr>
          <w:szCs w:val="24"/>
        </w:rPr>
        <w:t xml:space="preserve">nieograniczony </w:t>
      </w:r>
      <w:r w:rsidR="006F6262" w:rsidRPr="007D5F2B">
        <w:rPr>
          <w:szCs w:val="24"/>
        </w:rPr>
        <w:t xml:space="preserve">na sprzedaż lokalu użytkowego </w:t>
      </w:r>
      <w:r w:rsidR="006F6262" w:rsidRPr="007D5F2B">
        <w:rPr>
          <w:b/>
          <w:szCs w:val="24"/>
        </w:rPr>
        <w:t>nr 4</w:t>
      </w:r>
      <w:r w:rsidR="006F6262" w:rsidRPr="007D5F2B">
        <w:rPr>
          <w:szCs w:val="24"/>
        </w:rPr>
        <w:t xml:space="preserve"> o</w:t>
      </w:r>
      <w:r w:rsidR="00547C38" w:rsidRPr="007D5F2B">
        <w:rPr>
          <w:szCs w:val="24"/>
        </w:rPr>
        <w:t xml:space="preserve"> </w:t>
      </w:r>
      <w:r w:rsidRPr="007D5F2B">
        <w:rPr>
          <w:szCs w:val="24"/>
        </w:rPr>
        <w:t xml:space="preserve"> </w:t>
      </w:r>
      <w:r w:rsidR="006F6262" w:rsidRPr="007D5F2B">
        <w:rPr>
          <w:szCs w:val="24"/>
        </w:rPr>
        <w:t xml:space="preserve">powierzchni użytkowej </w:t>
      </w:r>
      <w:r w:rsidR="006F6262" w:rsidRPr="007D5F2B">
        <w:rPr>
          <w:b/>
          <w:szCs w:val="24"/>
        </w:rPr>
        <w:t>51,24 m²</w:t>
      </w:r>
      <w:r w:rsidR="005B3F05">
        <w:rPr>
          <w:szCs w:val="24"/>
        </w:rPr>
        <w:t xml:space="preserve"> położonego</w:t>
      </w:r>
      <w:r w:rsidR="006F6262" w:rsidRPr="007D5F2B">
        <w:rPr>
          <w:szCs w:val="24"/>
        </w:rPr>
        <w:t xml:space="preserve"> w budynku mieszkalnym wielorodzinnym </w:t>
      </w:r>
      <w:r w:rsidR="006F6262" w:rsidRPr="007D5F2B">
        <w:rPr>
          <w:b/>
          <w:szCs w:val="24"/>
        </w:rPr>
        <w:t>nr 39</w:t>
      </w:r>
      <w:r w:rsidR="006F6262" w:rsidRPr="007D5F2B">
        <w:rPr>
          <w:szCs w:val="24"/>
        </w:rPr>
        <w:t xml:space="preserve"> w miejscowości Gozd, wraz z udziałem wynoszącym </w:t>
      </w:r>
      <w:r w:rsidR="006F6262" w:rsidRPr="007D5F2B">
        <w:rPr>
          <w:b/>
          <w:szCs w:val="24"/>
        </w:rPr>
        <w:t>76/1000</w:t>
      </w:r>
      <w:r w:rsidR="006F6262" w:rsidRPr="007D5F2B">
        <w:rPr>
          <w:szCs w:val="24"/>
        </w:rPr>
        <w:t xml:space="preserve"> części w działce gruntu </w:t>
      </w:r>
      <w:r w:rsidR="006F6262" w:rsidRPr="007D5F2B">
        <w:rPr>
          <w:b/>
          <w:szCs w:val="24"/>
        </w:rPr>
        <w:t>nr 81/2</w:t>
      </w:r>
      <w:r w:rsidR="006F6262" w:rsidRPr="007D5F2B">
        <w:rPr>
          <w:szCs w:val="24"/>
        </w:rPr>
        <w:t xml:space="preserve"> o powierzchni </w:t>
      </w:r>
      <w:r w:rsidR="006F6262" w:rsidRPr="007D5F2B">
        <w:rPr>
          <w:b/>
          <w:szCs w:val="24"/>
        </w:rPr>
        <w:t>0,2171</w:t>
      </w:r>
      <w:r w:rsidR="006F6262" w:rsidRPr="007D5F2B">
        <w:rPr>
          <w:szCs w:val="24"/>
        </w:rPr>
        <w:t xml:space="preserve"> ha obręb ewidencyjny nr 0092, Gozd Gmina Bobolice oraz częściach wspólnych nieruchomości.</w:t>
      </w:r>
    </w:p>
    <w:p w:rsidR="005B3F05" w:rsidRPr="003B49A8" w:rsidRDefault="005B3F05" w:rsidP="00BF268F">
      <w:pPr>
        <w:pStyle w:val="Tekstpodstawowy"/>
        <w:spacing w:after="120"/>
        <w:ind w:left="142" w:hanging="142"/>
        <w:rPr>
          <w:sz w:val="32"/>
          <w:szCs w:val="32"/>
        </w:rPr>
      </w:pPr>
      <w:r w:rsidRPr="005B3F05">
        <w:rPr>
          <w:b/>
          <w:sz w:val="32"/>
          <w:szCs w:val="32"/>
        </w:rPr>
        <w:t>Cena wywoławcza</w:t>
      </w:r>
      <w:r w:rsidRPr="005B3F05">
        <w:rPr>
          <w:sz w:val="32"/>
          <w:szCs w:val="32"/>
        </w:rPr>
        <w:t xml:space="preserve"> nieruchomości wynosi </w:t>
      </w:r>
      <w:r w:rsidR="000E546A">
        <w:rPr>
          <w:b/>
          <w:sz w:val="32"/>
          <w:szCs w:val="32"/>
        </w:rPr>
        <w:t>27 750</w:t>
      </w:r>
      <w:r w:rsidR="003F752C" w:rsidRPr="003B49A8">
        <w:rPr>
          <w:b/>
          <w:sz w:val="32"/>
          <w:szCs w:val="32"/>
        </w:rPr>
        <w:t>,00</w:t>
      </w:r>
      <w:r w:rsidRPr="003B49A8">
        <w:rPr>
          <w:b/>
          <w:sz w:val="32"/>
          <w:szCs w:val="32"/>
        </w:rPr>
        <w:t xml:space="preserve"> zł</w:t>
      </w:r>
    </w:p>
    <w:p w:rsidR="0035247C" w:rsidRPr="007D5F2B" w:rsidRDefault="008402EC" w:rsidP="00BF268F">
      <w:pPr>
        <w:pStyle w:val="Tekstpodstawowy"/>
        <w:spacing w:after="120"/>
        <w:rPr>
          <w:b/>
          <w:szCs w:val="24"/>
        </w:rPr>
      </w:pPr>
      <w:r w:rsidRPr="003B49A8">
        <w:rPr>
          <w:szCs w:val="24"/>
        </w:rPr>
        <w:t xml:space="preserve">Dla w/w </w:t>
      </w:r>
      <w:r w:rsidR="003B2076" w:rsidRPr="003B49A8">
        <w:rPr>
          <w:szCs w:val="24"/>
        </w:rPr>
        <w:t>nieruchomości</w:t>
      </w:r>
      <w:r w:rsidR="0035247C" w:rsidRPr="003B49A8">
        <w:rPr>
          <w:szCs w:val="24"/>
        </w:rPr>
        <w:t xml:space="preserve"> przetarg zostanie przeprowadzony w </w:t>
      </w:r>
      <w:r w:rsidR="0035247C" w:rsidRPr="003B49A8">
        <w:rPr>
          <w:b/>
          <w:szCs w:val="24"/>
        </w:rPr>
        <w:t xml:space="preserve">dniu </w:t>
      </w:r>
      <w:r w:rsidR="00FC1137">
        <w:rPr>
          <w:b/>
          <w:szCs w:val="24"/>
        </w:rPr>
        <w:t>06</w:t>
      </w:r>
      <w:r w:rsidR="000E546A">
        <w:rPr>
          <w:b/>
          <w:szCs w:val="24"/>
        </w:rPr>
        <w:t>-05-</w:t>
      </w:r>
      <w:r w:rsidR="005169DC" w:rsidRPr="003B49A8">
        <w:rPr>
          <w:b/>
          <w:szCs w:val="24"/>
        </w:rPr>
        <w:t>202</w:t>
      </w:r>
      <w:r w:rsidR="000B3A6D" w:rsidRPr="003B49A8">
        <w:rPr>
          <w:b/>
          <w:szCs w:val="24"/>
        </w:rPr>
        <w:t>5</w:t>
      </w:r>
      <w:r w:rsidR="0035247C" w:rsidRPr="003B49A8">
        <w:rPr>
          <w:b/>
          <w:szCs w:val="24"/>
        </w:rPr>
        <w:t xml:space="preserve"> r</w:t>
      </w:r>
      <w:r w:rsidR="0035247C" w:rsidRPr="007D5F2B">
        <w:rPr>
          <w:szCs w:val="24"/>
        </w:rPr>
        <w:t>. o godz.</w:t>
      </w:r>
      <w:r w:rsidR="00DF2BA8" w:rsidRPr="007D5F2B">
        <w:rPr>
          <w:szCs w:val="24"/>
        </w:rPr>
        <w:t>:</w:t>
      </w:r>
      <w:r w:rsidR="00764058">
        <w:rPr>
          <w:b/>
          <w:szCs w:val="24"/>
        </w:rPr>
        <w:t>9</w:t>
      </w:r>
      <w:r w:rsidR="000B3A6D" w:rsidRPr="007D5F2B">
        <w:rPr>
          <w:b/>
          <w:szCs w:val="24"/>
        </w:rPr>
        <w:t>:00</w:t>
      </w:r>
      <w:r w:rsidR="00DE121B" w:rsidRPr="007D5F2B">
        <w:rPr>
          <w:b/>
          <w:szCs w:val="24"/>
        </w:rPr>
        <w:t xml:space="preserve"> </w:t>
      </w:r>
      <w:r w:rsidR="003F752C">
        <w:rPr>
          <w:b/>
          <w:szCs w:val="24"/>
        </w:rPr>
        <w:br/>
      </w:r>
      <w:r w:rsidR="00DE121B" w:rsidRPr="007D5F2B">
        <w:rPr>
          <w:b/>
          <w:szCs w:val="24"/>
        </w:rPr>
        <w:t xml:space="preserve">w </w:t>
      </w:r>
      <w:r w:rsidR="001D4E92" w:rsidRPr="007D5F2B">
        <w:rPr>
          <w:szCs w:val="24"/>
        </w:rPr>
        <w:t xml:space="preserve">siedzibie </w:t>
      </w:r>
      <w:r w:rsidR="0035247C" w:rsidRPr="007D5F2B">
        <w:rPr>
          <w:szCs w:val="24"/>
        </w:rPr>
        <w:t xml:space="preserve">Urzędu Miejskiego w Bobolicach, ul. Ratuszowa 1 – sala nr 5 (parter). </w:t>
      </w:r>
    </w:p>
    <w:p w:rsidR="00EB5AD3" w:rsidRPr="007D5F2B" w:rsidRDefault="0035247C" w:rsidP="00BF268F">
      <w:pPr>
        <w:pStyle w:val="Tekstpodstawowy"/>
        <w:spacing w:after="120"/>
        <w:rPr>
          <w:szCs w:val="24"/>
        </w:rPr>
      </w:pPr>
      <w:r w:rsidRPr="007D5F2B">
        <w:rPr>
          <w:szCs w:val="24"/>
        </w:rPr>
        <w:t xml:space="preserve">Do przetargu mogą przystąpić osoby fizyczne i prawne oraz cudzoziemcy na zasadach określonych </w:t>
      </w:r>
      <w:r w:rsidR="0042334B" w:rsidRPr="007D5F2B">
        <w:rPr>
          <w:szCs w:val="24"/>
        </w:rPr>
        <w:br/>
      </w:r>
      <w:r w:rsidRPr="007D5F2B">
        <w:rPr>
          <w:szCs w:val="24"/>
        </w:rPr>
        <w:t xml:space="preserve">w ustawie z dnia 24 marca 1920 r. </w:t>
      </w:r>
      <w:r w:rsidR="00104F4F" w:rsidRPr="007D5F2B">
        <w:rPr>
          <w:szCs w:val="24"/>
        </w:rPr>
        <w:t xml:space="preserve"> </w:t>
      </w:r>
      <w:r w:rsidRPr="007D5F2B">
        <w:rPr>
          <w:szCs w:val="24"/>
        </w:rPr>
        <w:t>o nabywaniu nieruchomości p</w:t>
      </w:r>
      <w:r w:rsidR="00DF2BA8" w:rsidRPr="007D5F2B">
        <w:rPr>
          <w:szCs w:val="24"/>
        </w:rPr>
        <w:t>rzez cudzoziemców (Dz. U. z 2017</w:t>
      </w:r>
      <w:r w:rsidRPr="007D5F2B">
        <w:rPr>
          <w:szCs w:val="24"/>
        </w:rPr>
        <w:t xml:space="preserve"> r. poz. </w:t>
      </w:r>
      <w:r w:rsidR="00DF2BA8" w:rsidRPr="007D5F2B">
        <w:rPr>
          <w:szCs w:val="24"/>
        </w:rPr>
        <w:t>2278</w:t>
      </w:r>
      <w:r w:rsidRPr="007D5F2B">
        <w:rPr>
          <w:szCs w:val="24"/>
        </w:rPr>
        <w:t>).</w:t>
      </w:r>
    </w:p>
    <w:p w:rsidR="0035247C" w:rsidRPr="007D5F2B" w:rsidRDefault="0035247C" w:rsidP="00BF268F">
      <w:pPr>
        <w:jc w:val="both"/>
        <w:rPr>
          <w:rFonts w:ascii="Times New Roman" w:hAnsi="Times New Roman" w:cs="Times New Roman"/>
          <w:sz w:val="24"/>
          <w:szCs w:val="24"/>
        </w:rPr>
      </w:pPr>
      <w:r w:rsidRPr="007D5F2B">
        <w:rPr>
          <w:rFonts w:ascii="Times New Roman" w:hAnsi="Times New Roman" w:cs="Times New Roman"/>
          <w:sz w:val="24"/>
          <w:szCs w:val="24"/>
        </w:rPr>
        <w:t>Warunkiem wzięcia udziału w przetargu jest wniesienie wadium oraz okazanie komisji przetargowej:</w:t>
      </w:r>
    </w:p>
    <w:p w:rsidR="0035247C" w:rsidRPr="007D5F2B" w:rsidRDefault="0035247C" w:rsidP="00BF268F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D5F2B">
        <w:rPr>
          <w:rFonts w:ascii="Times New Roman" w:hAnsi="Times New Roman" w:cs="Times New Roman"/>
          <w:sz w:val="24"/>
          <w:szCs w:val="24"/>
        </w:rPr>
        <w:t>dowodu wniesienia wadium,</w:t>
      </w:r>
    </w:p>
    <w:p w:rsidR="0035247C" w:rsidRPr="007D5F2B" w:rsidRDefault="0035247C" w:rsidP="00BF268F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D5F2B">
        <w:rPr>
          <w:rFonts w:ascii="Times New Roman" w:hAnsi="Times New Roman" w:cs="Times New Roman"/>
          <w:sz w:val="24"/>
          <w:szCs w:val="24"/>
        </w:rPr>
        <w:t xml:space="preserve">w przypadku osób fizycznych – osobiste stawiennictwo w dniu przetargu z dowodem tożsamości </w:t>
      </w:r>
      <w:r w:rsidR="0042334B" w:rsidRPr="007D5F2B">
        <w:rPr>
          <w:rFonts w:ascii="Times New Roman" w:hAnsi="Times New Roman" w:cs="Times New Roman"/>
          <w:sz w:val="24"/>
          <w:szCs w:val="24"/>
        </w:rPr>
        <w:br/>
      </w:r>
      <w:r w:rsidRPr="007D5F2B">
        <w:rPr>
          <w:rFonts w:ascii="Times New Roman" w:hAnsi="Times New Roman" w:cs="Times New Roman"/>
          <w:sz w:val="24"/>
          <w:szCs w:val="24"/>
        </w:rPr>
        <w:t>lub reprezentowanie przez pełnomocnika na podstawie pełnomocnictwa sporządzonego notarialnie,</w:t>
      </w:r>
    </w:p>
    <w:p w:rsidR="0035247C" w:rsidRPr="007D5F2B" w:rsidRDefault="0035247C" w:rsidP="00BF268F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D5F2B">
        <w:rPr>
          <w:rFonts w:ascii="Times New Roman" w:hAnsi="Times New Roman" w:cs="Times New Roman"/>
          <w:sz w:val="24"/>
          <w:szCs w:val="24"/>
        </w:rPr>
        <w:t>w przypadku osób pozostających w związku małżeńskim, w którym obowiązuje ustrój wspólności majątkowej małżeńskiej konieczna jest obecność obojga małżonków wraz z ważnymi dowodami osobistymi lub jednego z nich z pełnomocnictwem drugiego małżonka w formie aktu notarialnego, zawierającym zgodę na odpłatne nabycie nieruchomości,</w:t>
      </w:r>
    </w:p>
    <w:p w:rsidR="0035247C" w:rsidRPr="007D5F2B" w:rsidRDefault="0035247C" w:rsidP="00BF268F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D5F2B">
        <w:rPr>
          <w:rFonts w:ascii="Times New Roman" w:hAnsi="Times New Roman" w:cs="Times New Roman"/>
          <w:sz w:val="24"/>
          <w:szCs w:val="24"/>
        </w:rPr>
        <w:t>w przypadku spółek cywilnych – dowodów tożsamości wspólników spółki, właściwych pełnomocnictw sporządzonych notarialnie, aktualnego wyciągu z Centralnej Ewidencji i Informacji o Działalności Gospodarczej wspólników, umowy spółki, w przypadku nieobecności któregokolwiek ze wspólników – uchwały spółki zezwalającej na nabycie nieruchomości i zaciągnięcie zobowiązań z tego tytułu,</w:t>
      </w:r>
    </w:p>
    <w:p w:rsidR="0035247C" w:rsidRPr="007D5F2B" w:rsidRDefault="0035247C" w:rsidP="00BF268F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D5F2B">
        <w:rPr>
          <w:rFonts w:ascii="Times New Roman" w:hAnsi="Times New Roman" w:cs="Times New Roman"/>
          <w:sz w:val="24"/>
          <w:szCs w:val="24"/>
        </w:rPr>
        <w:t>w przypadku osób prawnych – aktualnego odpisu z właściwego dla danego podmiotu rejestru, właściwych pełnomocnictw sporządzonych notarialnie, dowodów tożsamości osób reprezentujących podmiot, umowy spółki, uchwały odpowiedniego organu osoby prawnej zezwalającej na nabycie nieruchomości i zaciągnięcie zobowiązań z tego tytułu,</w:t>
      </w:r>
    </w:p>
    <w:p w:rsidR="0035247C" w:rsidRPr="007D5F2B" w:rsidRDefault="0035247C" w:rsidP="00BF268F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D5F2B">
        <w:rPr>
          <w:rFonts w:ascii="Times New Roman" w:hAnsi="Times New Roman" w:cs="Times New Roman"/>
          <w:sz w:val="24"/>
          <w:szCs w:val="24"/>
        </w:rPr>
        <w:t xml:space="preserve">w przypadku cudzoziemców nie będących obywatelami lub przedsiębiorcami państw członkowskich Europejskiego Obszaru Gospodarczego albo Konfederacji Szwajcarskiej – przyrzeczenia zezwolenia </w:t>
      </w:r>
      <w:r w:rsidR="0042334B" w:rsidRPr="007D5F2B">
        <w:rPr>
          <w:rFonts w:ascii="Times New Roman" w:hAnsi="Times New Roman" w:cs="Times New Roman"/>
          <w:sz w:val="24"/>
          <w:szCs w:val="24"/>
        </w:rPr>
        <w:br/>
      </w:r>
      <w:r w:rsidRPr="007D5F2B">
        <w:rPr>
          <w:rFonts w:ascii="Times New Roman" w:hAnsi="Times New Roman" w:cs="Times New Roman"/>
          <w:sz w:val="24"/>
          <w:szCs w:val="24"/>
        </w:rPr>
        <w:t>na nabycie nieruchomości (promesy).</w:t>
      </w:r>
    </w:p>
    <w:p w:rsidR="00EC16D7" w:rsidRPr="007D5F2B" w:rsidRDefault="00EC16D7" w:rsidP="00BF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E09" w:rsidRPr="007D5F2B" w:rsidRDefault="00EC16D7" w:rsidP="00BF268F">
      <w:pPr>
        <w:jc w:val="both"/>
        <w:rPr>
          <w:rFonts w:ascii="Times New Roman" w:hAnsi="Times New Roman" w:cs="Times New Roman"/>
          <w:sz w:val="24"/>
          <w:szCs w:val="24"/>
        </w:rPr>
      </w:pPr>
      <w:r w:rsidRPr="007D5F2B">
        <w:rPr>
          <w:rFonts w:ascii="Times New Roman" w:hAnsi="Times New Roman" w:cs="Times New Roman"/>
          <w:sz w:val="24"/>
          <w:szCs w:val="24"/>
        </w:rPr>
        <w:t xml:space="preserve">Wadium w wysokości </w:t>
      </w:r>
      <w:r w:rsidRPr="007D5F2B">
        <w:rPr>
          <w:rFonts w:ascii="Times New Roman" w:hAnsi="Times New Roman" w:cs="Times New Roman"/>
          <w:b/>
          <w:sz w:val="24"/>
          <w:szCs w:val="24"/>
          <w:u w:val="single"/>
        </w:rPr>
        <w:t>10% ceny</w:t>
      </w:r>
      <w:r w:rsidRPr="007D5F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5F2B">
        <w:rPr>
          <w:rFonts w:ascii="Times New Roman" w:hAnsi="Times New Roman" w:cs="Times New Roman"/>
          <w:b/>
          <w:sz w:val="24"/>
          <w:szCs w:val="24"/>
          <w:u w:val="single"/>
        </w:rPr>
        <w:t>wywoławczej</w:t>
      </w:r>
      <w:r w:rsidRPr="007D5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F2B">
        <w:rPr>
          <w:rFonts w:ascii="Times New Roman" w:hAnsi="Times New Roman" w:cs="Times New Roman"/>
          <w:sz w:val="24"/>
          <w:szCs w:val="24"/>
        </w:rPr>
        <w:t xml:space="preserve">należy wnieść najpóźniej do dnia </w:t>
      </w:r>
      <w:r w:rsidR="00FC1137">
        <w:rPr>
          <w:rFonts w:ascii="Times New Roman" w:hAnsi="Times New Roman" w:cs="Times New Roman"/>
          <w:b/>
          <w:sz w:val="24"/>
          <w:szCs w:val="24"/>
        </w:rPr>
        <w:t xml:space="preserve">28 kwietnia </w:t>
      </w:r>
      <w:r w:rsidR="001D2A14">
        <w:rPr>
          <w:rFonts w:ascii="Times New Roman" w:hAnsi="Times New Roman" w:cs="Times New Roman"/>
          <w:b/>
          <w:sz w:val="24"/>
          <w:szCs w:val="24"/>
        </w:rPr>
        <w:t>2025</w:t>
      </w:r>
      <w:r w:rsidRPr="007D5F2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7D5F2B">
        <w:rPr>
          <w:rFonts w:ascii="Times New Roman" w:hAnsi="Times New Roman" w:cs="Times New Roman"/>
          <w:sz w:val="24"/>
          <w:szCs w:val="24"/>
        </w:rPr>
        <w:t xml:space="preserve"> włącznie (z zaznaczeniem, której nieruchomości dotyczy) przelewem bankowym środków pieniężnych lub gotówką na rachunek Gminy Bobolice PL 21 1020 27910000 7102 0287 3115. </w:t>
      </w:r>
      <w:r w:rsidRPr="007D5F2B">
        <w:rPr>
          <w:rFonts w:ascii="Times New Roman" w:hAnsi="Times New Roman" w:cs="Times New Roman"/>
          <w:sz w:val="24"/>
          <w:szCs w:val="24"/>
          <w:u w:val="single"/>
        </w:rPr>
        <w:t>Za datę wniesienia wadium uważa się datę wpływu środków pieniężnych na rachunek Gminy Bobolice</w:t>
      </w:r>
      <w:r w:rsidRPr="007D5F2B">
        <w:rPr>
          <w:rFonts w:ascii="Times New Roman" w:hAnsi="Times New Roman" w:cs="Times New Roman"/>
          <w:sz w:val="24"/>
          <w:szCs w:val="24"/>
        </w:rPr>
        <w:t xml:space="preserve">. W przypadku regulowania wadium za pośrednictwem poczty lub banków wpłaty należy </w:t>
      </w:r>
      <w:r w:rsidR="00764058">
        <w:rPr>
          <w:rFonts w:ascii="Times New Roman" w:hAnsi="Times New Roman" w:cs="Times New Roman"/>
          <w:sz w:val="24"/>
          <w:szCs w:val="24"/>
        </w:rPr>
        <w:t xml:space="preserve">dokonać z takim wyprzedzeniem, aby wyżej wymieniona </w:t>
      </w:r>
      <w:r w:rsidRPr="007D5F2B">
        <w:rPr>
          <w:rFonts w:ascii="Times New Roman" w:hAnsi="Times New Roman" w:cs="Times New Roman"/>
          <w:sz w:val="24"/>
          <w:szCs w:val="24"/>
        </w:rPr>
        <w:t xml:space="preserve">kwota wadium wpłynęła na konto Gminy Bobolice w terminie określonym </w:t>
      </w:r>
      <w:r w:rsidRPr="007D5F2B">
        <w:rPr>
          <w:rFonts w:ascii="Times New Roman" w:hAnsi="Times New Roman" w:cs="Times New Roman"/>
          <w:sz w:val="24"/>
          <w:szCs w:val="24"/>
        </w:rPr>
        <w:br/>
        <w:t xml:space="preserve">w ogłoszeniu. Dowód wpłaty wadium winien wskazywać jednoznacznie, kto wpłacił wadium tj. </w:t>
      </w:r>
      <w:r w:rsidRPr="007D5F2B">
        <w:rPr>
          <w:rStyle w:val="Pogrubienie"/>
          <w:rFonts w:ascii="Times New Roman" w:eastAsia="Arial Unicode MS" w:hAnsi="Times New Roman" w:cs="Times New Roman"/>
          <w:sz w:val="24"/>
          <w:szCs w:val="24"/>
        </w:rPr>
        <w:t xml:space="preserve">należy określić nieruchomość poprzez podanie numeru działki i obrębu ewidencyjnego oraz imiona i nazwiska </w:t>
      </w:r>
      <w:r w:rsidRPr="007D5F2B">
        <w:rPr>
          <w:rStyle w:val="Pogrubienie"/>
          <w:rFonts w:ascii="Times New Roman" w:eastAsia="Arial Unicode MS" w:hAnsi="Times New Roman" w:cs="Times New Roman"/>
          <w:sz w:val="24"/>
          <w:szCs w:val="24"/>
          <w:u w:val="single"/>
        </w:rPr>
        <w:t>wszystkich osób</w:t>
      </w:r>
      <w:r w:rsidRPr="007D5F2B">
        <w:rPr>
          <w:rStyle w:val="Pogrubienie"/>
          <w:rFonts w:ascii="Times New Roman" w:eastAsia="Arial Unicode MS" w:hAnsi="Times New Roman" w:cs="Times New Roman"/>
          <w:sz w:val="24"/>
          <w:szCs w:val="24"/>
        </w:rPr>
        <w:t xml:space="preserve"> nabywających nieruchomość. </w:t>
      </w:r>
      <w:r w:rsidRPr="007D5F2B">
        <w:rPr>
          <w:rFonts w:ascii="Times New Roman" w:hAnsi="Times New Roman" w:cs="Times New Roman"/>
          <w:sz w:val="24"/>
          <w:szCs w:val="24"/>
        </w:rPr>
        <w:t xml:space="preserve">Wadium osoby wygrywającej przetarg zalicza się na poczet ceny nabycia nieruchomości. Pozostałym uczestnikom przetargu wadium zostanie zwrócone po przetargu, </w:t>
      </w:r>
      <w:r w:rsidRPr="007D5F2B">
        <w:rPr>
          <w:rFonts w:ascii="Times New Roman" w:hAnsi="Times New Roman" w:cs="Times New Roman"/>
          <w:sz w:val="24"/>
          <w:szCs w:val="24"/>
        </w:rPr>
        <w:br/>
        <w:t xml:space="preserve">nie później niż przed upływem 3 dni od dnia zamknięcia przetargu. W przypadku uchylenia się osoby, która wygrała przetarg od zawarcia notarialnej umowy sprzedaży nieruchomości, wpłacone wadium nie podlega </w:t>
      </w:r>
      <w:r w:rsidRPr="007D5F2B">
        <w:rPr>
          <w:rFonts w:ascii="Times New Roman" w:hAnsi="Times New Roman" w:cs="Times New Roman"/>
          <w:sz w:val="24"/>
          <w:szCs w:val="24"/>
        </w:rPr>
        <w:lastRenderedPageBreak/>
        <w:t>zwrotowi. Wpłacenie wadium równoznaczne jest z zapoznaniem się z warunkami przetargu, wyrażeniem zgody na przetwarzanie danych osobowych przez Gminę Bobolice dla potrzeb przeprowadzenia postępowania przetargowego na sprzedaż w/w nieruchomości oraz na opublikowanie na stronie BIP oraz na tablicy ogłoszeń informacji, która zawiera dane (imię i nazwisko/nazwa firmy) dotyczącej wyn</w:t>
      </w:r>
      <w:r w:rsidR="007D5F2B" w:rsidRPr="007D5F2B">
        <w:rPr>
          <w:rFonts w:ascii="Times New Roman" w:hAnsi="Times New Roman" w:cs="Times New Roman"/>
          <w:sz w:val="24"/>
          <w:szCs w:val="24"/>
        </w:rPr>
        <w:t>iku przetargu.</w:t>
      </w:r>
    </w:p>
    <w:p w:rsidR="00C76E09" w:rsidRPr="007D5F2B" w:rsidRDefault="00C76E09" w:rsidP="00BF268F">
      <w:pPr>
        <w:pStyle w:val="Tekstpodstawowy2"/>
        <w:rPr>
          <w:rFonts w:ascii="Times New Roman" w:hAnsi="Times New Roman" w:cs="Times New Roman"/>
          <w:b w:val="0"/>
          <w:sz w:val="24"/>
        </w:rPr>
      </w:pPr>
    </w:p>
    <w:p w:rsidR="007D5F2B" w:rsidRPr="007D5F2B" w:rsidRDefault="007D5F2B" w:rsidP="00BF268F">
      <w:pPr>
        <w:pStyle w:val="Tekstpodstawowy"/>
        <w:spacing w:after="60"/>
        <w:rPr>
          <w:szCs w:val="24"/>
        </w:rPr>
      </w:pPr>
      <w:r w:rsidRPr="007D5F2B">
        <w:rPr>
          <w:b/>
          <w:szCs w:val="24"/>
        </w:rPr>
        <w:t>Informacje dodatkowe:</w:t>
      </w:r>
    </w:p>
    <w:p w:rsidR="007D5F2B" w:rsidRPr="007D5F2B" w:rsidRDefault="007D5F2B" w:rsidP="00BF268F">
      <w:pPr>
        <w:pStyle w:val="Tekstpodstawowy"/>
        <w:rPr>
          <w:szCs w:val="24"/>
        </w:rPr>
      </w:pPr>
      <w:r w:rsidRPr="007D5F2B">
        <w:rPr>
          <w:b/>
          <w:szCs w:val="24"/>
        </w:rPr>
        <w:t>1.</w:t>
      </w:r>
      <w:r w:rsidRPr="007D5F2B">
        <w:rPr>
          <w:szCs w:val="24"/>
        </w:rPr>
        <w:t xml:space="preserve"> Dla działki </w:t>
      </w:r>
      <w:r w:rsidRPr="007D5F2B">
        <w:rPr>
          <w:b/>
          <w:szCs w:val="24"/>
        </w:rPr>
        <w:t xml:space="preserve">nr </w:t>
      </w:r>
      <w:r w:rsidRPr="007D5F2B">
        <w:rPr>
          <w:b/>
          <w:bCs/>
          <w:szCs w:val="24"/>
        </w:rPr>
        <w:t xml:space="preserve">81/2 </w:t>
      </w:r>
      <w:r w:rsidRPr="007D5F2B">
        <w:rPr>
          <w:bCs/>
          <w:szCs w:val="24"/>
        </w:rPr>
        <w:t>położonej w obrębie ewidencyjnym Gozd</w:t>
      </w:r>
      <w:r w:rsidRPr="007D5F2B">
        <w:rPr>
          <w:szCs w:val="24"/>
        </w:rPr>
        <w:t xml:space="preserve"> brak jest obowiązującego miejscowego planu zagospodarowania przestrzennego, ponadto dla przedmiotowej nieruchomości nie wydano decyzji </w:t>
      </w:r>
      <w:r w:rsidRPr="007D5F2B">
        <w:rPr>
          <w:szCs w:val="24"/>
        </w:rPr>
        <w:br/>
        <w:t xml:space="preserve">o warunkach zabudowy i zagospodarowania terenu, o których mowa w przepisach o planowaniu </w:t>
      </w:r>
      <w:r w:rsidRPr="007D5F2B">
        <w:rPr>
          <w:szCs w:val="24"/>
        </w:rPr>
        <w:br/>
        <w:t xml:space="preserve">i zagospodarowaniu przestrzennym. W studium uwarunkowań i kierunków zagospodarowania przestrzennego gminy Bobolice działka </w:t>
      </w:r>
      <w:r w:rsidRPr="007D5F2B">
        <w:rPr>
          <w:b/>
          <w:szCs w:val="24"/>
        </w:rPr>
        <w:t>nr 81/2</w:t>
      </w:r>
      <w:r w:rsidRPr="007D5F2B">
        <w:rPr>
          <w:szCs w:val="24"/>
        </w:rPr>
        <w:t xml:space="preserve"> oznaczona jest jako </w:t>
      </w:r>
      <w:r w:rsidRPr="007D5F2B">
        <w:rPr>
          <w:b/>
          <w:szCs w:val="24"/>
        </w:rPr>
        <w:t>U-</w:t>
      </w:r>
      <w:r w:rsidRPr="007D5F2B">
        <w:rPr>
          <w:szCs w:val="24"/>
        </w:rPr>
        <w:t xml:space="preserve"> Usługi obsługi mieszkańców.</w:t>
      </w:r>
    </w:p>
    <w:p w:rsidR="007D5F2B" w:rsidRPr="007D5F2B" w:rsidRDefault="007D5F2B" w:rsidP="00BF268F">
      <w:pPr>
        <w:pStyle w:val="Tekstpodstawowy"/>
        <w:rPr>
          <w:szCs w:val="24"/>
        </w:rPr>
      </w:pPr>
    </w:p>
    <w:p w:rsidR="007D5F2B" w:rsidRPr="007D5F2B" w:rsidRDefault="007D5F2B" w:rsidP="00BF268F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7D5F2B">
        <w:rPr>
          <w:rFonts w:ascii="Times New Roman" w:hAnsi="Times New Roman" w:cs="Times New Roman"/>
          <w:b/>
          <w:color w:val="7030A0"/>
          <w:sz w:val="24"/>
          <w:szCs w:val="24"/>
        </w:rPr>
        <w:t>2</w:t>
      </w:r>
      <w:r w:rsidRPr="007D5F2B">
        <w:rPr>
          <w:rFonts w:ascii="Times New Roman" w:hAnsi="Times New Roman" w:cs="Times New Roman"/>
          <w:sz w:val="24"/>
          <w:szCs w:val="24"/>
        </w:rPr>
        <w:t xml:space="preserve">. W Sądzie Rejonowym w </w:t>
      </w:r>
      <w:r>
        <w:rPr>
          <w:rFonts w:ascii="Times New Roman" w:hAnsi="Times New Roman" w:cs="Times New Roman"/>
          <w:sz w:val="24"/>
          <w:szCs w:val="24"/>
        </w:rPr>
        <w:t xml:space="preserve">Koszalinie </w:t>
      </w:r>
      <w:r w:rsidRPr="007D5F2B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działki nr 81/1 obręb Gozd</w:t>
      </w:r>
      <w:r w:rsidRPr="007D5F2B">
        <w:rPr>
          <w:rFonts w:ascii="Times New Roman" w:hAnsi="Times New Roman" w:cs="Times New Roman"/>
          <w:sz w:val="24"/>
          <w:szCs w:val="24"/>
        </w:rPr>
        <w:t xml:space="preserve"> prowadzona jest księga wieczysta numer </w:t>
      </w:r>
      <w:r w:rsidRPr="007D5F2B">
        <w:rPr>
          <w:rFonts w:ascii="Times New Roman" w:hAnsi="Times New Roman" w:cs="Times New Roman"/>
          <w:b/>
          <w:sz w:val="24"/>
          <w:szCs w:val="24"/>
        </w:rPr>
        <w:t>KO1I/</w:t>
      </w:r>
      <w:r>
        <w:rPr>
          <w:rFonts w:ascii="Times New Roman" w:hAnsi="Times New Roman" w:cs="Times New Roman"/>
          <w:b/>
          <w:sz w:val="24"/>
          <w:szCs w:val="24"/>
        </w:rPr>
        <w:t xml:space="preserve">00037211/2 </w:t>
      </w:r>
      <w:r w:rsidRPr="007D5F2B">
        <w:rPr>
          <w:rFonts w:ascii="Times New Roman" w:hAnsi="Times New Roman" w:cs="Times New Roman"/>
          <w:sz w:val="24"/>
          <w:szCs w:val="24"/>
        </w:rPr>
        <w:t xml:space="preserve"> w dziale III i IV brak wpisów.</w:t>
      </w:r>
    </w:p>
    <w:p w:rsidR="007D5F2B" w:rsidRDefault="007D5F2B" w:rsidP="00BF268F">
      <w:pPr>
        <w:jc w:val="both"/>
        <w:rPr>
          <w:rFonts w:ascii="Times New Roman" w:hAnsi="Times New Roman" w:cs="Times New Roman"/>
          <w:sz w:val="24"/>
          <w:szCs w:val="24"/>
        </w:rPr>
      </w:pPr>
      <w:r w:rsidRPr="007D5F2B">
        <w:rPr>
          <w:rFonts w:ascii="Times New Roman" w:hAnsi="Times New Roman" w:cs="Times New Roman"/>
          <w:b/>
          <w:sz w:val="24"/>
          <w:szCs w:val="24"/>
        </w:rPr>
        <w:t>3</w:t>
      </w:r>
      <w:r w:rsidRPr="007D5F2B">
        <w:rPr>
          <w:rFonts w:ascii="Times New Roman" w:hAnsi="Times New Roman" w:cs="Times New Roman"/>
          <w:sz w:val="24"/>
          <w:szCs w:val="24"/>
        </w:rPr>
        <w:t xml:space="preserve">. Termin do złożenia wniosku przez osoby, którym przysługuje pierwszeństwo w nabyciu nieruchomości </w:t>
      </w:r>
      <w:r w:rsidRPr="007D5F2B">
        <w:rPr>
          <w:rFonts w:ascii="Times New Roman" w:hAnsi="Times New Roman" w:cs="Times New Roman"/>
          <w:sz w:val="24"/>
          <w:szCs w:val="24"/>
        </w:rPr>
        <w:br/>
        <w:t xml:space="preserve">na podstawie art. 34 ust. 1 pkt. 1 i pkt. 2 ustawy z dnia 21 sierpnia 1997 r. o gospodarce nieruchomościami upłynął </w:t>
      </w:r>
      <w:r>
        <w:rPr>
          <w:rFonts w:ascii="Times New Roman" w:hAnsi="Times New Roman" w:cs="Times New Roman"/>
          <w:b/>
          <w:sz w:val="24"/>
          <w:szCs w:val="24"/>
        </w:rPr>
        <w:t>25-11-2024</w:t>
      </w:r>
      <w:r w:rsidRPr="007D5F2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4513C" w:rsidRPr="007D5F2B" w:rsidRDefault="00A4513C" w:rsidP="00BF2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 przetarg ustny nieograniczony odbył się 21-01-2025 r.</w:t>
      </w:r>
      <w:r w:rsidR="00D663F7">
        <w:rPr>
          <w:rFonts w:ascii="Times New Roman" w:hAnsi="Times New Roman" w:cs="Times New Roman"/>
          <w:sz w:val="24"/>
          <w:szCs w:val="24"/>
        </w:rPr>
        <w:t xml:space="preserve">, II przetarg ustny nieograniczony odbył się 11-03-2025 r. </w:t>
      </w:r>
    </w:p>
    <w:p w:rsidR="007D5F2B" w:rsidRPr="007D5F2B" w:rsidRDefault="00A4513C" w:rsidP="00BF268F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D5F2B" w:rsidRPr="007D5F2B">
        <w:rPr>
          <w:rFonts w:ascii="Times New Roman" w:hAnsi="Times New Roman" w:cs="Times New Roman"/>
          <w:sz w:val="24"/>
          <w:szCs w:val="24"/>
        </w:rPr>
        <w:t xml:space="preserve">. Cena nieruchomości osiągnięta w przetargu płatna jest jednorazowo przed zawarciem umowy sprzedaży </w:t>
      </w:r>
      <w:r w:rsidR="007D5F2B" w:rsidRPr="007D5F2B">
        <w:rPr>
          <w:rFonts w:ascii="Times New Roman" w:hAnsi="Times New Roman" w:cs="Times New Roman"/>
          <w:sz w:val="24"/>
          <w:szCs w:val="24"/>
        </w:rPr>
        <w:br/>
        <w:t>w formie aktu notarialnego</w:t>
      </w:r>
      <w:r w:rsidR="007D5F2B" w:rsidRPr="007D5F2B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7D5F2B" w:rsidRPr="007D5F2B" w:rsidRDefault="00A4513C" w:rsidP="00BF268F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D5F2B" w:rsidRPr="007D5F2B">
        <w:rPr>
          <w:rFonts w:ascii="Times New Roman" w:hAnsi="Times New Roman" w:cs="Times New Roman"/>
          <w:sz w:val="24"/>
          <w:szCs w:val="24"/>
        </w:rPr>
        <w:t xml:space="preserve">. Sprzedaż lokalu </w:t>
      </w:r>
      <w:r w:rsidR="00E22E91">
        <w:rPr>
          <w:rFonts w:ascii="Times New Roman" w:hAnsi="Times New Roman" w:cs="Times New Roman"/>
          <w:sz w:val="24"/>
          <w:szCs w:val="24"/>
        </w:rPr>
        <w:t xml:space="preserve">użytkowego </w:t>
      </w:r>
      <w:r w:rsidR="007D5F2B" w:rsidRPr="007D5F2B">
        <w:rPr>
          <w:rFonts w:ascii="Times New Roman" w:hAnsi="Times New Roman" w:cs="Times New Roman"/>
          <w:sz w:val="24"/>
          <w:szCs w:val="24"/>
        </w:rPr>
        <w:t>jest zwolniona od podatku VAT na podsta</w:t>
      </w:r>
      <w:r w:rsidR="00EB5AD3">
        <w:rPr>
          <w:rFonts w:ascii="Times New Roman" w:hAnsi="Times New Roman" w:cs="Times New Roman"/>
          <w:sz w:val="24"/>
          <w:szCs w:val="24"/>
        </w:rPr>
        <w:t>w</w:t>
      </w:r>
      <w:r w:rsidR="007D5F2B" w:rsidRPr="007D5F2B">
        <w:rPr>
          <w:rFonts w:ascii="Times New Roman" w:hAnsi="Times New Roman" w:cs="Times New Roman"/>
          <w:sz w:val="24"/>
          <w:szCs w:val="24"/>
        </w:rPr>
        <w:t xml:space="preserve">ie art. 43 ust. 1 pkt. 10a ustawy </w:t>
      </w:r>
      <w:r w:rsidR="007D5F2B" w:rsidRPr="007D5F2B">
        <w:rPr>
          <w:rFonts w:ascii="Times New Roman" w:hAnsi="Times New Roman" w:cs="Times New Roman"/>
          <w:sz w:val="24"/>
          <w:szCs w:val="24"/>
        </w:rPr>
        <w:br/>
        <w:t>z dnia 11 marca 2004 r. o podatku od towarów i usług</w:t>
      </w:r>
      <w:r w:rsidR="00E22E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2E91" w:rsidRDefault="00A4513C" w:rsidP="00E22E91">
      <w:pPr>
        <w:pStyle w:val="Tekstpodstawowy"/>
        <w:spacing w:after="120"/>
        <w:rPr>
          <w:szCs w:val="24"/>
        </w:rPr>
      </w:pPr>
      <w:r>
        <w:rPr>
          <w:b/>
          <w:szCs w:val="24"/>
        </w:rPr>
        <w:t>7</w:t>
      </w:r>
      <w:r w:rsidR="007D5F2B" w:rsidRPr="007D5F2B">
        <w:rPr>
          <w:b/>
          <w:szCs w:val="24"/>
        </w:rPr>
        <w:t>.</w:t>
      </w:r>
      <w:r w:rsidR="007D5F2B" w:rsidRPr="007D5F2B">
        <w:rPr>
          <w:szCs w:val="24"/>
        </w:rPr>
        <w:t xml:space="preserve"> </w:t>
      </w:r>
      <w:r w:rsidR="007D5F2B" w:rsidRPr="00E22E91">
        <w:rPr>
          <w:szCs w:val="24"/>
        </w:rPr>
        <w:t xml:space="preserve">lokal </w:t>
      </w:r>
      <w:r w:rsidR="006060A5" w:rsidRPr="00E22E91">
        <w:rPr>
          <w:szCs w:val="24"/>
        </w:rPr>
        <w:t>uż</w:t>
      </w:r>
      <w:r w:rsidR="007D5F2B" w:rsidRPr="00E22E91">
        <w:rPr>
          <w:szCs w:val="24"/>
        </w:rPr>
        <w:t>ytkowy</w:t>
      </w:r>
      <w:r w:rsidR="007D5F2B" w:rsidRPr="007D5F2B">
        <w:rPr>
          <w:b/>
          <w:szCs w:val="24"/>
        </w:rPr>
        <w:t xml:space="preserve"> nr </w:t>
      </w:r>
      <w:r w:rsidR="007D5F2B">
        <w:rPr>
          <w:b/>
          <w:szCs w:val="24"/>
        </w:rPr>
        <w:t>4</w:t>
      </w:r>
      <w:r w:rsidR="007D5F2B" w:rsidRPr="007D5F2B">
        <w:rPr>
          <w:szCs w:val="24"/>
        </w:rPr>
        <w:t xml:space="preserve"> o łącznej powierzchni użytkowej </w:t>
      </w:r>
      <w:r w:rsidR="006060A5">
        <w:rPr>
          <w:b/>
          <w:szCs w:val="24"/>
        </w:rPr>
        <w:t>51,24</w:t>
      </w:r>
      <w:r w:rsidR="007D5F2B" w:rsidRPr="007D5F2B">
        <w:rPr>
          <w:b/>
          <w:szCs w:val="24"/>
        </w:rPr>
        <w:t xml:space="preserve"> m²</w:t>
      </w:r>
      <w:r w:rsidR="007D5F2B" w:rsidRPr="007D5F2B">
        <w:rPr>
          <w:szCs w:val="24"/>
        </w:rPr>
        <w:t xml:space="preserve"> położony</w:t>
      </w:r>
      <w:r w:rsidR="006060A5">
        <w:rPr>
          <w:szCs w:val="24"/>
        </w:rPr>
        <w:t xml:space="preserve"> jest na parterze</w:t>
      </w:r>
      <w:r w:rsidR="007D5F2B" w:rsidRPr="007D5F2B">
        <w:rPr>
          <w:szCs w:val="24"/>
        </w:rPr>
        <w:t xml:space="preserve"> w budynku mieszkalnym wielorodzinnym</w:t>
      </w:r>
      <w:r w:rsidR="006060A5">
        <w:rPr>
          <w:b/>
          <w:szCs w:val="24"/>
        </w:rPr>
        <w:t xml:space="preserve"> nr 39</w:t>
      </w:r>
      <w:r w:rsidR="007D5F2B" w:rsidRPr="007D5F2B">
        <w:rPr>
          <w:b/>
          <w:szCs w:val="24"/>
        </w:rPr>
        <w:t xml:space="preserve"> </w:t>
      </w:r>
      <w:r w:rsidR="007D5F2B" w:rsidRPr="007D5F2B">
        <w:rPr>
          <w:szCs w:val="24"/>
        </w:rPr>
        <w:t xml:space="preserve">w miejscowości </w:t>
      </w:r>
      <w:r w:rsidR="006060A5">
        <w:rPr>
          <w:szCs w:val="24"/>
        </w:rPr>
        <w:t>Gozd</w:t>
      </w:r>
      <w:r w:rsidR="006060A5" w:rsidRPr="006060A5">
        <w:rPr>
          <w:szCs w:val="24"/>
        </w:rPr>
        <w:t xml:space="preserve"> </w:t>
      </w:r>
      <w:r w:rsidR="006060A5" w:rsidRPr="007D5F2B">
        <w:rPr>
          <w:szCs w:val="24"/>
        </w:rPr>
        <w:t xml:space="preserve">wraz z udziałem wynoszącym </w:t>
      </w:r>
      <w:r w:rsidR="006060A5" w:rsidRPr="007D5F2B">
        <w:rPr>
          <w:b/>
          <w:szCs w:val="24"/>
        </w:rPr>
        <w:t>76/1000</w:t>
      </w:r>
      <w:r w:rsidR="006060A5" w:rsidRPr="007D5F2B">
        <w:rPr>
          <w:szCs w:val="24"/>
        </w:rPr>
        <w:t xml:space="preserve"> części </w:t>
      </w:r>
      <w:r w:rsidR="006060A5">
        <w:rPr>
          <w:szCs w:val="24"/>
        </w:rPr>
        <w:br/>
      </w:r>
      <w:r w:rsidR="006060A5" w:rsidRPr="007D5F2B">
        <w:rPr>
          <w:szCs w:val="24"/>
        </w:rPr>
        <w:t xml:space="preserve">w działce gruntu </w:t>
      </w:r>
      <w:r w:rsidR="006060A5" w:rsidRPr="007D5F2B">
        <w:rPr>
          <w:b/>
          <w:szCs w:val="24"/>
        </w:rPr>
        <w:t>nr 81/2</w:t>
      </w:r>
      <w:r w:rsidR="006060A5" w:rsidRPr="007D5F2B">
        <w:rPr>
          <w:szCs w:val="24"/>
        </w:rPr>
        <w:t xml:space="preserve"> o powierzchni </w:t>
      </w:r>
      <w:r w:rsidR="006060A5" w:rsidRPr="007D5F2B">
        <w:rPr>
          <w:b/>
          <w:szCs w:val="24"/>
        </w:rPr>
        <w:t>0,2171</w:t>
      </w:r>
      <w:r w:rsidR="006060A5" w:rsidRPr="007D5F2B">
        <w:rPr>
          <w:szCs w:val="24"/>
        </w:rPr>
        <w:t xml:space="preserve"> ha obręb ewidencyjny nr 0092, Gozd Gmina Bobolice oraz częściach wspólnych </w:t>
      </w:r>
      <w:r w:rsidR="006060A5" w:rsidRPr="006060A5">
        <w:rPr>
          <w:szCs w:val="24"/>
        </w:rPr>
        <w:t>nieruchomości.</w:t>
      </w:r>
      <w:r w:rsidR="007D5F2B" w:rsidRPr="006060A5">
        <w:rPr>
          <w:szCs w:val="24"/>
        </w:rPr>
        <w:t xml:space="preserve"> </w:t>
      </w:r>
      <w:r w:rsidR="00BF268F" w:rsidRPr="007D5F2B">
        <w:rPr>
          <w:szCs w:val="24"/>
        </w:rPr>
        <w:t xml:space="preserve">Lokal użytkowy składa się z </w:t>
      </w:r>
      <w:r w:rsidR="00BF268F">
        <w:rPr>
          <w:szCs w:val="24"/>
        </w:rPr>
        <w:t xml:space="preserve">pomieszczenia świetlicy i WC  </w:t>
      </w:r>
      <w:r w:rsidR="00BF268F">
        <w:rPr>
          <w:szCs w:val="24"/>
        </w:rPr>
        <w:br/>
        <w:t xml:space="preserve">z </w:t>
      </w:r>
      <w:r w:rsidR="00BF268F" w:rsidRPr="007D5F2B">
        <w:rPr>
          <w:szCs w:val="24"/>
        </w:rPr>
        <w:t xml:space="preserve">przedsionkiem o łącznej powierzchni użytkowej 51,24 m². </w:t>
      </w:r>
      <w:r w:rsidR="00BF268F">
        <w:rPr>
          <w:szCs w:val="24"/>
        </w:rPr>
        <w:t>D</w:t>
      </w:r>
      <w:r w:rsidR="006060A5" w:rsidRPr="006060A5">
        <w:rPr>
          <w:szCs w:val="24"/>
        </w:rPr>
        <w:t>ojazd</w:t>
      </w:r>
      <w:r w:rsidR="006060A5">
        <w:rPr>
          <w:b/>
          <w:szCs w:val="24"/>
        </w:rPr>
        <w:t xml:space="preserve"> </w:t>
      </w:r>
      <w:r w:rsidR="006060A5" w:rsidRPr="006060A5">
        <w:rPr>
          <w:szCs w:val="24"/>
        </w:rPr>
        <w:t>do nieruchomośc</w:t>
      </w:r>
      <w:r w:rsidR="006060A5">
        <w:rPr>
          <w:szCs w:val="24"/>
        </w:rPr>
        <w:t>i odbywa się drogą utwardz</w:t>
      </w:r>
      <w:r w:rsidR="006060A5" w:rsidRPr="006060A5">
        <w:rPr>
          <w:szCs w:val="24"/>
        </w:rPr>
        <w:t>oną</w:t>
      </w:r>
      <w:r w:rsidR="006060A5">
        <w:rPr>
          <w:szCs w:val="24"/>
        </w:rPr>
        <w:t xml:space="preserve">. Lokal- świetlica wymaga kompleksowego remontu, ogrzewanie </w:t>
      </w:r>
      <w:r w:rsidR="00D40992">
        <w:rPr>
          <w:szCs w:val="24"/>
        </w:rPr>
        <w:t>lokalu- kominkowe.</w:t>
      </w:r>
      <w:r w:rsidR="00BF268F" w:rsidRPr="00BF268F">
        <w:rPr>
          <w:szCs w:val="24"/>
        </w:rPr>
        <w:t xml:space="preserve"> </w:t>
      </w:r>
      <w:r w:rsidR="00BF268F" w:rsidRPr="006060A5">
        <w:rPr>
          <w:szCs w:val="24"/>
        </w:rPr>
        <w:t>Teren nieruchomości jest ogrodzony,</w:t>
      </w:r>
    </w:p>
    <w:p w:rsidR="007D5F2B" w:rsidRDefault="00A4513C" w:rsidP="00E22E91">
      <w:pPr>
        <w:pStyle w:val="Tekstpodstawowy"/>
        <w:spacing w:after="120"/>
        <w:rPr>
          <w:szCs w:val="24"/>
        </w:rPr>
      </w:pPr>
      <w:r>
        <w:rPr>
          <w:b/>
          <w:szCs w:val="24"/>
        </w:rPr>
        <w:t>8</w:t>
      </w:r>
      <w:r w:rsidR="007D5F2B" w:rsidRPr="007D5F2B">
        <w:rPr>
          <w:szCs w:val="24"/>
        </w:rPr>
        <w:t xml:space="preserve">.Ustalony w drodze przetargu nabywca lokalu </w:t>
      </w:r>
      <w:r w:rsidR="00EB5AD3">
        <w:rPr>
          <w:szCs w:val="24"/>
        </w:rPr>
        <w:t xml:space="preserve">użytkowego </w:t>
      </w:r>
      <w:r w:rsidR="00EB5AD3" w:rsidRPr="003B2076">
        <w:rPr>
          <w:b/>
          <w:szCs w:val="24"/>
        </w:rPr>
        <w:t>nr 4</w:t>
      </w:r>
      <w:r w:rsidR="007D5F2B" w:rsidRPr="007D5F2B">
        <w:rPr>
          <w:szCs w:val="24"/>
        </w:rPr>
        <w:t xml:space="preserve"> położonego w miejscowości </w:t>
      </w:r>
      <w:r w:rsidR="00EB5AD3" w:rsidRPr="003B2076">
        <w:rPr>
          <w:b/>
          <w:szCs w:val="24"/>
        </w:rPr>
        <w:t>Gozd 39</w:t>
      </w:r>
      <w:r w:rsidR="007D5F2B" w:rsidRPr="007D5F2B">
        <w:rPr>
          <w:szCs w:val="24"/>
        </w:rPr>
        <w:t xml:space="preserve"> będzie zobowiązany oświadczyć w umowie sprzedaży sporządzon</w:t>
      </w:r>
      <w:r w:rsidR="00EB5AD3">
        <w:rPr>
          <w:szCs w:val="24"/>
        </w:rPr>
        <w:t xml:space="preserve">ej w formie aktu notarialnego, </w:t>
      </w:r>
      <w:r w:rsidR="007D5F2B" w:rsidRPr="007D5F2B">
        <w:rPr>
          <w:szCs w:val="24"/>
        </w:rPr>
        <w:t>że zna i akceptuje aktualny stan zagospodarowania</w:t>
      </w:r>
      <w:r w:rsidR="003B2076">
        <w:rPr>
          <w:szCs w:val="24"/>
        </w:rPr>
        <w:t xml:space="preserve"> nieruchomości</w:t>
      </w:r>
      <w:r w:rsidR="00EB5AD3">
        <w:rPr>
          <w:szCs w:val="24"/>
        </w:rPr>
        <w:t xml:space="preserve"> </w:t>
      </w:r>
      <w:r w:rsidR="003B2076">
        <w:rPr>
          <w:szCs w:val="24"/>
        </w:rPr>
        <w:t xml:space="preserve">w szczególności, że </w:t>
      </w:r>
      <w:r w:rsidR="00B06855" w:rsidRPr="00671C9C">
        <w:rPr>
          <w:szCs w:val="24"/>
        </w:rPr>
        <w:t xml:space="preserve">zapoznał się z jego stanem prawnym </w:t>
      </w:r>
      <w:r w:rsidR="003B2076">
        <w:rPr>
          <w:szCs w:val="24"/>
        </w:rPr>
        <w:br/>
      </w:r>
      <w:r w:rsidR="00B06855" w:rsidRPr="00671C9C">
        <w:rPr>
          <w:szCs w:val="24"/>
        </w:rPr>
        <w:t>oraz technicznym i nie wnosi w tym zakresie żadnych zastrzeżeń</w:t>
      </w:r>
    </w:p>
    <w:p w:rsidR="007D5F2B" w:rsidRPr="007D5F2B" w:rsidRDefault="00A4513C" w:rsidP="00BF268F">
      <w:pPr>
        <w:pStyle w:val="Tekstpodstawowy"/>
        <w:rPr>
          <w:szCs w:val="24"/>
        </w:rPr>
      </w:pPr>
      <w:r>
        <w:rPr>
          <w:b/>
          <w:szCs w:val="24"/>
        </w:rPr>
        <w:t>9</w:t>
      </w:r>
      <w:r w:rsidR="007D5F2B" w:rsidRPr="007D5F2B">
        <w:rPr>
          <w:szCs w:val="24"/>
        </w:rPr>
        <w:t xml:space="preserve">. Opłaty notarialne i sądowe związane z zawarciem umowy sprzedaży w formie aktu notarialnego </w:t>
      </w:r>
      <w:r w:rsidR="00B06855">
        <w:rPr>
          <w:szCs w:val="24"/>
        </w:rPr>
        <w:br/>
      </w:r>
      <w:r w:rsidR="007D5F2B" w:rsidRPr="007D5F2B">
        <w:rPr>
          <w:szCs w:val="24"/>
        </w:rPr>
        <w:t>oraz przeprowadzeniem postępowania wieczystoksięgowego</w:t>
      </w:r>
      <w:r w:rsidR="007D5F2B" w:rsidRPr="007D5F2B">
        <w:rPr>
          <w:bCs/>
          <w:szCs w:val="24"/>
        </w:rPr>
        <w:t xml:space="preserve"> </w:t>
      </w:r>
      <w:r w:rsidR="007D5F2B" w:rsidRPr="007D5F2B">
        <w:rPr>
          <w:szCs w:val="24"/>
        </w:rPr>
        <w:t>w całości ponosi nabywca nieruchomości</w:t>
      </w:r>
    </w:p>
    <w:p w:rsidR="007D5F2B" w:rsidRPr="007D5F2B" w:rsidRDefault="007D5F2B" w:rsidP="00BF2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34B" w:rsidRPr="007D5F2B" w:rsidRDefault="0042334B" w:rsidP="00BF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34B" w:rsidRDefault="0042334B" w:rsidP="00BF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058" w:rsidRDefault="00764058" w:rsidP="00BF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68F" w:rsidRDefault="00BF268F" w:rsidP="00BF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34B" w:rsidRPr="007D5F2B" w:rsidRDefault="0042334B" w:rsidP="00BF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E09" w:rsidRPr="007D5F2B" w:rsidRDefault="00C76E09" w:rsidP="00BF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F2B">
        <w:rPr>
          <w:rFonts w:ascii="Times New Roman" w:hAnsi="Times New Roman" w:cs="Times New Roman"/>
          <w:b/>
          <w:sz w:val="24"/>
          <w:szCs w:val="24"/>
        </w:rPr>
        <w:t>Gmina Bobolice zastrzega sobie prawo odstąpienia od przetargów z ważnych powodów.</w:t>
      </w:r>
      <w:r w:rsidRPr="007D5F2B">
        <w:rPr>
          <w:rFonts w:ascii="Times New Roman" w:hAnsi="Times New Roman" w:cs="Times New Roman"/>
          <w:b/>
          <w:sz w:val="24"/>
          <w:szCs w:val="24"/>
        </w:rPr>
        <w:tab/>
      </w:r>
      <w:r w:rsidRPr="007D5F2B">
        <w:rPr>
          <w:rFonts w:ascii="Times New Roman" w:hAnsi="Times New Roman" w:cs="Times New Roman"/>
          <w:b/>
          <w:sz w:val="24"/>
          <w:szCs w:val="24"/>
        </w:rPr>
        <w:br/>
        <w:t>Dodatkowe informacje można uzyskać w Urzędzie Miejskim w Bobolicach, pokój nr 16 (II piętro), tel. 94 3458435,  e-mail: nieruchomosci@bobolice.pl</w:t>
      </w:r>
    </w:p>
    <w:p w:rsidR="00C76E09" w:rsidRPr="007D5F2B" w:rsidRDefault="00C76E09" w:rsidP="00BF268F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76E09" w:rsidRPr="007D5F2B" w:rsidRDefault="00C76E09" w:rsidP="00BF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6E09" w:rsidRPr="007D5F2B" w:rsidSect="00547C38">
      <w:footerReference w:type="default" r:id="rId8"/>
      <w:pgSz w:w="11906" w:h="16838"/>
      <w:pgMar w:top="993" w:right="707" w:bottom="993" w:left="56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A38" w:rsidRDefault="00833A38" w:rsidP="00DE121B">
      <w:pPr>
        <w:spacing w:after="0" w:line="240" w:lineRule="auto"/>
      </w:pPr>
      <w:r>
        <w:separator/>
      </w:r>
    </w:p>
  </w:endnote>
  <w:endnote w:type="continuationSeparator" w:id="1">
    <w:p w:rsidR="00833A38" w:rsidRDefault="00833A38" w:rsidP="00DE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7C" w:rsidRPr="00DE121B" w:rsidRDefault="00E252C7" w:rsidP="001D4E92">
    <w:pPr>
      <w:pStyle w:val="Stopka"/>
      <w:tabs>
        <w:tab w:val="right" w:pos="10632"/>
      </w:tabs>
      <w:rPr>
        <w:sz w:val="18"/>
        <w:szCs w:val="18"/>
      </w:rPr>
    </w:pPr>
    <w:r>
      <w:rPr>
        <w:sz w:val="18"/>
        <w:szCs w:val="18"/>
      </w:rPr>
      <w:t>Ogłoszenie zostało umieszczone</w:t>
    </w:r>
    <w:r w:rsidR="00296B7C" w:rsidRPr="00DE121B">
      <w:rPr>
        <w:sz w:val="18"/>
        <w:szCs w:val="18"/>
      </w:rPr>
      <w:t xml:space="preserve"> na tablicy ogłoszeń w terminie Urzędu Miejskiego w Bobolicach w terminie </w:t>
    </w:r>
    <w:r w:rsidR="005306F3">
      <w:rPr>
        <w:b/>
        <w:sz w:val="18"/>
        <w:szCs w:val="18"/>
      </w:rPr>
      <w:t xml:space="preserve">od </w:t>
    </w:r>
    <w:r w:rsidR="000E546A">
      <w:rPr>
        <w:b/>
        <w:sz w:val="18"/>
        <w:szCs w:val="18"/>
      </w:rPr>
      <w:t>03-04</w:t>
    </w:r>
    <w:r w:rsidR="00764058">
      <w:rPr>
        <w:b/>
        <w:sz w:val="18"/>
        <w:szCs w:val="18"/>
      </w:rPr>
      <w:t>-2025</w:t>
    </w:r>
    <w:r w:rsidR="005306F3">
      <w:rPr>
        <w:b/>
        <w:sz w:val="18"/>
        <w:szCs w:val="18"/>
      </w:rPr>
      <w:t xml:space="preserve"> r do </w:t>
    </w:r>
    <w:r w:rsidR="000E546A">
      <w:rPr>
        <w:b/>
        <w:sz w:val="18"/>
        <w:szCs w:val="18"/>
      </w:rPr>
      <w:t>06-05</w:t>
    </w:r>
    <w:r w:rsidR="00DE79B7">
      <w:rPr>
        <w:b/>
        <w:sz w:val="18"/>
        <w:szCs w:val="18"/>
      </w:rPr>
      <w:t>-</w:t>
    </w:r>
    <w:r w:rsidR="00BA1B3B">
      <w:rPr>
        <w:b/>
        <w:sz w:val="18"/>
        <w:szCs w:val="18"/>
      </w:rPr>
      <w:t>2025</w:t>
    </w:r>
    <w:r w:rsidR="0048174C">
      <w:rPr>
        <w:b/>
        <w:sz w:val="18"/>
        <w:szCs w:val="18"/>
      </w:rPr>
      <w:t xml:space="preserve"> r.</w:t>
    </w:r>
    <w:r w:rsidR="001D4E92">
      <w:rPr>
        <w:b/>
        <w:sz w:val="18"/>
        <w:szCs w:val="18"/>
      </w:rPr>
      <w:tab/>
    </w:r>
  </w:p>
  <w:p w:rsidR="00296B7C" w:rsidRDefault="00296B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A38" w:rsidRDefault="00833A38" w:rsidP="00DE121B">
      <w:pPr>
        <w:spacing w:after="0" w:line="240" w:lineRule="auto"/>
      </w:pPr>
      <w:r>
        <w:separator/>
      </w:r>
    </w:p>
  </w:footnote>
  <w:footnote w:type="continuationSeparator" w:id="1">
    <w:p w:rsidR="00833A38" w:rsidRDefault="00833A38" w:rsidP="00DE1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47CB"/>
    <w:multiLevelType w:val="hybridMultilevel"/>
    <w:tmpl w:val="146A8C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B2BC0"/>
    <w:multiLevelType w:val="hybridMultilevel"/>
    <w:tmpl w:val="434E86E4"/>
    <w:lvl w:ilvl="0" w:tplc="F78097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735DC"/>
    <w:multiLevelType w:val="hybridMultilevel"/>
    <w:tmpl w:val="2B444DA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E0AA1"/>
    <w:multiLevelType w:val="hybridMultilevel"/>
    <w:tmpl w:val="013A6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4345C"/>
    <w:multiLevelType w:val="hybridMultilevel"/>
    <w:tmpl w:val="BBAC662A"/>
    <w:lvl w:ilvl="0" w:tplc="B40E16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1B6473B"/>
    <w:multiLevelType w:val="hybridMultilevel"/>
    <w:tmpl w:val="F0BE6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E725E"/>
    <w:multiLevelType w:val="hybridMultilevel"/>
    <w:tmpl w:val="8280E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37505"/>
    <w:multiLevelType w:val="hybridMultilevel"/>
    <w:tmpl w:val="247E7E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1965"/>
    <w:rsid w:val="00021833"/>
    <w:rsid w:val="00023038"/>
    <w:rsid w:val="00024F1F"/>
    <w:rsid w:val="000527E5"/>
    <w:rsid w:val="00094163"/>
    <w:rsid w:val="000B3A6D"/>
    <w:rsid w:val="000D15BC"/>
    <w:rsid w:val="000E1459"/>
    <w:rsid w:val="000E546A"/>
    <w:rsid w:val="00104F4F"/>
    <w:rsid w:val="001639CD"/>
    <w:rsid w:val="001A4B56"/>
    <w:rsid w:val="001D0571"/>
    <w:rsid w:val="001D2A14"/>
    <w:rsid w:val="001D4E92"/>
    <w:rsid w:val="00227183"/>
    <w:rsid w:val="00243EDE"/>
    <w:rsid w:val="00252BA1"/>
    <w:rsid w:val="0028219D"/>
    <w:rsid w:val="00286C97"/>
    <w:rsid w:val="00296B7C"/>
    <w:rsid w:val="002A4A00"/>
    <w:rsid w:val="002E529A"/>
    <w:rsid w:val="002F15D8"/>
    <w:rsid w:val="0030767F"/>
    <w:rsid w:val="0034303C"/>
    <w:rsid w:val="0035247C"/>
    <w:rsid w:val="003B2076"/>
    <w:rsid w:val="003B49A8"/>
    <w:rsid w:val="003B7A54"/>
    <w:rsid w:val="003D6638"/>
    <w:rsid w:val="003E3008"/>
    <w:rsid w:val="003F752C"/>
    <w:rsid w:val="00417A0C"/>
    <w:rsid w:val="004232D4"/>
    <w:rsid w:val="0042334B"/>
    <w:rsid w:val="0043663F"/>
    <w:rsid w:val="00441965"/>
    <w:rsid w:val="00446C23"/>
    <w:rsid w:val="004750BB"/>
    <w:rsid w:val="0048174C"/>
    <w:rsid w:val="00486738"/>
    <w:rsid w:val="004A55E2"/>
    <w:rsid w:val="004F3057"/>
    <w:rsid w:val="004F384C"/>
    <w:rsid w:val="004F6879"/>
    <w:rsid w:val="00506CCB"/>
    <w:rsid w:val="00510307"/>
    <w:rsid w:val="00516573"/>
    <w:rsid w:val="005169DC"/>
    <w:rsid w:val="005306F3"/>
    <w:rsid w:val="00547C38"/>
    <w:rsid w:val="00586DD5"/>
    <w:rsid w:val="00592C7D"/>
    <w:rsid w:val="005B3B14"/>
    <w:rsid w:val="005B3F05"/>
    <w:rsid w:val="005F7D40"/>
    <w:rsid w:val="006060A5"/>
    <w:rsid w:val="006238F3"/>
    <w:rsid w:val="00641D4B"/>
    <w:rsid w:val="0064471E"/>
    <w:rsid w:val="00663E6B"/>
    <w:rsid w:val="00674013"/>
    <w:rsid w:val="00691DAA"/>
    <w:rsid w:val="006A3C1F"/>
    <w:rsid w:val="006A5E13"/>
    <w:rsid w:val="006C2A83"/>
    <w:rsid w:val="006F1D57"/>
    <w:rsid w:val="006F6262"/>
    <w:rsid w:val="00735B45"/>
    <w:rsid w:val="00744786"/>
    <w:rsid w:val="007626B7"/>
    <w:rsid w:val="00764058"/>
    <w:rsid w:val="007B47AC"/>
    <w:rsid w:val="007D5F2B"/>
    <w:rsid w:val="007E7394"/>
    <w:rsid w:val="007F6343"/>
    <w:rsid w:val="0080736C"/>
    <w:rsid w:val="008104A4"/>
    <w:rsid w:val="00833A38"/>
    <w:rsid w:val="00834CE4"/>
    <w:rsid w:val="008402EC"/>
    <w:rsid w:val="00850067"/>
    <w:rsid w:val="00851867"/>
    <w:rsid w:val="0086258E"/>
    <w:rsid w:val="00890420"/>
    <w:rsid w:val="00896FAC"/>
    <w:rsid w:val="00966C9C"/>
    <w:rsid w:val="00967714"/>
    <w:rsid w:val="009A7734"/>
    <w:rsid w:val="00A4513C"/>
    <w:rsid w:val="00AC79D0"/>
    <w:rsid w:val="00AF5061"/>
    <w:rsid w:val="00B05C5E"/>
    <w:rsid w:val="00B06855"/>
    <w:rsid w:val="00B82286"/>
    <w:rsid w:val="00B8483B"/>
    <w:rsid w:val="00BA1B3B"/>
    <w:rsid w:val="00BB1E5F"/>
    <w:rsid w:val="00BE7A4D"/>
    <w:rsid w:val="00BF268F"/>
    <w:rsid w:val="00C76E09"/>
    <w:rsid w:val="00CD0FDC"/>
    <w:rsid w:val="00CE2A3A"/>
    <w:rsid w:val="00CE53B0"/>
    <w:rsid w:val="00CF6253"/>
    <w:rsid w:val="00D11364"/>
    <w:rsid w:val="00D13786"/>
    <w:rsid w:val="00D40992"/>
    <w:rsid w:val="00D663F7"/>
    <w:rsid w:val="00D67076"/>
    <w:rsid w:val="00DE121B"/>
    <w:rsid w:val="00DE22D8"/>
    <w:rsid w:val="00DE79B7"/>
    <w:rsid w:val="00DF2BA8"/>
    <w:rsid w:val="00E01298"/>
    <w:rsid w:val="00E22E91"/>
    <w:rsid w:val="00E252C7"/>
    <w:rsid w:val="00E253AD"/>
    <w:rsid w:val="00E25CFD"/>
    <w:rsid w:val="00E45DCC"/>
    <w:rsid w:val="00E7603C"/>
    <w:rsid w:val="00E77FCD"/>
    <w:rsid w:val="00EB5AD3"/>
    <w:rsid w:val="00EC16D7"/>
    <w:rsid w:val="00ED5CBA"/>
    <w:rsid w:val="00F414B4"/>
    <w:rsid w:val="00F51FB3"/>
    <w:rsid w:val="00F60695"/>
    <w:rsid w:val="00F706D8"/>
    <w:rsid w:val="00FC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061"/>
  </w:style>
  <w:style w:type="paragraph" w:styleId="Nagwek1">
    <w:name w:val="heading 1"/>
    <w:basedOn w:val="Normalny"/>
    <w:next w:val="Normalny"/>
    <w:link w:val="Nagwek1Znak"/>
    <w:qFormat/>
    <w:rsid w:val="0035247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96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5247C"/>
    <w:rPr>
      <w:rFonts w:ascii="Times New Roman" w:eastAsia="Arial Unicode MS" w:hAnsi="Times New Roman" w:cs="Times New Roman"/>
      <w:b/>
      <w:sz w:val="28"/>
      <w:szCs w:val="20"/>
      <w:u w:val="single"/>
    </w:rPr>
  </w:style>
  <w:style w:type="paragraph" w:styleId="Tekstpodstawowy">
    <w:name w:val="Body Text"/>
    <w:basedOn w:val="Normalny"/>
    <w:link w:val="TekstpodstawowyZnak"/>
    <w:unhideWhenUsed/>
    <w:rsid w:val="003524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5247C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35247C"/>
    <w:pPr>
      <w:spacing w:after="0" w:line="240" w:lineRule="auto"/>
      <w:jc w:val="both"/>
    </w:pPr>
    <w:rPr>
      <w:rFonts w:ascii="Arial" w:eastAsia="Times New Roman" w:hAnsi="Arial" w:cs="Arial"/>
      <w:b/>
      <w:bCs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5247C"/>
    <w:rPr>
      <w:rFonts w:ascii="Arial" w:eastAsia="Times New Roman" w:hAnsi="Arial" w:cs="Arial"/>
      <w:b/>
      <w:bCs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E1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121B"/>
  </w:style>
  <w:style w:type="paragraph" w:styleId="Stopka">
    <w:name w:val="footer"/>
    <w:basedOn w:val="Normalny"/>
    <w:link w:val="StopkaZnak"/>
    <w:uiPriority w:val="99"/>
    <w:semiHidden/>
    <w:unhideWhenUsed/>
    <w:rsid w:val="00DE1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121B"/>
  </w:style>
  <w:style w:type="character" w:styleId="Hipercze">
    <w:name w:val="Hyperlink"/>
    <w:basedOn w:val="Domylnaczcionkaakapitu"/>
    <w:uiPriority w:val="99"/>
    <w:unhideWhenUsed/>
    <w:rsid w:val="00296B7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F30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C16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E51D-9346-435B-AD31-0E08D289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Nieruchomości</dc:creator>
  <cp:lastModifiedBy>Nieruchomości</cp:lastModifiedBy>
  <cp:revision>3</cp:revision>
  <cp:lastPrinted>2025-03-27T09:52:00Z</cp:lastPrinted>
  <dcterms:created xsi:type="dcterms:W3CDTF">2025-03-27T09:52:00Z</dcterms:created>
  <dcterms:modified xsi:type="dcterms:W3CDTF">2025-03-27T10:00:00Z</dcterms:modified>
</cp:coreProperties>
</file>