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F1747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F174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DO UCHWAŁY NR LVII/499/23                                                                                                                     Z DNIA 21.12.2023 r.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1747">
        <w:rPr>
          <w:rFonts w:ascii="Times New Roman" w:hAnsi="Times New Roman" w:cs="Times New Roman"/>
          <w:b/>
          <w:bCs/>
          <w:sz w:val="20"/>
          <w:szCs w:val="20"/>
        </w:rPr>
        <w:t>OBJAŚNIENIA DO   ZAŁĄCZNIKA NR 1 -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1747">
        <w:rPr>
          <w:rFonts w:ascii="Times New Roman" w:hAnsi="Times New Roman" w:cs="Times New Roman"/>
          <w:b/>
          <w:bCs/>
          <w:sz w:val="20"/>
          <w:szCs w:val="20"/>
        </w:rPr>
        <w:t xml:space="preserve">WIELOLETNIEJ PROGNOZY FINANSOWEJ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1747">
        <w:rPr>
          <w:rFonts w:ascii="Times New Roman" w:hAnsi="Times New Roman" w:cs="Times New Roman"/>
          <w:b/>
          <w:bCs/>
          <w:sz w:val="20"/>
          <w:szCs w:val="20"/>
        </w:rPr>
        <w:t>NA LATA 2023-2035  GMINY BOBOLICE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1747">
        <w:rPr>
          <w:rFonts w:ascii="Times New Roman" w:hAnsi="Times New Roman" w:cs="Times New Roman"/>
          <w:color w:val="000000"/>
          <w:sz w:val="20"/>
          <w:szCs w:val="20"/>
        </w:rPr>
        <w:t>ZMIANY WPROWADZONE UCHWAŁĄ RADY MIEJSKIEJ W BOBOLICACH DOTYCZĄ                                  W SZCZEGÓLNOŚCI: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WPF- załącznik Nr 1: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>1) dokonano zmian w planie dochodów i wydatków zgodnie ze zmianą uchwały budżetowej na 2023 rok i w latach kolejnych z uwagi na planowane przedsięwzięcia wieloletnie;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2)  przyjęto limit wydatków 2024 roku wg projektu budżetu na 2024 rok oraz zaktualizowano plan dochodów i wydatków w latach 2025-2035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>3) wprowadzenie do zobowiązań mających charakter kredytu - zakup samochodu używanego dla jednostki OSP Gozd z płatnościami w II ratach - jako raty przypadającej na 2024 rok w kwocie 70 000 zł.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PRZEDSIĘWZIĘCIA: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Zakup samochodu </w:t>
      </w:r>
      <w:proofErr w:type="spellStart"/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uzywanego</w:t>
      </w:r>
      <w:proofErr w:type="spellEnd"/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średniego ratowniczo-gaśniczego dla jednostki OSP Gozd</w:t>
      </w: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 - wprowadzenie nowego przedsięwzięcia na lata 2023-2024, na wartość 140 000 zł. , w tym płatność w 2023 roku w wysokości 70 000 zł. oraz 70 000 zł. w 2024 roku. Całkowita wartość zakupu 140 000 zł. , w tym środki Gminy 120 000 zł. i 20 000 zł. ze środków z darowizny od jednostki OSP Gozd.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Cybezbezpieczny</w:t>
      </w:r>
      <w:proofErr w:type="spellEnd"/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samorząd</w:t>
      </w: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 - wprowadzenie nowego zadania  na lata 2023-2025 na łączną wartość 685 151,82 zł., w tym realizacja w 2024 roku na kwotę 411 091,09 zł. i w 2025 roku na kwotę 274 060,73 </w:t>
      </w:r>
      <w:proofErr w:type="spellStart"/>
      <w:r w:rsidRPr="008F1747">
        <w:rPr>
          <w:rFonts w:ascii="Times New Roman" w:hAnsi="Times New Roman" w:cs="Times New Roman"/>
          <w:color w:val="000000"/>
          <w:sz w:val="24"/>
          <w:szCs w:val="24"/>
        </w:rPr>
        <w:t>zl</w:t>
      </w:r>
      <w:proofErr w:type="spellEnd"/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. Przedsięwzięcie realizowane z udziałem środków unijnych w 100% objętych dofinansowaniem. Projektem objęte są jednostki: MGOPS, ŚDS Odnowa, Urząd Miejski, Żłobek, Przedszkole oraz szkoły podstawowe w Bobolicach, Drzewianach, </w:t>
      </w:r>
      <w:proofErr w:type="spellStart"/>
      <w:r w:rsidRPr="008F1747">
        <w:rPr>
          <w:rFonts w:ascii="Times New Roman" w:hAnsi="Times New Roman" w:cs="Times New Roman"/>
          <w:color w:val="000000"/>
          <w:sz w:val="24"/>
          <w:szCs w:val="24"/>
        </w:rPr>
        <w:t>Dargini</w:t>
      </w:r>
      <w:proofErr w:type="spellEnd"/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 i Kłaninie w zakresie zakupu sprzętu informatycznego oraz urządzeń Polityki bezpieczeństwa Informacji, itp. wraz z oprogramowaniem, szkolenia z </w:t>
      </w:r>
      <w:proofErr w:type="spellStart"/>
      <w:r w:rsidRPr="008F1747">
        <w:rPr>
          <w:rFonts w:ascii="Times New Roman" w:hAnsi="Times New Roman" w:cs="Times New Roman"/>
          <w:color w:val="000000"/>
          <w:sz w:val="24"/>
          <w:szCs w:val="24"/>
        </w:rPr>
        <w:t>cyberbezpieczeństwa</w:t>
      </w:r>
      <w:proofErr w:type="spellEnd"/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 pracowników, itp.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PRZYJĘTE ZAŁOŻENIA: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>Opracowanie Wieloletniej Prognozy Finansowej dla Gminy Bobolice na lata 2023-2035 oparto na bazie projektu budżetu na 2023 rok. Założono zmiany poszczególnych kategorii dochodów            i wydatków o zakres wykonywanych zadań z uwzględnieniem wprowadzanych zmian formalno-prawnych w jednostkach gminnych  oraz o prognozowane wskaźniki makroekonomiczne.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Wskaźniki makroekonomiczne przyjęto od 2023 roku na podstawie Wytycznych Ministerstwa Finansów  dotyczących stosowania jednolitych wskaźników, będących podstawą szacowania </w:t>
      </w:r>
      <w:r w:rsidRPr="008F1747">
        <w:rPr>
          <w:rFonts w:ascii="Times New Roman" w:hAnsi="Times New Roman" w:cs="Times New Roman"/>
          <w:color w:val="000000"/>
          <w:sz w:val="24"/>
          <w:szCs w:val="24"/>
        </w:rPr>
        <w:lastRenderedPageBreak/>
        <w:t>skutków projektowanych ustaw  mających zastosowanie do sporządzania wieloletnich prognoz finansowych na lata 2023-2026. W kolejnych latach przyjęto wskaźnik dla wydatków bieżących na poziomie stałym1% z uwagi na ich optymalizację w tym okresie poprzez działania , inwestycje obniżające koszty funkcjonowania jednostek. Dane przedstawia poniższa tabela: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808"/>
        <w:gridCol w:w="495"/>
        <w:gridCol w:w="480"/>
        <w:gridCol w:w="585"/>
        <w:gridCol w:w="675"/>
        <w:gridCol w:w="660"/>
        <w:gridCol w:w="615"/>
        <w:gridCol w:w="630"/>
        <w:gridCol w:w="555"/>
        <w:gridCol w:w="615"/>
        <w:gridCol w:w="570"/>
        <w:gridCol w:w="660"/>
        <w:gridCol w:w="551"/>
      </w:tblGrid>
      <w:tr w:rsidR="008F1747" w:rsidRPr="008F174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2035</w:t>
            </w:r>
          </w:p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747" w:rsidRPr="008F174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wzrost gospodarczy (dynamika /</w:t>
            </w:r>
            <w:proofErr w:type="spellStart"/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deflator</w:t>
            </w:r>
            <w:proofErr w:type="spellEnd"/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PKB)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</w:tbl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DOCHODY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>Prognozę dochodów opracowano w podziale na najważniejsze źródła , tj.: podatek od nieruchomości, dochody z majątku, wpływy z udziałów w podatku dochodowym od osób fizycznych i prawnych, subwencje, dotacje na zadania bieżące oraz pozostałe dochody bieżące własne, w tym m.in. wpływy z opłat, usług, dzierżaw, itp.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>W wieloletniej prognozie finansowej na lata 2023 - 2035 przyjęto wzrost ogólnych kwot dochodów</w:t>
      </w: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Zaktualizowano od 2025 roku  poziom planowanych dochodów średnio o 0,5% w porównaniu do 2024 roku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Dochody bieżące: 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>Uwzględniono zmniejszone  dochody o wycofane dotacje na świadczenia wychowawcze i zmniejszone udziały w PIT. Uwzględniono dochody z udziałem środków UE i dofinansowaniem zewnętrzny oraz wzrost dochodów własnych z tytułu powstania nowych nieruchomości na terenie gminy  w  powstałej strefie inwestycyjnej.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>Poniżej prezentuje się założenia głównych dochodów budżetu Gminy Bobolice, wskazując zastosowane współczynniki wzrostu w poszczególnych latach prognozy: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47" w:rsidRPr="008F1747" w:rsidRDefault="008F1747" w:rsidP="008F1747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Dochody z podatku od nieruchomości: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Planuje się wartość dochodów w 2023 roku powiększoną o wskaźnik inflacji do planowanego wykonania za 2022 rok, tj. o ok. 11,5%.  W latach kolejnych 2024-2025 </w:t>
      </w:r>
      <w:proofErr w:type="spellStart"/>
      <w:r w:rsidRPr="008F1747">
        <w:rPr>
          <w:rFonts w:ascii="Times New Roman" w:hAnsi="Times New Roman" w:cs="Times New Roman"/>
          <w:color w:val="000000"/>
          <w:sz w:val="24"/>
          <w:szCs w:val="24"/>
        </w:rPr>
        <w:t>ostrożnościowo</w:t>
      </w:r>
      <w:proofErr w:type="spellEnd"/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  zaplanowano wzrost dochodów z tego tytułu tylko o 1,3%. W latach 2026-2035 wskaźnik wzrostu dochodów zaplanowano na poziomie 1%. Uwzględniono w prognozie wzrost z tytułu powstania na terenie gminy farm wiatrowych i fotowoltaicznych, inwestycji na strefie inwestycyjnej, ale   także możliwość korzystania przez przedsiębiorców z ulg podatku w zakresie pomocy regionalnej i de mini mis. </w:t>
      </w: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2025 roku przewidziano wzrost podatku z tytułu oddania do użytkowania obiektów drogi S11 na terenie Gminy Bobolice.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47" w:rsidRPr="008F1747" w:rsidRDefault="008F1747" w:rsidP="008F1747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Udziały w podatku dochodowym od osób fizycznych: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Wartość planowanych udziałów w podatku dochodowym od osób fizycznych w 2023 roku ujęta jest na podstawie Zawiadomienia Ministra Finansów. W kolejnych okresach w  założeniach na </w:t>
      </w:r>
      <w:r w:rsidRPr="008F17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lata 2025 -2026 przyjęto planowany wzrost poziomu wynagrodzeń, w tym płacy minimalnej oraz zatrudnienia w gospodarce narodowej z uwzględnieniem spadku bezrobocia w gminie. Wskaźnik wzrostu na lata 2025-2026  oparto o wskaźniki makroekonomiczne, wg dynamiki wzrostu PKB, natomiast od 2027-2035 o wskaźnik wzrostu na poziomie 1%.  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47" w:rsidRPr="008F1747" w:rsidRDefault="008F1747" w:rsidP="008F1747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Udziały w podatku dochodowym od osób prawnych: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Wartość planowanych udziałów na 2023 rok ujęto według zawiadomienia Ministra Finansów. Wzrost dochodów zaplanowano z uwagi na specyfikę gospodarczą gminy oraz oddanie nowych terenów inwestycyjnych w 2024 roku o 3,5%, a w latach 2025-2026  o przewidywany wskaźnik dynamiki  wzrostu PKB 3,3% i 2,7%, natomiast w  kolejnych  latach prognozy 2027-2035 na poziomie 1% wzrostu.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47" w:rsidRPr="008F1747" w:rsidRDefault="008F1747" w:rsidP="008F1747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Subwencja ogólna: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>Wartość planowanych dochodów w 2023 roku z tytułu subwencji ogólnej przyjęto według zawiadomienia Ministra Finansów. W prognozie zaplanowano od 2024 roku do 2026 roku wzrost dochodów z tego tytułu o wskaźnik w wysokości 3,5%, natomiast od 2027 -2035  roku                  o wskaźnik  1,5%.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47" w:rsidRPr="008F1747" w:rsidRDefault="008F1747" w:rsidP="008F1747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Dotacje i środki otrzymane na zadania własne i zlecone: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>Pozycje dochodów na 2023 rok ujęto wg zawiadomień. Prognoza na 2023 rok i kolejne lata  uwzględnia wycofanie dochodów z tytułu dotacji celowej na świadczenia wychowawcze w porównaniu do wykonania z lat ubiegłych  Przyjęto w założeniach  w latach 2024 -2026  wzrost o 3,5% planowanych dochodów z tego tytułu, w kolejnych  latach prognozy 2027-2035 o 2% wzrostu dochodów  z tego tytułu.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47" w:rsidRPr="008F1747" w:rsidRDefault="008F1747" w:rsidP="008F1747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Pozostałe dochody bieżące: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 Do pozostałych dochodów bieżących zalicza się pozostałe podatki i opłaty lokalne, w tym opłaty za gospodarowanie odpadami komunalnymi, wpływy z czynszów, dzierżaw, usług, itp. W prognozie przewidziano wskaźnik wzrostu w latach 2024-2026 o 3,5% z uwagi zwiększone wpływy z planowanych dochodów własnych, w tym z tytułu zwiększonych dzierżaw, opłaty za gospodarowanie odpadami komunalnymi. W 2027 roku na poziomie 2,7%. a w </w:t>
      </w:r>
      <w:proofErr w:type="spellStart"/>
      <w:r w:rsidRPr="008F1747">
        <w:rPr>
          <w:rFonts w:ascii="Times New Roman" w:hAnsi="Times New Roman" w:cs="Times New Roman"/>
          <w:color w:val="000000"/>
          <w:sz w:val="24"/>
          <w:szCs w:val="24"/>
        </w:rPr>
        <w:t>w</w:t>
      </w:r>
      <w:proofErr w:type="spellEnd"/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 kolejnych latach 2028-2035 na stałym poziomie  1%.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7. Dochody majątkowe: 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Dochody w latach 2023-2025 zwiększono o planowane przedsięwzięcia z udziałem środków i dofinansowaniem zewnętrznym. Ponadto w 2023 roku zwiększono również sprzedaż mienia z tytułu planowanej sprzedaży działek na strefie inwestycyjnej  lub innych pod inwestycje.  Od 2025-2026 ustalono dochody na stałym poziomie, bez wskaźnika wzrostu, bez planowanych dofinansowań zewnętrznych, w oparciu o przewidywane wpływy ze sprzedaży mienia w tym okresie, uznając, że planowanie wzrostu  obarczone jest  dużym ryzykiem błędu, w tym ze sprzedaży majątku w wysokości 400 000 zł. i w latach kolejnych 2027-2035 w wysokości        260 000 zł.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>Dochody z tytułu dotacji i środków otrzymanych ujmuje się łącznie z czwartą cyfrą "0,1,2,7,8,9".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WYDATKI: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Zaktualizowano plan wydatków w </w:t>
      </w:r>
      <w:proofErr w:type="spellStart"/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porównaiu</w:t>
      </w:r>
      <w:proofErr w:type="spellEnd"/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projektu budżetu na 2024 rok. Od 2027 roku przyjęto wzrost wydatków średnio na poziomie 1,5% .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>Wydatki ogółem zaplanowano z uwzględnieniem wskaźnika wzrostu.  Wskaźnik wzrostu dla wydatków bieżących w 2026 roku  zaplanowano w porównaniu do 2023 roku o 3,2% wzrostu, w 2027 roku  o 2,7% wzrostu, a w kolejnych latach prognozy, tj. w latach 2028-2035 o 1% .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Wydatki na wynagrodzenia wraz z pochodnymi ustalono w 2024 roku  na poziomie wzrostu 1,8% a od 2025 roku o 0,9% wzrostu przez cały okres prognozy. Pozycja wynagrodzenia i pochodne od nich dotyczy  wydatków   z czwartą cyfrą "0". 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Wydatki na obsługę długu zaplanowano na podstawie harmonogramów i ich zmian spłat zaciągniętych kredytów, emisji obligacji, z uwzględnieniem obowiązujących stóp procentowych oraz analizie wykonania z lat ubiegłych.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>Pozycja wydatków bieżących z czwartą cyfrą "1,2,5,6,7,8,9" dotyczy wydatków z udziałem środków UE, w tym również wynagrodzenia wraz z pochodnymi od nich.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PRZEDSIĘWZIĘCIA: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W ramach </w:t>
      </w: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przedsięwzięć </w:t>
      </w:r>
      <w:r w:rsidRPr="008F1747">
        <w:rPr>
          <w:rFonts w:ascii="Times New Roman" w:hAnsi="Times New Roman" w:cs="Times New Roman"/>
          <w:color w:val="000000"/>
          <w:sz w:val="24"/>
          <w:szCs w:val="24"/>
        </w:rPr>
        <w:t>wykazanych w załączniku nr 3 do uchwały w sprawie wieloletniej prognozy finansowej wykazuje się kwoty wynikające z zawartych już umów lub kosztorysów. Wydatki majątkowe zaplanowano na przedsięwzięcia przekraczające rok budżetowy, realizowane w ramach projektów. W pozostałym zakresie przewiduje się realizację inwestycji rocznych ujętych w wykazie uchwały budżetowej na dany rok.  Wartość przedsięwzięcia stanowią wydatki finansowane z udziałem środków unijnych, wydatki na wkład krajowy kwalifikowany i niekwalifikowany , według źródeł finansowania z czwartą cyfrą paragrafu: "1,2,5,6,7,8,9" i "0". Przedsięwzięcia ujmuje się w jednej pozycji zadań, z przeważającym rodzajem wydatków bieżących lub  majątkowych.  Wydatki jednoroczne  nie uznaje się za przedsięwzięcia.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PRZYCHODY: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>W 2023 roku ujęte są przychody po zmianie uchwały w wysokości łącznie</w:t>
      </w: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2 785 826,32 zł.</w:t>
      </w: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, w tym z tytułu wolnych środków. o których mowa w art. 217 ust. 2 pkt. 6 </w:t>
      </w:r>
      <w:proofErr w:type="spellStart"/>
      <w:r w:rsidRPr="008F1747">
        <w:rPr>
          <w:rFonts w:ascii="Times New Roman" w:hAnsi="Times New Roman" w:cs="Times New Roman"/>
          <w:color w:val="000000"/>
          <w:sz w:val="24"/>
          <w:szCs w:val="24"/>
        </w:rPr>
        <w:t>uopf</w:t>
      </w:r>
      <w:proofErr w:type="spellEnd"/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. jako nadwyżki środków pieniężnych na rachunku bieżącym budżetu, w tym wynikających z rozliczeń wyemitowanych w ubiegłych latach obligacji komunalnych i kredytów na kwotę </w:t>
      </w: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2 404 298,02 zł.</w:t>
      </w: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 oraz niewykorzystanych środków krajowych i unijnych na rachunku bieżącym budżetu za 2022 rok na kwotę łącznie </w:t>
      </w: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381 528,30 zł.</w:t>
      </w: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  Wolne środki w planowanej wysokości nie zostały wykorzystane do końca 2022 roku. </w:t>
      </w:r>
    </w:p>
    <w:p w:rsidR="008F1747" w:rsidRPr="008F1747" w:rsidRDefault="008F1747" w:rsidP="008F174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ROZCHODY</w:t>
      </w:r>
    </w:p>
    <w:p w:rsidR="008F1747" w:rsidRPr="008F1747" w:rsidRDefault="008F1747" w:rsidP="008F174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47" w:rsidRPr="008F1747" w:rsidRDefault="008F1747" w:rsidP="008F174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W pozycji rozchodów na wartość ogółem </w:t>
      </w: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1 746 883,02 zł</w:t>
      </w: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. ujęto zobowiązania już zaciągnięte, związane z emisją obligacji oraz kredytem na kwotę 1 730 000 zł.,  przedstawione szczegółowo poniżej: </w:t>
      </w:r>
    </w:p>
    <w:p w:rsidR="008F1747" w:rsidRPr="008F1747" w:rsidRDefault="008F1747" w:rsidP="008F174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F1747" w:rsidRPr="008F1747" w:rsidRDefault="008F1747" w:rsidP="008F174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color w:val="000000"/>
          <w:sz w:val="24"/>
          <w:szCs w:val="24"/>
        </w:rPr>
        <w:t>Harmonogram spłaty zaciągniętych zobowiązań (</w:t>
      </w:r>
      <w:r w:rsidRPr="008F17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</w:t>
      </w:r>
      <w:proofErr w:type="spellStart"/>
      <w:r w:rsidRPr="008F17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tys</w:t>
      </w:r>
      <w:proofErr w:type="spellEnd"/>
      <w:r w:rsidRPr="008F17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zł</w:t>
      </w: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.) </w:t>
      </w:r>
    </w:p>
    <w:p w:rsidR="008F1747" w:rsidRPr="008F1747" w:rsidRDefault="008F1747" w:rsidP="008F174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F1747" w:rsidRPr="008F1747" w:rsidRDefault="008F1747" w:rsidP="008F174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33"/>
        <w:gridCol w:w="2595"/>
        <w:gridCol w:w="675"/>
        <w:gridCol w:w="1170"/>
        <w:gridCol w:w="1170"/>
        <w:gridCol w:w="600"/>
        <w:gridCol w:w="660"/>
        <w:gridCol w:w="705"/>
        <w:gridCol w:w="765"/>
        <w:gridCol w:w="720"/>
      </w:tblGrid>
      <w:tr w:rsidR="008F1747" w:rsidRPr="008F17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00FFFF"/>
              </w:rPr>
              <w:t>2023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747" w:rsidRPr="008F17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OBLIGACJE NA                      15 400 zł. restrukturyzacja zadłużenia 2013 rok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wcześniejsza spłata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wcześniejsza spłata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00FFFF"/>
              </w:rPr>
              <w:t>1 000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</w:tr>
      <w:tr w:rsidR="008F1747" w:rsidRPr="008F17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OBLIGACJE NA WKŁAD WŁASNY DO PROJEKTÓW Z UDZIAŁEM ŚRODKÓW UE   NA 3 300 zł.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00FFFF"/>
              </w:rPr>
              <w:t>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1747" w:rsidRPr="008F17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KREDYT NA 1 000 zł na pokrycie deficytu - dotację celową dla Powiatu na I etap przebudowy i remontu drogi powiatowej Świelino-Dargiń Grzybnica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KREDYT NA 720 zł na pokrycie deficytu - dotacje celową dla Powiatu na I etap przebudowy i remontu drogi powiatowej Świelino-Dargiń Grzybnica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00FFFF"/>
              </w:rPr>
              <w:t>250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00FFFF"/>
              </w:rPr>
              <w:t>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8F1747" w:rsidRPr="008F17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00FFFF"/>
              </w:rPr>
              <w:t>1 730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1 520</w:t>
            </w:r>
          </w:p>
        </w:tc>
      </w:tr>
    </w:tbl>
    <w:p w:rsidR="008F1747" w:rsidRPr="008F1747" w:rsidRDefault="008F1747" w:rsidP="008F174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F1747" w:rsidRPr="008F1747" w:rsidRDefault="008F1747" w:rsidP="008F174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F1747">
        <w:rPr>
          <w:rFonts w:ascii="Times New Roman" w:hAnsi="Times New Roman" w:cs="Times New Roman"/>
          <w:color w:val="000000"/>
          <w:sz w:val="20"/>
          <w:szCs w:val="20"/>
        </w:rPr>
        <w:t>cd</w:t>
      </w:r>
      <w:proofErr w:type="spellEnd"/>
      <w:r w:rsidRPr="008F174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78"/>
        <w:gridCol w:w="1965"/>
        <w:gridCol w:w="615"/>
        <w:gridCol w:w="705"/>
        <w:gridCol w:w="840"/>
        <w:gridCol w:w="870"/>
        <w:gridCol w:w="750"/>
        <w:gridCol w:w="720"/>
        <w:gridCol w:w="675"/>
        <w:gridCol w:w="720"/>
        <w:gridCol w:w="686"/>
      </w:tblGrid>
      <w:tr w:rsidR="008F1747" w:rsidRPr="008F174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2035</w:t>
            </w:r>
          </w:p>
        </w:tc>
      </w:tr>
      <w:tr w:rsidR="008F1747" w:rsidRPr="008F174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OBLIGACJE NA          15 400 zł. restrukturyzacja zadłużenia 2013 rok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</w:tr>
      <w:tr w:rsidR="008F1747" w:rsidRPr="008F174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OBLIGACJE NA WKŁAD WŁASNY DO PROJEKTÓW Z UDZIAŁEM ŚRODKÓW UE NA   3 300 zł.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1747" w:rsidRPr="008F174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KREDYT NA 1 000 zł na pokrycie deficytu - dotację celową dla Powiatu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KREDYT na 720 </w:t>
            </w:r>
            <w:proofErr w:type="spellStart"/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tys</w:t>
            </w:r>
            <w:proofErr w:type="spellEnd"/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zł. na pokrycie deficytu - dotacje celową dla Powiatu na I etap przebudowy i remontu drogi powiatowej Świelino-Dargiń- Grzybnica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1747" w:rsidRPr="008F174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1 340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7" w:rsidRPr="008F1747" w:rsidRDefault="008F1747" w:rsidP="008F174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</w:tr>
    </w:tbl>
    <w:p w:rsidR="008F1747" w:rsidRPr="008F1747" w:rsidRDefault="008F1747" w:rsidP="008F174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747">
        <w:rPr>
          <w:rFonts w:ascii="Times New Roman" w:hAnsi="Times New Roman" w:cs="Times New Roman"/>
          <w:sz w:val="24"/>
          <w:szCs w:val="24"/>
        </w:rPr>
        <w:lastRenderedPageBreak/>
        <w:t xml:space="preserve">Ponadto w rozchodach </w:t>
      </w:r>
      <w:r w:rsidRPr="008F1747">
        <w:rPr>
          <w:rFonts w:ascii="Times New Roman" w:hAnsi="Times New Roman" w:cs="Times New Roman"/>
          <w:b/>
          <w:bCs/>
          <w:sz w:val="24"/>
          <w:szCs w:val="24"/>
        </w:rPr>
        <w:t>zaplanowano udzielenie pożyczki na wartość 16 883,02 zł.</w:t>
      </w:r>
      <w:r w:rsidRPr="008F1747">
        <w:rPr>
          <w:rFonts w:ascii="Times New Roman" w:hAnsi="Times New Roman" w:cs="Times New Roman"/>
          <w:sz w:val="24"/>
          <w:szCs w:val="24"/>
        </w:rPr>
        <w:t xml:space="preserve"> dla jednostki OSP Kłanino na wartość częściowego dofinansowania do projektu z udziałem środków UE pod nazwą </w:t>
      </w:r>
      <w:r w:rsidRPr="008F1747">
        <w:rPr>
          <w:rFonts w:ascii="Times New Roman" w:hAnsi="Times New Roman" w:cs="Times New Roman"/>
          <w:i/>
          <w:iCs/>
          <w:sz w:val="24"/>
          <w:szCs w:val="24"/>
        </w:rPr>
        <w:t>Zakup umundurowania i wyposażenia dla Ochotniczej Straży Pożarnej w Kłaninie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747">
        <w:rPr>
          <w:rFonts w:ascii="Times New Roman" w:hAnsi="Times New Roman" w:cs="Times New Roman"/>
          <w:b/>
          <w:bCs/>
          <w:sz w:val="28"/>
          <w:szCs w:val="28"/>
        </w:rPr>
        <w:t>POZ. 9.4 RÓŻNICA MIĘDZY WPF / PRZEDSIĘWZIĘCIAMI                                A BUDŻETEM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Pozycja 9.4 jest niezgodna z pozycją 1.1 Wykazu przedsięwzięć o kwotę </w:t>
      </w:r>
      <w:r w:rsidRPr="008F1747">
        <w:rPr>
          <w:rFonts w:ascii="Times New Roman" w:hAnsi="Times New Roman" w:cs="Times New Roman"/>
          <w:b/>
          <w:bCs/>
          <w:sz w:val="24"/>
          <w:szCs w:val="24"/>
        </w:rPr>
        <w:t>20 801,59 zł</w:t>
      </w:r>
      <w:r w:rsidRPr="008F1747">
        <w:rPr>
          <w:rFonts w:ascii="Times New Roman" w:hAnsi="Times New Roman" w:cs="Times New Roman"/>
          <w:sz w:val="24"/>
          <w:szCs w:val="24"/>
        </w:rPr>
        <w:t>. , w tym z tytułu:</w:t>
      </w:r>
    </w:p>
    <w:p w:rsidR="008F1747" w:rsidRPr="008F1747" w:rsidRDefault="008F1747" w:rsidP="008F1747">
      <w:pPr>
        <w:numPr>
          <w:ilvl w:val="1"/>
          <w:numId w:val="1"/>
        </w:numPr>
        <w:tabs>
          <w:tab w:val="left" w:pos="70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Braku ujęcia w przedsięwzięciach, w poz. 1.1, z uwagi na jednoroczny charakter dotacji na wkład własny do projektu z udziałem środków UE dla OSP Kłanino na kwotę - 4 852,64 zł. </w:t>
      </w:r>
    </w:p>
    <w:p w:rsidR="008F1747" w:rsidRPr="008F1747" w:rsidRDefault="008F1747" w:rsidP="008F1747">
      <w:pPr>
        <w:numPr>
          <w:ilvl w:val="1"/>
          <w:numId w:val="1"/>
        </w:numPr>
        <w:tabs>
          <w:tab w:val="left" w:pos="70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Wydatków niekwalifikowanych projektu z udziałem środków UE pod nazwą </w:t>
      </w:r>
      <w:r w:rsidRPr="008F1747">
        <w:rPr>
          <w:rFonts w:ascii="Times New Roman" w:hAnsi="Times New Roman" w:cs="Times New Roman"/>
          <w:i/>
          <w:iCs/>
          <w:sz w:val="24"/>
          <w:szCs w:val="24"/>
        </w:rPr>
        <w:t xml:space="preserve">Likwidacja barier w budynku Urzędu Miejskiego w Bobolicach... </w:t>
      </w:r>
      <w:r w:rsidRPr="008F1747">
        <w:rPr>
          <w:rFonts w:ascii="Times New Roman" w:hAnsi="Times New Roman" w:cs="Times New Roman"/>
          <w:sz w:val="24"/>
          <w:szCs w:val="24"/>
        </w:rPr>
        <w:t xml:space="preserve">na kwotę                +21 054,23 zł. </w:t>
      </w:r>
    </w:p>
    <w:p w:rsidR="008F1747" w:rsidRPr="008F1747" w:rsidRDefault="008F1747" w:rsidP="008F1747">
      <w:pPr>
        <w:numPr>
          <w:ilvl w:val="1"/>
          <w:numId w:val="1"/>
        </w:numPr>
        <w:tabs>
          <w:tab w:val="left" w:pos="70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Wydatków niekwalifikowanych projektu z udziałem środków UE PROW pod nazwą </w:t>
      </w:r>
      <w:r w:rsidRPr="008F1747">
        <w:rPr>
          <w:rFonts w:ascii="Times New Roman" w:hAnsi="Times New Roman" w:cs="Times New Roman"/>
          <w:i/>
          <w:iCs/>
          <w:sz w:val="24"/>
          <w:szCs w:val="24"/>
        </w:rPr>
        <w:t>Rewitalizacja Parku Miejskiego na Skarpie w Bobolicach</w:t>
      </w:r>
      <w:r w:rsidRPr="008F1747">
        <w:rPr>
          <w:rFonts w:ascii="Times New Roman" w:hAnsi="Times New Roman" w:cs="Times New Roman"/>
          <w:sz w:val="24"/>
          <w:szCs w:val="24"/>
        </w:rPr>
        <w:t xml:space="preserve"> na kwotę +4 600 zł.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747">
        <w:rPr>
          <w:rFonts w:ascii="Times New Roman" w:hAnsi="Times New Roman" w:cs="Times New Roman"/>
          <w:b/>
          <w:bCs/>
          <w:sz w:val="28"/>
          <w:szCs w:val="28"/>
        </w:rPr>
        <w:t>Wynik budżetu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Pozycja Wynik budżetu jest różnicą pomiędzy pozycjami I „Dochody” a pozycją II „Wydatki”.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W latach 2024-2035  planuje się nadwyżki budżetowe w wysokości równej spłacie </w:t>
      </w: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prognozowanych rat, wg zasady równoważenia budżetu.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2023 roku zaplanowano deficyt budżetowy w wysokości - 1 038 943,30 zł., </w:t>
      </w:r>
      <w:r w:rsidRPr="008F1747">
        <w:rPr>
          <w:rFonts w:ascii="Times New Roman" w:hAnsi="Times New Roman" w:cs="Times New Roman"/>
          <w:color w:val="000000"/>
          <w:sz w:val="24"/>
          <w:szCs w:val="24"/>
        </w:rPr>
        <w:t xml:space="preserve">który zostanie pokryty przychodami pochodzącymi z wolnych środków, o których mowa w art. 217 ust. 2 pkt. 6 </w:t>
      </w:r>
      <w:proofErr w:type="spellStart"/>
      <w:r w:rsidRPr="008F1747">
        <w:rPr>
          <w:rFonts w:ascii="Times New Roman" w:hAnsi="Times New Roman" w:cs="Times New Roman"/>
          <w:color w:val="000000"/>
          <w:sz w:val="24"/>
          <w:szCs w:val="24"/>
        </w:rPr>
        <w:t>uofp</w:t>
      </w:r>
      <w:proofErr w:type="spellEnd"/>
      <w:r w:rsidRPr="008F1747">
        <w:rPr>
          <w:rFonts w:ascii="Times New Roman" w:hAnsi="Times New Roman" w:cs="Times New Roman"/>
          <w:color w:val="000000"/>
          <w:sz w:val="24"/>
          <w:szCs w:val="24"/>
        </w:rPr>
        <w:t>, jako nadwyżki środków pieniężnych na rachunku bieżącym  budżetu Gminy, w tym wynikających z rozliczeń wyemitowanych papierów wartościowych i kredytów z lat ubiegłych oraz niewykorzystanych środków pieniężnych na rachunku bieżącym budżetu krajowych, wynikających z rozliczenia dochodów i wydatków nimi finansowanych związanych ze szczególnymi zasadami wykonywania budżetu, określonymi w odrębnych ustawach i środków unijnych, tj. :</w:t>
      </w:r>
    </w:p>
    <w:p w:rsidR="008F1747" w:rsidRPr="008F1747" w:rsidRDefault="008F1747" w:rsidP="008F1747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sz w:val="24"/>
          <w:szCs w:val="24"/>
        </w:rPr>
        <w:t>środkami krajowymi, niewykorzystanymi w 2022 roku w wysokości łącznie 306 258,46 zł.,      w tym:</w:t>
      </w:r>
    </w:p>
    <w:p w:rsidR="008F1747" w:rsidRPr="008F1747" w:rsidRDefault="008F1747" w:rsidP="008F1747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Środki z Funduszu Przeciwdziałania COVID-19  na dodatki dla gospodarstw domowych na inne źródła ciepła w wysokości 510 zł. </w:t>
      </w:r>
    </w:p>
    <w:p w:rsidR="008F1747" w:rsidRPr="008F1747" w:rsidRDefault="008F1747" w:rsidP="008F1747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Środki z Funduszu Przeciwdziałania COVID-19 na rekompensaty dla przedsiębiorstw energetycznych  w wysokości 116 366,34 zł. </w:t>
      </w:r>
    </w:p>
    <w:p w:rsidR="008F1747" w:rsidRPr="008F1747" w:rsidRDefault="008F1747" w:rsidP="008F1747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Zaliczka na dofinansowanie projektu ze środków PFRON UE w wysokości  87 481,16 zł. do realizacji w 2023 roku pod nazwą </w:t>
      </w:r>
      <w:r w:rsidRPr="008F1747">
        <w:rPr>
          <w:rFonts w:ascii="Times New Roman" w:hAnsi="Times New Roman" w:cs="Times New Roman"/>
          <w:i/>
          <w:iCs/>
          <w:sz w:val="24"/>
          <w:szCs w:val="24"/>
        </w:rPr>
        <w:t>Likwidacja barier w budynku Urzędu Miejskiego w Bobolicach  w ramach Programu „ Dostępny Samorząd – granty”</w:t>
      </w:r>
      <w:r w:rsidRPr="008F1747">
        <w:rPr>
          <w:rFonts w:ascii="Times New Roman" w:hAnsi="Times New Roman" w:cs="Times New Roman"/>
          <w:sz w:val="24"/>
          <w:szCs w:val="24"/>
        </w:rPr>
        <w:t xml:space="preserve"> </w:t>
      </w:r>
      <w:r w:rsidRPr="008F1747">
        <w:rPr>
          <w:rFonts w:ascii="Times New Roman" w:hAnsi="Times New Roman" w:cs="Times New Roman"/>
          <w:sz w:val="24"/>
          <w:szCs w:val="24"/>
          <w:u w:val="single"/>
        </w:rPr>
        <w:t xml:space="preserve">w części ze środków dotacji celowej z budżetu państwa 13 752,04 zł. </w:t>
      </w:r>
    </w:p>
    <w:p w:rsidR="008F1747" w:rsidRPr="008F1747" w:rsidRDefault="008F1747" w:rsidP="008F1747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środki z przeciwdziałania alkoholizmowi 83 151,80 zł. </w:t>
      </w:r>
    </w:p>
    <w:p w:rsidR="008F1747" w:rsidRPr="008F1747" w:rsidRDefault="008F1747" w:rsidP="008F1747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>środki z systemu gospodarowania odpadami komunalnymi  92 478,28 zł.</w:t>
      </w:r>
    </w:p>
    <w:p w:rsidR="008F1747" w:rsidRPr="008F1747" w:rsidRDefault="008F1747" w:rsidP="008F1747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sz w:val="24"/>
          <w:szCs w:val="24"/>
        </w:rPr>
        <w:t>środkami unijnymi niewykorzystanymi w 2022 roku w wysokości 75 269,84 zł., w tym:</w:t>
      </w:r>
    </w:p>
    <w:p w:rsidR="008F1747" w:rsidRPr="008F1747" w:rsidRDefault="008F1747" w:rsidP="008F1747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747">
        <w:rPr>
          <w:rFonts w:ascii="Times New Roman" w:hAnsi="Times New Roman" w:cs="Times New Roman"/>
          <w:sz w:val="24"/>
          <w:szCs w:val="24"/>
        </w:rPr>
        <w:lastRenderedPageBreak/>
        <w:t xml:space="preserve">Zaliczka na dofinansowanie projektu ze środków PFRON UE w wysokości  87 481,16 zł. do realizacji w 2023 roku pod nazwą </w:t>
      </w:r>
      <w:r w:rsidRPr="008F1747">
        <w:rPr>
          <w:rFonts w:ascii="Times New Roman" w:hAnsi="Times New Roman" w:cs="Times New Roman"/>
          <w:i/>
          <w:iCs/>
          <w:sz w:val="24"/>
          <w:szCs w:val="24"/>
        </w:rPr>
        <w:t>Likwidacja barier w budynku Urzędu Miejskiego                         w Bobolicach w ramach Programu „ Dostępny Samorząd – granty”</w:t>
      </w:r>
      <w:r w:rsidRPr="008F1747">
        <w:rPr>
          <w:rFonts w:ascii="Times New Roman" w:hAnsi="Times New Roman" w:cs="Times New Roman"/>
          <w:sz w:val="24"/>
          <w:szCs w:val="24"/>
        </w:rPr>
        <w:t xml:space="preserve">, tj. </w:t>
      </w:r>
      <w:r w:rsidRPr="008F1747">
        <w:rPr>
          <w:rFonts w:ascii="Times New Roman" w:hAnsi="Times New Roman" w:cs="Times New Roman"/>
          <w:sz w:val="24"/>
          <w:szCs w:val="24"/>
          <w:u w:val="single"/>
        </w:rPr>
        <w:t>ze środków UE 73 729,12 zł.</w:t>
      </w:r>
    </w:p>
    <w:p w:rsidR="008F1747" w:rsidRPr="008F1747" w:rsidRDefault="008F1747" w:rsidP="008F1747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>Granty PGR             1 251,93 zł.</w:t>
      </w:r>
    </w:p>
    <w:p w:rsidR="008F1747" w:rsidRPr="008F1747" w:rsidRDefault="008F1747" w:rsidP="008F1747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Cyfrowa Gmina          288,79 zł. </w:t>
      </w:r>
    </w:p>
    <w:p w:rsidR="008F1747" w:rsidRPr="008F1747" w:rsidRDefault="008F1747" w:rsidP="008F1747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przychodami pochodzącymi </w:t>
      </w:r>
      <w:r w:rsidRPr="008F174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8F1747">
        <w:rPr>
          <w:rFonts w:ascii="Times New Roman" w:hAnsi="Times New Roman" w:cs="Times New Roman"/>
          <w:sz w:val="24"/>
          <w:szCs w:val="24"/>
        </w:rPr>
        <w:t xml:space="preserve"> </w:t>
      </w:r>
      <w:r w:rsidRPr="008F1747">
        <w:rPr>
          <w:rFonts w:ascii="Times New Roman" w:hAnsi="Times New Roman" w:cs="Times New Roman"/>
          <w:b/>
          <w:bCs/>
          <w:sz w:val="24"/>
          <w:szCs w:val="24"/>
        </w:rPr>
        <w:t xml:space="preserve">wolnych środków, o których mowa w art. 217 ust. 2 pkt. 6 </w:t>
      </w:r>
      <w:proofErr w:type="spellStart"/>
      <w:r w:rsidRPr="008F1747">
        <w:rPr>
          <w:rFonts w:ascii="Times New Roman" w:hAnsi="Times New Roman" w:cs="Times New Roman"/>
          <w:b/>
          <w:bCs/>
          <w:sz w:val="24"/>
          <w:szCs w:val="24"/>
        </w:rPr>
        <w:t>uofp</w:t>
      </w:r>
      <w:proofErr w:type="spellEnd"/>
      <w:r w:rsidRPr="008F1747">
        <w:rPr>
          <w:rFonts w:ascii="Times New Roman" w:hAnsi="Times New Roman" w:cs="Times New Roman"/>
          <w:sz w:val="24"/>
          <w:szCs w:val="24"/>
        </w:rPr>
        <w:t>, jako nadwyżki środków pieniężnych na rachunku bieżącym  budżetu Gminy, w tym wynikających</w:t>
      </w:r>
      <w:r w:rsidRPr="008F1747">
        <w:rPr>
          <w:rFonts w:ascii="Calibri" w:hAnsi="Calibri" w:cs="Calibri"/>
          <w:sz w:val="24"/>
          <w:szCs w:val="24"/>
        </w:rPr>
        <w:t xml:space="preserve"> z rozliczeń wyemitowanych papierów wartościowych i kredytów z lat ubiegłych na kwotę</w:t>
      </w:r>
      <w:r w:rsidRPr="008F1747">
        <w:rPr>
          <w:rFonts w:ascii="Calibri" w:hAnsi="Calibri" w:cs="Calibri"/>
          <w:b/>
          <w:bCs/>
          <w:sz w:val="24"/>
          <w:szCs w:val="24"/>
        </w:rPr>
        <w:t xml:space="preserve">  657 415 zł.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747">
        <w:rPr>
          <w:rFonts w:ascii="Times New Roman" w:hAnsi="Times New Roman" w:cs="Times New Roman"/>
          <w:b/>
          <w:bCs/>
          <w:sz w:val="28"/>
          <w:szCs w:val="28"/>
        </w:rPr>
        <w:t>Kwota długu, sposób jego sfinansowania i relacja o której mowa w art. 243 ustawy o finansach p</w:t>
      </w:r>
      <w:r w:rsidRPr="008F1747">
        <w:rPr>
          <w:rFonts w:ascii="Times New Roman" w:hAnsi="Times New Roman" w:cs="Times New Roman"/>
          <w:b/>
          <w:bCs/>
          <w:sz w:val="20"/>
          <w:szCs w:val="20"/>
        </w:rPr>
        <w:t xml:space="preserve">ublicznych. </w:t>
      </w:r>
    </w:p>
    <w:p w:rsidR="008F1747" w:rsidRPr="008F1747" w:rsidRDefault="008F1747" w:rsidP="008F17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>W latach prognozy, wg obowiązujących od 2014 roku wskaźników zadłużenia wynikających z art. 243 ustawy o finansach publicznych - gmina spełnia dopuszczalne wskaźniki zadłużenia          ( poz. 8.1-8.4.1).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Kwota wykazana jako dług na koniec każdego roku jest wynikiem działania: dług z poprzedniego roku + zaciągany dług – spłata długu.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Sposób finansowania długu – przyjmuje się, że dług (jego splata) jest finansowana w pierwszej kolejności z nadwyżki budżetowej, wolnych środków, spłacanych pożyczek oraz nadwyżki z lat poprzednich z tym, że w przypadku planowania pożyczek do udzielenia wielkości te przeznacza się na finansowanie długu w wartości pomniejszonej o wielkość przewidywanych do udzielenia pożyczek. W następnej kolejności dług finansuje się nowo zaciąganym długiem. 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Relacja o której mowa w art. 243 ustawy o finansach publicznych wyliczona została w pozycjach od 8.3 do 8.4.1 załącznika nr 1.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Zgodnie z przyjętymi założeniami do projektu budżetu na 2023 roku </w:t>
      </w:r>
      <w:r w:rsidRPr="008F1747">
        <w:rPr>
          <w:rFonts w:ascii="Times New Roman" w:hAnsi="Times New Roman" w:cs="Times New Roman"/>
          <w:b/>
          <w:bCs/>
          <w:sz w:val="24"/>
          <w:szCs w:val="24"/>
        </w:rPr>
        <w:t>zadłużenie Gminy Bobolice na koniec 2023 roku wyniesie 16 590 000 zł. z tytułu zaciągniętych w latach poprzednich kredytów i emisji obligacji wyłącznie  na zadania inwestycyjne, związane z rozwojem Gminy</w:t>
      </w:r>
      <w:r w:rsidRPr="008F1747">
        <w:rPr>
          <w:rFonts w:ascii="Times New Roman" w:hAnsi="Times New Roman" w:cs="Times New Roman"/>
          <w:sz w:val="24"/>
          <w:szCs w:val="24"/>
        </w:rPr>
        <w:t xml:space="preserve">. Wskaźniki zadłużenia zostały spełnione zgodnie z art. 243 </w:t>
      </w:r>
      <w:proofErr w:type="spellStart"/>
      <w:r w:rsidRPr="008F1747">
        <w:rPr>
          <w:rFonts w:ascii="Times New Roman" w:hAnsi="Times New Roman" w:cs="Times New Roman"/>
          <w:sz w:val="24"/>
          <w:szCs w:val="24"/>
        </w:rPr>
        <w:t>uofp</w:t>
      </w:r>
      <w:proofErr w:type="spellEnd"/>
      <w:r w:rsidRPr="008F1747">
        <w:rPr>
          <w:rFonts w:ascii="Times New Roman" w:hAnsi="Times New Roman" w:cs="Times New Roman"/>
          <w:sz w:val="24"/>
          <w:szCs w:val="24"/>
        </w:rPr>
        <w:t xml:space="preserve">. Relacja łącznej kwoty długu do dochodów ogółem pomniejszonych o kwoty dotacji i środków o podobnym charakterze oraz powiększone o wolne środki nieprzeznaczone na sfinansowanie deficytu budżetowego - stanowi </w:t>
      </w:r>
      <w:r w:rsidRPr="008F1747">
        <w:rPr>
          <w:rFonts w:ascii="Times New Roman" w:hAnsi="Times New Roman" w:cs="Times New Roman"/>
          <w:b/>
          <w:bCs/>
          <w:sz w:val="24"/>
          <w:szCs w:val="24"/>
        </w:rPr>
        <w:t xml:space="preserve">41,91% na maksymalny wskaźnik 60%. </w:t>
      </w:r>
      <w:r w:rsidRPr="008F1747">
        <w:rPr>
          <w:rFonts w:ascii="Times New Roman" w:hAnsi="Times New Roman" w:cs="Times New Roman"/>
          <w:sz w:val="24"/>
          <w:szCs w:val="24"/>
        </w:rPr>
        <w:t xml:space="preserve">Spełnione </w:t>
      </w:r>
      <w:proofErr w:type="spellStart"/>
      <w:r w:rsidRPr="008F174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F1747">
        <w:rPr>
          <w:rFonts w:ascii="Times New Roman" w:hAnsi="Times New Roman" w:cs="Times New Roman"/>
          <w:sz w:val="24"/>
          <w:szCs w:val="24"/>
        </w:rPr>
        <w:t xml:space="preserve"> również indywidualne wskaźniki zadłużenia. Wysokość poszczególnych wskaźników określona jest w pozycjach 8.1 do 8.4.1 Załącznika Nr 1 WPF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sz w:val="24"/>
          <w:szCs w:val="24"/>
        </w:rPr>
        <w:t xml:space="preserve">W 2023 roku ujęto również w wartości długu umowę , </w:t>
      </w:r>
      <w:proofErr w:type="spellStart"/>
      <w:r w:rsidRPr="008F1747">
        <w:rPr>
          <w:rFonts w:ascii="Times New Roman" w:hAnsi="Times New Roman" w:cs="Times New Roman"/>
          <w:b/>
          <w:bCs/>
          <w:sz w:val="24"/>
          <w:szCs w:val="24"/>
        </w:rPr>
        <w:t>ktorej</w:t>
      </w:r>
      <w:proofErr w:type="spellEnd"/>
      <w:r w:rsidRPr="008F1747">
        <w:rPr>
          <w:rFonts w:ascii="Times New Roman" w:hAnsi="Times New Roman" w:cs="Times New Roman"/>
          <w:b/>
          <w:bCs/>
          <w:sz w:val="24"/>
          <w:szCs w:val="24"/>
        </w:rPr>
        <w:t xml:space="preserve"> płatności przekraczają poza rok budżetowy, jako zobowiązanie zaliczane do tytułu dłużnego, o którym mowa w art. 72  </w:t>
      </w:r>
      <w:proofErr w:type="spellStart"/>
      <w:r w:rsidRPr="008F1747">
        <w:rPr>
          <w:rFonts w:ascii="Times New Roman" w:hAnsi="Times New Roman" w:cs="Times New Roman"/>
          <w:b/>
          <w:bCs/>
          <w:sz w:val="24"/>
          <w:szCs w:val="24"/>
        </w:rPr>
        <w:t>uofp</w:t>
      </w:r>
      <w:proofErr w:type="spellEnd"/>
      <w:r w:rsidRPr="008F1747">
        <w:rPr>
          <w:rFonts w:ascii="Times New Roman" w:hAnsi="Times New Roman" w:cs="Times New Roman"/>
          <w:b/>
          <w:bCs/>
          <w:sz w:val="24"/>
          <w:szCs w:val="24"/>
        </w:rPr>
        <w:t xml:space="preserve">. na kwotę 70 000 zł. z tytułu zakupu używanego średniego samochodu dla OSP Gozd.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sz w:val="24"/>
          <w:szCs w:val="24"/>
        </w:rPr>
        <w:t xml:space="preserve">Po zmianie wartość długu na koniec 2023 roku wynosi 16 660 000 zł. z tytułu: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sz w:val="24"/>
          <w:szCs w:val="24"/>
        </w:rPr>
        <w:t>16 590 000 zł. - zaciągniętych zobowiązań z tytułu kredytów, emisji obligacji, o których mowa powyższej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sz w:val="24"/>
          <w:szCs w:val="24"/>
        </w:rPr>
        <w:t xml:space="preserve">70 000 zł. - płatności za zakup samochodu dla jednostki OSP Gozd w ratach 2023-2024, przypadających na 2024 rok do zapłaty w tej wysokości, której spłata nastąpi wydatkami.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sz w:val="24"/>
          <w:szCs w:val="24"/>
        </w:rPr>
        <w:t>RELACJA ART. 242 USTAWY O FINANSACH PUBLICZNYCH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Przy uchwalaniu budżetu, zgodnie z art. 242 </w:t>
      </w:r>
      <w:proofErr w:type="spellStart"/>
      <w:r w:rsidRPr="008F1747">
        <w:rPr>
          <w:rFonts w:ascii="Times New Roman" w:hAnsi="Times New Roman" w:cs="Times New Roman"/>
          <w:sz w:val="24"/>
          <w:szCs w:val="24"/>
        </w:rPr>
        <w:t>uofp</w:t>
      </w:r>
      <w:proofErr w:type="spellEnd"/>
      <w:r w:rsidRPr="008F1747">
        <w:rPr>
          <w:rFonts w:ascii="Times New Roman" w:hAnsi="Times New Roman" w:cs="Times New Roman"/>
          <w:sz w:val="24"/>
          <w:szCs w:val="24"/>
        </w:rPr>
        <w:t xml:space="preserve"> musi być zachowana relacja w zakresie: wydatki bieżące muszą być niższe </w:t>
      </w:r>
      <w:proofErr w:type="spellStart"/>
      <w:r w:rsidRPr="008F1747">
        <w:rPr>
          <w:rFonts w:ascii="Times New Roman" w:hAnsi="Times New Roman" w:cs="Times New Roman"/>
          <w:sz w:val="24"/>
          <w:szCs w:val="24"/>
        </w:rPr>
        <w:t>niz</w:t>
      </w:r>
      <w:proofErr w:type="spellEnd"/>
      <w:r w:rsidRPr="008F1747">
        <w:rPr>
          <w:rFonts w:ascii="Times New Roman" w:hAnsi="Times New Roman" w:cs="Times New Roman"/>
          <w:sz w:val="24"/>
          <w:szCs w:val="24"/>
        </w:rPr>
        <w:t xml:space="preserve"> dochody bieżące powiększone o wolne środki.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Budżet na 2023 rok został ustalony według niniejszej zasady i spełnienia przedmiotowej relacji. Finansowanie relacji art. 242 </w:t>
      </w:r>
      <w:proofErr w:type="spellStart"/>
      <w:r w:rsidRPr="008F1747">
        <w:rPr>
          <w:rFonts w:ascii="Times New Roman" w:hAnsi="Times New Roman" w:cs="Times New Roman"/>
          <w:sz w:val="24"/>
          <w:szCs w:val="24"/>
        </w:rPr>
        <w:t>uofp</w:t>
      </w:r>
      <w:proofErr w:type="spellEnd"/>
      <w:r w:rsidRPr="008F1747">
        <w:rPr>
          <w:rFonts w:ascii="Times New Roman" w:hAnsi="Times New Roman" w:cs="Times New Roman"/>
          <w:sz w:val="24"/>
          <w:szCs w:val="24"/>
        </w:rPr>
        <w:t xml:space="preserve"> jest dopuszczalne do 2025 roku. 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747">
        <w:rPr>
          <w:rFonts w:ascii="Times New Roman" w:hAnsi="Times New Roman" w:cs="Times New Roman"/>
          <w:b/>
          <w:bCs/>
          <w:sz w:val="24"/>
          <w:szCs w:val="24"/>
        </w:rPr>
        <w:t>PORĘCZENIA I GWARANCJE:</w:t>
      </w: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747" w:rsidRPr="008F1747" w:rsidRDefault="008F1747" w:rsidP="008F1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ujęto w pozycjach 2.1.2 i 2.1.2.1 (jako już nie podlegające wyłączeniom, na podstawie art. 243 ust. 3a - za wyjątkiem odsetek od udzielonych poręczeń na wkład krajowy podlegających wyłączeniom). </w:t>
      </w:r>
    </w:p>
    <w:p w:rsidR="008F1747" w:rsidRPr="008F1747" w:rsidRDefault="008F1747" w:rsidP="008F17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>Gmina Bobolice udzieliła następujących  poręczeń:</w:t>
      </w:r>
    </w:p>
    <w:p w:rsidR="008F1747" w:rsidRPr="008F1747" w:rsidRDefault="008F1747" w:rsidP="008F17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1. Spółka </w:t>
      </w:r>
      <w:proofErr w:type="spellStart"/>
      <w:r w:rsidRPr="008F1747">
        <w:rPr>
          <w:rFonts w:ascii="Times New Roman" w:hAnsi="Times New Roman" w:cs="Times New Roman"/>
          <w:sz w:val="24"/>
          <w:szCs w:val="24"/>
        </w:rPr>
        <w:t>RWiK</w:t>
      </w:r>
      <w:proofErr w:type="spellEnd"/>
      <w:r w:rsidRPr="008F1747">
        <w:rPr>
          <w:rFonts w:ascii="Times New Roman" w:hAnsi="Times New Roman" w:cs="Times New Roman"/>
          <w:sz w:val="24"/>
          <w:szCs w:val="24"/>
        </w:rPr>
        <w:t xml:space="preserve"> do umowy pożyczki Nr 2019P2785K z dnia 21.11.2019r. z przeznaczeniem na </w:t>
      </w:r>
      <w:r w:rsidRPr="008F1747">
        <w:rPr>
          <w:rFonts w:ascii="Times New Roman" w:hAnsi="Times New Roman" w:cs="Times New Roman"/>
          <w:i/>
          <w:iCs/>
          <w:sz w:val="24"/>
          <w:szCs w:val="24"/>
        </w:rPr>
        <w:t>Wymianę sieci wodociągowej w miejscowości Kłanino</w:t>
      </w:r>
      <w:r w:rsidRPr="008F1747">
        <w:rPr>
          <w:rFonts w:ascii="Times New Roman" w:hAnsi="Times New Roman" w:cs="Times New Roman"/>
          <w:sz w:val="24"/>
          <w:szCs w:val="24"/>
        </w:rPr>
        <w:t xml:space="preserve"> na okres do 15.06.2034r. </w:t>
      </w:r>
    </w:p>
    <w:p w:rsidR="008F1747" w:rsidRPr="008F1747" w:rsidRDefault="008F1747" w:rsidP="008F17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747">
        <w:rPr>
          <w:rFonts w:ascii="Times New Roman" w:hAnsi="Times New Roman" w:cs="Times New Roman"/>
          <w:sz w:val="24"/>
          <w:szCs w:val="24"/>
        </w:rPr>
        <w:t xml:space="preserve">Na wartość potencjalnego poręczenia składają się: rata, odsetki oraz kary umowne w </w:t>
      </w:r>
      <w:proofErr w:type="spellStart"/>
      <w:r w:rsidRPr="008F1747">
        <w:rPr>
          <w:rFonts w:ascii="Times New Roman" w:hAnsi="Times New Roman" w:cs="Times New Roman"/>
          <w:sz w:val="24"/>
          <w:szCs w:val="24"/>
        </w:rPr>
        <w:t>wysokosci</w:t>
      </w:r>
      <w:proofErr w:type="spellEnd"/>
      <w:r w:rsidRPr="008F1747">
        <w:rPr>
          <w:rFonts w:ascii="Times New Roman" w:hAnsi="Times New Roman" w:cs="Times New Roman"/>
          <w:sz w:val="24"/>
          <w:szCs w:val="24"/>
        </w:rPr>
        <w:t xml:space="preserve"> 25% wartości nominalnej poręczenia</w:t>
      </w:r>
    </w:p>
    <w:p w:rsidR="008F1747" w:rsidRPr="008F1747" w:rsidRDefault="008F1747" w:rsidP="008F17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D28" w:rsidRDefault="009E6D28"/>
    <w:sectPr w:rsidR="009E6D28" w:rsidSect="00A32D0C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Times New Roman" w:hAnsi="Times New Roman" w:cs="Times New Roma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40" w:hanging="360"/>
        </w:pPr>
        <w:rPr>
          <w:rFonts w:ascii="Times New Roman" w:hAnsi="Times New Roman" w:cs="Times New Roma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800" w:hanging="360"/>
        </w:pPr>
        <w:rPr>
          <w:rFonts w:ascii="Times New Roman" w:hAnsi="Times New Roman" w:cs="Times New Roma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60" w:hanging="360"/>
        </w:pPr>
        <w:rPr>
          <w:rFonts w:ascii="Times New Roman" w:hAnsi="Times New Roman" w:cs="Times New Roma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20" w:hanging="360"/>
        </w:pPr>
        <w:rPr>
          <w:rFonts w:ascii="Times New Roman" w:hAnsi="Times New Roman" w:cs="Times New Roma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80" w:hanging="360"/>
        </w:pPr>
        <w:rPr>
          <w:rFonts w:ascii="Times New Roman" w:hAnsi="Times New Roman" w:cs="Times New Roma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40" w:hanging="360"/>
        </w:pPr>
        <w:rPr>
          <w:rFonts w:ascii="Times New Roman" w:hAnsi="Times New Roman" w:cs="Times New Roma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600" w:hanging="360"/>
        </w:pPr>
        <w:rPr>
          <w:rFonts w:ascii="Times New Roman" w:hAnsi="Times New Roman" w:cs="Times New Roma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1747"/>
    <w:rsid w:val="008F1747"/>
    <w:rsid w:val="009E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1747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2648</Words>
  <Characters>15894</Characters>
  <Application>Microsoft Office Word</Application>
  <DocSecurity>0</DocSecurity>
  <Lines>132</Lines>
  <Paragraphs>37</Paragraphs>
  <ScaleCrop>false</ScaleCrop>
  <Company/>
  <LinksUpToDate>false</LinksUpToDate>
  <CharactersWithSpaces>18505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</cp:revision>
  <dcterms:created xsi:type="dcterms:W3CDTF">2023-12-22T13:11:00Z</dcterms:created>
  <dcterms:modified xsi:type="dcterms:W3CDTF">2023-12-22T13:12:00Z</dcterms:modified>
</cp:coreProperties>
</file>