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Bobolic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4 września 2019</w:t>
      </w:r>
      <w:r w:rsidR="009E64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5C3FD8" w:rsidRPr="00631911" w:rsidRDefault="00FC7BA6" w:rsidP="0063191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="003C3082" w:rsidRPr="003C3082">
        <w:rPr>
          <w:sz w:val="28"/>
          <w:szCs w:val="28"/>
        </w:rPr>
        <w:t>Burmistrz Bobolic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Akacjowa, Brzozowa, Dolna, Dworcowa, Działkowa, Głowackiego, Górskiego, Osiedlowa, Jedności Narodowej, Kochanowskiego, Kolejowa, Koszalińska, Sportowa, Kwiatów Polnych, Langiewicza, Leśna, Lipowa, Magazynowa, 1 Maja, Ogrodowa, Parkowa, Pionierów, Plac Chrobrego, Pocztowa, Polanowska, Polna, Spokojna, Słowackiego, Spacerowa, Szpitalna, Mieszka I, Juliana Tuwima, Traugutta, Podgórna, Wojska Polskiego, Zielona.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Głowackiego 7d, 76-020 Bobolice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Fabryczna, Kościelna, Łazienkowa, Łąkowa, Matejki, Mickiewicza, Plac Zwycięstwa, Przemysłowa, Ratuszowa, Reja, Reymonta, Robotnicza, Seligera, Sienkiewicza, Spichrzowa, Spółdzielcza, Szkolna, Tylna, Warszawska, Wiejska, Wyspiańskiego, Zdrojowa.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Szkolna 1, 76-020 Bobolice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Chlebowo, Chociwle, część sołectwa Dargiń, Dobrociechy, Głodowa, Łozice, Porost : Bolechowice, Bożniewice, Chlebowo, Chociwle, Dobrociechy, Glinka, Głodowa, Janowiec, Kije, Lubino, Łozice, Nowosiółki, Opatówek, Ostrówek, Pniewki, Porost, Przydargiń-Kolonia, Przydargiń, Różany, Soborowo, Spokojne.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Miejski, ul. Ratuszowa 1, 76-020 Bobolice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Chmie</w:t>
            </w:r>
            <w:r w:rsidR="00631911">
              <w:rPr>
                <w:sz w:val="32"/>
                <w:szCs w:val="32"/>
              </w:rPr>
              <w:t>lno, Jatynia, Nowe Łozice</w:t>
            </w:r>
            <w:r w:rsidRPr="00FF647B">
              <w:rPr>
                <w:sz w:val="32"/>
                <w:szCs w:val="32"/>
              </w:rPr>
              <w:t>: Błotko, Chmielno, Dworzysko, Dziupla, Jatynia, Jatynka, Łozice-Cegielnia, Nowe Łozice, Piaszczyte, Stare Łozice, Ujazd, Zaręby.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Chmielno 36, 76-020 Bobolice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631911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Kurowo, Ubiedrze</w:t>
            </w:r>
            <w:r w:rsidR="00FF647B" w:rsidRPr="00FF647B">
              <w:rPr>
                <w:sz w:val="32"/>
                <w:szCs w:val="32"/>
              </w:rPr>
              <w:t>: Bobrowo, Cybulino, Grotniki, Kurowo, Kurówko, Lubowo, Różewko, Sarnowo, Stróżany, Ubiedrze.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Kurowo 48, 76-020 Bobolice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D</w:t>
            </w:r>
            <w:r w:rsidR="00631911">
              <w:rPr>
                <w:sz w:val="32"/>
                <w:szCs w:val="32"/>
              </w:rPr>
              <w:t>rzewiany, Górawino, Stare Borne</w:t>
            </w:r>
            <w:r w:rsidRPr="00FF647B">
              <w:rPr>
                <w:sz w:val="32"/>
                <w:szCs w:val="32"/>
              </w:rPr>
              <w:t xml:space="preserve">: </w:t>
            </w:r>
            <w:proofErr w:type="spellStart"/>
            <w:r w:rsidRPr="00FF647B">
              <w:rPr>
                <w:sz w:val="32"/>
                <w:szCs w:val="32"/>
              </w:rPr>
              <w:t>Buszynko</w:t>
            </w:r>
            <w:proofErr w:type="spellEnd"/>
            <w:r w:rsidRPr="00FF647B">
              <w:rPr>
                <w:sz w:val="32"/>
                <w:szCs w:val="32"/>
              </w:rPr>
              <w:t xml:space="preserve"> Pierwsze, </w:t>
            </w:r>
            <w:proofErr w:type="spellStart"/>
            <w:r w:rsidRPr="00FF647B">
              <w:rPr>
                <w:sz w:val="32"/>
                <w:szCs w:val="32"/>
              </w:rPr>
              <w:t>Buszynko</w:t>
            </w:r>
            <w:proofErr w:type="spellEnd"/>
            <w:r w:rsidRPr="00FF647B">
              <w:rPr>
                <w:sz w:val="32"/>
                <w:szCs w:val="32"/>
              </w:rPr>
              <w:t xml:space="preserve"> Drugie, Drzewiany, </w:t>
            </w:r>
            <w:r w:rsidRPr="00FF647B">
              <w:rPr>
                <w:sz w:val="32"/>
                <w:szCs w:val="32"/>
              </w:rPr>
              <w:lastRenderedPageBreak/>
              <w:t>Golęszany, Górawino, Kępsko, Retnica, Stare Borne, Trzebień, Wietrzynko.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Szkoła Podstawowa, Drzewiany 76, 76-020 Bobolice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część sołectwa Dargiń, Krępa, Świelino: Darginek, Dargiń, Darżewo, Krępa, Świelino, Wojęcino, Zieleniewo.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Dargiń 47, 76-020 Bobolice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Kłanino: Jadwiżyn, Kępiste, Kłanino, Wilczogóra, Zagon.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Brzechwy, Kłanino 7, 76-020 Bobolice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Gozd, Radwanki: Boboliczki, Gozd, Pomorzany, Radwanki, Rylewo, Więcemierz.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Gozd 39, 76-020 Bobolice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Zakładu Karnego w Starem Bornem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w Starem Bornem, Stare Borne 14, 76-020 Bobolice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Zakłady Karnego Oddział Zewnętrzny w Opatówku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Oddział Zewnętrzny w Opatówku, Opatówek 4, 76-020 Bobolice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Koszalinie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 xml:space="preserve">mogąwyborcy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 xml:space="preserve">) </w:t>
      </w:r>
      <w:bookmarkStart w:id="0" w:name="_GoBack"/>
      <w:bookmarkEnd w:id="0"/>
      <w:r w:rsidR="00DB1D69" w:rsidRPr="007D16F7">
        <w:rPr>
          <w:sz w:val="30"/>
          <w:szCs w:val="30"/>
        </w:rPr>
        <w:t>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631911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Bobolic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631911">
        <w:rPr>
          <w:b/>
          <w:sz w:val="30"/>
          <w:szCs w:val="30"/>
        </w:rPr>
        <w:br/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Bobolic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Mieczysława BRZOZA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31911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9E64FA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0346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346"/>
  </w:style>
  <w:style w:type="paragraph" w:styleId="Nagwek1">
    <w:name w:val="heading 1"/>
    <w:basedOn w:val="Normalny"/>
    <w:next w:val="Normalny"/>
    <w:qFormat/>
    <w:rsid w:val="00DB034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B0346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B0346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DB034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B0346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DB0346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DB0346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B0346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DB0346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DB0346"/>
    <w:rPr>
      <w:sz w:val="24"/>
    </w:rPr>
  </w:style>
  <w:style w:type="paragraph" w:styleId="Tytu">
    <w:name w:val="Title"/>
    <w:basedOn w:val="Normalny"/>
    <w:qFormat/>
    <w:rsid w:val="00DB0346"/>
    <w:pPr>
      <w:jc w:val="center"/>
    </w:pPr>
    <w:rPr>
      <w:sz w:val="28"/>
    </w:rPr>
  </w:style>
  <w:style w:type="paragraph" w:styleId="Tekstpodstawowy">
    <w:name w:val="Body Text"/>
    <w:basedOn w:val="Normalny"/>
    <w:rsid w:val="00DB0346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DB0346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DB0346"/>
    <w:rPr>
      <w:b/>
      <w:sz w:val="24"/>
    </w:rPr>
  </w:style>
  <w:style w:type="character" w:styleId="Hipercze">
    <w:name w:val="Hyperlink"/>
    <w:rsid w:val="00DB0346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7BA-E1E0-4962-B89C-3B75D08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cp:lastPrinted>2019-09-04T05:45:00Z</cp:lastPrinted>
  <dcterms:created xsi:type="dcterms:W3CDTF">2019-09-04T05:46:00Z</dcterms:created>
  <dcterms:modified xsi:type="dcterms:W3CDTF">2019-09-04T05:46:00Z</dcterms:modified>
</cp:coreProperties>
</file>