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3BD5B3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5F2E73">
        <w:rPr>
          <w:rFonts w:ascii="Times New Roman" w:hAnsi="Times New Roman" w:cs="Times New Roman"/>
          <w:sz w:val="24"/>
          <w:szCs w:val="24"/>
        </w:rPr>
        <w:t>6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5835BBE6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5F768E">
        <w:rPr>
          <w:rFonts w:ascii="Times New Roman" w:hAnsi="Times New Roman" w:cs="Times New Roman"/>
          <w:sz w:val="24"/>
          <w:szCs w:val="24"/>
        </w:rPr>
        <w:t>4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00B6447" w14:textId="0A12FD37" w:rsidR="00D91B9E" w:rsidRPr="002B4C71" w:rsidRDefault="00275887" w:rsidP="00CC04D4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553875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„DINO Polska” Spółka Akcyjna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0533D0BD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5F768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5F2E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F2E73">
        <w:rPr>
          <w:rFonts w:ascii="Times New Roman" w:hAnsi="Times New Roman" w:cs="Times New Roman"/>
          <w:sz w:val="24"/>
          <w:szCs w:val="24"/>
        </w:rPr>
        <w:t xml:space="preserve">przyjęcia przez Radę Gminy uchwały w sprawie </w:t>
      </w:r>
      <w:r w:rsidR="005F768E">
        <w:rPr>
          <w:rFonts w:ascii="Times New Roman" w:hAnsi="Times New Roman" w:cs="Times New Roman"/>
          <w:sz w:val="24"/>
          <w:szCs w:val="24"/>
        </w:rPr>
        <w:t>zwolnienia z podatku od nieruchomości gruntów, budynków</w:t>
      </w:r>
      <w:r w:rsidR="005F768E">
        <w:rPr>
          <w:rFonts w:ascii="Times New Roman" w:hAnsi="Times New Roman" w:cs="Times New Roman"/>
          <w:sz w:val="24"/>
          <w:szCs w:val="24"/>
        </w:rPr>
        <w:br/>
        <w:t>i budowli związanych z prowadzeniem działalności gospodarczej, wskazanym grupom przedsiębiorców, których płynność finansowa uległa pogorszeniu w związku z ponoszeniem negatywnych konsekwencji ekonomicznych z powodu COVID-19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5F768E">
        <w:rPr>
          <w:rFonts w:ascii="Times New Roman" w:hAnsi="Times New Roman" w:cs="Times New Roman"/>
          <w:sz w:val="24"/>
          <w:szCs w:val="24"/>
        </w:rPr>
        <w:br/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="005F2E73">
        <w:rPr>
          <w:rFonts w:ascii="Times New Roman" w:hAnsi="Times New Roman" w:cs="Times New Roman"/>
          <w:sz w:val="24"/>
          <w:szCs w:val="24"/>
        </w:rPr>
        <w:t>czerwca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5F768E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5F2E73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5F2E73">
        <w:rPr>
          <w:rFonts w:ascii="Times New Roman" w:hAnsi="Times New Roman" w:cs="Times New Roman"/>
          <w:sz w:val="24"/>
          <w:szCs w:val="24"/>
        </w:rPr>
        <w:t>7</w:t>
      </w:r>
      <w:r w:rsidR="005F768E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77777777" w:rsidR="002F5D18" w:rsidRPr="00CC04D4" w:rsidRDefault="00B82A96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75887"/>
    <w:rsid w:val="002B4C71"/>
    <w:rsid w:val="002F5D18"/>
    <w:rsid w:val="00424DF7"/>
    <w:rsid w:val="00507767"/>
    <w:rsid w:val="00553875"/>
    <w:rsid w:val="00555F00"/>
    <w:rsid w:val="005778F8"/>
    <w:rsid w:val="005F2E73"/>
    <w:rsid w:val="005F768E"/>
    <w:rsid w:val="0066610B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2020-06-18T08:44:00Z</cp:lastPrinted>
  <dcterms:created xsi:type="dcterms:W3CDTF">2022-02-23T11:22:00Z</dcterms:created>
  <dcterms:modified xsi:type="dcterms:W3CDTF">2022-02-23T11:22:00Z</dcterms:modified>
</cp:coreProperties>
</file>