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ZAŁĄCZNIK NR 1 DO </w:t>
      </w:r>
      <w:r w:rsidR="002740C4" w:rsidRPr="004502B1">
        <w:rPr>
          <w:rFonts w:ascii="Arial" w:hAnsi="Arial" w:cs="Arial"/>
          <w:b/>
          <w:lang w:eastAsia="pl-PL"/>
        </w:rPr>
        <w:t>SWZ</w:t>
      </w:r>
    </w:p>
    <w:p w14:paraId="4E440886" w14:textId="5E658C26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Nr Sprawy </w:t>
      </w:r>
      <w:r w:rsidR="00A57D67" w:rsidRPr="004502B1">
        <w:rPr>
          <w:rFonts w:ascii="Arial" w:hAnsi="Arial" w:cs="Arial"/>
          <w:b/>
          <w:lang w:eastAsia="pl-PL"/>
        </w:rPr>
        <w:t>RI.271.</w:t>
      </w:r>
      <w:r w:rsidR="00214101">
        <w:rPr>
          <w:rFonts w:ascii="Arial" w:hAnsi="Arial" w:cs="Arial"/>
          <w:b/>
          <w:lang w:eastAsia="pl-PL"/>
        </w:rPr>
        <w:t>09</w:t>
      </w:r>
      <w:r w:rsidR="00A57D67" w:rsidRPr="004502B1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36726B98" w:rsidR="0008391E" w:rsidRPr="00DB5E4F" w:rsidRDefault="007C0AE7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214101">
              <w:rPr>
                <w:rFonts w:ascii="Arial" w:hAnsi="Arial" w:cs="Arial"/>
                <w:b/>
              </w:rPr>
              <w:t>Brochocin</w:t>
            </w:r>
            <w:r w:rsidR="00183FFE">
              <w:rPr>
                <w:rFonts w:ascii="Arial" w:hAnsi="Arial" w:cs="Arial"/>
                <w:b/>
              </w:rPr>
              <w:t xml:space="preserve"> i Nowe Boryszewo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3BB3B1A7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A0353A">
        <w:rPr>
          <w:rFonts w:ascii="Arial" w:hAnsi="Arial" w:cs="Arial"/>
          <w:bCs/>
        </w:rPr>
        <w:t xml:space="preserve">Przebudowa dróg gminnych w miejscowościach </w:t>
      </w:r>
      <w:r w:rsidR="00214101">
        <w:rPr>
          <w:rFonts w:ascii="Arial" w:hAnsi="Arial" w:cs="Arial"/>
          <w:bCs/>
        </w:rPr>
        <w:t>Brochocin</w:t>
      </w:r>
      <w:r w:rsidR="00183FFE">
        <w:rPr>
          <w:rFonts w:ascii="Arial" w:hAnsi="Arial" w:cs="Arial"/>
          <w:bCs/>
        </w:rPr>
        <w:t xml:space="preserve"> i Nowe Boryszewo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214101">
        <w:rPr>
          <w:rFonts w:ascii="Arial" w:hAnsi="Arial" w:cs="Arial"/>
          <w:b/>
        </w:rPr>
        <w:t>09</w:t>
      </w:r>
      <w:r w:rsidR="00A57D67" w:rsidRPr="00CB3D21">
        <w:rPr>
          <w:rFonts w:ascii="Arial" w:hAnsi="Arial" w:cs="Arial"/>
          <w:b/>
        </w:rPr>
        <w:t>.202</w:t>
      </w:r>
      <w:r w:rsidR="00214101">
        <w:rPr>
          <w:rFonts w:ascii="Arial" w:hAnsi="Arial" w:cs="Arial"/>
          <w:b/>
        </w:rPr>
        <w:t>5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00C717B0" w14:textId="20073EFA" w:rsidR="005B474B" w:rsidRDefault="006C17AF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Przebudowa drogi gminnej w </w:t>
            </w:r>
            <w:r w:rsidR="00183FF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miejscowości </w:t>
            </w:r>
            <w:r w:rsidR="0021410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Brochocin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1CEDC2F5" w14:textId="32B25CA8" w:rsidR="005B474B" w:rsidRDefault="006C17AF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Przebudowa drogi gminnej </w:t>
            </w:r>
            <w:r w:rsidR="00183FF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miejscowości Nowe Boryszewo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4ED22C8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385C07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61C7E0A4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61D262CD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6C17AF">
        <w:rPr>
          <w:rFonts w:ascii="Arial" w:hAnsi="Arial" w:cs="Arial"/>
          <w:bCs/>
        </w:rPr>
        <w:t xml:space="preserve">Przebudowa dróg gminnych w miejscowościach </w:t>
      </w:r>
      <w:r w:rsidR="00214101">
        <w:rPr>
          <w:rFonts w:ascii="Arial" w:hAnsi="Arial" w:cs="Arial"/>
          <w:bCs/>
        </w:rPr>
        <w:t>Brochocin</w:t>
      </w:r>
      <w:r w:rsidR="00034961">
        <w:rPr>
          <w:rFonts w:ascii="Arial" w:hAnsi="Arial" w:cs="Arial"/>
          <w:bCs/>
        </w:rPr>
        <w:t xml:space="preserve"> i </w:t>
      </w:r>
      <w:r w:rsidR="00214101">
        <w:rPr>
          <w:rFonts w:ascii="Arial" w:hAnsi="Arial" w:cs="Arial"/>
          <w:bCs/>
        </w:rPr>
        <w:t>N</w:t>
      </w:r>
      <w:r w:rsidR="00034961">
        <w:rPr>
          <w:rFonts w:ascii="Arial" w:hAnsi="Arial" w:cs="Arial"/>
          <w:bCs/>
        </w:rPr>
        <w:t>owe Boryszewo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214101">
        <w:rPr>
          <w:rFonts w:ascii="Arial" w:hAnsi="Arial" w:cs="Arial"/>
          <w:b/>
        </w:rPr>
        <w:t>09</w:t>
      </w:r>
      <w:r w:rsidR="00A57D67" w:rsidRPr="008A59AC">
        <w:rPr>
          <w:rFonts w:ascii="Arial" w:hAnsi="Arial" w:cs="Arial"/>
          <w:b/>
        </w:rPr>
        <w:t>.202</w:t>
      </w:r>
      <w:r w:rsidR="00214101">
        <w:rPr>
          <w:rFonts w:ascii="Arial" w:hAnsi="Arial" w:cs="Arial"/>
          <w:b/>
        </w:rPr>
        <w:t>5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 xml:space="preserve">echnicznej / Specyfikacji Technicznej Wykonania i Odbioru Robót Budowlanych (materiał, </w:t>
            </w:r>
            <w:r w:rsidRPr="00045FE3">
              <w:rPr>
                <w:sz w:val="16"/>
                <w:szCs w:val="16"/>
              </w:rPr>
              <w:lastRenderedPageBreak/>
              <w:t>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</w:t>
            </w:r>
            <w:r w:rsidRPr="00045FE3">
              <w:rPr>
                <w:sz w:val="16"/>
                <w:szCs w:val="16"/>
              </w:rPr>
              <w:lastRenderedPageBreak/>
              <w:t>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lastRenderedPageBreak/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9AA8019" w14:textId="77777777" w:rsidR="006C17AF" w:rsidRDefault="006C17AF" w:rsidP="004F3929">
      <w:pPr>
        <w:spacing w:after="0" w:line="240" w:lineRule="auto"/>
        <w:rPr>
          <w:iCs/>
        </w:rPr>
      </w:pPr>
    </w:p>
    <w:p w14:paraId="52A3B3C0" w14:textId="77777777" w:rsidR="006C17AF" w:rsidRDefault="006C17AF" w:rsidP="004F3929">
      <w:pPr>
        <w:spacing w:after="0" w:line="240" w:lineRule="auto"/>
        <w:rPr>
          <w:iCs/>
        </w:rPr>
      </w:pPr>
    </w:p>
    <w:p w14:paraId="72B2D334" w14:textId="77777777" w:rsidR="006C17AF" w:rsidRDefault="006C17AF" w:rsidP="004F3929">
      <w:pPr>
        <w:spacing w:after="0" w:line="240" w:lineRule="auto"/>
        <w:rPr>
          <w:iCs/>
        </w:rPr>
      </w:pPr>
    </w:p>
    <w:p w14:paraId="08819962" w14:textId="77777777" w:rsidR="006C17AF" w:rsidRDefault="006C17AF" w:rsidP="004F3929">
      <w:pPr>
        <w:spacing w:after="0" w:line="240" w:lineRule="auto"/>
        <w:rPr>
          <w:iCs/>
        </w:rPr>
      </w:pPr>
    </w:p>
    <w:p w14:paraId="08DDB842" w14:textId="77777777" w:rsidR="006C17AF" w:rsidRDefault="006C17AF" w:rsidP="004F3929">
      <w:pPr>
        <w:spacing w:after="0" w:line="240" w:lineRule="auto"/>
        <w:rPr>
          <w:iCs/>
        </w:rPr>
      </w:pPr>
    </w:p>
    <w:p w14:paraId="3C6DFE05" w14:textId="77777777" w:rsidR="006C17AF" w:rsidRDefault="006C17AF" w:rsidP="004F3929">
      <w:pPr>
        <w:spacing w:after="0" w:line="240" w:lineRule="auto"/>
        <w:rPr>
          <w:iCs/>
        </w:rPr>
      </w:pPr>
    </w:p>
    <w:p w14:paraId="1ADD56A8" w14:textId="77777777" w:rsidR="006C17AF" w:rsidRDefault="006C17AF" w:rsidP="004F3929">
      <w:pPr>
        <w:spacing w:after="0" w:line="240" w:lineRule="auto"/>
        <w:rPr>
          <w:iCs/>
        </w:rPr>
      </w:pPr>
    </w:p>
    <w:p w14:paraId="7E9E4DE1" w14:textId="77777777" w:rsidR="00034961" w:rsidRDefault="00034961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5C32478B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214101">
        <w:rPr>
          <w:rFonts w:ascii="Arial" w:hAnsi="Arial" w:cs="Arial"/>
          <w:b/>
          <w:lang w:eastAsia="pl-PL"/>
        </w:rPr>
        <w:t>09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1AA3A06F" w:rsidR="00777472" w:rsidRPr="00DB5E4F" w:rsidRDefault="006C17A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214101">
              <w:rPr>
                <w:rFonts w:ascii="Arial" w:hAnsi="Arial" w:cs="Arial"/>
                <w:b/>
              </w:rPr>
              <w:t>Brochocin</w:t>
            </w:r>
            <w:r w:rsidR="00034961">
              <w:rPr>
                <w:rFonts w:ascii="Arial" w:hAnsi="Arial" w:cs="Arial"/>
                <w:b/>
              </w:rPr>
              <w:t xml:space="preserve"> i Nowe Boryszewo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26946C4A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6C17AF">
        <w:rPr>
          <w:rFonts w:ascii="Arial" w:hAnsi="Arial" w:cs="Arial"/>
          <w:bCs/>
        </w:rPr>
        <w:t xml:space="preserve">Przebudowa dróg gminnych w miejscowościach </w:t>
      </w:r>
      <w:r w:rsidR="00214101">
        <w:rPr>
          <w:rFonts w:ascii="Arial" w:hAnsi="Arial" w:cs="Arial"/>
          <w:bCs/>
        </w:rPr>
        <w:t>Brochocin</w:t>
      </w:r>
      <w:r w:rsidR="00034961">
        <w:rPr>
          <w:rFonts w:ascii="Arial" w:hAnsi="Arial" w:cs="Arial"/>
          <w:bCs/>
        </w:rPr>
        <w:t xml:space="preserve"> i Nowe Boryszewo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270B2A41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7260C226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132E3016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6C17AF">
        <w:rPr>
          <w:rFonts w:ascii="Arial" w:hAnsi="Arial" w:cs="Arial"/>
          <w:bCs/>
        </w:rPr>
        <w:t xml:space="preserve">Przebudowa dróg gminnych w miejscowościach </w:t>
      </w:r>
      <w:r w:rsidR="00214101">
        <w:rPr>
          <w:rFonts w:ascii="Arial" w:hAnsi="Arial" w:cs="Arial"/>
          <w:bCs/>
        </w:rPr>
        <w:t>Brochocin</w:t>
      </w:r>
      <w:r w:rsidR="00034961">
        <w:rPr>
          <w:rFonts w:ascii="Arial" w:hAnsi="Arial" w:cs="Arial"/>
          <w:bCs/>
        </w:rPr>
        <w:t xml:space="preserve"> i Nowe Boryszewo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21D34B95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214101">
        <w:rPr>
          <w:rFonts w:ascii="Arial" w:hAnsi="Arial" w:cs="Arial"/>
          <w:b/>
          <w:lang w:eastAsia="pl-PL"/>
        </w:rPr>
        <w:t>09</w:t>
      </w:r>
      <w:r w:rsidRPr="001C15BE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5010C7B5" w:rsidR="00C14ED9" w:rsidRPr="00DB5E4F" w:rsidRDefault="006C17AF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214101">
              <w:rPr>
                <w:rFonts w:ascii="Arial" w:hAnsi="Arial" w:cs="Arial"/>
                <w:b/>
              </w:rPr>
              <w:t>Brochocin</w:t>
            </w:r>
            <w:r w:rsidR="00034961">
              <w:rPr>
                <w:rFonts w:ascii="Arial" w:hAnsi="Arial" w:cs="Arial"/>
                <w:b/>
              </w:rPr>
              <w:t xml:space="preserve"> i Nowe Boryszewo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2D07CB7D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6C17AF">
        <w:rPr>
          <w:rFonts w:ascii="Arial" w:hAnsi="Arial" w:cs="Arial"/>
          <w:bCs/>
        </w:rPr>
        <w:t xml:space="preserve">Przebudowa dróg gminnych w miejscowościach </w:t>
      </w:r>
      <w:r w:rsidR="00214101">
        <w:rPr>
          <w:rFonts w:ascii="Arial" w:hAnsi="Arial" w:cs="Arial"/>
          <w:bCs/>
        </w:rPr>
        <w:t>Brochocin</w:t>
      </w:r>
      <w:r w:rsidR="00034961">
        <w:rPr>
          <w:rFonts w:ascii="Arial" w:hAnsi="Arial" w:cs="Arial"/>
          <w:bCs/>
        </w:rPr>
        <w:t xml:space="preserve"> i Nowe Boryszewo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3BD33036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F71763">
        <w:rPr>
          <w:rFonts w:ascii="Arial" w:hAnsi="Arial" w:cs="Arial"/>
          <w:bCs/>
        </w:rPr>
        <w:t xml:space="preserve">Przebudowa dróg gminnych w miejscowościach </w:t>
      </w:r>
      <w:r w:rsidR="00214101">
        <w:rPr>
          <w:rFonts w:ascii="Arial" w:hAnsi="Arial" w:cs="Arial"/>
          <w:bCs/>
        </w:rPr>
        <w:t>Brochocin</w:t>
      </w:r>
      <w:r w:rsidR="00034961">
        <w:rPr>
          <w:rFonts w:ascii="Arial" w:hAnsi="Arial" w:cs="Arial"/>
          <w:bCs/>
        </w:rPr>
        <w:t xml:space="preserve"> i Nowe Boryszewo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4658C8D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214101">
        <w:rPr>
          <w:rFonts w:ascii="Arial" w:hAnsi="Arial" w:cs="Arial"/>
          <w:b/>
          <w:lang w:eastAsia="pl-PL"/>
        </w:rPr>
        <w:t>09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09FD5D02" w:rsidR="009C5161" w:rsidRPr="00B407EA" w:rsidRDefault="00F7176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214101">
              <w:rPr>
                <w:rFonts w:ascii="Arial" w:hAnsi="Arial" w:cs="Arial"/>
                <w:b/>
              </w:rPr>
              <w:t>Brochocin</w:t>
            </w:r>
            <w:r w:rsidR="00034961">
              <w:rPr>
                <w:rFonts w:ascii="Arial" w:hAnsi="Arial" w:cs="Arial"/>
                <w:b/>
              </w:rPr>
              <w:t xml:space="preserve"> i Nowe Boryszewo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396194BD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F71763">
        <w:rPr>
          <w:rFonts w:ascii="Arial" w:hAnsi="Arial" w:cs="Arial"/>
          <w:b/>
        </w:rPr>
        <w:t xml:space="preserve">Przebudowa dróg gminnych w miejscowościach </w:t>
      </w:r>
      <w:r w:rsidR="00214101">
        <w:rPr>
          <w:rFonts w:ascii="Arial" w:hAnsi="Arial" w:cs="Arial"/>
          <w:b/>
        </w:rPr>
        <w:t>Brochocin</w:t>
      </w:r>
      <w:r w:rsidR="00034961">
        <w:rPr>
          <w:rFonts w:ascii="Arial" w:hAnsi="Arial" w:cs="Arial"/>
          <w:b/>
        </w:rPr>
        <w:t xml:space="preserve"> i Nowe Boryszewo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E60683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738DA1BC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14101">
        <w:rPr>
          <w:rFonts w:ascii="Arial" w:hAnsi="Arial" w:cs="Arial"/>
          <w:b/>
          <w:lang w:eastAsia="pl-PL"/>
        </w:rPr>
        <w:t>09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07A2AECD" w:rsidR="000361D9" w:rsidRPr="00B407EA" w:rsidRDefault="00F7176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214101">
              <w:rPr>
                <w:rFonts w:ascii="Arial" w:hAnsi="Arial" w:cs="Arial"/>
                <w:b/>
              </w:rPr>
              <w:t>Brochocin</w:t>
            </w:r>
            <w:r w:rsidR="00034961">
              <w:rPr>
                <w:rFonts w:ascii="Arial" w:hAnsi="Arial" w:cs="Arial"/>
                <w:b/>
              </w:rPr>
              <w:t xml:space="preserve"> i Nowe Boryszewo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4F973158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F71763">
        <w:rPr>
          <w:rFonts w:ascii="Arial" w:hAnsi="Arial" w:cs="Arial"/>
          <w:bCs/>
        </w:rPr>
        <w:t xml:space="preserve">Przebudowa dróg gminnych w miejscowościach </w:t>
      </w:r>
      <w:r w:rsidR="00214101">
        <w:rPr>
          <w:rFonts w:ascii="Arial" w:hAnsi="Arial" w:cs="Arial"/>
          <w:bCs/>
        </w:rPr>
        <w:t>Brochocin</w:t>
      </w:r>
      <w:r w:rsidR="00034961">
        <w:rPr>
          <w:rFonts w:ascii="Arial" w:hAnsi="Arial" w:cs="Arial"/>
          <w:bCs/>
        </w:rPr>
        <w:t xml:space="preserve"> i Nowe Boryszewo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21BD6DC6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14101">
        <w:rPr>
          <w:rFonts w:ascii="Arial" w:hAnsi="Arial" w:cs="Arial"/>
          <w:b/>
          <w:lang w:eastAsia="pl-PL"/>
        </w:rPr>
        <w:t>09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01F6C744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14101">
        <w:rPr>
          <w:rFonts w:ascii="Arial" w:hAnsi="Arial" w:cs="Arial"/>
          <w:b/>
          <w:lang w:eastAsia="pl-PL"/>
        </w:rPr>
        <w:t>09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14:paraId="3F4D7DDF" w14:textId="77777777" w:rsidR="00214101" w:rsidRDefault="00214101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14:paraId="05D82E80" w14:textId="77777777" w:rsidR="00214101" w:rsidRPr="00214101" w:rsidRDefault="00214101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3DAC2271" w:rsidR="00E62D58" w:rsidRPr="00B407EA" w:rsidRDefault="00F7176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214101">
              <w:rPr>
                <w:rFonts w:ascii="Arial" w:hAnsi="Arial" w:cs="Arial"/>
                <w:b/>
              </w:rPr>
              <w:t>Brochocin</w:t>
            </w:r>
            <w:r>
              <w:rPr>
                <w:rFonts w:ascii="Arial" w:hAnsi="Arial" w:cs="Arial"/>
                <w:b/>
              </w:rPr>
              <w:t xml:space="preserve"> i </w:t>
            </w:r>
            <w:r w:rsidR="00214101">
              <w:rPr>
                <w:rFonts w:ascii="Arial" w:hAnsi="Arial" w:cs="Arial"/>
                <w:b/>
              </w:rPr>
              <w:t>Nowe Boryszewo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3318CC6B" w14:textId="77777777" w:rsidR="00214101" w:rsidRDefault="00214101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</w:p>
    <w:p w14:paraId="5BD3E57E" w14:textId="77777777" w:rsidR="00214101" w:rsidRDefault="00214101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</w:p>
    <w:p w14:paraId="0E6D60FC" w14:textId="5966E7B5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1A8977F1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F71763">
        <w:rPr>
          <w:rFonts w:ascii="Arial" w:hAnsi="Arial" w:cs="Arial"/>
          <w:b/>
        </w:rPr>
        <w:t xml:space="preserve">Przebudowa dróg gminnych w miejscowościach </w:t>
      </w:r>
      <w:r w:rsidR="00214101">
        <w:rPr>
          <w:rFonts w:ascii="Arial" w:hAnsi="Arial" w:cs="Arial"/>
          <w:b/>
        </w:rPr>
        <w:t>Brochocin</w:t>
      </w:r>
      <w:r w:rsidR="00034961">
        <w:rPr>
          <w:rFonts w:ascii="Arial" w:hAnsi="Arial" w:cs="Arial"/>
          <w:b/>
        </w:rPr>
        <w:t xml:space="preserve"> i Nowe Boryszewo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0FD84035" w14:textId="77777777" w:rsidR="00F71763" w:rsidRPr="007D2F48" w:rsidRDefault="00F71763" w:rsidP="00F71763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7" w:name="_Hlk134691775"/>
      <w:bookmarkEnd w:id="6"/>
      <w:r>
        <w:rPr>
          <w:rFonts w:ascii="Arial" w:hAnsi="Arial" w:cs="Arial"/>
        </w:rPr>
        <w:t xml:space="preserve">2. </w:t>
      </w:r>
      <w:bookmarkStart w:id="8" w:name="_Hlk491759948"/>
      <w:r>
        <w:rPr>
          <w:rFonts w:ascii="Arial" w:hAnsi="Arial" w:cs="Arial"/>
        </w:rPr>
        <w:t>Przedmiot zamówienia realizowany będzie w 2 zadaniach:</w:t>
      </w:r>
    </w:p>
    <w:bookmarkEnd w:id="8"/>
    <w:p w14:paraId="7623EF84" w14:textId="480BB49D" w:rsidR="00F71763" w:rsidRDefault="00F71763" w:rsidP="00F71763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Zadanie 1: </w:t>
      </w:r>
      <w:r w:rsidR="00FA6A0C">
        <w:rPr>
          <w:rFonts w:ascii="Arial" w:hAnsi="Arial" w:cs="Arial"/>
        </w:rPr>
        <w:t xml:space="preserve">Przebudowa drogi gminnej w miejscowości </w:t>
      </w:r>
      <w:r w:rsidR="00214101">
        <w:rPr>
          <w:rFonts w:ascii="Arial" w:hAnsi="Arial" w:cs="Arial"/>
        </w:rPr>
        <w:t>Brochocin</w:t>
      </w:r>
      <w:r w:rsidR="00FA6A0C">
        <w:rPr>
          <w:rFonts w:ascii="Arial" w:hAnsi="Arial" w:cs="Arial"/>
        </w:rPr>
        <w:t>,</w:t>
      </w:r>
    </w:p>
    <w:p w14:paraId="5BA898FB" w14:textId="30823CE2" w:rsidR="00F71763" w:rsidRDefault="00F71763" w:rsidP="00F71763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Zadanie 2: Przebudowa drogi gminnej </w:t>
      </w:r>
      <w:r w:rsidR="00FA6A0C">
        <w:rPr>
          <w:rFonts w:ascii="Arial" w:hAnsi="Arial" w:cs="Arial"/>
        </w:rPr>
        <w:t>w miejscowości Nowe Boryszewo</w:t>
      </w:r>
      <w:r>
        <w:rPr>
          <w:rFonts w:ascii="Arial" w:hAnsi="Arial" w:cs="Arial"/>
        </w:rPr>
        <w:t>.</w:t>
      </w:r>
    </w:p>
    <w:p w14:paraId="6E01C31A" w14:textId="77777777" w:rsidR="00F71763" w:rsidRDefault="00F71763" w:rsidP="00F71763">
      <w:pPr>
        <w:spacing w:after="0"/>
        <w:ind w:left="142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1 i 2 współfinansowane będzie z budżetu Województwa Mazowieckiego w zakresie budowy i modernizacji dróg dojazdowych do gruntów rolnych.</w:t>
      </w:r>
    </w:p>
    <w:p w14:paraId="75DD2562" w14:textId="77777777" w:rsidR="001350F6" w:rsidRDefault="00F71763" w:rsidP="001350F6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bookmarkEnd w:id="7"/>
      <w:r w:rsidR="001350F6">
        <w:rPr>
          <w:rFonts w:ascii="Arial" w:hAnsi="Arial" w:cs="Arial"/>
        </w:rPr>
        <w:t>Zakres robót objętych zamówieniem obejmuje:</w:t>
      </w:r>
    </w:p>
    <w:p w14:paraId="3FF017E3" w14:textId="77777777" w:rsidR="001350F6" w:rsidRDefault="001350F6" w:rsidP="001350F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</w:t>
      </w:r>
    </w:p>
    <w:p w14:paraId="78D13FE5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nawierzchni,</w:t>
      </w:r>
    </w:p>
    <w:p w14:paraId="0E8D2BA1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 gr. 15 cm,</w:t>
      </w:r>
    </w:p>
    <w:p w14:paraId="58CF87A5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skropienie nawierzchni drogowej emulsją </w:t>
      </w:r>
      <w:proofErr w:type="spellStart"/>
      <w:r>
        <w:rPr>
          <w:rFonts w:ascii="Arial" w:hAnsi="Arial" w:cs="Arial"/>
        </w:rPr>
        <w:t>szybkorozpadową</w:t>
      </w:r>
      <w:proofErr w:type="spellEnd"/>
      <w:r>
        <w:rPr>
          <w:rFonts w:ascii="Arial" w:hAnsi="Arial" w:cs="Arial"/>
        </w:rPr>
        <w:t>,</w:t>
      </w:r>
    </w:p>
    <w:p w14:paraId="2C939BB6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warstwy wiążącej nawierzchni z betonu asfaltowego o gr. 5 cm,</w:t>
      </w:r>
    </w:p>
    <w:p w14:paraId="35C955A2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warstwy ścieralnej nawierzchni z betonu asfaltowego o gr. 4 cm,</w:t>
      </w:r>
    </w:p>
    <w:p w14:paraId="07E6EA64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nawierzchni poboczy z tłucznia,</w:t>
      </w:r>
    </w:p>
    <w:p w14:paraId="40BABD31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inwentaryzacji geodezyjnej.</w:t>
      </w:r>
    </w:p>
    <w:p w14:paraId="56F8E9D9" w14:textId="77777777" w:rsidR="001350F6" w:rsidRDefault="001350F6" w:rsidP="001350F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</w:t>
      </w:r>
    </w:p>
    <w:p w14:paraId="26301D00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nawierzchni,</w:t>
      </w:r>
    </w:p>
    <w:p w14:paraId="1ED54372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 gr. 15 cm,</w:t>
      </w:r>
    </w:p>
    <w:p w14:paraId="768939F6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skropienie nawierzchni drogowej emulsją </w:t>
      </w:r>
      <w:proofErr w:type="spellStart"/>
      <w:r>
        <w:rPr>
          <w:rFonts w:ascii="Arial" w:hAnsi="Arial" w:cs="Arial"/>
        </w:rPr>
        <w:t>szybkorozpadową</w:t>
      </w:r>
      <w:proofErr w:type="spellEnd"/>
      <w:r>
        <w:rPr>
          <w:rFonts w:ascii="Arial" w:hAnsi="Arial" w:cs="Arial"/>
        </w:rPr>
        <w:t>,</w:t>
      </w:r>
    </w:p>
    <w:p w14:paraId="09819280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warstwy wiążącej nawierzchni z betonu asfaltowego o gr. 5 cm,</w:t>
      </w:r>
    </w:p>
    <w:p w14:paraId="4ADDDCFD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warstwy ścieralnej nawierzchni z betonu asfaltowego o gr. 3 cm,</w:t>
      </w:r>
    </w:p>
    <w:p w14:paraId="3C73C15C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nawierzchni poboczy z tłucznia,</w:t>
      </w:r>
    </w:p>
    <w:p w14:paraId="3FCDAC08" w14:textId="77777777" w:rsidR="001350F6" w:rsidRDefault="001350F6" w:rsidP="001350F6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inwentaryzacji geodezyjnej.</w:t>
      </w:r>
    </w:p>
    <w:p w14:paraId="02D69816" w14:textId="504D7EEE" w:rsidR="00937048" w:rsidRPr="00DB1632" w:rsidRDefault="003F16CA" w:rsidP="001350F6">
      <w:pPr>
        <w:spacing w:after="0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</w:rPr>
        <w:t xml:space="preserve">3. </w:t>
      </w:r>
      <w:r w:rsidR="00937048" w:rsidRPr="00DB1632">
        <w:rPr>
          <w:rFonts w:ascii="Arial" w:eastAsiaTheme="minorHAnsi" w:hAnsi="Arial" w:cs="Arial"/>
        </w:rPr>
        <w:t xml:space="preserve">Wspólny Słownik Zamówień (CPV): </w:t>
      </w:r>
    </w:p>
    <w:p w14:paraId="624113F6" w14:textId="0990EDD4" w:rsidR="00937048" w:rsidRPr="00D2270A" w:rsidRDefault="00D2270A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2270A">
        <w:rPr>
          <w:rFonts w:ascii="Arial" w:hAnsi="Arial" w:cs="Arial"/>
          <w:sz w:val="22"/>
          <w:szCs w:val="22"/>
        </w:rPr>
        <w:t>45.23.32.22-1 Roboty budowlane w zakresie budowy dróg</w:t>
      </w:r>
    </w:p>
    <w:p w14:paraId="34B1CE2B" w14:textId="6E2FA7B6" w:rsidR="003F16CA" w:rsidRPr="00A0137E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27CE4519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lastRenderedPageBreak/>
        <w:t xml:space="preserve">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4936ACBB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6C537AEC" w:rsid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85168B">
        <w:rPr>
          <w:rFonts w:ascii="Arial" w:hAnsi="Arial" w:cs="Arial"/>
          <w:sz w:val="22"/>
          <w:szCs w:val="22"/>
          <w:lang w:val="pl-PL"/>
        </w:rPr>
        <w:t>Juryszewo, Nowe Boryszewo</w:t>
      </w:r>
      <w:r w:rsidR="00F71763">
        <w:rPr>
          <w:rFonts w:ascii="Arial" w:hAnsi="Arial" w:cs="Arial"/>
          <w:sz w:val="22"/>
          <w:szCs w:val="22"/>
          <w:lang w:val="pl-PL"/>
        </w:rPr>
        <w:t>.</w:t>
      </w:r>
    </w:p>
    <w:p w14:paraId="51856849" w14:textId="7A0E1699" w:rsidR="00937048" w:rsidRP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</w:t>
      </w:r>
      <w:r w:rsidR="00105F24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4246FE41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7DE6E74D" w14:textId="2B69027B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DE46CB9" w14:textId="0E9FF254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166C01B" w14:textId="7CDE4A1E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  <w:r w:rsidR="001350F6">
        <w:rPr>
          <w:rFonts w:ascii="Arial" w:hAnsi="Arial" w:cs="Arial"/>
          <w:sz w:val="22"/>
          <w:szCs w:val="22"/>
          <w:lang w:val="pl-PL"/>
        </w:rPr>
        <w:t>.</w:t>
      </w:r>
    </w:p>
    <w:p w14:paraId="476823AB" w14:textId="55F2AC5D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D2270A" w:rsidRPr="00D2270A">
        <w:rPr>
          <w:rFonts w:ascii="Arial" w:hAnsi="Arial" w:cs="Arial"/>
          <w:bCs/>
          <w:sz w:val="22"/>
          <w:szCs w:val="22"/>
          <w:lang w:val="pl-PL"/>
        </w:rPr>
        <w:t>0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35669D6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odbiorem końcowym przedmiotu umowy, sporządzić wszelkie dokumenty i dokonać</w:t>
      </w:r>
      <w:r w:rsidR="0085168B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>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28679ABA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13.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0F65AAEF" w14:textId="5780F4A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1) </w:t>
      </w:r>
      <w:r w:rsidR="00987CE7" w:rsidRPr="003F16CA">
        <w:rPr>
          <w:rFonts w:ascii="Arial" w:hAnsi="Arial" w:cs="Arial"/>
        </w:rPr>
        <w:t>Dostarczenia w terminie</w:t>
      </w:r>
      <w:r w:rsidR="00987CE7" w:rsidRPr="0070781D">
        <w:rPr>
          <w:rFonts w:ascii="Arial" w:hAnsi="Arial" w:cs="Arial"/>
          <w:bCs/>
        </w:rPr>
        <w:t xml:space="preserve"> 7 dni </w:t>
      </w:r>
      <w:r w:rsidR="00987CE7" w:rsidRPr="003F16CA">
        <w:rPr>
          <w:rFonts w:ascii="Arial" w:hAnsi="Arial" w:cs="Arial"/>
        </w:rPr>
        <w:t xml:space="preserve">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1" w:name="_Hlk75756877"/>
      <w:r w:rsidR="00DA0FC3" w:rsidRPr="00FE48F3">
        <w:rPr>
          <w:rFonts w:ascii="Arial" w:hAnsi="Arial" w:cs="Arial"/>
        </w:rPr>
        <w:t xml:space="preserve">Kosztorys musi być sporządzony zgodnie z Rozporządzeniem Ministra </w:t>
      </w:r>
      <w:r w:rsidR="00DA0FC3">
        <w:rPr>
          <w:rFonts w:ascii="Arial" w:hAnsi="Arial" w:cs="Arial"/>
        </w:rPr>
        <w:t xml:space="preserve">Rozwoju i Technologii z dnia 20 grudnia 2021r. </w:t>
      </w:r>
      <w:r w:rsidR="00DA0FC3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DA0FC3">
        <w:rPr>
          <w:rFonts w:ascii="Arial" w:hAnsi="Arial" w:cs="Arial"/>
        </w:rPr>
        <w:t>21</w:t>
      </w:r>
      <w:r w:rsidR="00DA0FC3" w:rsidRPr="00FE48F3">
        <w:rPr>
          <w:rFonts w:ascii="Arial" w:hAnsi="Arial" w:cs="Arial"/>
        </w:rPr>
        <w:t xml:space="preserve"> poz. </w:t>
      </w:r>
      <w:r w:rsidR="00DA0FC3">
        <w:rPr>
          <w:rFonts w:ascii="Arial" w:hAnsi="Arial" w:cs="Arial"/>
        </w:rPr>
        <w:t>2458</w:t>
      </w:r>
      <w:r w:rsidR="00DA0FC3" w:rsidRPr="00FE48F3">
        <w:rPr>
          <w:rFonts w:ascii="Arial" w:hAnsi="Arial" w:cs="Arial"/>
        </w:rPr>
        <w:t>).</w:t>
      </w:r>
      <w:bookmarkEnd w:id="11"/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A00F6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5E0E3DC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 xml:space="preserve">wyposażenia swoich pracowników w jednolite ubrania robocze oraz odpowiednie środki ochrony osobistej, jak również zapewnienia sprzętu i urządzeń niezbędnych do realizacji Przedmiotu </w:t>
      </w:r>
      <w:r w:rsidR="00987CE7" w:rsidRPr="003F16CA">
        <w:rPr>
          <w:rFonts w:ascii="Arial" w:hAnsi="Arial" w:cs="Arial"/>
        </w:rPr>
        <w:lastRenderedPageBreak/>
        <w:t>Umowy, przy czym zobowiązuje się Wykonawcę do używania na placu budowy wyłącznie sprawnych technicznie maszyn, urządzeń i narzędzi, gwarantujących bezpieczeństwo wykonania robót i posiadających wymagane certyfikaty i zezwolenia</w:t>
      </w:r>
      <w:r w:rsidR="0085168B">
        <w:rPr>
          <w:rFonts w:ascii="Arial" w:hAnsi="Arial" w:cs="Arial"/>
        </w:rPr>
        <w:t>,</w:t>
      </w:r>
    </w:p>
    <w:p w14:paraId="017FF0F3" w14:textId="3A1EA64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>uprawnienia i zgłoszenie go do Dziennika Budowy</w:t>
      </w:r>
      <w:r w:rsidR="0085168B">
        <w:rPr>
          <w:rFonts w:ascii="Arial" w:hAnsi="Arial" w:cs="Arial"/>
          <w:color w:val="0D0D0D" w:themeColor="text1" w:themeTint="F2"/>
        </w:rPr>
        <w:t>,</w:t>
      </w:r>
    </w:p>
    <w:p w14:paraId="63F92EE1" w14:textId="75425BB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>Zapewnienia niezbędnej obsługi geodezyjnej robót zgodnie z Prawem Budowlanym i innymi przepisami. Po ukończeniu Robót Wykonawca wykona i dostarczy Zamawiającemu powykonawczą dokumentację geodezyjną</w:t>
      </w:r>
      <w:r w:rsidR="0085168B">
        <w:rPr>
          <w:rFonts w:ascii="Arial" w:hAnsi="Arial" w:cs="Arial"/>
          <w:color w:val="0D0D0D" w:themeColor="text1" w:themeTint="F2"/>
        </w:rPr>
        <w:t>,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</w:t>
      </w:r>
    </w:p>
    <w:p w14:paraId="34B1121A" w14:textId="331C86D2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Zamawiającym,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83D8893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</w:t>
      </w:r>
      <w:r w:rsidR="00833991">
        <w:rPr>
          <w:rFonts w:ascii="Arial" w:hAnsi="Arial" w:cs="Arial"/>
        </w:rPr>
        <w:t xml:space="preserve"> </w:t>
      </w:r>
      <w:r w:rsidR="00987CE7" w:rsidRPr="00CC7C12">
        <w:rPr>
          <w:rFonts w:ascii="Arial" w:hAnsi="Arial" w:cs="Arial"/>
        </w:rPr>
        <w:t>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0FE66AFE" w14:textId="640E8F9B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350F6">
        <w:rPr>
          <w:rFonts w:ascii="Arial" w:hAnsi="Arial" w:cs="Arial"/>
        </w:rPr>
        <w:t>6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4E9D611C" w:rsidR="003F78D7" w:rsidRPr="00D2270A" w:rsidRDefault="00CC7C12" w:rsidP="00CC7C12">
      <w:pPr>
        <w:pStyle w:val="Nagwek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 xml:space="preserve">14.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>Zamawiający nie dokonał podziału zamówienia na części</w:t>
      </w:r>
      <w:r w:rsidR="00833991">
        <w:rPr>
          <w:rFonts w:ascii="Arial" w:hAnsi="Arial" w:cs="Arial"/>
          <w:sz w:val="22"/>
          <w:szCs w:val="22"/>
          <w:lang w:val="pl-PL"/>
        </w:rPr>
        <w:t>.</w:t>
      </w:r>
    </w:p>
    <w:p w14:paraId="5FE73C48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nieuzasadniony, przede wszystkim z uwagi na</w:t>
      </w:r>
      <w:r w:rsidR="0083399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</w:rPr>
        <w:t>poniesienie nadmiernych kosztów wykonania zamówienia.</w:t>
      </w:r>
    </w:p>
    <w:p w14:paraId="1B3C67D3" w14:textId="77777777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27FD8B42" w14:textId="77777777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>ograniczenie konkurencji dla przedsiębiorstw MSP realizujących roboty drogowe, które np. musiałby dodatkowo wyposażyć się w inny sprzęt lub zatrudnić osoby o innych kwalifikacjach.</w:t>
      </w:r>
    </w:p>
    <w:p w14:paraId="57AF4F95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1025D6C1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6890A564" w:rsidR="00D71E37" w:rsidRP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Ustawa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7964FE2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A4B17C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A54F9E7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59077CF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950069C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7F71D85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067521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E6C1BDF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EAE28D9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2AB521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02D8455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A4A421F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A7C5816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12642B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CA14DE2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2A78C2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034D5A0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4EB760A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EA861B3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89B2D3E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684EAC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8FE9DA4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4A42260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2A7075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D9F556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47EB80E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847B095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F6A278A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0E45F45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186E474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86ED35F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6C0BA36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2959F8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7C50346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41176D9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8EA6751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FFFA82D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173B860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A12DD5F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C8232AE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A2031F7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3B35793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DFD1B62" w14:textId="77777777" w:rsidR="001350F6" w:rsidRDefault="001350F6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</w:p>
    <w:p w14:paraId="34442BD7" w14:textId="52DF5CEF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20053F7F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1350F6">
        <w:rPr>
          <w:rFonts w:ascii="Arial" w:hAnsi="Arial" w:cs="Arial"/>
          <w:b/>
          <w:lang w:eastAsia="pl-PL"/>
        </w:rPr>
        <w:t>09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1350F6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51EA7BE0" w:rsidR="001E5120" w:rsidRPr="00833991" w:rsidRDefault="00DA0FC3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33991">
              <w:rPr>
                <w:rFonts w:ascii="Arial" w:hAnsi="Arial" w:cs="Arial"/>
                <w:b/>
              </w:rPr>
              <w:t xml:space="preserve">Przebudowa dróg gminnych w miejscowościach </w:t>
            </w:r>
            <w:r w:rsidR="001350F6">
              <w:rPr>
                <w:rFonts w:ascii="Arial" w:hAnsi="Arial" w:cs="Arial"/>
                <w:b/>
              </w:rPr>
              <w:t>Brochocin</w:t>
            </w:r>
            <w:r w:rsidR="00833991" w:rsidRPr="00833991">
              <w:rPr>
                <w:rFonts w:ascii="Arial" w:hAnsi="Arial" w:cs="Arial"/>
                <w:b/>
              </w:rPr>
              <w:t xml:space="preserve"> i Nowe Boryszewo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2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2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E6068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708D0871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1350F6">
        <w:rPr>
          <w:rFonts w:ascii="Arial" w:hAnsi="Arial" w:cs="Arial"/>
          <w:b/>
          <w:lang w:eastAsia="pl-PL"/>
        </w:rPr>
        <w:t>09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1350F6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3052B310" w:rsidR="00846937" w:rsidRPr="00B407EA" w:rsidRDefault="0070275B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Przebudowa dróg gminnych w miejscowościach</w:t>
            </w:r>
            <w:r w:rsidR="00833991" w:rsidRPr="00833991">
              <w:rPr>
                <w:rFonts w:ascii="Arial" w:hAnsi="Arial" w:cs="Arial"/>
                <w:b/>
              </w:rPr>
              <w:t xml:space="preserve"> </w:t>
            </w:r>
            <w:r w:rsidR="001350F6">
              <w:rPr>
                <w:rFonts w:ascii="Arial" w:hAnsi="Arial" w:cs="Arial"/>
                <w:b/>
              </w:rPr>
              <w:t>Brochocin</w:t>
            </w:r>
            <w:r w:rsidR="00833991" w:rsidRPr="00833991">
              <w:rPr>
                <w:rFonts w:ascii="Arial" w:hAnsi="Arial" w:cs="Arial"/>
                <w:b/>
              </w:rPr>
              <w:t xml:space="preserve"> i Nowe Boryszewo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3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04E226BA" w14:textId="6AC49262" w:rsidR="006A19ED" w:rsidRPr="00833991" w:rsidRDefault="006A19ED" w:rsidP="00833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  <w:r w:rsidR="00833991">
        <w:rPr>
          <w:rFonts w:ascii="Arial" w:eastAsiaTheme="minorHAnsi" w:hAnsi="Arial" w:cs="Arial"/>
        </w:rPr>
        <w:t xml:space="preserve"> </w:t>
      </w: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  <w:r w:rsidR="00833991">
        <w:rPr>
          <w:rFonts w:ascii="Arial" w:eastAsiaTheme="minorHAnsi" w:hAnsi="Arial" w:cs="Arial"/>
        </w:rPr>
        <w:t xml:space="preserve"> </w:t>
      </w:r>
      <w:r w:rsidR="002740C4" w:rsidRPr="00833991">
        <w:rPr>
          <w:rFonts w:ascii="Arial" w:eastAsiaTheme="minorHAnsi" w:hAnsi="Arial" w:cs="Arial"/>
        </w:rPr>
        <w:t>SWZ</w:t>
      </w:r>
      <w:r w:rsidRPr="00833991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E6068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5C5F" w14:textId="77777777" w:rsidR="00684604" w:rsidRDefault="00684604" w:rsidP="00F744F4">
      <w:pPr>
        <w:spacing w:after="0" w:line="240" w:lineRule="auto"/>
      </w:pPr>
      <w:r>
        <w:separator/>
      </w:r>
    </w:p>
  </w:endnote>
  <w:endnote w:type="continuationSeparator" w:id="0">
    <w:p w14:paraId="21763BB2" w14:textId="77777777" w:rsidR="00684604" w:rsidRDefault="00684604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4460" w14:textId="77777777" w:rsidR="00684604" w:rsidRDefault="00684604" w:rsidP="00F744F4">
      <w:pPr>
        <w:spacing w:after="0" w:line="240" w:lineRule="auto"/>
      </w:pPr>
      <w:r>
        <w:separator/>
      </w:r>
    </w:p>
  </w:footnote>
  <w:footnote w:type="continuationSeparator" w:id="0">
    <w:p w14:paraId="27C9F4E1" w14:textId="77777777" w:rsidR="00684604" w:rsidRDefault="00684604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4961"/>
    <w:rsid w:val="000361D9"/>
    <w:rsid w:val="00043FBD"/>
    <w:rsid w:val="000518E2"/>
    <w:rsid w:val="00055825"/>
    <w:rsid w:val="00062613"/>
    <w:rsid w:val="000766DA"/>
    <w:rsid w:val="000834AC"/>
    <w:rsid w:val="0008391E"/>
    <w:rsid w:val="000A1C33"/>
    <w:rsid w:val="000B26B5"/>
    <w:rsid w:val="000C6952"/>
    <w:rsid w:val="000D122F"/>
    <w:rsid w:val="000D2EF4"/>
    <w:rsid w:val="000D30F1"/>
    <w:rsid w:val="000F6630"/>
    <w:rsid w:val="0010368D"/>
    <w:rsid w:val="00105E02"/>
    <w:rsid w:val="00105F24"/>
    <w:rsid w:val="00107843"/>
    <w:rsid w:val="001110F9"/>
    <w:rsid w:val="00111A24"/>
    <w:rsid w:val="0011370D"/>
    <w:rsid w:val="0012301F"/>
    <w:rsid w:val="00123DAF"/>
    <w:rsid w:val="001350F6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3FFE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15B5"/>
    <w:rsid w:val="002134B0"/>
    <w:rsid w:val="00213D53"/>
    <w:rsid w:val="00214101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02B1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4604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17AF"/>
    <w:rsid w:val="006C3264"/>
    <w:rsid w:val="006C4AF8"/>
    <w:rsid w:val="006D2338"/>
    <w:rsid w:val="006D2C9E"/>
    <w:rsid w:val="006D4759"/>
    <w:rsid w:val="006E0033"/>
    <w:rsid w:val="006E7056"/>
    <w:rsid w:val="006F2474"/>
    <w:rsid w:val="0070275B"/>
    <w:rsid w:val="007029E6"/>
    <w:rsid w:val="00705D6A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96740"/>
    <w:rsid w:val="007A27AC"/>
    <w:rsid w:val="007A427A"/>
    <w:rsid w:val="007A4BEB"/>
    <w:rsid w:val="007B14CB"/>
    <w:rsid w:val="007B37FA"/>
    <w:rsid w:val="007B3E7F"/>
    <w:rsid w:val="007B4E48"/>
    <w:rsid w:val="007C0AE7"/>
    <w:rsid w:val="007C2AF3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33991"/>
    <w:rsid w:val="008439A8"/>
    <w:rsid w:val="00846937"/>
    <w:rsid w:val="0085168B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D7A49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0C94"/>
    <w:rsid w:val="009D7D05"/>
    <w:rsid w:val="009E41DF"/>
    <w:rsid w:val="009E66A8"/>
    <w:rsid w:val="009F5981"/>
    <w:rsid w:val="009F618A"/>
    <w:rsid w:val="009F6CA6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56F38"/>
    <w:rsid w:val="00B62AF7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5778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0683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6A0C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6797</Words>
  <Characters>40784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35</cp:revision>
  <cp:lastPrinted>2025-05-07T12:15:00Z</cp:lastPrinted>
  <dcterms:created xsi:type="dcterms:W3CDTF">2022-12-12T12:18:00Z</dcterms:created>
  <dcterms:modified xsi:type="dcterms:W3CDTF">2025-05-07T12:16:00Z</dcterms:modified>
</cp:coreProperties>
</file>