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B03380" w:rsidRDefault="00B03380"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002A5012" w:rsidRDefault="0D053855" w:rsidP="002A5012">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 xml:space="preserve">Projektu: </w:t>
      </w:r>
      <w:r w:rsidR="002A5012" w:rsidRPr="002A5012">
        <w:rPr>
          <w:rFonts w:ascii="Arial" w:eastAsia="Arial" w:hAnsi="Arial" w:cs="Arial"/>
          <w:sz w:val="18"/>
          <w:szCs w:val="18"/>
        </w:rPr>
        <w:t>„UTWORZEN</w:t>
      </w:r>
      <w:r w:rsidR="002A5012">
        <w:rPr>
          <w:rFonts w:ascii="Arial" w:eastAsia="Arial" w:hAnsi="Arial" w:cs="Arial"/>
          <w:sz w:val="18"/>
          <w:szCs w:val="18"/>
        </w:rPr>
        <w:t xml:space="preserve">IE I WYPOSAŻENIE KLUBU SENIOR+” </w:t>
      </w:r>
      <w:r w:rsidR="002A5012" w:rsidRPr="002A5012">
        <w:rPr>
          <w:rFonts w:ascii="Arial" w:eastAsia="Arial" w:hAnsi="Arial" w:cs="Arial"/>
          <w:sz w:val="18"/>
          <w:szCs w:val="18"/>
        </w:rPr>
        <w:t>dofinansowanego ze środków budżetu państwa w ramach programu wieloletniego "Senior+" na lata 2021-2025 edycja 2021</w:t>
      </w:r>
      <w:r w:rsidR="002A5012">
        <w:rPr>
          <w:rFonts w:ascii="Arial" w:eastAsia="Arial" w:hAnsi="Arial" w:cs="Arial"/>
          <w:sz w:val="18"/>
          <w:szCs w:val="18"/>
        </w:rPr>
        <w:t>.</w:t>
      </w:r>
    </w:p>
    <w:p w:rsidR="39BDD4D0" w:rsidRPr="002A5012" w:rsidRDefault="39BDD4D0" w:rsidP="002A5012">
      <w:pPr>
        <w:spacing w:line="276" w:lineRule="auto"/>
        <w:jc w:val="center"/>
        <w:rPr>
          <w:rFonts w:ascii="Arial" w:eastAsia="Arial" w:hAnsi="Arial" w:cs="Arial"/>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2A5012" w:rsidRPr="002A5012" w:rsidRDefault="39BDD4D0" w:rsidP="002A5012">
      <w:pPr>
        <w:pStyle w:val="Akapitzlist"/>
        <w:numPr>
          <w:ilvl w:val="0"/>
          <w:numId w:val="10"/>
        </w:numPr>
        <w:spacing w:line="276" w:lineRule="auto"/>
        <w:jc w:val="both"/>
        <w:rPr>
          <w:rFonts w:ascii="Arial" w:eastAsia="Arial" w:hAnsi="Arial" w:cs="Arial"/>
          <w:sz w:val="18"/>
          <w:szCs w:val="18"/>
          <w:lang w:val="de-DE"/>
        </w:rPr>
      </w:pPr>
      <w:r w:rsidRPr="002A5012">
        <w:rPr>
          <w:rFonts w:ascii="Arial" w:eastAsia="Arial" w:hAnsi="Arial" w:cs="Arial"/>
          <w:sz w:val="18"/>
          <w:szCs w:val="18"/>
          <w:lang w:val="de-DE"/>
        </w:rPr>
        <w:t xml:space="preserve">W oparciu o dokumentację przygotowaną dla przeprowadzonego przez Zamawiającego postępowania nr </w:t>
      </w:r>
      <w:r w:rsidR="002A5012" w:rsidRPr="002A5012">
        <w:rPr>
          <w:rFonts w:ascii="Arial" w:eastAsia="Arial" w:hAnsi="Arial" w:cs="Arial"/>
          <w:sz w:val="18"/>
          <w:szCs w:val="18"/>
          <w:lang w:val="de-DE"/>
        </w:rPr>
        <w:t>ROR-3041-11</w:t>
      </w:r>
      <w:r w:rsidR="00E71C9F" w:rsidRPr="002A5012">
        <w:rPr>
          <w:rFonts w:ascii="Arial" w:eastAsia="Arial" w:hAnsi="Arial" w:cs="Arial"/>
          <w:sz w:val="18"/>
          <w:szCs w:val="18"/>
          <w:lang w:val="de-DE"/>
        </w:rPr>
        <w:t>-2021</w:t>
      </w:r>
      <w:r w:rsidRPr="002A5012">
        <w:rPr>
          <w:rFonts w:ascii="Arial" w:eastAsia="Arial" w:hAnsi="Arial" w:cs="Arial"/>
          <w:sz w:val="18"/>
          <w:szCs w:val="18"/>
          <w:lang w:val="de-DE"/>
        </w:rPr>
        <w:t>, w szczególności:</w:t>
      </w:r>
      <w:r w:rsidR="4F65AE89" w:rsidRPr="002A5012">
        <w:rPr>
          <w:rFonts w:ascii="Arial" w:eastAsia="Arial" w:hAnsi="Arial" w:cs="Arial"/>
          <w:sz w:val="18"/>
          <w:szCs w:val="18"/>
          <w:lang w:val="de-DE"/>
        </w:rPr>
        <w:t xml:space="preserve"> dokumentację </w:t>
      </w:r>
      <w:r w:rsidR="293B2D96" w:rsidRPr="002A5012">
        <w:rPr>
          <w:rFonts w:ascii="Arial" w:eastAsia="Arial" w:hAnsi="Arial" w:cs="Arial"/>
          <w:sz w:val="18"/>
          <w:szCs w:val="18"/>
          <w:lang w:val="de-DE"/>
        </w:rPr>
        <w:t>techniczną</w:t>
      </w:r>
      <w:r w:rsidR="57DEB98F" w:rsidRPr="002A5012">
        <w:rPr>
          <w:rFonts w:ascii="Arial" w:eastAsia="Arial" w:hAnsi="Arial" w:cs="Arial"/>
          <w:sz w:val="18"/>
          <w:szCs w:val="18"/>
          <w:lang w:val="de-DE"/>
        </w:rPr>
        <w:t xml:space="preserve"> obejmującą dokumenty wskazane w </w:t>
      </w:r>
      <w:r w:rsidR="00C30A3D" w:rsidRPr="002A5012">
        <w:rPr>
          <w:rFonts w:ascii="Arial" w:eastAsia="Arial" w:hAnsi="Arial" w:cs="Arial"/>
          <w:sz w:val="18"/>
          <w:szCs w:val="18"/>
          <w:lang w:val="de-DE"/>
        </w:rPr>
        <w:t xml:space="preserve">dokumentacji postępowania poprzedzającego zawarcie niniejszej umowy </w:t>
      </w:r>
      <w:r w:rsidR="337E9379" w:rsidRPr="002A5012">
        <w:rPr>
          <w:rFonts w:ascii="Arial" w:eastAsia="Arial" w:hAnsi="Arial" w:cs="Arial"/>
          <w:sz w:val="18"/>
          <w:szCs w:val="18"/>
          <w:lang w:val="de-DE"/>
        </w:rPr>
        <w:t>oraz</w:t>
      </w:r>
      <w:r w:rsidRPr="002A5012">
        <w:rPr>
          <w:rFonts w:ascii="Arial" w:eastAsia="Arial" w:hAnsi="Arial" w:cs="Arial"/>
          <w:sz w:val="18"/>
          <w:szCs w:val="18"/>
          <w:lang w:val="de-DE"/>
        </w:rPr>
        <w:t xml:space="preserve"> ofert</w:t>
      </w:r>
      <w:r w:rsidR="11BF1D3D" w:rsidRPr="002A5012">
        <w:rPr>
          <w:rFonts w:ascii="Arial" w:eastAsia="Arial" w:hAnsi="Arial" w:cs="Arial"/>
          <w:sz w:val="18"/>
          <w:szCs w:val="18"/>
          <w:lang w:val="de-DE"/>
        </w:rPr>
        <w:t>ę</w:t>
      </w:r>
      <w:r w:rsidRPr="002A5012">
        <w:rPr>
          <w:rFonts w:ascii="Arial" w:eastAsia="Arial" w:hAnsi="Arial" w:cs="Arial"/>
          <w:sz w:val="18"/>
          <w:szCs w:val="18"/>
          <w:lang w:val="de-DE"/>
        </w:rPr>
        <w:t xml:space="preserve"> przedstawioną przez Wykonawcę w tym postępowaniu</w:t>
      </w:r>
      <w:r w:rsidR="005F1003" w:rsidRPr="002A5012">
        <w:rPr>
          <w:rFonts w:ascii="Arial" w:eastAsia="Arial" w:hAnsi="Arial" w:cs="Arial"/>
          <w:sz w:val="18"/>
          <w:szCs w:val="18"/>
          <w:lang w:val="de-DE"/>
        </w:rPr>
        <w:t xml:space="preserve"> </w:t>
      </w:r>
      <w:r w:rsidRPr="002A5012">
        <w:rPr>
          <w:rFonts w:ascii="Arial" w:eastAsia="Arial" w:hAnsi="Arial" w:cs="Arial"/>
          <w:sz w:val="18"/>
          <w:szCs w:val="18"/>
          <w:lang w:val="de-DE"/>
        </w:rPr>
        <w:t xml:space="preserve">– stanowiące integralną część niniejszej umowy, Zamawiający zamawia, a Wykonawca przyjmuje do </w:t>
      </w:r>
      <w:r w:rsidR="7698A480" w:rsidRPr="002A5012">
        <w:rPr>
          <w:rFonts w:ascii="Arial" w:eastAsia="Arial" w:hAnsi="Arial" w:cs="Arial"/>
          <w:sz w:val="18"/>
          <w:szCs w:val="18"/>
          <w:lang w:val="de-DE"/>
        </w:rPr>
        <w:t>wykonania robot</w:t>
      </w:r>
      <w:r w:rsidR="00355EC6" w:rsidRPr="002A5012">
        <w:rPr>
          <w:rFonts w:ascii="Arial" w:eastAsia="Arial" w:hAnsi="Arial" w:cs="Arial"/>
          <w:sz w:val="18"/>
          <w:szCs w:val="18"/>
          <w:lang w:val="de-DE"/>
        </w:rPr>
        <w:t>y</w:t>
      </w:r>
      <w:r w:rsidR="7698A480" w:rsidRPr="002A5012">
        <w:rPr>
          <w:rFonts w:ascii="Arial" w:eastAsia="Arial" w:hAnsi="Arial" w:cs="Arial"/>
          <w:sz w:val="18"/>
          <w:szCs w:val="18"/>
          <w:lang w:val="de-DE"/>
        </w:rPr>
        <w:t xml:space="preserve"> budowlan</w:t>
      </w:r>
      <w:r w:rsidR="00355EC6" w:rsidRPr="002A5012">
        <w:rPr>
          <w:rFonts w:ascii="Arial" w:eastAsia="Arial" w:hAnsi="Arial" w:cs="Arial"/>
          <w:sz w:val="18"/>
          <w:szCs w:val="18"/>
          <w:lang w:val="de-DE"/>
        </w:rPr>
        <w:t>e</w:t>
      </w:r>
      <w:r w:rsidR="00B03380" w:rsidRPr="002A5012">
        <w:rPr>
          <w:rFonts w:ascii="Arial" w:eastAsia="Arial" w:hAnsi="Arial" w:cs="Arial"/>
          <w:sz w:val="18"/>
          <w:szCs w:val="18"/>
          <w:lang w:val="de-DE"/>
        </w:rPr>
        <w:t xml:space="preserve">, tj. </w:t>
      </w:r>
      <w:r w:rsidR="002A5012" w:rsidRPr="002A5012">
        <w:rPr>
          <w:rFonts w:ascii="Arial" w:eastAsia="Arial" w:hAnsi="Arial" w:cs="Arial"/>
          <w:sz w:val="18"/>
          <w:szCs w:val="18"/>
          <w:lang w:val="de-DE"/>
        </w:rPr>
        <w:t xml:space="preserve">Przebudowa oraz adaptacja lokalu usługowego na Klub Seniora, przy ul. Rynek 19 w Strzelnie. Obowiązkiem Wykonawcy będzie również podjęcie w imieniu Zamawiającego wszelkich czynności administracyjno – budowlanych niezbędnych do rozpoczęcia użytkowania obiektu. </w:t>
      </w:r>
    </w:p>
    <w:p w:rsidR="00355EC6" w:rsidRPr="002A5012" w:rsidRDefault="00355EC6" w:rsidP="00385B49">
      <w:pPr>
        <w:pStyle w:val="Akapitzlist"/>
        <w:numPr>
          <w:ilvl w:val="0"/>
          <w:numId w:val="10"/>
        </w:numPr>
        <w:spacing w:line="276" w:lineRule="auto"/>
        <w:jc w:val="both"/>
        <w:rPr>
          <w:rFonts w:ascii="Arial" w:eastAsia="Arial" w:hAnsi="Arial" w:cs="Arial"/>
          <w:sz w:val="18"/>
          <w:szCs w:val="18"/>
          <w:lang w:val="de-DE"/>
        </w:rPr>
      </w:pPr>
      <w:r w:rsidRPr="002A5012">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w:t>
      </w:r>
      <w:r w:rsidRPr="002A5012">
        <w:rPr>
          <w:rFonts w:ascii="Arial" w:eastAsia="Arial" w:hAnsi="Arial" w:cs="Arial"/>
          <w:sz w:val="18"/>
          <w:szCs w:val="18"/>
          <w:lang w:val="de-DE"/>
        </w:rPr>
        <w:lastRenderedPageBreak/>
        <w:t>łącznie. Wykonawca zobowiązany jest do wykonania wszystkich czynności i robót budowlanych wynikających z ww. dokumentów.</w:t>
      </w:r>
      <w:r w:rsidR="00C54DEF" w:rsidRPr="002A5012">
        <w:rPr>
          <w:rFonts w:ascii="Arial" w:eastAsia="Arial" w:hAnsi="Arial" w:cs="Arial"/>
          <w:sz w:val="18"/>
          <w:szCs w:val="18"/>
          <w:lang w:val="de-DE"/>
        </w:rPr>
        <w:t xml:space="preserve"> Dokumentacja techniczna stanowi </w:t>
      </w:r>
      <w:r w:rsidR="00C54DEF" w:rsidRPr="002A5012">
        <w:rPr>
          <w:rFonts w:ascii="Arial" w:eastAsia="Arial" w:hAnsi="Arial" w:cs="Arial"/>
          <w:b/>
          <w:sz w:val="18"/>
          <w:szCs w:val="18"/>
          <w:lang w:val="de-DE"/>
        </w:rPr>
        <w:t>Załącznik nr 1</w:t>
      </w:r>
      <w:r w:rsidR="00C54DEF" w:rsidRPr="002A5012">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lastRenderedPageBreak/>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001F2995" w:rsidRPr="001F2995" w:rsidRDefault="001F2995" w:rsidP="00C54DEF">
      <w:pPr>
        <w:spacing w:after="0" w:line="276" w:lineRule="auto"/>
        <w:jc w:val="center"/>
        <w:rPr>
          <w:rFonts w:ascii="Arial" w:eastAsia="Arial" w:hAnsi="Arial" w:cs="Arial"/>
          <w:sz w:val="18"/>
          <w:szCs w:val="18"/>
          <w:lang w:val="de-DE"/>
        </w:rPr>
      </w:pPr>
      <w:r w:rsidRPr="001F2995">
        <w:rPr>
          <w:rFonts w:ascii="Arial" w:eastAsia="Arial" w:hAnsi="Arial" w:cs="Arial"/>
          <w:sz w:val="18"/>
          <w:szCs w:val="18"/>
          <w:lang w:val="de-DE"/>
        </w:rPr>
        <w:t xml:space="preserve">Zamawiajacy nie wymaga od Wykonawcy zabezpieczenia należytego wykonania umowy. </w:t>
      </w:r>
    </w:p>
    <w:p w:rsidR="001F2995" w:rsidRDefault="001F2995" w:rsidP="00C54DEF">
      <w:pPr>
        <w:spacing w:after="0" w:line="276" w:lineRule="auto"/>
        <w:jc w:val="center"/>
        <w:rPr>
          <w:rFonts w:ascii="Arial" w:eastAsia="Arial" w:hAnsi="Arial" w:cs="Arial"/>
          <w:b/>
          <w:sz w:val="18"/>
          <w:szCs w:val="18"/>
          <w:lang w:val="de-DE"/>
        </w:rPr>
      </w:pP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w:t>
      </w:r>
      <w:r w:rsidRPr="0030621B">
        <w:rPr>
          <w:rFonts w:ascii="Arial" w:eastAsia="Arial" w:hAnsi="Arial" w:cs="Arial"/>
          <w:sz w:val="18"/>
          <w:szCs w:val="18"/>
          <w:lang w:val="de-DE"/>
        </w:rPr>
        <w:lastRenderedPageBreak/>
        <w:t>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1"/>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2"/>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w:t>
      </w:r>
      <w:bookmarkStart w:id="0" w:name="_GoBack"/>
      <w:bookmarkEnd w:id="0"/>
      <w:r w:rsidRPr="00D62149">
        <w:rPr>
          <w:rFonts w:ascii="Arial" w:eastAsia="Arial" w:hAnsi="Arial" w:cs="Arial"/>
          <w:sz w:val="18"/>
          <w:szCs w:val="18"/>
          <w:lang w:val="de-DE"/>
        </w:rPr>
        <w:t xml:space="preserve">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w:t>
      </w:r>
      <w:r w:rsidRPr="00D62149">
        <w:rPr>
          <w:rFonts w:ascii="Arial" w:eastAsia="Arial" w:hAnsi="Arial" w:cs="Arial"/>
          <w:sz w:val="18"/>
          <w:szCs w:val="18"/>
          <w:lang w:val="de-DE"/>
        </w:rPr>
        <w:lastRenderedPageBreak/>
        <w:t xml:space="preserve">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w:t>
      </w:r>
      <w:r w:rsidR="1200B1E9" w:rsidRPr="003469A7">
        <w:rPr>
          <w:rFonts w:ascii="Arial" w:eastAsia="Arial" w:hAnsi="Arial" w:cs="Arial"/>
          <w:bCs/>
          <w:sz w:val="18"/>
          <w:szCs w:val="18"/>
          <w:lang w:val="de-DE"/>
        </w:rPr>
        <w:lastRenderedPageBreak/>
        <w:t>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w:t>
      </w:r>
      <w:r w:rsidRPr="004B0038">
        <w:rPr>
          <w:rFonts w:ascii="Arial" w:eastAsia="Arial" w:hAnsi="Arial" w:cs="Arial"/>
          <w:sz w:val="18"/>
          <w:szCs w:val="18"/>
          <w:lang w:val="de-DE"/>
        </w:rPr>
        <w:lastRenderedPageBreak/>
        <w:t xml:space="preserve">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t>
      </w:r>
      <w:r w:rsidRPr="1200B1E9">
        <w:rPr>
          <w:rFonts w:ascii="Arial" w:eastAsia="Arial" w:hAnsi="Arial" w:cs="Arial"/>
          <w:sz w:val="18"/>
          <w:szCs w:val="18"/>
          <w:lang w:val="de-DE"/>
        </w:rPr>
        <w:lastRenderedPageBreak/>
        <w:t>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budowy posiadającego uprawnienia  w specjalności </w:t>
      </w:r>
      <w:r w:rsidR="00B03380">
        <w:rPr>
          <w:rFonts w:ascii="Arial" w:eastAsia="Arial" w:hAnsi="Arial" w:cs="Arial"/>
          <w:sz w:val="18"/>
          <w:szCs w:val="18"/>
          <w:lang w:val="de-DE"/>
        </w:rPr>
        <w:t>sanitarnej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00B03380" w:rsidP="00C54DEF">
      <w:pPr>
        <w:pStyle w:val="Akapitzlist"/>
        <w:numPr>
          <w:ilvl w:val="0"/>
          <w:numId w:val="32"/>
        </w:numPr>
        <w:spacing w:line="276" w:lineRule="auto"/>
        <w:ind w:left="501"/>
        <w:jc w:val="both"/>
        <w:rPr>
          <w:rFonts w:ascii="Arial" w:eastAsia="Arial" w:hAnsi="Arial" w:cs="Arial"/>
          <w:sz w:val="18"/>
          <w:szCs w:val="18"/>
        </w:rPr>
      </w:pPr>
      <w:r>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lastRenderedPageBreak/>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3"/>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AC78BC" w:rsidRPr="00AC78BC">
        <w:rPr>
          <w:rFonts w:ascii="Arial" w:eastAsia="Arial" w:hAnsi="Arial" w:cs="Arial"/>
          <w:sz w:val="18"/>
          <w:szCs w:val="18"/>
          <w:u w:val="single"/>
        </w:rPr>
        <w:t>6</w:t>
      </w:r>
      <w:r w:rsidR="00F062D4" w:rsidRPr="00AC78BC">
        <w:rPr>
          <w:rFonts w:ascii="Arial" w:eastAsia="Arial" w:hAnsi="Arial" w:cs="Arial"/>
          <w:sz w:val="18"/>
          <w:szCs w:val="18"/>
          <w:u w:val="single"/>
        </w:rPr>
        <w:t xml:space="preserve"> </w:t>
      </w:r>
      <w:r w:rsidR="00F062D4">
        <w:rPr>
          <w:rFonts w:ascii="Arial" w:eastAsia="Arial" w:hAnsi="Arial" w:cs="Arial"/>
          <w:sz w:val="18"/>
          <w:szCs w:val="18"/>
          <w:u w:val="single"/>
        </w:rPr>
        <w:t>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lastRenderedPageBreak/>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lastRenderedPageBreak/>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4"/>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5"/>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w:t>
      </w:r>
      <w:r w:rsidR="452D157D" w:rsidRPr="004D59D7">
        <w:rPr>
          <w:rFonts w:ascii="Arial" w:eastAsia="Arial" w:hAnsi="Arial" w:cs="Arial"/>
          <w:sz w:val="18"/>
          <w:szCs w:val="18"/>
        </w:rPr>
        <w:lastRenderedPageBreak/>
        <w:t>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6"/>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lastRenderedPageBreak/>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lastRenderedPageBreak/>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001F2995" w:rsidRDefault="4D248AEE" w:rsidP="00CB324B">
      <w:pPr>
        <w:pStyle w:val="Akapitzlist"/>
        <w:numPr>
          <w:ilvl w:val="0"/>
          <w:numId w:val="3"/>
        </w:numPr>
        <w:spacing w:line="276" w:lineRule="auto"/>
        <w:jc w:val="both"/>
        <w:rPr>
          <w:rFonts w:ascii="Arial" w:eastAsia="Arial" w:hAnsi="Arial" w:cs="Arial"/>
          <w:sz w:val="18"/>
          <w:szCs w:val="18"/>
          <w:lang w:val="de-DE"/>
        </w:rPr>
      </w:pPr>
      <w:r w:rsidRPr="001F2995">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sidRPr="001F2995">
        <w:rPr>
          <w:rFonts w:ascii="Arial" w:eastAsia="Arial" w:hAnsi="Arial" w:cs="Arial"/>
          <w:sz w:val="18"/>
          <w:szCs w:val="18"/>
          <w:lang w:val="de-DE"/>
        </w:rPr>
        <w:t xml:space="preserve">trzy </w:t>
      </w:r>
      <w:r w:rsidRPr="001F2995">
        <w:rPr>
          <w:rFonts w:ascii="Arial" w:eastAsia="Arial" w:hAnsi="Arial" w:cs="Arial"/>
          <w:sz w:val="18"/>
          <w:szCs w:val="18"/>
          <w:lang w:val="de-DE"/>
        </w:rPr>
        <w:t>(</w:t>
      </w:r>
      <w:r w:rsidR="00807B7D" w:rsidRPr="001F2995">
        <w:rPr>
          <w:rFonts w:ascii="Arial" w:eastAsia="Arial" w:hAnsi="Arial" w:cs="Arial"/>
          <w:sz w:val="18"/>
          <w:szCs w:val="18"/>
          <w:lang w:val="de-DE"/>
        </w:rPr>
        <w:t>3</w:t>
      </w:r>
      <w:r w:rsidRPr="001F2995">
        <w:rPr>
          <w:rFonts w:ascii="Arial" w:eastAsia="Arial" w:hAnsi="Arial" w:cs="Arial"/>
          <w:sz w:val="18"/>
          <w:szCs w:val="18"/>
          <w:lang w:val="de-DE"/>
        </w:rPr>
        <w:t xml:space="preserve">) dni wcześniej. </w:t>
      </w:r>
    </w:p>
    <w:p w:rsidR="4CE8104F" w:rsidRPr="001F2995" w:rsidRDefault="4CE8104F" w:rsidP="00CB324B">
      <w:pPr>
        <w:pStyle w:val="Akapitzlist"/>
        <w:numPr>
          <w:ilvl w:val="0"/>
          <w:numId w:val="3"/>
        </w:numPr>
        <w:spacing w:line="276" w:lineRule="auto"/>
        <w:jc w:val="both"/>
        <w:rPr>
          <w:rFonts w:ascii="Arial" w:eastAsia="Arial" w:hAnsi="Arial" w:cs="Arial"/>
          <w:sz w:val="18"/>
          <w:szCs w:val="18"/>
          <w:lang w:val="de-DE"/>
        </w:rPr>
      </w:pPr>
      <w:r w:rsidRPr="001F2995">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 xml:space="preserve">Wykonawca zobowiązany jest do udziału w przeglądach gwarancyjnych organizowanych przez Zamawiającego. Częstotliwość przeglądów uzależniona będzie od ilości występujących w trakcie okresu </w:t>
      </w:r>
      <w:r w:rsidRPr="007C6BDE">
        <w:rPr>
          <w:rFonts w:ascii="Arial" w:eastAsia="Gill Sans MT" w:hAnsi="Arial" w:cs="Arial"/>
          <w:sz w:val="18"/>
          <w:szCs w:val="18"/>
          <w:lang w:val="de-DE"/>
        </w:rPr>
        <w:lastRenderedPageBreak/>
        <w:t>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00B03380" w:rsidRDefault="00B03380" w:rsidP="00C54DEF">
      <w:pPr>
        <w:spacing w:after="0" w:line="276" w:lineRule="auto"/>
        <w:jc w:val="center"/>
        <w:rPr>
          <w:rFonts w:ascii="Arial" w:eastAsia="Arial" w:hAnsi="Arial" w:cs="Arial"/>
          <w:b/>
          <w:sz w:val="18"/>
          <w:szCs w:val="18"/>
          <w:lang w:val="de-DE"/>
        </w:rPr>
      </w:pPr>
    </w:p>
    <w:p w:rsidR="00B03380" w:rsidRDefault="00B03380" w:rsidP="00C54DEF">
      <w:pPr>
        <w:spacing w:after="0"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7"/>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lastRenderedPageBreak/>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 xml:space="preserve">-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lastRenderedPageBreak/>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1F2995">
        <w:rPr>
          <w:rFonts w:ascii="Arial" w:eastAsia="Times New Roman" w:hAnsi="Arial" w:cs="Arial"/>
          <w:sz w:val="18"/>
          <w:szCs w:val="18"/>
          <w:lang w:eastAsia="pl-PL"/>
        </w:rPr>
        <w:t xml:space="preserve"> </w:t>
      </w:r>
      <w:r w:rsidR="00745E16">
        <w:rPr>
          <w:rFonts w:ascii="Arial" w:eastAsia="Arial" w:hAnsi="Arial" w:cs="Arial"/>
          <w:sz w:val="18"/>
          <w:szCs w:val="18"/>
        </w:rPr>
        <w:t xml:space="preserve">lub </w:t>
      </w:r>
      <w:r w:rsidRPr="008351FB">
        <w:rPr>
          <w:rFonts w:ascii="Arial" w:eastAsia="Times New Roman" w:hAnsi="Arial" w:cs="Arial"/>
          <w:sz w:val="18"/>
          <w:szCs w:val="18"/>
          <w:lang w:eastAsia="pl-PL"/>
        </w:rPr>
        <w:t>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lastRenderedPageBreak/>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lastRenderedPageBreak/>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lastRenderedPageBreak/>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lastRenderedPageBreak/>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lastRenderedPageBreak/>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1F2995" w:rsidRPr="001F2995" w:rsidRDefault="001F2995" w:rsidP="001F2995">
      <w:pPr>
        <w:pStyle w:val="Akapitzlist"/>
        <w:numPr>
          <w:ilvl w:val="0"/>
          <w:numId w:val="89"/>
        </w:numPr>
        <w:spacing w:after="200" w:line="276" w:lineRule="auto"/>
        <w:ind w:left="360" w:hanging="357"/>
        <w:jc w:val="both"/>
        <w:rPr>
          <w:rFonts w:ascii="Arial" w:eastAsia="Arial" w:hAnsi="Arial" w:cs="Arial"/>
          <w:sz w:val="18"/>
          <w:szCs w:val="18"/>
        </w:rPr>
      </w:pPr>
      <w:r w:rsidRPr="001F2995">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3E8FD92A" w:rsidRPr="001F2995" w:rsidRDefault="6989D360" w:rsidP="001F2995">
      <w:pPr>
        <w:pStyle w:val="Akapitzlist"/>
        <w:numPr>
          <w:ilvl w:val="0"/>
          <w:numId w:val="89"/>
        </w:numPr>
        <w:spacing w:after="200" w:line="276" w:lineRule="auto"/>
        <w:ind w:left="360" w:hanging="357"/>
        <w:jc w:val="both"/>
        <w:rPr>
          <w:rFonts w:ascii="Arial" w:eastAsia="Arial" w:hAnsi="Arial" w:cs="Arial"/>
          <w:sz w:val="18"/>
          <w:szCs w:val="18"/>
        </w:rPr>
      </w:pPr>
      <w:r w:rsidRPr="001F2995">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w:t>
      </w:r>
      <w:r w:rsidR="001F2995">
        <w:rPr>
          <w:rFonts w:ascii="Arial" w:eastAsia="Arial" w:hAnsi="Arial" w:cs="Arial"/>
          <w:sz w:val="18"/>
          <w:szCs w:val="18"/>
        </w:rPr>
        <w:t xml:space="preserve"> związanej z przedmiotem umowy </w:t>
      </w:r>
      <w:r w:rsidRPr="001F2995">
        <w:rPr>
          <w:rFonts w:ascii="Arial" w:eastAsia="Arial" w:hAnsi="Arial" w:cs="Arial"/>
          <w:sz w:val="18"/>
          <w:szCs w:val="18"/>
        </w:rPr>
        <w:t>(poświadczonego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1F2995">
        <w:rPr>
          <w:rFonts w:ascii="Arial" w:eastAsia="Arial" w:hAnsi="Arial" w:cs="Arial"/>
          <w:sz w:val="18"/>
          <w:szCs w:val="18"/>
        </w:rPr>
        <w:t>.</w:t>
      </w:r>
    </w:p>
    <w:p w:rsidR="3E8FD92A" w:rsidRPr="00A22C22" w:rsidRDefault="6989D360" w:rsidP="001F2995">
      <w:pPr>
        <w:pStyle w:val="Akapitzlist"/>
        <w:numPr>
          <w:ilvl w:val="0"/>
          <w:numId w:val="89"/>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1F2995">
      <w:pPr>
        <w:pStyle w:val="Akapitzlist"/>
        <w:numPr>
          <w:ilvl w:val="0"/>
          <w:numId w:val="89"/>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1F2995">
      <w:pPr>
        <w:pStyle w:val="Akapitzlist"/>
        <w:numPr>
          <w:ilvl w:val="0"/>
          <w:numId w:val="89"/>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1F2995">
      <w:pPr>
        <w:pStyle w:val="Akapitzlist"/>
        <w:numPr>
          <w:ilvl w:val="0"/>
          <w:numId w:val="89"/>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lastRenderedPageBreak/>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lastRenderedPageBreak/>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lastRenderedPageBreak/>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2A5012">
      <w:headerReference w:type="default" r:id="rId8"/>
      <w:footerReference w:type="default" r:id="rId9"/>
      <w:pgSz w:w="11906" w:h="16838"/>
      <w:pgMar w:top="1440" w:right="1440" w:bottom="1440" w:left="1440" w:header="708" w:footer="53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BA" w:rsidRDefault="00C329BA">
      <w:pPr>
        <w:spacing w:after="0" w:line="240" w:lineRule="auto"/>
      </w:pPr>
      <w:r>
        <w:separator/>
      </w:r>
    </w:p>
  </w:endnote>
  <w:endnote w:type="continuationSeparator" w:id="0">
    <w:p w:rsidR="00C329BA" w:rsidRDefault="00C3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46869"/>
      <w:docPartObj>
        <w:docPartGallery w:val="Page Numbers (Bottom of Page)"/>
        <w:docPartUnique/>
      </w:docPartObj>
    </w:sdtPr>
    <w:sdtContent>
      <w:sdt>
        <w:sdtPr>
          <w:id w:val="40640687"/>
          <w:docPartObj>
            <w:docPartGallery w:val="Page Numbers (Top of Page)"/>
            <w:docPartUnique/>
          </w:docPartObj>
        </w:sdtPr>
        <w:sdtContent>
          <w:p w:rsidR="002A5012" w:rsidRDefault="002A5012" w:rsidP="002A5012">
            <w:pPr>
              <w:pStyle w:val="Stopka"/>
              <w:pBdr>
                <w:bottom w:val="single" w:sz="6" w:space="1" w:color="auto"/>
              </w:pBdr>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p w:rsidR="002A5012" w:rsidRDefault="002A5012" w:rsidP="002A5012">
            <w:pPr>
              <w:pStyle w:val="Stopka"/>
              <w:jc w:val="center"/>
            </w:pPr>
            <w:r w:rsidRPr="002A5012">
              <w:rPr>
                <w:sz w:val="16"/>
              </w:rPr>
              <w:t>Projekt współfinansowany ze środków budżetu państwa w ramach programu wieloletniego "Senior+" na lata 2021-2025 edycja 2021</w:t>
            </w:r>
          </w:p>
        </w:sdtContent>
      </w:sdt>
    </w:sdtContent>
  </w:sdt>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BA" w:rsidRDefault="00C329BA">
      <w:pPr>
        <w:spacing w:after="0" w:line="240" w:lineRule="auto"/>
      </w:pPr>
      <w:r>
        <w:separator/>
      </w:r>
    </w:p>
  </w:footnote>
  <w:footnote w:type="continuationSeparator" w:id="0">
    <w:p w:rsidR="00C329BA" w:rsidRDefault="00C329BA">
      <w:pPr>
        <w:spacing w:after="0" w:line="240" w:lineRule="auto"/>
      </w:pPr>
      <w:r>
        <w:continuationSeparator/>
      </w:r>
    </w:p>
  </w:footnote>
  <w:footnote w:id="1">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2">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3">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4">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5">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6">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7">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12" w:rsidRDefault="002A5012" w:rsidP="002A5012">
    <w:pPr>
      <w:pBdr>
        <w:bottom w:val="single" w:sz="6" w:space="1" w:color="auto"/>
      </w:pBdr>
      <w:tabs>
        <w:tab w:val="center" w:pos="4536"/>
        <w:tab w:val="right" w:pos="9072"/>
      </w:tabs>
      <w:jc w:val="center"/>
      <w:rPr>
        <w:rFonts w:ascii="Calibri" w:eastAsia="Calibri" w:hAnsi="Calibri"/>
        <w:sz w:val="20"/>
      </w:rPr>
    </w:pPr>
    <w:r w:rsidRPr="001F1212">
      <w:rPr>
        <w:rFonts w:ascii="Calibri" w:eastAsia="Calibri" w:hAnsi="Calibri"/>
        <w:sz w:val="20"/>
      </w:rPr>
      <w:t xml:space="preserve">Projekt: </w:t>
    </w:r>
    <w:r w:rsidRPr="00771EDF">
      <w:rPr>
        <w:rFonts w:ascii="Calibri" w:eastAsia="Calibri" w:hAnsi="Calibri"/>
        <w:sz w:val="20"/>
      </w:rPr>
      <w:t>Przebudowa oraz adaptacja lokalu usługowego na Klub Seniora</w:t>
    </w:r>
    <w:r>
      <w:rPr>
        <w:rFonts w:ascii="Calibri" w:eastAsia="Calibri" w:hAnsi="Calibr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2"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3"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5"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60"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1"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3"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4"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70"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1"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4"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5"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9"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80"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5"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6"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7"/>
  </w:num>
  <w:num w:numId="2">
    <w:abstractNumId w:val="52"/>
  </w:num>
  <w:num w:numId="3">
    <w:abstractNumId w:val="78"/>
  </w:num>
  <w:num w:numId="4">
    <w:abstractNumId w:val="51"/>
  </w:num>
  <w:num w:numId="5">
    <w:abstractNumId w:val="59"/>
  </w:num>
  <w:num w:numId="6">
    <w:abstractNumId w:val="47"/>
  </w:num>
  <w:num w:numId="7">
    <w:abstractNumId w:val="62"/>
  </w:num>
  <w:num w:numId="8">
    <w:abstractNumId w:val="36"/>
  </w:num>
  <w:num w:numId="9">
    <w:abstractNumId w:val="69"/>
  </w:num>
  <w:num w:numId="10">
    <w:abstractNumId w:val="26"/>
  </w:num>
  <w:num w:numId="11">
    <w:abstractNumId w:val="85"/>
  </w:num>
  <w:num w:numId="12">
    <w:abstractNumId w:val="42"/>
  </w:num>
  <w:num w:numId="13">
    <w:abstractNumId w:val="39"/>
  </w:num>
  <w:num w:numId="14">
    <w:abstractNumId w:val="84"/>
  </w:num>
  <w:num w:numId="15">
    <w:abstractNumId w:val="60"/>
  </w:num>
  <w:num w:numId="16">
    <w:abstractNumId w:val="54"/>
  </w:num>
  <w:num w:numId="17">
    <w:abstractNumId w:val="79"/>
  </w:num>
  <w:num w:numId="18">
    <w:abstractNumId w:val="16"/>
  </w:num>
  <w:num w:numId="19">
    <w:abstractNumId w:val="24"/>
  </w:num>
  <w:num w:numId="20">
    <w:abstractNumId w:val="43"/>
  </w:num>
  <w:num w:numId="21">
    <w:abstractNumId w:val="30"/>
  </w:num>
  <w:num w:numId="22">
    <w:abstractNumId w:val="46"/>
  </w:num>
  <w:num w:numId="23">
    <w:abstractNumId w:val="68"/>
  </w:num>
  <w:num w:numId="24">
    <w:abstractNumId w:val="10"/>
  </w:num>
  <w:num w:numId="25">
    <w:abstractNumId w:val="83"/>
  </w:num>
  <w:num w:numId="26">
    <w:abstractNumId w:val="37"/>
  </w:num>
  <w:num w:numId="27">
    <w:abstractNumId w:val="55"/>
  </w:num>
  <w:num w:numId="28">
    <w:abstractNumId w:val="4"/>
  </w:num>
  <w:num w:numId="29">
    <w:abstractNumId w:val="58"/>
  </w:num>
  <w:num w:numId="30">
    <w:abstractNumId w:val="8"/>
  </w:num>
  <w:num w:numId="31">
    <w:abstractNumId w:val="75"/>
  </w:num>
  <w:num w:numId="32">
    <w:abstractNumId w:val="1"/>
  </w:num>
  <w:num w:numId="33">
    <w:abstractNumId w:val="76"/>
  </w:num>
  <w:num w:numId="34">
    <w:abstractNumId w:val="38"/>
  </w:num>
  <w:num w:numId="35">
    <w:abstractNumId w:val="13"/>
  </w:num>
  <w:num w:numId="36">
    <w:abstractNumId w:val="77"/>
  </w:num>
  <w:num w:numId="37">
    <w:abstractNumId w:val="35"/>
  </w:num>
  <w:num w:numId="38">
    <w:abstractNumId w:val="49"/>
  </w:num>
  <w:num w:numId="39">
    <w:abstractNumId w:val="87"/>
  </w:num>
  <w:num w:numId="40">
    <w:abstractNumId w:val="65"/>
  </w:num>
  <w:num w:numId="41">
    <w:abstractNumId w:val="74"/>
  </w:num>
  <w:num w:numId="42">
    <w:abstractNumId w:val="0"/>
  </w:num>
  <w:num w:numId="43">
    <w:abstractNumId w:val="67"/>
  </w:num>
  <w:num w:numId="44">
    <w:abstractNumId w:val="34"/>
  </w:num>
  <w:num w:numId="45">
    <w:abstractNumId w:val="41"/>
  </w:num>
  <w:num w:numId="46">
    <w:abstractNumId w:val="18"/>
  </w:num>
  <w:num w:numId="47">
    <w:abstractNumId w:val="45"/>
  </w:num>
  <w:num w:numId="48">
    <w:abstractNumId w:val="28"/>
  </w:num>
  <w:num w:numId="49">
    <w:abstractNumId w:val="56"/>
  </w:num>
  <w:num w:numId="50">
    <w:abstractNumId w:val="25"/>
  </w:num>
  <w:num w:numId="51">
    <w:abstractNumId w:val="27"/>
  </w:num>
  <w:num w:numId="52">
    <w:abstractNumId w:val="73"/>
  </w:num>
  <w:num w:numId="53">
    <w:abstractNumId w:val="72"/>
  </w:num>
  <w:num w:numId="54">
    <w:abstractNumId w:val="61"/>
  </w:num>
  <w:num w:numId="55">
    <w:abstractNumId w:val="70"/>
  </w:num>
  <w:num w:numId="56">
    <w:abstractNumId w:val="82"/>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3"/>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4"/>
  </w:num>
  <w:num w:numId="68">
    <w:abstractNumId w:val="44"/>
  </w:num>
  <w:num w:numId="69">
    <w:abstractNumId w:val="71"/>
  </w:num>
  <w:num w:numId="70">
    <w:abstractNumId w:val="33"/>
  </w:num>
  <w:num w:numId="71">
    <w:abstractNumId w:val="19"/>
  </w:num>
  <w:num w:numId="72">
    <w:abstractNumId w:val="29"/>
  </w:num>
  <w:num w:numId="73">
    <w:abstractNumId w:val="5"/>
  </w:num>
  <w:num w:numId="74">
    <w:abstractNumId w:val="63"/>
  </w:num>
  <w:num w:numId="75">
    <w:abstractNumId w:val="17"/>
  </w:num>
  <w:num w:numId="76">
    <w:abstractNumId w:val="81"/>
  </w:num>
  <w:num w:numId="77">
    <w:abstractNumId w:val="20"/>
  </w:num>
  <w:num w:numId="78">
    <w:abstractNumId w:val="86"/>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80"/>
  </w:num>
  <w:num w:numId="86">
    <w:abstractNumId w:val="66"/>
  </w:num>
  <w:num w:numId="87">
    <w:abstractNumId w:val="6"/>
  </w:num>
  <w:num w:numId="88">
    <w:abstractNumId w:val="22"/>
  </w:num>
  <w:num w:numId="89">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392D"/>
    <w:rsid w:val="0013688C"/>
    <w:rsid w:val="00142746"/>
    <w:rsid w:val="00167017"/>
    <w:rsid w:val="00170400"/>
    <w:rsid w:val="00172F35"/>
    <w:rsid w:val="00181DBF"/>
    <w:rsid w:val="00186848"/>
    <w:rsid w:val="00195A3D"/>
    <w:rsid w:val="0019B969"/>
    <w:rsid w:val="001B3774"/>
    <w:rsid w:val="001C4C5E"/>
    <w:rsid w:val="001C72F7"/>
    <w:rsid w:val="001D44C3"/>
    <w:rsid w:val="001F2995"/>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A5012"/>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27FF4"/>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907DE"/>
    <w:rsid w:val="009B04BD"/>
    <w:rsid w:val="009B4050"/>
    <w:rsid w:val="009B4A86"/>
    <w:rsid w:val="009C7E89"/>
    <w:rsid w:val="009D2C69"/>
    <w:rsid w:val="009D7F47"/>
    <w:rsid w:val="009E33DE"/>
    <w:rsid w:val="009E3C21"/>
    <w:rsid w:val="009F19ED"/>
    <w:rsid w:val="009F1C45"/>
    <w:rsid w:val="009F70B7"/>
    <w:rsid w:val="009F7D02"/>
    <w:rsid w:val="00A0736B"/>
    <w:rsid w:val="00A22C22"/>
    <w:rsid w:val="00A243B0"/>
    <w:rsid w:val="00A4173D"/>
    <w:rsid w:val="00A43C93"/>
    <w:rsid w:val="00A515D0"/>
    <w:rsid w:val="00A55697"/>
    <w:rsid w:val="00A75A09"/>
    <w:rsid w:val="00A95637"/>
    <w:rsid w:val="00A99369"/>
    <w:rsid w:val="00AA1170"/>
    <w:rsid w:val="00AC4864"/>
    <w:rsid w:val="00AC78BC"/>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329BA"/>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0AEC"/>
    <w:rsid w:val="00D044AA"/>
    <w:rsid w:val="00D35CF1"/>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775A0"/>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A80C-F070-4219-8569-DC11C974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16046</Words>
  <Characters>96281</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14</cp:revision>
  <cp:lastPrinted>2020-04-24T07:54:00Z</cp:lastPrinted>
  <dcterms:created xsi:type="dcterms:W3CDTF">2021-03-02T11:20:00Z</dcterms:created>
  <dcterms:modified xsi:type="dcterms:W3CDTF">2021-08-23T14:21:00Z</dcterms:modified>
</cp:coreProperties>
</file>